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495A9" w14:textId="77777777" w:rsidR="00522E33" w:rsidRDefault="00522E33" w:rsidP="00617CBC">
      <w:pPr>
        <w:spacing w:after="0" w:line="240" w:lineRule="auto"/>
        <w:ind w:left="360"/>
        <w:jc w:val="both"/>
      </w:pPr>
    </w:p>
    <w:p w14:paraId="27CE4A6A" w14:textId="75340119" w:rsidR="00721C38" w:rsidRPr="00617CBC" w:rsidRDefault="009A3E3B" w:rsidP="00617CBC">
      <w:pPr>
        <w:spacing w:after="0" w:line="240" w:lineRule="auto"/>
        <w:ind w:left="360"/>
        <w:jc w:val="both"/>
        <w:rPr>
          <w:rFonts w:ascii="Tw Cen MT" w:hAnsi="Tw Cen MT" w:cs="Arial"/>
          <w:b/>
          <w:i/>
          <w:sz w:val="20"/>
        </w:rPr>
      </w:pPr>
      <w:r>
        <w:rPr>
          <w:noProof/>
          <w:lang w:val="es-MX" w:eastAsia="es-MX"/>
        </w:rPr>
        <mc:AlternateContent>
          <mc:Choice Requires="wps">
            <w:drawing>
              <wp:anchor distT="0" distB="0" distL="114300" distR="114300" simplePos="0" relativeHeight="251658240" behindDoc="0" locked="0" layoutInCell="0" allowOverlap="1" wp14:anchorId="549589B1" wp14:editId="00847974">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10268D"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10268D" w:rsidRPr="009A7ECC" w:rsidRDefault="0010268D">
                                  <w:pPr>
                                    <w:pStyle w:val="Sinespaciado"/>
                                    <w:rPr>
                                      <w:sz w:val="8"/>
                                      <w:szCs w:val="8"/>
                                    </w:rPr>
                                  </w:pPr>
                                </w:p>
                              </w:tc>
                            </w:tr>
                            <w:tr w:rsidR="0010268D" w:rsidRPr="009A7ECC" w14:paraId="737304E0" w14:textId="77777777" w:rsidTr="001802FF">
                              <w:trPr>
                                <w:trHeight w:val="1440"/>
                                <w:jc w:val="center"/>
                              </w:trPr>
                              <w:tc>
                                <w:tcPr>
                                  <w:tcW w:w="0" w:type="auto"/>
                                  <w:shd w:val="clear" w:color="auto" w:fill="D34817"/>
                                  <w:vAlign w:val="center"/>
                                </w:tcPr>
                                <w:p w14:paraId="59357915" w14:textId="77777777" w:rsidR="0010268D" w:rsidRPr="001802FF" w:rsidRDefault="0010268D"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10268D"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10268D" w:rsidRPr="009A7ECC" w:rsidRDefault="0010268D">
                                  <w:pPr>
                                    <w:pStyle w:val="Sinespaciado"/>
                                    <w:rPr>
                                      <w:sz w:val="56"/>
                                      <w:szCs w:val="8"/>
                                    </w:rPr>
                                  </w:pPr>
                                </w:p>
                              </w:tc>
                            </w:tr>
                            <w:tr w:rsidR="0010268D" w:rsidRPr="009A7ECC" w14:paraId="4668D45E" w14:textId="77777777">
                              <w:trPr>
                                <w:trHeight w:val="720"/>
                                <w:jc w:val="center"/>
                              </w:trPr>
                              <w:tc>
                                <w:tcPr>
                                  <w:tcW w:w="0" w:type="auto"/>
                                  <w:vAlign w:val="bottom"/>
                                </w:tcPr>
                                <w:p w14:paraId="579D3E38" w14:textId="77777777" w:rsidR="0010268D" w:rsidRPr="009A7ECC" w:rsidRDefault="0010268D"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10268D" w:rsidRDefault="0010268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10268D" w:rsidRPr="009A7ECC" w14:paraId="2B939E87" w14:textId="77777777" w:rsidTr="001802FF">
                        <w:trPr>
                          <w:trHeight w:val="144"/>
                          <w:jc w:val="center"/>
                        </w:trPr>
                        <w:tc>
                          <w:tcPr>
                            <w:tcW w:w="0" w:type="auto"/>
                            <w:shd w:val="clear" w:color="auto" w:fill="F4B29B"/>
                            <w:tcMar>
                              <w:top w:w="0" w:type="dxa"/>
                              <w:bottom w:w="0" w:type="dxa"/>
                            </w:tcMar>
                            <w:vAlign w:val="center"/>
                          </w:tcPr>
                          <w:p w14:paraId="7E0F49EA" w14:textId="77777777" w:rsidR="0010268D" w:rsidRPr="009A7ECC" w:rsidRDefault="0010268D">
                            <w:pPr>
                              <w:pStyle w:val="Sinespaciado"/>
                              <w:rPr>
                                <w:sz w:val="8"/>
                                <w:szCs w:val="8"/>
                              </w:rPr>
                            </w:pPr>
                          </w:p>
                        </w:tc>
                      </w:tr>
                      <w:tr w:rsidR="0010268D" w:rsidRPr="009A7ECC" w14:paraId="737304E0" w14:textId="77777777" w:rsidTr="001802FF">
                        <w:trPr>
                          <w:trHeight w:val="1440"/>
                          <w:jc w:val="center"/>
                        </w:trPr>
                        <w:tc>
                          <w:tcPr>
                            <w:tcW w:w="0" w:type="auto"/>
                            <w:shd w:val="clear" w:color="auto" w:fill="D34817"/>
                            <w:vAlign w:val="center"/>
                          </w:tcPr>
                          <w:p w14:paraId="59357915" w14:textId="77777777" w:rsidR="0010268D" w:rsidRPr="001802FF" w:rsidRDefault="0010268D"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BIENES</w:t>
                            </w:r>
                          </w:p>
                        </w:tc>
                      </w:tr>
                      <w:tr w:rsidR="0010268D" w:rsidRPr="009A7ECC" w14:paraId="6D57AD38" w14:textId="77777777" w:rsidTr="001802FF">
                        <w:trPr>
                          <w:trHeight w:val="144"/>
                          <w:jc w:val="center"/>
                        </w:trPr>
                        <w:tc>
                          <w:tcPr>
                            <w:tcW w:w="0" w:type="auto"/>
                            <w:shd w:val="clear" w:color="auto" w:fill="918485"/>
                            <w:tcMar>
                              <w:top w:w="0" w:type="dxa"/>
                              <w:bottom w:w="0" w:type="dxa"/>
                            </w:tcMar>
                            <w:vAlign w:val="center"/>
                          </w:tcPr>
                          <w:p w14:paraId="1E8EF4F2" w14:textId="77777777" w:rsidR="0010268D" w:rsidRPr="009A7ECC" w:rsidRDefault="0010268D">
                            <w:pPr>
                              <w:pStyle w:val="Sinespaciado"/>
                              <w:rPr>
                                <w:sz w:val="56"/>
                                <w:szCs w:val="8"/>
                              </w:rPr>
                            </w:pPr>
                          </w:p>
                        </w:tc>
                      </w:tr>
                      <w:tr w:rsidR="0010268D" w:rsidRPr="009A7ECC" w14:paraId="4668D45E" w14:textId="77777777">
                        <w:trPr>
                          <w:trHeight w:val="720"/>
                          <w:jc w:val="center"/>
                        </w:trPr>
                        <w:tc>
                          <w:tcPr>
                            <w:tcW w:w="0" w:type="auto"/>
                            <w:vAlign w:val="bottom"/>
                          </w:tcPr>
                          <w:p w14:paraId="579D3E38" w14:textId="77777777" w:rsidR="0010268D" w:rsidRPr="009A7ECC" w:rsidRDefault="0010268D" w:rsidP="008421B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3EA7F4D0" w14:textId="77777777" w:rsidR="0010268D" w:rsidRDefault="0010268D"/>
                  </w:txbxContent>
                </v:textbox>
                <w10:wrap anchorx="page" anchory="page"/>
              </v:rect>
            </w:pict>
          </mc:Fallback>
        </mc:AlternateContent>
      </w:r>
      <w:r w:rsidR="00FA1EEA">
        <w:rPr>
          <w:noProof/>
          <w:lang w:val="es-MX" w:eastAsia="es-MX"/>
        </w:rPr>
        <w:drawing>
          <wp:anchor distT="0" distB="0" distL="114300" distR="114300" simplePos="0" relativeHeight="251656192" behindDoc="0" locked="0" layoutInCell="1" allowOverlap="1" wp14:anchorId="07D01B07" wp14:editId="55A999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lang w:val="es-MX" w:eastAsia="es-MX"/>
        </w:rPr>
        <mc:AlternateContent>
          <mc:Choice Requires="wps">
            <w:drawing>
              <wp:anchor distT="0" distB="0" distL="114300" distR="114300" simplePos="0" relativeHeight="251657216" behindDoc="0" locked="0" layoutInCell="0" allowOverlap="1" wp14:anchorId="666772E6" wp14:editId="25D1C917">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E9E7451" w14:textId="77777777" w:rsidR="0010268D" w:rsidRDefault="0010268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10268D" w:rsidRPr="005349EA" w:rsidRDefault="0010268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3E9E7451" w14:textId="77777777" w:rsidR="0010268D" w:rsidRDefault="0010268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5FE119C5" w14:textId="77777777" w:rsidR="0010268D" w:rsidRPr="005349EA" w:rsidRDefault="0010268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0098C1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94F2D8E" w14:textId="77777777" w:rsidR="000F1B92" w:rsidRPr="00617CBC" w:rsidRDefault="000F1B92" w:rsidP="000F1B92">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6"/>
        <w:gridCol w:w="5622"/>
      </w:tblGrid>
      <w:tr w:rsidR="000F1B92" w:rsidRPr="001802FF" w14:paraId="0CDC6DFE" w14:textId="77777777" w:rsidTr="00693285">
        <w:tc>
          <w:tcPr>
            <w:tcW w:w="515" w:type="dxa"/>
          </w:tcPr>
          <w:p w14:paraId="6D93A86E"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Nº</w:t>
            </w:r>
          </w:p>
        </w:tc>
        <w:tc>
          <w:tcPr>
            <w:tcW w:w="2216" w:type="dxa"/>
          </w:tcPr>
          <w:p w14:paraId="54B169F0"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Símbolo</w:t>
            </w:r>
          </w:p>
        </w:tc>
        <w:tc>
          <w:tcPr>
            <w:tcW w:w="5622" w:type="dxa"/>
          </w:tcPr>
          <w:p w14:paraId="3539FE45" w14:textId="77777777" w:rsidR="000F1B92" w:rsidRPr="001802FF" w:rsidRDefault="000F1B92" w:rsidP="00425124">
            <w:pPr>
              <w:spacing w:after="0" w:line="240" w:lineRule="auto"/>
              <w:jc w:val="both"/>
              <w:rPr>
                <w:rFonts w:ascii="Tw Cen MT" w:hAnsi="Tw Cen MT" w:cs="Arial"/>
                <w:b/>
                <w:sz w:val="20"/>
              </w:rPr>
            </w:pPr>
            <w:r w:rsidRPr="001802FF">
              <w:rPr>
                <w:rFonts w:ascii="Tw Cen MT" w:hAnsi="Tw Cen MT" w:cs="Arial"/>
                <w:b/>
                <w:sz w:val="20"/>
              </w:rPr>
              <w:t>Descripción</w:t>
            </w:r>
          </w:p>
        </w:tc>
      </w:tr>
      <w:tr w:rsidR="000F1B92" w:rsidRPr="001802FF" w14:paraId="506A5CEF" w14:textId="77777777" w:rsidTr="00693285">
        <w:trPr>
          <w:trHeight w:val="466"/>
        </w:trPr>
        <w:tc>
          <w:tcPr>
            <w:tcW w:w="515" w:type="dxa"/>
            <w:vAlign w:val="center"/>
          </w:tcPr>
          <w:p w14:paraId="7F746357"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1</w:t>
            </w:r>
          </w:p>
        </w:tc>
        <w:tc>
          <w:tcPr>
            <w:tcW w:w="2216" w:type="dxa"/>
            <w:vAlign w:val="center"/>
          </w:tcPr>
          <w:p w14:paraId="2F13F80B"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2" w:type="dxa"/>
            <w:vAlign w:val="center"/>
          </w:tcPr>
          <w:p w14:paraId="2C1F8627" w14:textId="77777777" w:rsidR="000F1B92" w:rsidRPr="001802FF" w:rsidRDefault="000F1B92" w:rsidP="00425124">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0F1B92" w:rsidRPr="001802FF" w14:paraId="354B0034" w14:textId="77777777" w:rsidTr="00693285">
        <w:tc>
          <w:tcPr>
            <w:tcW w:w="515" w:type="dxa"/>
            <w:vAlign w:val="center"/>
          </w:tcPr>
          <w:p w14:paraId="1B7C23B4"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2</w:t>
            </w:r>
          </w:p>
        </w:tc>
        <w:tc>
          <w:tcPr>
            <w:tcW w:w="2216" w:type="dxa"/>
            <w:vAlign w:val="center"/>
          </w:tcPr>
          <w:p w14:paraId="047272EE" w14:textId="77777777" w:rsidR="000F1B92" w:rsidRPr="001802FF" w:rsidRDefault="000F1B92" w:rsidP="00425124">
            <w:pPr>
              <w:spacing w:after="0" w:line="240" w:lineRule="auto"/>
              <w:jc w:val="both"/>
              <w:rPr>
                <w:rFonts w:ascii="Tw Cen MT" w:hAnsi="Tw Cen MT" w:cs="Arial"/>
              </w:rPr>
            </w:pPr>
            <w:r w:rsidRPr="001802FF">
              <w:rPr>
                <w:rFonts w:ascii="Tw Cen MT" w:hAnsi="Tw Cen MT" w:cs="Arial"/>
              </w:rPr>
              <w:t>[ABC] / […….]</w:t>
            </w:r>
          </w:p>
        </w:tc>
        <w:tc>
          <w:tcPr>
            <w:tcW w:w="5622" w:type="dxa"/>
            <w:vAlign w:val="center"/>
          </w:tcPr>
          <w:p w14:paraId="35AFD354" w14:textId="2755D99E" w:rsidR="000F1B92" w:rsidRPr="00911E9E" w:rsidRDefault="000F1B92" w:rsidP="00510375">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w:t>
            </w:r>
            <w:r w:rsidR="00840B62">
              <w:rPr>
                <w:rFonts w:ascii="Tw Cen MT" w:hAnsi="Tw Cen MT" w:cs="Arial"/>
                <w:sz w:val="18"/>
              </w:rPr>
              <w:t xml:space="preserve"> de la oferta</w:t>
            </w:r>
            <w:r w:rsidRPr="00911E9E">
              <w:rPr>
                <w:rFonts w:ascii="Tw Cen MT" w:hAnsi="Tw Cen MT" w:cs="Arial"/>
                <w:sz w:val="18"/>
              </w:rPr>
              <w:t>.</w:t>
            </w:r>
          </w:p>
        </w:tc>
      </w:tr>
      <w:tr w:rsidR="000F1B92" w:rsidRPr="001802FF" w14:paraId="79C407F8" w14:textId="77777777" w:rsidTr="00693285">
        <w:trPr>
          <w:trHeight w:val="606"/>
        </w:trPr>
        <w:tc>
          <w:tcPr>
            <w:tcW w:w="515" w:type="dxa"/>
            <w:vAlign w:val="center"/>
          </w:tcPr>
          <w:p w14:paraId="195397B2" w14:textId="77777777" w:rsidR="000F1B92" w:rsidRPr="001802FF" w:rsidRDefault="000F1B92" w:rsidP="00425124">
            <w:pPr>
              <w:spacing w:after="0" w:line="240" w:lineRule="auto"/>
              <w:jc w:val="center"/>
              <w:rPr>
                <w:rFonts w:ascii="Tw Cen MT" w:hAnsi="Tw Cen MT" w:cs="Arial"/>
                <w:b/>
                <w:sz w:val="20"/>
              </w:rPr>
            </w:pPr>
            <w:r w:rsidRPr="001802FF">
              <w:rPr>
                <w:rFonts w:ascii="Tw Cen MT" w:hAnsi="Tw Cen MT" w:cs="Arial"/>
                <w:b/>
                <w:sz w:val="20"/>
              </w:rPr>
              <w:t>3</w:t>
            </w:r>
          </w:p>
        </w:tc>
        <w:tc>
          <w:tcPr>
            <w:tcW w:w="2216" w:type="dxa"/>
            <w:tcMar>
              <w:left w:w="28" w:type="dxa"/>
              <w:right w:w="28" w:type="dxa"/>
            </w:tcMar>
            <w:vAlign w:val="center"/>
          </w:tcPr>
          <w:p w14:paraId="36EF421C" w14:textId="77777777" w:rsidR="000F1B92" w:rsidRPr="00270981" w:rsidRDefault="000F1B92" w:rsidP="00425124">
            <w:pPr>
              <w:spacing w:after="0" w:line="240" w:lineRule="auto"/>
              <w:rPr>
                <w:rFonts w:ascii="Tw Cen MT" w:hAnsi="Tw Cen MT" w:cs="Arial"/>
                <w:b/>
                <w:i/>
                <w:color w:val="0000FF"/>
                <w:sz w:val="20"/>
              </w:rPr>
            </w:pPr>
            <w:r>
              <w:object w:dxaOrig="3285" w:dyaOrig="1275" w14:anchorId="29AFC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7pt" o:ole="">
                  <v:imagedata r:id="rId13" o:title=""/>
                </v:shape>
                <o:OLEObject Type="Embed" ProgID="PBrush" ShapeID="_x0000_i1025" DrawAspect="Content" ObjectID="_1661613263" r:id="rId14"/>
              </w:object>
            </w:r>
          </w:p>
        </w:tc>
        <w:tc>
          <w:tcPr>
            <w:tcW w:w="5622" w:type="dxa"/>
            <w:vAlign w:val="center"/>
          </w:tcPr>
          <w:p w14:paraId="13C7F9BA" w14:textId="77777777" w:rsidR="000F1B92" w:rsidRPr="001802FF" w:rsidRDefault="000F1B92" w:rsidP="000F1B9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93285" w:rsidRPr="001802FF" w14:paraId="77C426F5"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7072A628" w14:textId="77777777" w:rsidR="00693285" w:rsidRDefault="00693285" w:rsidP="00693285">
            <w:pPr>
              <w:spacing w:after="0" w:line="240" w:lineRule="auto"/>
              <w:jc w:val="center"/>
              <w:rPr>
                <w:rFonts w:ascii="Tw Cen MT" w:hAnsi="Tw Cen MT" w:cs="Arial"/>
                <w:b/>
                <w:sz w:val="20"/>
              </w:rPr>
            </w:pPr>
            <w:r>
              <w:rPr>
                <w:rFonts w:ascii="Tw Cen MT" w:hAnsi="Tw Cen MT" w:cs="Arial"/>
                <w:b/>
                <w:sz w:val="20"/>
              </w:rPr>
              <w:t>4</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5D507A" w14:textId="77777777" w:rsidR="00693285" w:rsidRDefault="00693285" w:rsidP="00693285">
            <w:pPr>
              <w:spacing w:after="0" w:line="240" w:lineRule="auto"/>
              <w:jc w:val="both"/>
            </w:pPr>
            <w:r>
              <w:rPr>
                <w:rFonts w:ascii="Tw Cen MT" w:hAnsi="Tw Cen MT" w:cs="Arial"/>
                <w:noProof/>
                <w:lang w:val="es-MX" w:eastAsia="es-MX"/>
              </w:rPr>
              <w:drawing>
                <wp:inline distT="0" distB="0" distL="0" distR="0" wp14:anchorId="57E28A46" wp14:editId="28DF7EF7">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622" w:type="dxa"/>
            <w:tcBorders>
              <w:top w:val="single" w:sz="4" w:space="0" w:color="000000"/>
              <w:left w:val="single" w:sz="4" w:space="0" w:color="000000"/>
              <w:bottom w:val="single" w:sz="4" w:space="0" w:color="000000"/>
              <w:right w:val="single" w:sz="4" w:space="0" w:color="000000"/>
            </w:tcBorders>
            <w:vAlign w:val="center"/>
          </w:tcPr>
          <w:p w14:paraId="0BE55395" w14:textId="25F47212" w:rsidR="00693285" w:rsidRPr="00CC70E7" w:rsidRDefault="00693285" w:rsidP="00693285">
            <w:pPr>
              <w:spacing w:after="0" w:line="240" w:lineRule="auto"/>
              <w:jc w:val="both"/>
              <w:rPr>
                <w:rFonts w:ascii="Tw Cen MT" w:hAnsi="Tw Cen MT" w:cs="Arial"/>
                <w:sz w:val="18"/>
              </w:rPr>
            </w:pPr>
            <w:r w:rsidRPr="003E581C">
              <w:rPr>
                <w:rFonts w:ascii="Tw Cen MT" w:hAnsi="Tw Cen MT" w:cs="Arial"/>
                <w:sz w:val="18"/>
              </w:rPr>
              <w:t>Se refiere a advertencias a tener en cuenta por el comité de selección y por los proveedores.</w:t>
            </w:r>
          </w:p>
        </w:tc>
      </w:tr>
      <w:tr w:rsidR="000F1B92" w:rsidRPr="001802FF" w14:paraId="5B08E89A" w14:textId="77777777" w:rsidTr="00693285">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3B178F2C" w14:textId="77777777" w:rsidR="000F1B92" w:rsidRPr="001802FF" w:rsidRDefault="00693285" w:rsidP="00425124">
            <w:pPr>
              <w:spacing w:after="0" w:line="240" w:lineRule="auto"/>
              <w:jc w:val="center"/>
              <w:rPr>
                <w:rFonts w:ascii="Tw Cen MT" w:hAnsi="Tw Cen MT" w:cs="Arial"/>
                <w:b/>
                <w:sz w:val="20"/>
              </w:rPr>
            </w:pPr>
            <w:r>
              <w:rPr>
                <w:rFonts w:ascii="Tw Cen MT" w:hAnsi="Tw Cen MT" w:cs="Arial"/>
                <w:b/>
                <w:sz w:val="20"/>
              </w:rPr>
              <w:t>5</w:t>
            </w:r>
          </w:p>
        </w:tc>
        <w:tc>
          <w:tcPr>
            <w:tcW w:w="221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DC62BB" w14:textId="77777777" w:rsidR="000F1B92" w:rsidRPr="005C4FD0" w:rsidRDefault="000F1B92" w:rsidP="00425124">
            <w:pPr>
              <w:spacing w:after="0" w:line="240" w:lineRule="auto"/>
              <w:jc w:val="both"/>
              <w:rPr>
                <w:rFonts w:ascii="Tw Cen MT" w:hAnsi="Tw Cen MT" w:cs="Arial"/>
                <w:b/>
                <w:i/>
                <w:sz w:val="20"/>
                <w:u w:val="single"/>
              </w:rPr>
            </w:pPr>
            <w:r>
              <w:object w:dxaOrig="4185" w:dyaOrig="1260" w14:anchorId="211693E9">
                <v:shape id="_x0000_i1026" type="#_x0000_t75" style="width:107.95pt;height:29.25pt" o:ole="">
                  <v:imagedata r:id="rId16" o:title=""/>
                </v:shape>
                <o:OLEObject Type="Embed" ProgID="PBrush" ShapeID="_x0000_i1026" DrawAspect="Content" ObjectID="_1661613264" r:id="rId17"/>
              </w:object>
            </w:r>
          </w:p>
        </w:tc>
        <w:tc>
          <w:tcPr>
            <w:tcW w:w="5622" w:type="dxa"/>
            <w:tcBorders>
              <w:top w:val="single" w:sz="4" w:space="0" w:color="000000"/>
              <w:left w:val="single" w:sz="4" w:space="0" w:color="000000"/>
              <w:bottom w:val="single" w:sz="4" w:space="0" w:color="000000"/>
              <w:right w:val="single" w:sz="4" w:space="0" w:color="000000"/>
            </w:tcBorders>
            <w:vAlign w:val="center"/>
          </w:tcPr>
          <w:p w14:paraId="4EC447F2" w14:textId="77777777" w:rsidR="000F1B92" w:rsidRPr="001802FF" w:rsidRDefault="000F1B92" w:rsidP="00B47E39">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w:t>
            </w:r>
            <w:r w:rsidR="00B47E39">
              <w:rPr>
                <w:rFonts w:ascii="Tw Cen MT" w:hAnsi="Tw Cen MT" w:cs="Arial"/>
                <w:sz w:val="18"/>
              </w:rPr>
              <w:t>n</w:t>
            </w:r>
            <w:r>
              <w:rPr>
                <w:rFonts w:ascii="Tw Cen MT" w:hAnsi="Tw Cen MT" w:cs="Arial"/>
                <w:sz w:val="18"/>
              </w:rPr>
              <w:t xml:space="preserve"> ser eliminad</w:t>
            </w:r>
            <w:r w:rsidR="00B47E39">
              <w:rPr>
                <w:rFonts w:ascii="Tw Cen MT" w:hAnsi="Tw Cen MT" w:cs="Arial"/>
                <w:sz w:val="18"/>
              </w:rPr>
              <w:t>as</w:t>
            </w:r>
            <w:r>
              <w:rPr>
                <w:rFonts w:ascii="Tw Cen MT" w:hAnsi="Tw Cen MT" w:cs="Arial"/>
                <w:sz w:val="18"/>
              </w:rPr>
              <w:t xml:space="preserve"> una vez culminada la elaboración de las bases.</w:t>
            </w:r>
          </w:p>
        </w:tc>
      </w:tr>
    </w:tbl>
    <w:p w14:paraId="7FD0460A" w14:textId="77777777" w:rsidR="00A62170" w:rsidRDefault="00A62170" w:rsidP="00617CBC">
      <w:pPr>
        <w:spacing w:after="0" w:line="240" w:lineRule="auto"/>
        <w:ind w:left="360"/>
        <w:jc w:val="both"/>
        <w:rPr>
          <w:rFonts w:ascii="Tw Cen MT" w:hAnsi="Tw Cen MT" w:cs="Arial"/>
          <w:b/>
          <w:i/>
          <w:sz w:val="20"/>
        </w:rPr>
      </w:pPr>
    </w:p>
    <w:p w14:paraId="741BF5A0" w14:textId="77777777" w:rsidR="000F1B92" w:rsidRPr="00617CBC" w:rsidRDefault="000F1B92" w:rsidP="00617CBC">
      <w:pPr>
        <w:spacing w:after="0" w:line="240" w:lineRule="auto"/>
        <w:ind w:left="360"/>
        <w:jc w:val="both"/>
        <w:rPr>
          <w:rFonts w:ascii="Tw Cen MT" w:hAnsi="Tw Cen MT" w:cs="Arial"/>
          <w:b/>
          <w:i/>
          <w:sz w:val="20"/>
        </w:rPr>
      </w:pPr>
    </w:p>
    <w:p w14:paraId="6FAAEF0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BA12C7A" w14:textId="77777777" w:rsidR="00353A3C" w:rsidRDefault="00353A3C" w:rsidP="00353A3C">
      <w:pPr>
        <w:spacing w:after="0" w:line="240" w:lineRule="auto"/>
        <w:ind w:left="360"/>
        <w:jc w:val="both"/>
        <w:rPr>
          <w:rFonts w:ascii="Tw Cen MT" w:hAnsi="Tw Cen MT"/>
          <w:i/>
          <w:sz w:val="20"/>
        </w:rPr>
      </w:pPr>
    </w:p>
    <w:p w14:paraId="4133EFB4"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07FACC1"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651"/>
        <w:gridCol w:w="6203"/>
      </w:tblGrid>
      <w:tr w:rsidR="00A62170" w:rsidRPr="001802FF" w14:paraId="13ADBF2F" w14:textId="77777777" w:rsidTr="00AD41CA">
        <w:tc>
          <w:tcPr>
            <w:tcW w:w="527" w:type="dxa"/>
          </w:tcPr>
          <w:p w14:paraId="3D130BD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EBA9C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7819DFDB"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70A8B3D8" w14:textId="77777777" w:rsidTr="00AD41CA">
        <w:trPr>
          <w:trHeight w:val="504"/>
        </w:trPr>
        <w:tc>
          <w:tcPr>
            <w:tcW w:w="527" w:type="dxa"/>
            <w:vAlign w:val="center"/>
          </w:tcPr>
          <w:p w14:paraId="0B8C33D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1CAD505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3FEFEAE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2137CD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549D96DD" w14:textId="77777777" w:rsidTr="00AD41CA">
        <w:trPr>
          <w:trHeight w:val="346"/>
        </w:trPr>
        <w:tc>
          <w:tcPr>
            <w:tcW w:w="527" w:type="dxa"/>
            <w:vAlign w:val="center"/>
          </w:tcPr>
          <w:p w14:paraId="130855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1CFE4A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838BF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3DE7E74" w14:textId="77777777" w:rsidTr="00AD41CA">
        <w:trPr>
          <w:trHeight w:val="699"/>
        </w:trPr>
        <w:tc>
          <w:tcPr>
            <w:tcW w:w="527" w:type="dxa"/>
            <w:vAlign w:val="center"/>
          </w:tcPr>
          <w:p w14:paraId="3CB17A1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7FA5D47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7D3D8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351A251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70EF51F"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B4DE522" w14:textId="77777777" w:rsidTr="00AD41CA">
        <w:trPr>
          <w:trHeight w:val="700"/>
        </w:trPr>
        <w:tc>
          <w:tcPr>
            <w:tcW w:w="527" w:type="dxa"/>
            <w:vAlign w:val="center"/>
          </w:tcPr>
          <w:p w14:paraId="29A5F9F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F7339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27927A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CF2D7C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16192FD8" w14:textId="77777777" w:rsidTr="00AD41CA">
        <w:trPr>
          <w:trHeight w:val="1327"/>
        </w:trPr>
        <w:tc>
          <w:tcPr>
            <w:tcW w:w="527" w:type="dxa"/>
            <w:vAlign w:val="center"/>
          </w:tcPr>
          <w:p w14:paraId="265C276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85FD94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0206518"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5D328CE"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10D12D92"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43CDFF7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0CF939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465DC34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686D603A" w14:textId="77777777" w:rsidTr="00AD41CA">
        <w:trPr>
          <w:trHeight w:val="504"/>
        </w:trPr>
        <w:tc>
          <w:tcPr>
            <w:tcW w:w="527" w:type="dxa"/>
            <w:vAlign w:val="center"/>
          </w:tcPr>
          <w:p w14:paraId="5F4D3C0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10481C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4F29F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3AD282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38EFF3E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7111144" w14:textId="77777777" w:rsidTr="00AD41CA">
        <w:tc>
          <w:tcPr>
            <w:tcW w:w="527" w:type="dxa"/>
            <w:vAlign w:val="center"/>
          </w:tcPr>
          <w:p w14:paraId="4711737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0386EF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6AA1AA5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0D92EDEA" w14:textId="77777777" w:rsidTr="00AD41CA">
        <w:tc>
          <w:tcPr>
            <w:tcW w:w="527" w:type="dxa"/>
            <w:vAlign w:val="center"/>
          </w:tcPr>
          <w:p w14:paraId="44D03DF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03E6D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9AE5A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40D6DAC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7632D75" w14:textId="77777777" w:rsidTr="00AD41CA">
        <w:tc>
          <w:tcPr>
            <w:tcW w:w="527" w:type="dxa"/>
            <w:vAlign w:val="center"/>
          </w:tcPr>
          <w:p w14:paraId="58BDEEA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0978F21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7FECB83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2D3AC81" w14:textId="77777777" w:rsidR="00A62170" w:rsidRDefault="00A62170" w:rsidP="00353A3C">
      <w:pPr>
        <w:spacing w:after="0" w:line="240" w:lineRule="auto"/>
        <w:ind w:left="360"/>
        <w:jc w:val="both"/>
        <w:rPr>
          <w:rFonts w:ascii="Tw Cen MT" w:hAnsi="Tw Cen MT"/>
          <w:i/>
          <w:sz w:val="20"/>
        </w:rPr>
      </w:pPr>
    </w:p>
    <w:p w14:paraId="3D8DCA3F" w14:textId="77777777" w:rsidR="00353A3C" w:rsidRPr="00353A3C" w:rsidRDefault="00353A3C" w:rsidP="00353A3C">
      <w:pPr>
        <w:spacing w:after="0" w:line="240" w:lineRule="auto"/>
        <w:ind w:left="360"/>
        <w:jc w:val="both"/>
        <w:rPr>
          <w:rFonts w:ascii="Tw Cen MT" w:hAnsi="Tw Cen MT"/>
          <w:i/>
          <w:sz w:val="20"/>
        </w:rPr>
      </w:pPr>
    </w:p>
    <w:p w14:paraId="0394B69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7B2E9C2B" w14:textId="77777777" w:rsidR="00A62170" w:rsidRPr="00353A3C" w:rsidRDefault="00A62170" w:rsidP="00A62170">
      <w:pPr>
        <w:spacing w:after="0" w:line="240" w:lineRule="auto"/>
        <w:ind w:left="360"/>
        <w:jc w:val="both"/>
        <w:rPr>
          <w:rFonts w:ascii="Tw Cen MT" w:hAnsi="Tw Cen MT"/>
          <w:i/>
          <w:sz w:val="20"/>
        </w:rPr>
      </w:pPr>
    </w:p>
    <w:p w14:paraId="462A167B" w14:textId="77777777" w:rsidR="00A62170" w:rsidRDefault="00A62170" w:rsidP="001639B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57AD4612" w14:textId="77777777" w:rsidR="00A62170" w:rsidRPr="00A62170" w:rsidRDefault="00A62170" w:rsidP="00353A3C">
      <w:pPr>
        <w:spacing w:after="0" w:line="240" w:lineRule="auto"/>
        <w:ind w:left="720"/>
        <w:jc w:val="both"/>
        <w:rPr>
          <w:rFonts w:ascii="Tw Cen MT" w:hAnsi="Tw Cen MT" w:cs="Arial"/>
          <w:i/>
          <w:sz w:val="20"/>
        </w:rPr>
      </w:pPr>
    </w:p>
    <w:p w14:paraId="2D661521" w14:textId="77777777" w:rsidR="0000245F" w:rsidRPr="00886ABE" w:rsidRDefault="0000245F" w:rsidP="001639B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0455EBE" w14:textId="77777777" w:rsidR="00C068A9" w:rsidRDefault="00C068A9" w:rsidP="00C068A9">
      <w:pPr>
        <w:spacing w:after="0" w:line="240" w:lineRule="auto"/>
        <w:ind w:left="360"/>
        <w:jc w:val="both"/>
        <w:rPr>
          <w:rFonts w:ascii="Tw Cen MT" w:hAnsi="Tw Cen MT"/>
          <w:i/>
          <w:sz w:val="18"/>
        </w:rPr>
      </w:pPr>
    </w:p>
    <w:p w14:paraId="40506B00" w14:textId="77777777" w:rsidR="00C068A9" w:rsidRPr="00A62170" w:rsidRDefault="00C068A9" w:rsidP="00C068A9">
      <w:pPr>
        <w:spacing w:after="0" w:line="240" w:lineRule="auto"/>
        <w:ind w:left="360"/>
        <w:jc w:val="both"/>
        <w:rPr>
          <w:rFonts w:ascii="Tw Cen MT" w:hAnsi="Tw Cen MT"/>
          <w:i/>
          <w:sz w:val="18"/>
        </w:rPr>
      </w:pPr>
    </w:p>
    <w:p w14:paraId="7A8C42DB" w14:textId="77777777" w:rsidR="00C068A9" w:rsidRDefault="00464C44" w:rsidP="00464C44">
      <w:pPr>
        <w:spacing w:after="0" w:line="240" w:lineRule="auto"/>
        <w:ind w:left="360"/>
        <w:jc w:val="right"/>
        <w:rPr>
          <w:rFonts w:ascii="Tw Cen MT" w:hAnsi="Tw Cen MT" w:cs="Arial"/>
          <w:i/>
          <w:sz w:val="20"/>
        </w:rPr>
      </w:pPr>
      <w:r>
        <w:rPr>
          <w:rFonts w:ascii="Tw Cen MT" w:hAnsi="Tw Cen MT" w:cs="Arial"/>
          <w:i/>
          <w:sz w:val="20"/>
        </w:rPr>
        <w:t>Elaboradas</w:t>
      </w:r>
      <w:r w:rsidRPr="001B1167">
        <w:rPr>
          <w:rFonts w:ascii="Tw Cen MT" w:hAnsi="Tw Cen MT" w:cs="Arial"/>
          <w:i/>
          <w:sz w:val="20"/>
        </w:rPr>
        <w:t xml:space="preserve"> en </w:t>
      </w:r>
      <w:r w:rsidR="008421B6">
        <w:rPr>
          <w:rFonts w:ascii="Tw Cen MT" w:hAnsi="Tw Cen MT" w:cs="Arial"/>
          <w:i/>
          <w:sz w:val="20"/>
        </w:rPr>
        <w:t>enero</w:t>
      </w:r>
      <w:r>
        <w:rPr>
          <w:rFonts w:ascii="Tw Cen MT" w:hAnsi="Tw Cen MT" w:cs="Arial"/>
          <w:i/>
          <w:sz w:val="20"/>
        </w:rPr>
        <w:t xml:space="preserve"> </w:t>
      </w:r>
      <w:r w:rsidRPr="001B1167">
        <w:rPr>
          <w:rFonts w:ascii="Tw Cen MT" w:hAnsi="Tw Cen MT" w:cs="Arial"/>
          <w:i/>
          <w:sz w:val="20"/>
        </w:rPr>
        <w:t>de 201</w:t>
      </w:r>
      <w:r w:rsidR="008421B6">
        <w:rPr>
          <w:rFonts w:ascii="Tw Cen MT" w:hAnsi="Tw Cen MT" w:cs="Arial"/>
          <w:i/>
          <w:sz w:val="20"/>
        </w:rPr>
        <w:t>9</w:t>
      </w:r>
    </w:p>
    <w:p w14:paraId="6565E91A" w14:textId="0CA194AD" w:rsidR="00510375" w:rsidRPr="00C508C2" w:rsidRDefault="00510375" w:rsidP="00464C44">
      <w:pPr>
        <w:spacing w:after="0" w:line="240" w:lineRule="auto"/>
        <w:ind w:left="360"/>
        <w:jc w:val="right"/>
        <w:rPr>
          <w:rFonts w:ascii="Tw Cen MT" w:hAnsi="Tw Cen MT"/>
          <w:i/>
          <w:sz w:val="18"/>
        </w:rPr>
      </w:pPr>
      <w:r>
        <w:rPr>
          <w:rFonts w:ascii="Tw Cen MT" w:hAnsi="Tw Cen MT" w:cs="Arial"/>
          <w:i/>
          <w:sz w:val="20"/>
        </w:rPr>
        <w:t xml:space="preserve">Modificadas en </w:t>
      </w:r>
      <w:r w:rsidR="008267FF">
        <w:rPr>
          <w:rFonts w:ascii="Tw Cen MT" w:hAnsi="Tw Cen MT" w:cs="Arial"/>
          <w:i/>
          <w:sz w:val="20"/>
        </w:rPr>
        <w:t>junio</w:t>
      </w:r>
      <w:r w:rsidR="00DB32B5">
        <w:rPr>
          <w:rFonts w:ascii="Tw Cen MT" w:hAnsi="Tw Cen MT" w:cs="Arial"/>
          <w:i/>
          <w:sz w:val="20"/>
        </w:rPr>
        <w:t xml:space="preserve"> 2019,</w:t>
      </w:r>
      <w:r w:rsidR="008A6B56">
        <w:rPr>
          <w:rFonts w:ascii="Tw Cen MT" w:hAnsi="Tw Cen MT" w:cs="Arial"/>
          <w:i/>
          <w:sz w:val="20"/>
        </w:rPr>
        <w:t xml:space="preserve"> </w:t>
      </w:r>
      <w:r w:rsidR="000F1A3D">
        <w:rPr>
          <w:rFonts w:ascii="Tw Cen MT" w:hAnsi="Tw Cen MT" w:cs="Arial"/>
          <w:i/>
          <w:sz w:val="20"/>
        </w:rPr>
        <w:t>dic</w:t>
      </w:r>
      <w:r w:rsidR="008A6B56">
        <w:rPr>
          <w:rFonts w:ascii="Tw Cen MT" w:hAnsi="Tw Cen MT" w:cs="Arial"/>
          <w:i/>
          <w:sz w:val="20"/>
        </w:rPr>
        <w:t xml:space="preserve">iembre </w:t>
      </w:r>
      <w:r>
        <w:rPr>
          <w:rFonts w:ascii="Tw Cen MT" w:hAnsi="Tw Cen MT" w:cs="Arial"/>
          <w:i/>
          <w:sz w:val="20"/>
        </w:rPr>
        <w:t>2019</w:t>
      </w:r>
      <w:r w:rsidR="00DB32B5">
        <w:rPr>
          <w:rFonts w:ascii="Tw Cen MT" w:hAnsi="Tw Cen MT" w:cs="Arial"/>
          <w:i/>
          <w:sz w:val="20"/>
        </w:rPr>
        <w:t xml:space="preserve"> </w:t>
      </w:r>
      <w:r w:rsidR="00DB32B5" w:rsidRPr="000A4604">
        <w:rPr>
          <w:rFonts w:ascii="Tw Cen MT" w:hAnsi="Tw Cen MT" w:cs="Arial"/>
          <w:i/>
          <w:sz w:val="20"/>
        </w:rPr>
        <w:t>y julio 2020</w:t>
      </w:r>
    </w:p>
    <w:p w14:paraId="71EDCBE8" w14:textId="77777777" w:rsidR="007A3660" w:rsidRPr="001B1167" w:rsidRDefault="007A3660" w:rsidP="001B1167">
      <w:pPr>
        <w:spacing w:after="0" w:line="240" w:lineRule="auto"/>
        <w:ind w:left="360"/>
        <w:jc w:val="right"/>
        <w:rPr>
          <w:rFonts w:ascii="Tw Cen MT" w:hAnsi="Tw Cen MT" w:cs="Arial"/>
          <w:i/>
          <w:sz w:val="20"/>
        </w:rPr>
      </w:pPr>
    </w:p>
    <w:p w14:paraId="4AB48954" w14:textId="77777777" w:rsidR="00DA212A" w:rsidRPr="0038693E" w:rsidRDefault="00DA212A" w:rsidP="0038693E">
      <w:pPr>
        <w:spacing w:after="0" w:line="240" w:lineRule="auto"/>
        <w:jc w:val="both"/>
        <w:rPr>
          <w:rFonts w:ascii="Arial" w:hAnsi="Arial" w:cs="Arial"/>
          <w:sz w:val="20"/>
        </w:rPr>
      </w:pPr>
    </w:p>
    <w:p w14:paraId="2CF08546" w14:textId="77777777" w:rsidR="00D632BA" w:rsidRDefault="00D632BA" w:rsidP="003F1F1C">
      <w:pPr>
        <w:widowControl w:val="0"/>
        <w:spacing w:after="0" w:line="240" w:lineRule="auto"/>
        <w:jc w:val="both"/>
        <w:rPr>
          <w:rFonts w:ascii="Arial" w:hAnsi="Arial" w:cs="Arial"/>
          <w:sz w:val="20"/>
        </w:rPr>
        <w:sectPr w:rsidR="00D632BA" w:rsidSect="00B83AB4">
          <w:headerReference w:type="even" r:id="rId18"/>
          <w:headerReference w:type="default" r:id="rId19"/>
          <w:footerReference w:type="default" r:id="rId20"/>
          <w:pgSz w:w="11907" w:h="16839" w:code="9"/>
          <w:pgMar w:top="1418" w:right="1418" w:bottom="249" w:left="1418" w:header="567" w:footer="567" w:gutter="0"/>
          <w:pgNumType w:start="1"/>
          <w:cols w:space="720"/>
          <w:docGrid w:linePitch="360"/>
        </w:sectPr>
      </w:pPr>
    </w:p>
    <w:p w14:paraId="0B0533B6" w14:textId="7AF1E524" w:rsidR="00E0479D" w:rsidRDefault="00E0479D" w:rsidP="003F1F1C">
      <w:pPr>
        <w:widowControl w:val="0"/>
        <w:spacing w:after="0" w:line="240" w:lineRule="auto"/>
        <w:jc w:val="both"/>
        <w:rPr>
          <w:rFonts w:ascii="Arial" w:hAnsi="Arial" w:cs="Arial"/>
          <w:sz w:val="20"/>
        </w:rPr>
      </w:pPr>
    </w:p>
    <w:p w14:paraId="619D7893" w14:textId="77777777" w:rsidR="00F46672" w:rsidRDefault="00F46672" w:rsidP="00E0479D">
      <w:pPr>
        <w:widowControl w:val="0"/>
        <w:spacing w:after="0" w:line="240" w:lineRule="auto"/>
        <w:jc w:val="both"/>
        <w:rPr>
          <w:rFonts w:ascii="Arial" w:hAnsi="Arial" w:cs="Arial"/>
          <w:sz w:val="20"/>
        </w:rPr>
      </w:pPr>
    </w:p>
    <w:p w14:paraId="712786BA" w14:textId="77777777" w:rsidR="00F46672" w:rsidRDefault="00F46672" w:rsidP="00E0479D">
      <w:pPr>
        <w:widowControl w:val="0"/>
        <w:spacing w:after="0" w:line="240" w:lineRule="auto"/>
        <w:jc w:val="both"/>
        <w:rPr>
          <w:rFonts w:ascii="Arial" w:hAnsi="Arial" w:cs="Arial"/>
          <w:sz w:val="20"/>
        </w:rPr>
      </w:pPr>
    </w:p>
    <w:p w14:paraId="146879EB" w14:textId="77777777" w:rsidR="00F46672" w:rsidRDefault="00F46672" w:rsidP="00E0479D">
      <w:pPr>
        <w:widowControl w:val="0"/>
        <w:spacing w:after="0" w:line="240" w:lineRule="auto"/>
        <w:jc w:val="both"/>
        <w:rPr>
          <w:rFonts w:ascii="Arial" w:hAnsi="Arial" w:cs="Arial"/>
          <w:sz w:val="20"/>
        </w:rPr>
      </w:pPr>
    </w:p>
    <w:p w14:paraId="0719F907" w14:textId="77777777" w:rsidR="00F46672" w:rsidRDefault="00F46672" w:rsidP="00E0479D">
      <w:pPr>
        <w:widowControl w:val="0"/>
        <w:spacing w:after="0" w:line="240" w:lineRule="auto"/>
        <w:jc w:val="both"/>
        <w:rPr>
          <w:rFonts w:ascii="Arial" w:hAnsi="Arial" w:cs="Arial"/>
          <w:sz w:val="20"/>
        </w:rPr>
      </w:pPr>
    </w:p>
    <w:p w14:paraId="0A732E0E" w14:textId="77777777" w:rsidR="00F46672" w:rsidRPr="003B3389" w:rsidRDefault="00F46672" w:rsidP="00E0479D">
      <w:pPr>
        <w:widowControl w:val="0"/>
        <w:spacing w:after="0" w:line="240" w:lineRule="auto"/>
        <w:jc w:val="both"/>
        <w:rPr>
          <w:rFonts w:ascii="Arial" w:hAnsi="Arial" w:cs="Arial"/>
          <w:sz w:val="20"/>
        </w:rPr>
      </w:pPr>
    </w:p>
    <w:p w14:paraId="7FBA7E83" w14:textId="77777777" w:rsidR="00E0479D" w:rsidRPr="003B3389" w:rsidRDefault="00E0479D" w:rsidP="00E0479D">
      <w:pPr>
        <w:widowControl w:val="0"/>
        <w:spacing w:after="0" w:line="240" w:lineRule="auto"/>
        <w:jc w:val="both"/>
        <w:rPr>
          <w:rFonts w:ascii="Arial" w:hAnsi="Arial" w:cs="Arial"/>
          <w:sz w:val="20"/>
        </w:rPr>
      </w:pPr>
    </w:p>
    <w:p w14:paraId="309466F8" w14:textId="77777777" w:rsidR="00E0479D" w:rsidRPr="003B3389" w:rsidRDefault="00E0479D" w:rsidP="00E0479D">
      <w:pPr>
        <w:widowControl w:val="0"/>
        <w:spacing w:after="0" w:line="240" w:lineRule="auto"/>
        <w:jc w:val="both"/>
        <w:rPr>
          <w:rFonts w:ascii="Arial" w:hAnsi="Arial" w:cs="Arial"/>
          <w:sz w:val="20"/>
        </w:rPr>
      </w:pPr>
    </w:p>
    <w:p w14:paraId="483F09D7" w14:textId="77777777" w:rsidR="00E0479D" w:rsidRPr="003B3389" w:rsidRDefault="00E0479D" w:rsidP="00E0479D">
      <w:pPr>
        <w:widowControl w:val="0"/>
        <w:spacing w:after="0" w:line="240" w:lineRule="auto"/>
        <w:jc w:val="both"/>
        <w:rPr>
          <w:rFonts w:ascii="Arial" w:hAnsi="Arial" w:cs="Arial"/>
          <w:sz w:val="20"/>
        </w:rPr>
      </w:pPr>
    </w:p>
    <w:p w14:paraId="35695D77" w14:textId="77777777" w:rsidR="00E0479D" w:rsidRPr="003B3389" w:rsidRDefault="00E0479D" w:rsidP="00E0479D">
      <w:pPr>
        <w:widowControl w:val="0"/>
        <w:spacing w:after="0" w:line="240" w:lineRule="auto"/>
        <w:jc w:val="both"/>
        <w:rPr>
          <w:rFonts w:ascii="Arial" w:hAnsi="Arial" w:cs="Arial"/>
          <w:sz w:val="20"/>
        </w:rPr>
      </w:pPr>
    </w:p>
    <w:p w14:paraId="26336856" w14:textId="77777777" w:rsidR="00E0479D" w:rsidRPr="003B3389" w:rsidRDefault="00E0479D" w:rsidP="00E0479D">
      <w:pPr>
        <w:widowControl w:val="0"/>
        <w:spacing w:after="0" w:line="240" w:lineRule="auto"/>
        <w:jc w:val="both"/>
        <w:rPr>
          <w:rFonts w:ascii="Arial" w:hAnsi="Arial" w:cs="Arial"/>
          <w:sz w:val="20"/>
        </w:rPr>
      </w:pPr>
    </w:p>
    <w:p w14:paraId="1D36775F" w14:textId="77777777" w:rsidR="00E0479D" w:rsidRPr="003B3389" w:rsidRDefault="00E0479D" w:rsidP="00E0479D">
      <w:pPr>
        <w:widowControl w:val="0"/>
        <w:spacing w:after="0" w:line="240" w:lineRule="auto"/>
        <w:jc w:val="both"/>
        <w:rPr>
          <w:rFonts w:ascii="Arial" w:hAnsi="Arial" w:cs="Arial"/>
          <w:sz w:val="20"/>
        </w:rPr>
      </w:pPr>
    </w:p>
    <w:p w14:paraId="4D8E3FF8" w14:textId="77777777" w:rsidR="00E0479D" w:rsidRPr="003B3389" w:rsidRDefault="00E0479D" w:rsidP="00E0479D">
      <w:pPr>
        <w:widowControl w:val="0"/>
        <w:spacing w:after="0" w:line="240" w:lineRule="auto"/>
        <w:jc w:val="both"/>
        <w:rPr>
          <w:rFonts w:ascii="Arial" w:hAnsi="Arial" w:cs="Arial"/>
          <w:sz w:val="20"/>
        </w:rPr>
      </w:pPr>
    </w:p>
    <w:p w14:paraId="6538D95E" w14:textId="77777777" w:rsidR="00E0479D" w:rsidRPr="003B3389" w:rsidRDefault="00E0479D" w:rsidP="00E0479D">
      <w:pPr>
        <w:widowControl w:val="0"/>
        <w:spacing w:after="0" w:line="240" w:lineRule="auto"/>
        <w:jc w:val="both"/>
        <w:rPr>
          <w:rFonts w:ascii="Arial" w:hAnsi="Arial" w:cs="Arial"/>
          <w:sz w:val="20"/>
        </w:rPr>
      </w:pPr>
    </w:p>
    <w:p w14:paraId="50F7E7E7" w14:textId="77777777" w:rsidR="00E0479D" w:rsidRPr="003B3389" w:rsidRDefault="00E0479D" w:rsidP="00E0479D">
      <w:pPr>
        <w:widowControl w:val="0"/>
        <w:spacing w:after="0" w:line="240" w:lineRule="auto"/>
        <w:jc w:val="both"/>
        <w:rPr>
          <w:rFonts w:ascii="Arial" w:hAnsi="Arial" w:cs="Arial"/>
          <w:sz w:val="20"/>
        </w:rPr>
      </w:pPr>
    </w:p>
    <w:p w14:paraId="51887351"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CD5328">
      <w:pPr>
        <w:widowControl w:val="0"/>
        <w:spacing w:after="0" w:line="240" w:lineRule="auto"/>
        <w:jc w:val="both"/>
        <w:rPr>
          <w:rFonts w:ascii="Arial" w:hAnsi="Arial" w:cs="Arial"/>
          <w:sz w:val="20"/>
        </w:rPr>
      </w:pPr>
    </w:p>
    <w:p w14:paraId="365ABB08" w14:textId="77777777" w:rsidR="007E5D08" w:rsidRPr="00CD5328" w:rsidRDefault="007E5D08" w:rsidP="00CD5328">
      <w:pPr>
        <w:widowControl w:val="0"/>
        <w:spacing w:after="0" w:line="240" w:lineRule="auto"/>
        <w:jc w:val="both"/>
        <w:rPr>
          <w:rFonts w:ascii="Arial" w:hAnsi="Arial" w:cs="Arial"/>
          <w:sz w:val="20"/>
        </w:rPr>
      </w:pPr>
    </w:p>
    <w:p w14:paraId="51C5F65A" w14:textId="77777777" w:rsidR="00236176" w:rsidRPr="00CD5328" w:rsidRDefault="00236176" w:rsidP="00CD5328">
      <w:pPr>
        <w:widowControl w:val="0"/>
        <w:spacing w:after="0" w:line="240" w:lineRule="auto"/>
        <w:jc w:val="both"/>
        <w:rPr>
          <w:rFonts w:ascii="Arial" w:hAnsi="Arial" w:cs="Arial"/>
          <w:sz w:val="20"/>
        </w:rPr>
      </w:pPr>
    </w:p>
    <w:p w14:paraId="3FD670B6" w14:textId="67A645E7" w:rsidR="00236176"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r w:rsidR="00E023C8">
        <w:rPr>
          <w:rFonts w:ascii="Arial" w:hAnsi="Arial" w:cs="Arial"/>
          <w:b/>
          <w:sz w:val="32"/>
        </w:rPr>
        <w:t xml:space="preserve"> 00</w:t>
      </w:r>
      <w:r w:rsidR="006C0C3A">
        <w:rPr>
          <w:rFonts w:ascii="Arial" w:hAnsi="Arial" w:cs="Arial"/>
          <w:b/>
          <w:sz w:val="32"/>
        </w:rPr>
        <w:t>1</w:t>
      </w:r>
      <w:r w:rsidR="00DC18A0">
        <w:rPr>
          <w:rFonts w:ascii="Arial" w:hAnsi="Arial" w:cs="Arial"/>
          <w:b/>
          <w:sz w:val="32"/>
        </w:rPr>
        <w:t>1</w:t>
      </w:r>
      <w:r w:rsidR="006C0C3A">
        <w:rPr>
          <w:rFonts w:ascii="Arial" w:hAnsi="Arial" w:cs="Arial"/>
          <w:b/>
          <w:sz w:val="32"/>
        </w:rPr>
        <w:t>-</w:t>
      </w:r>
      <w:r w:rsidR="00E023C8">
        <w:rPr>
          <w:rFonts w:ascii="Arial" w:hAnsi="Arial" w:cs="Arial"/>
          <w:b/>
          <w:sz w:val="32"/>
        </w:rPr>
        <w:t>2020-BN</w:t>
      </w:r>
    </w:p>
    <w:p w14:paraId="20AECFBC" w14:textId="77777777" w:rsidR="00236176" w:rsidRPr="00CD5328" w:rsidRDefault="00236176" w:rsidP="00CD5328">
      <w:pPr>
        <w:widowControl w:val="0"/>
        <w:spacing w:after="0" w:line="240" w:lineRule="auto"/>
        <w:jc w:val="both"/>
        <w:rPr>
          <w:rFonts w:ascii="Arial" w:hAnsi="Arial" w:cs="Arial"/>
          <w:sz w:val="20"/>
        </w:rPr>
      </w:pPr>
    </w:p>
    <w:p w14:paraId="6D641C10" w14:textId="77777777" w:rsidR="00236176" w:rsidRDefault="00236176" w:rsidP="00CD5328">
      <w:pPr>
        <w:widowControl w:val="0"/>
        <w:spacing w:after="0" w:line="240" w:lineRule="auto"/>
        <w:jc w:val="both"/>
        <w:rPr>
          <w:rFonts w:ascii="Arial" w:hAnsi="Arial" w:cs="Arial"/>
          <w:sz w:val="20"/>
        </w:rPr>
      </w:pPr>
    </w:p>
    <w:p w14:paraId="34957791" w14:textId="77777777" w:rsidR="00156EBC" w:rsidRPr="00CD5328" w:rsidRDefault="00156EBC" w:rsidP="00CD5328">
      <w:pPr>
        <w:widowControl w:val="0"/>
        <w:spacing w:after="0" w:line="240" w:lineRule="auto"/>
        <w:jc w:val="both"/>
        <w:rPr>
          <w:rFonts w:ascii="Arial" w:hAnsi="Arial" w:cs="Arial"/>
          <w:sz w:val="20"/>
        </w:rPr>
      </w:pPr>
    </w:p>
    <w:p w14:paraId="6518C2ED" w14:textId="77777777" w:rsidR="00236176" w:rsidRPr="00CD5328" w:rsidRDefault="00236176" w:rsidP="00CD5328">
      <w:pPr>
        <w:widowControl w:val="0"/>
        <w:spacing w:after="0" w:line="240" w:lineRule="auto"/>
        <w:jc w:val="both"/>
        <w:rPr>
          <w:rFonts w:ascii="Arial" w:hAnsi="Arial" w:cs="Arial"/>
          <w:sz w:val="20"/>
        </w:rPr>
      </w:pPr>
    </w:p>
    <w:p w14:paraId="01FAE25B" w14:textId="77777777" w:rsidR="00236176" w:rsidRPr="00CD5328" w:rsidRDefault="00236176" w:rsidP="00CD5328">
      <w:pPr>
        <w:widowControl w:val="0"/>
        <w:spacing w:after="0" w:line="240" w:lineRule="auto"/>
        <w:jc w:val="both"/>
        <w:rPr>
          <w:rFonts w:ascii="Arial" w:hAnsi="Arial" w:cs="Arial"/>
          <w:sz w:val="20"/>
        </w:rPr>
      </w:pPr>
    </w:p>
    <w:p w14:paraId="10CA71E3" w14:textId="77777777" w:rsidR="00236176" w:rsidRPr="00CD5328" w:rsidRDefault="00236176" w:rsidP="00CD5328">
      <w:pPr>
        <w:widowControl w:val="0"/>
        <w:spacing w:after="0" w:line="240" w:lineRule="auto"/>
        <w:jc w:val="both"/>
        <w:rPr>
          <w:rFonts w:ascii="Arial" w:hAnsi="Arial" w:cs="Arial"/>
          <w:sz w:val="20"/>
        </w:rPr>
      </w:pPr>
    </w:p>
    <w:p w14:paraId="417FC71E" w14:textId="0A93BA90"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r w:rsidR="00A27322">
        <w:rPr>
          <w:rFonts w:ascii="Arial" w:hAnsi="Arial" w:cs="Arial"/>
          <w:b/>
          <w:sz w:val="32"/>
        </w:rPr>
        <w:t>:</w:t>
      </w:r>
    </w:p>
    <w:p w14:paraId="653DA266" w14:textId="0359F353" w:rsidR="00236176" w:rsidRPr="00DC18A0" w:rsidRDefault="00DC18A0" w:rsidP="00DC18A0">
      <w:pPr>
        <w:widowControl w:val="0"/>
        <w:spacing w:after="0" w:line="240" w:lineRule="auto"/>
        <w:jc w:val="center"/>
        <w:rPr>
          <w:rFonts w:ascii="Arial" w:hAnsi="Arial" w:cs="Arial"/>
          <w:sz w:val="32"/>
          <w:szCs w:val="32"/>
        </w:rPr>
      </w:pPr>
      <w:r w:rsidRPr="00DC18A0">
        <w:rPr>
          <w:rFonts w:ascii="Arial" w:eastAsia="Tahoma" w:hAnsi="Arial" w:cs="Arial"/>
          <w:b/>
          <w:bCs/>
          <w:sz w:val="32"/>
          <w:szCs w:val="32"/>
        </w:rPr>
        <w:t>ACTUALIZACION DE LA PLATAFORMA CENTRAL QUE SOPORTA LA RED DE ATMS</w:t>
      </w:r>
    </w:p>
    <w:p w14:paraId="088C1EB1" w14:textId="77777777" w:rsidR="00236176" w:rsidRPr="00CD5328" w:rsidRDefault="00236176" w:rsidP="00CD5328">
      <w:pPr>
        <w:widowControl w:val="0"/>
        <w:spacing w:after="0" w:line="240" w:lineRule="auto"/>
        <w:jc w:val="both"/>
        <w:rPr>
          <w:rFonts w:ascii="Arial" w:hAnsi="Arial" w:cs="Arial"/>
          <w:sz w:val="20"/>
        </w:rPr>
      </w:pPr>
    </w:p>
    <w:p w14:paraId="0282148B" w14:textId="77777777" w:rsidR="00236176" w:rsidRPr="00CD5328" w:rsidRDefault="00236176" w:rsidP="00CD5328">
      <w:pPr>
        <w:widowControl w:val="0"/>
        <w:spacing w:after="0" w:line="240" w:lineRule="auto"/>
        <w:jc w:val="both"/>
        <w:rPr>
          <w:rFonts w:ascii="Arial" w:hAnsi="Arial" w:cs="Arial"/>
          <w:sz w:val="20"/>
        </w:rPr>
      </w:pPr>
    </w:p>
    <w:p w14:paraId="535ABA5D" w14:textId="77777777" w:rsidR="00DA212A" w:rsidRPr="00CD5328" w:rsidRDefault="00DA212A" w:rsidP="00CD5328">
      <w:pPr>
        <w:widowControl w:val="0"/>
        <w:spacing w:after="0" w:line="240" w:lineRule="auto"/>
        <w:jc w:val="both"/>
        <w:rPr>
          <w:rFonts w:ascii="Arial" w:hAnsi="Arial" w:cs="Arial"/>
          <w:sz w:val="20"/>
        </w:rPr>
      </w:pPr>
    </w:p>
    <w:p w14:paraId="5AAC5F86" w14:textId="77777777" w:rsidR="00DA212A" w:rsidRPr="00CD5328" w:rsidRDefault="00DA212A" w:rsidP="00CD5328">
      <w:pPr>
        <w:widowControl w:val="0"/>
        <w:spacing w:after="0" w:line="240" w:lineRule="auto"/>
        <w:jc w:val="both"/>
        <w:rPr>
          <w:rFonts w:ascii="Arial" w:hAnsi="Arial" w:cs="Arial"/>
          <w:sz w:val="20"/>
        </w:rPr>
      </w:pPr>
    </w:p>
    <w:p w14:paraId="21D96B14" w14:textId="77777777" w:rsidR="00DA212A" w:rsidRPr="00CD5328" w:rsidRDefault="00DA212A" w:rsidP="00CD5328">
      <w:pPr>
        <w:widowControl w:val="0"/>
        <w:spacing w:after="0" w:line="240" w:lineRule="auto"/>
        <w:jc w:val="both"/>
        <w:rPr>
          <w:rFonts w:ascii="Arial" w:hAnsi="Arial" w:cs="Arial"/>
          <w:sz w:val="20"/>
        </w:rPr>
      </w:pPr>
    </w:p>
    <w:p w14:paraId="2CED981D" w14:textId="77777777" w:rsidR="00DA212A" w:rsidRPr="00CD5328" w:rsidRDefault="00DA212A" w:rsidP="00CD5328">
      <w:pPr>
        <w:widowControl w:val="0"/>
        <w:spacing w:after="0" w:line="240" w:lineRule="auto"/>
        <w:jc w:val="both"/>
        <w:rPr>
          <w:rFonts w:ascii="Arial" w:hAnsi="Arial" w:cs="Arial"/>
          <w:sz w:val="20"/>
        </w:rPr>
      </w:pPr>
    </w:p>
    <w:p w14:paraId="31F14CB4"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spacing w:after="0" w:line="240" w:lineRule="auto"/>
        <w:jc w:val="both"/>
        <w:rPr>
          <w:rFonts w:ascii="Arial" w:hAnsi="Arial" w:cs="Arial"/>
          <w:sz w:val="20"/>
        </w:rPr>
      </w:pPr>
    </w:p>
    <w:p w14:paraId="709E258B" w14:textId="77777777" w:rsidR="00272AA8" w:rsidRPr="003B3389" w:rsidRDefault="00272AA8" w:rsidP="00272AA8">
      <w:pPr>
        <w:widowControl w:val="0"/>
        <w:spacing w:after="0" w:line="240" w:lineRule="auto"/>
        <w:jc w:val="both"/>
        <w:rPr>
          <w:rFonts w:ascii="Arial" w:hAnsi="Arial" w:cs="Arial"/>
          <w:sz w:val="20"/>
        </w:rPr>
      </w:pPr>
    </w:p>
    <w:p w14:paraId="7E133F2D" w14:textId="77777777" w:rsidR="00272AA8" w:rsidRPr="003B3389" w:rsidRDefault="00272AA8" w:rsidP="00272AA8">
      <w:pPr>
        <w:widowControl w:val="0"/>
        <w:spacing w:after="0" w:line="240" w:lineRule="auto"/>
        <w:jc w:val="both"/>
        <w:rPr>
          <w:rFonts w:ascii="Arial" w:hAnsi="Arial" w:cs="Arial"/>
          <w:sz w:val="20"/>
        </w:rPr>
      </w:pPr>
    </w:p>
    <w:p w14:paraId="436BA0F3" w14:textId="77777777" w:rsidR="00272AA8" w:rsidRPr="003B3389" w:rsidRDefault="00272AA8" w:rsidP="00272AA8">
      <w:pPr>
        <w:widowControl w:val="0"/>
        <w:spacing w:after="0" w:line="240" w:lineRule="auto"/>
        <w:jc w:val="both"/>
        <w:rPr>
          <w:rFonts w:ascii="Arial" w:hAnsi="Arial" w:cs="Arial"/>
          <w:sz w:val="20"/>
        </w:rPr>
      </w:pPr>
    </w:p>
    <w:p w14:paraId="130A7102" w14:textId="77777777" w:rsidR="00272AA8" w:rsidRPr="003B3389" w:rsidRDefault="00272AA8" w:rsidP="00272AA8">
      <w:pPr>
        <w:widowControl w:val="0"/>
        <w:spacing w:after="0" w:line="240" w:lineRule="auto"/>
        <w:jc w:val="both"/>
        <w:rPr>
          <w:rFonts w:ascii="Arial" w:hAnsi="Arial" w:cs="Arial"/>
          <w:sz w:val="20"/>
        </w:rPr>
      </w:pPr>
    </w:p>
    <w:p w14:paraId="129E0E54" w14:textId="77777777" w:rsidR="00272AA8" w:rsidRPr="003B3389" w:rsidRDefault="00272AA8" w:rsidP="00272AA8">
      <w:pPr>
        <w:widowControl w:val="0"/>
        <w:spacing w:after="0" w:line="240" w:lineRule="auto"/>
        <w:jc w:val="both"/>
        <w:rPr>
          <w:rFonts w:ascii="Arial" w:hAnsi="Arial" w:cs="Arial"/>
          <w:sz w:val="20"/>
        </w:rPr>
      </w:pPr>
    </w:p>
    <w:p w14:paraId="5498739F" w14:textId="77777777" w:rsidR="00272AA8" w:rsidRPr="003B3389" w:rsidRDefault="00272AA8" w:rsidP="00272AA8">
      <w:pPr>
        <w:widowControl w:val="0"/>
        <w:spacing w:after="0" w:line="240" w:lineRule="auto"/>
        <w:jc w:val="both"/>
        <w:rPr>
          <w:rFonts w:ascii="Arial" w:hAnsi="Arial" w:cs="Arial"/>
          <w:sz w:val="20"/>
        </w:rPr>
      </w:pPr>
    </w:p>
    <w:p w14:paraId="7798830F" w14:textId="77777777" w:rsidR="00272AA8" w:rsidRPr="003B3389" w:rsidRDefault="00272AA8" w:rsidP="00272AA8">
      <w:pPr>
        <w:widowControl w:val="0"/>
        <w:spacing w:after="0" w:line="240" w:lineRule="auto"/>
        <w:jc w:val="both"/>
        <w:rPr>
          <w:rFonts w:ascii="Arial" w:hAnsi="Arial" w:cs="Arial"/>
          <w:sz w:val="20"/>
        </w:rPr>
      </w:pPr>
    </w:p>
    <w:p w14:paraId="30E8D0A9" w14:textId="77777777" w:rsidR="00272AA8" w:rsidRPr="003B3389" w:rsidRDefault="00272AA8" w:rsidP="00272AA8">
      <w:pPr>
        <w:widowControl w:val="0"/>
        <w:spacing w:after="0" w:line="240" w:lineRule="auto"/>
        <w:jc w:val="both"/>
        <w:rPr>
          <w:rFonts w:ascii="Arial" w:hAnsi="Arial" w:cs="Arial"/>
          <w:sz w:val="20"/>
        </w:rPr>
      </w:pPr>
    </w:p>
    <w:p w14:paraId="6E99A0C2" w14:textId="77777777" w:rsidR="00272AA8" w:rsidRPr="003B3389" w:rsidRDefault="00272AA8" w:rsidP="00272AA8">
      <w:pPr>
        <w:widowControl w:val="0"/>
        <w:spacing w:after="0" w:line="240" w:lineRule="auto"/>
        <w:jc w:val="both"/>
        <w:rPr>
          <w:rFonts w:ascii="Arial" w:hAnsi="Arial" w:cs="Arial"/>
          <w:sz w:val="20"/>
        </w:rPr>
      </w:pPr>
    </w:p>
    <w:p w14:paraId="16B9299E" w14:textId="77777777" w:rsidR="00272AA8" w:rsidRDefault="00272AA8" w:rsidP="00272AA8">
      <w:pPr>
        <w:widowControl w:val="0"/>
        <w:spacing w:after="0" w:line="240" w:lineRule="auto"/>
        <w:jc w:val="both"/>
        <w:rPr>
          <w:rFonts w:ascii="Arial" w:hAnsi="Arial" w:cs="Arial"/>
          <w:sz w:val="20"/>
        </w:rPr>
      </w:pPr>
    </w:p>
    <w:p w14:paraId="587E3EAE" w14:textId="77777777" w:rsidR="00272AA8" w:rsidRDefault="00272AA8" w:rsidP="00272AA8">
      <w:pPr>
        <w:widowControl w:val="0"/>
        <w:spacing w:after="0" w:line="240" w:lineRule="auto"/>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spacing w:after="0" w:line="240" w:lineRule="auto"/>
        <w:ind w:left="477"/>
        <w:jc w:val="both"/>
        <w:rPr>
          <w:rFonts w:ascii="Arial" w:hAnsi="Arial" w:cs="Arial"/>
          <w:sz w:val="20"/>
        </w:rPr>
      </w:pPr>
    </w:p>
    <w:p w14:paraId="123D8596"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5D3A9705" w14:textId="77777777" w:rsidR="0058609C" w:rsidRDefault="0058609C" w:rsidP="0058609C">
      <w:pPr>
        <w:widowControl w:val="0"/>
        <w:autoSpaceDE w:val="0"/>
        <w:autoSpaceDN w:val="0"/>
        <w:adjustRightInd w:val="0"/>
        <w:spacing w:after="0" w:line="240" w:lineRule="auto"/>
        <w:ind w:left="477"/>
        <w:jc w:val="both"/>
        <w:rPr>
          <w:rFonts w:ascii="Arial" w:hAnsi="Arial" w:cs="Arial"/>
          <w:sz w:val="20"/>
        </w:rPr>
      </w:pPr>
    </w:p>
    <w:p w14:paraId="2BC07841" w14:textId="77777777" w:rsidR="0019233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spacing w:after="0" w:line="240" w:lineRule="auto"/>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spacing w:after="0" w:line="240" w:lineRule="auto"/>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spacing w:after="0" w:line="240" w:lineRule="auto"/>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spacing w:after="0" w:line="240" w:lineRule="auto"/>
        <w:ind w:left="477"/>
        <w:jc w:val="both"/>
        <w:rPr>
          <w:rFonts w:ascii="Arial" w:hAnsi="Arial" w:cs="Arial"/>
          <w:sz w:val="20"/>
        </w:rPr>
      </w:pPr>
    </w:p>
    <w:p w14:paraId="4C54F860" w14:textId="77777777" w:rsidR="00F77D95" w:rsidRPr="00B166F7" w:rsidRDefault="00F77D95" w:rsidP="00272AA8">
      <w:pPr>
        <w:widowControl w:val="0"/>
        <w:spacing w:after="0" w:line="240" w:lineRule="auto"/>
        <w:jc w:val="both"/>
        <w:rPr>
          <w:rFonts w:ascii="Arial" w:hAnsi="Arial" w:cs="Arial"/>
          <w:sz w:val="20"/>
        </w:rPr>
      </w:pPr>
    </w:p>
    <w:p w14:paraId="72C96186" w14:textId="77777777" w:rsidR="00F77D95" w:rsidRPr="00B166F7" w:rsidRDefault="00F77D95" w:rsidP="00272AA8">
      <w:pPr>
        <w:widowControl w:val="0"/>
        <w:spacing w:after="0" w:line="240" w:lineRule="auto"/>
        <w:jc w:val="both"/>
        <w:rPr>
          <w:rFonts w:ascii="Arial" w:hAnsi="Arial" w:cs="Arial"/>
          <w:sz w:val="20"/>
        </w:rPr>
      </w:pPr>
    </w:p>
    <w:p w14:paraId="32AF4C0A" w14:textId="77777777" w:rsidR="00F77D95" w:rsidRPr="00B166F7" w:rsidRDefault="00F77D95" w:rsidP="0058609C">
      <w:pPr>
        <w:widowControl w:val="0"/>
        <w:spacing w:after="0" w:line="240" w:lineRule="auto"/>
        <w:jc w:val="both"/>
        <w:rPr>
          <w:rFonts w:ascii="Arial" w:hAnsi="Arial" w:cs="Arial"/>
          <w:sz w:val="20"/>
        </w:rPr>
      </w:pPr>
    </w:p>
    <w:p w14:paraId="0A04E6F0" w14:textId="77777777" w:rsidR="00AB207A" w:rsidRDefault="00AB207A" w:rsidP="0058609C">
      <w:pPr>
        <w:widowControl w:val="0"/>
        <w:spacing w:after="0" w:line="240" w:lineRule="auto"/>
        <w:jc w:val="both"/>
        <w:rPr>
          <w:rFonts w:ascii="Arial" w:hAnsi="Arial" w:cs="Arial"/>
          <w:sz w:val="20"/>
        </w:rPr>
      </w:pPr>
    </w:p>
    <w:p w14:paraId="791C4DB7" w14:textId="77777777" w:rsidR="00AB207A" w:rsidRDefault="00AB207A" w:rsidP="0058609C">
      <w:pPr>
        <w:widowControl w:val="0"/>
        <w:spacing w:after="0" w:line="240" w:lineRule="auto"/>
        <w:jc w:val="both"/>
        <w:rPr>
          <w:rFonts w:ascii="Arial" w:hAnsi="Arial" w:cs="Arial"/>
          <w:sz w:val="20"/>
        </w:rPr>
      </w:pPr>
    </w:p>
    <w:p w14:paraId="4DDE5F17" w14:textId="77777777" w:rsidR="00B166F7" w:rsidRDefault="00B166F7">
      <w:pPr>
        <w:spacing w:after="0" w:line="240" w:lineRule="auto"/>
        <w:rPr>
          <w:rFonts w:ascii="Arial" w:hAnsi="Arial" w:cs="Arial"/>
          <w:sz w:val="20"/>
        </w:rPr>
      </w:pPr>
      <w:r>
        <w:rPr>
          <w:rFonts w:ascii="Arial" w:hAnsi="Arial" w:cs="Arial"/>
          <w:sz w:val="20"/>
        </w:rPr>
        <w:br w:type="page"/>
      </w:r>
    </w:p>
    <w:p w14:paraId="66F2C7B3" w14:textId="77777777" w:rsidR="00272AA8" w:rsidRDefault="00272AA8" w:rsidP="00272AA8">
      <w:pPr>
        <w:widowControl w:val="0"/>
        <w:spacing w:after="0" w:line="240" w:lineRule="auto"/>
        <w:jc w:val="both"/>
        <w:rPr>
          <w:rFonts w:ascii="Arial" w:hAnsi="Arial" w:cs="Arial"/>
          <w:sz w:val="20"/>
        </w:rPr>
      </w:pPr>
    </w:p>
    <w:p w14:paraId="0AE40FC6" w14:textId="77777777" w:rsidR="00272AA8" w:rsidRDefault="00272AA8" w:rsidP="00272AA8">
      <w:pPr>
        <w:widowControl w:val="0"/>
        <w:spacing w:after="0" w:line="240" w:lineRule="auto"/>
        <w:jc w:val="both"/>
        <w:rPr>
          <w:rFonts w:ascii="Arial" w:hAnsi="Arial" w:cs="Arial"/>
          <w:sz w:val="20"/>
        </w:rPr>
      </w:pPr>
    </w:p>
    <w:p w14:paraId="6A3DC810" w14:textId="77777777" w:rsidR="00272AA8" w:rsidRDefault="00272AA8" w:rsidP="00272AA8">
      <w:pPr>
        <w:widowControl w:val="0"/>
        <w:spacing w:after="0" w:line="240" w:lineRule="auto"/>
        <w:jc w:val="both"/>
        <w:rPr>
          <w:rFonts w:ascii="Arial" w:hAnsi="Arial" w:cs="Arial"/>
          <w:sz w:val="20"/>
        </w:rPr>
      </w:pPr>
    </w:p>
    <w:p w14:paraId="5F31034C" w14:textId="77777777" w:rsidR="00272AA8" w:rsidRDefault="00272AA8" w:rsidP="00272AA8">
      <w:pPr>
        <w:widowControl w:val="0"/>
        <w:spacing w:after="0" w:line="240" w:lineRule="auto"/>
        <w:jc w:val="both"/>
        <w:rPr>
          <w:rFonts w:ascii="Arial" w:hAnsi="Arial" w:cs="Arial"/>
          <w:sz w:val="20"/>
        </w:rPr>
      </w:pPr>
    </w:p>
    <w:p w14:paraId="7658739E" w14:textId="77777777" w:rsidR="00272AA8" w:rsidRDefault="00272AA8" w:rsidP="00272AA8">
      <w:pPr>
        <w:widowControl w:val="0"/>
        <w:spacing w:after="0" w:line="240" w:lineRule="auto"/>
        <w:jc w:val="both"/>
        <w:rPr>
          <w:rFonts w:ascii="Arial" w:hAnsi="Arial" w:cs="Arial"/>
          <w:sz w:val="20"/>
        </w:rPr>
      </w:pPr>
    </w:p>
    <w:p w14:paraId="3A585BA6" w14:textId="77777777" w:rsidR="00272AA8" w:rsidRDefault="00272AA8" w:rsidP="00272AA8">
      <w:pPr>
        <w:widowControl w:val="0"/>
        <w:spacing w:after="0" w:line="240" w:lineRule="auto"/>
        <w:jc w:val="both"/>
        <w:rPr>
          <w:rFonts w:ascii="Arial" w:hAnsi="Arial" w:cs="Arial"/>
          <w:sz w:val="20"/>
        </w:rPr>
      </w:pPr>
    </w:p>
    <w:p w14:paraId="6AC0D4D5" w14:textId="77777777" w:rsidR="00272AA8" w:rsidRDefault="00272AA8" w:rsidP="00272AA8">
      <w:pPr>
        <w:widowControl w:val="0"/>
        <w:spacing w:after="0" w:line="240" w:lineRule="auto"/>
        <w:jc w:val="both"/>
        <w:rPr>
          <w:rFonts w:ascii="Arial" w:hAnsi="Arial" w:cs="Arial"/>
          <w:sz w:val="20"/>
        </w:rPr>
      </w:pPr>
    </w:p>
    <w:p w14:paraId="02B1CDF1" w14:textId="77777777" w:rsidR="00272AA8" w:rsidRDefault="00272AA8" w:rsidP="00272AA8">
      <w:pPr>
        <w:widowControl w:val="0"/>
        <w:spacing w:after="0" w:line="240" w:lineRule="auto"/>
        <w:jc w:val="both"/>
        <w:rPr>
          <w:rFonts w:ascii="Arial" w:hAnsi="Arial" w:cs="Arial"/>
          <w:sz w:val="20"/>
        </w:rPr>
      </w:pPr>
    </w:p>
    <w:p w14:paraId="7A3652DD" w14:textId="77777777" w:rsidR="00272AA8" w:rsidRDefault="00272AA8" w:rsidP="00272AA8">
      <w:pPr>
        <w:widowControl w:val="0"/>
        <w:spacing w:after="0" w:line="240" w:lineRule="auto"/>
        <w:jc w:val="both"/>
        <w:rPr>
          <w:rFonts w:ascii="Arial" w:hAnsi="Arial" w:cs="Arial"/>
          <w:sz w:val="20"/>
        </w:rPr>
      </w:pPr>
    </w:p>
    <w:p w14:paraId="1115F0F6" w14:textId="77777777" w:rsidR="00272AA8" w:rsidRDefault="00272AA8" w:rsidP="00272AA8">
      <w:pPr>
        <w:widowControl w:val="0"/>
        <w:spacing w:after="0" w:line="240" w:lineRule="auto"/>
        <w:jc w:val="both"/>
        <w:rPr>
          <w:rFonts w:ascii="Arial" w:hAnsi="Arial" w:cs="Arial"/>
          <w:sz w:val="20"/>
        </w:rPr>
      </w:pPr>
    </w:p>
    <w:p w14:paraId="11C9BD8D" w14:textId="77777777" w:rsidR="00272AA8" w:rsidRDefault="00272AA8" w:rsidP="00272AA8">
      <w:pPr>
        <w:widowControl w:val="0"/>
        <w:spacing w:after="0" w:line="240" w:lineRule="auto"/>
        <w:jc w:val="both"/>
        <w:rPr>
          <w:rFonts w:ascii="Arial" w:hAnsi="Arial" w:cs="Arial"/>
          <w:sz w:val="20"/>
        </w:rPr>
      </w:pPr>
    </w:p>
    <w:p w14:paraId="037975D6" w14:textId="77777777" w:rsidR="00272AA8" w:rsidRDefault="00272AA8" w:rsidP="00272AA8">
      <w:pPr>
        <w:widowControl w:val="0"/>
        <w:spacing w:after="0" w:line="240" w:lineRule="auto"/>
        <w:jc w:val="both"/>
        <w:rPr>
          <w:rFonts w:ascii="Arial" w:hAnsi="Arial" w:cs="Arial"/>
          <w:sz w:val="20"/>
        </w:rPr>
      </w:pPr>
    </w:p>
    <w:p w14:paraId="65AA3B47" w14:textId="77777777" w:rsidR="00272AA8" w:rsidRDefault="00272AA8" w:rsidP="00272AA8">
      <w:pPr>
        <w:widowControl w:val="0"/>
        <w:spacing w:after="0" w:line="240" w:lineRule="auto"/>
        <w:jc w:val="both"/>
        <w:rPr>
          <w:rFonts w:ascii="Arial" w:hAnsi="Arial" w:cs="Arial"/>
          <w:sz w:val="20"/>
        </w:rPr>
      </w:pPr>
    </w:p>
    <w:p w14:paraId="4EB0F6E6" w14:textId="77777777" w:rsidR="00272AA8" w:rsidRDefault="00272AA8" w:rsidP="00272AA8">
      <w:pPr>
        <w:widowControl w:val="0"/>
        <w:spacing w:after="0" w:line="240" w:lineRule="auto"/>
        <w:jc w:val="both"/>
        <w:rPr>
          <w:rFonts w:ascii="Arial" w:hAnsi="Arial" w:cs="Arial"/>
          <w:sz w:val="20"/>
        </w:rPr>
      </w:pPr>
    </w:p>
    <w:p w14:paraId="75FCA2CE" w14:textId="77777777" w:rsidR="00272AA8" w:rsidRDefault="00272AA8" w:rsidP="00272AA8">
      <w:pPr>
        <w:widowControl w:val="0"/>
        <w:spacing w:after="0" w:line="240" w:lineRule="auto"/>
        <w:jc w:val="both"/>
        <w:rPr>
          <w:rFonts w:ascii="Arial" w:hAnsi="Arial" w:cs="Arial"/>
          <w:sz w:val="20"/>
        </w:rPr>
      </w:pPr>
    </w:p>
    <w:p w14:paraId="77FE9D16" w14:textId="77777777" w:rsidR="00272AA8" w:rsidRDefault="00272AA8" w:rsidP="00272AA8">
      <w:pPr>
        <w:widowControl w:val="0"/>
        <w:spacing w:after="0" w:line="240" w:lineRule="auto"/>
        <w:jc w:val="both"/>
        <w:rPr>
          <w:rFonts w:ascii="Arial" w:hAnsi="Arial" w:cs="Arial"/>
          <w:sz w:val="20"/>
        </w:rPr>
      </w:pPr>
    </w:p>
    <w:p w14:paraId="2A8512EF" w14:textId="77777777" w:rsidR="00EE020C" w:rsidRDefault="00EE020C" w:rsidP="00272AA8">
      <w:pPr>
        <w:widowControl w:val="0"/>
        <w:spacing w:after="0" w:line="240" w:lineRule="auto"/>
        <w:jc w:val="both"/>
        <w:rPr>
          <w:rFonts w:ascii="Arial" w:hAnsi="Arial" w:cs="Arial"/>
          <w:sz w:val="20"/>
        </w:rPr>
      </w:pPr>
    </w:p>
    <w:p w14:paraId="4E3436D7" w14:textId="77777777" w:rsidR="00EE020C" w:rsidRDefault="00EE020C" w:rsidP="00272AA8">
      <w:pPr>
        <w:widowControl w:val="0"/>
        <w:spacing w:after="0" w:line="240" w:lineRule="auto"/>
        <w:jc w:val="both"/>
        <w:rPr>
          <w:rFonts w:ascii="Arial" w:hAnsi="Arial" w:cs="Arial"/>
          <w:sz w:val="20"/>
        </w:rPr>
      </w:pPr>
    </w:p>
    <w:p w14:paraId="4428A2AF" w14:textId="77777777" w:rsidR="00EE020C" w:rsidRDefault="00EE020C" w:rsidP="00272AA8">
      <w:pPr>
        <w:widowControl w:val="0"/>
        <w:spacing w:after="0" w:line="240" w:lineRule="auto"/>
        <w:jc w:val="both"/>
        <w:rPr>
          <w:rFonts w:ascii="Arial" w:hAnsi="Arial" w:cs="Arial"/>
          <w:sz w:val="20"/>
        </w:rPr>
      </w:pPr>
    </w:p>
    <w:p w14:paraId="65F5DF79" w14:textId="77777777" w:rsidR="00EE020C" w:rsidRDefault="00EE020C" w:rsidP="00272AA8">
      <w:pPr>
        <w:widowControl w:val="0"/>
        <w:spacing w:after="0" w:line="240" w:lineRule="auto"/>
        <w:jc w:val="both"/>
        <w:rPr>
          <w:rFonts w:ascii="Arial" w:hAnsi="Arial" w:cs="Arial"/>
          <w:sz w:val="20"/>
        </w:rPr>
      </w:pPr>
    </w:p>
    <w:p w14:paraId="248B253C" w14:textId="77777777" w:rsidR="00EE020C" w:rsidRDefault="00EE020C" w:rsidP="00272AA8">
      <w:pPr>
        <w:widowControl w:val="0"/>
        <w:spacing w:after="0" w:line="240" w:lineRule="auto"/>
        <w:jc w:val="both"/>
        <w:rPr>
          <w:rFonts w:ascii="Arial" w:hAnsi="Arial" w:cs="Arial"/>
          <w:sz w:val="20"/>
        </w:rPr>
      </w:pPr>
    </w:p>
    <w:p w14:paraId="7DDD56B1"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85380E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684836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4B187F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spacing w:after="0" w:line="240" w:lineRule="auto"/>
        <w:ind w:left="360"/>
        <w:jc w:val="center"/>
        <w:rPr>
          <w:rFonts w:ascii="Arial" w:hAnsi="Arial" w:cs="Arial"/>
          <w:sz w:val="18"/>
        </w:rPr>
      </w:pPr>
    </w:p>
    <w:p w14:paraId="534BF75D" w14:textId="77777777" w:rsidR="001D0AA2" w:rsidRPr="00CD5328" w:rsidRDefault="001D0AA2" w:rsidP="00CD5328">
      <w:pPr>
        <w:widowControl w:val="0"/>
        <w:spacing w:after="0" w:line="240" w:lineRule="auto"/>
        <w:ind w:left="360"/>
        <w:jc w:val="center"/>
        <w:rPr>
          <w:rFonts w:ascii="Arial" w:hAnsi="Arial" w:cs="Arial"/>
          <w:sz w:val="18"/>
        </w:rPr>
      </w:pPr>
    </w:p>
    <w:p w14:paraId="245D87EC" w14:textId="77777777" w:rsidR="001D0AA2" w:rsidRPr="00CD5328" w:rsidRDefault="001D0AA2" w:rsidP="00CD5328">
      <w:pPr>
        <w:widowControl w:val="0"/>
        <w:spacing w:after="0" w:line="240" w:lineRule="auto"/>
        <w:ind w:left="360"/>
        <w:jc w:val="center"/>
        <w:rPr>
          <w:rFonts w:ascii="Arial" w:hAnsi="Arial" w:cs="Arial"/>
          <w:sz w:val="18"/>
        </w:rPr>
      </w:pPr>
    </w:p>
    <w:p w14:paraId="33343A1C"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A8BD16"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spacing w:after="0" w:line="240" w:lineRule="auto"/>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C42FC8">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spacing w:after="0" w:line="240" w:lineRule="auto"/>
        <w:ind w:left="705"/>
        <w:jc w:val="both"/>
        <w:rPr>
          <w:rFonts w:ascii="Arial" w:hAnsi="Arial" w:cs="Arial"/>
          <w:strike/>
        </w:rPr>
      </w:pPr>
    </w:p>
    <w:p w14:paraId="4F87A278" w14:textId="77777777" w:rsidR="00BF4482" w:rsidRPr="00200CAD"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spacing w:after="0" w:line="240" w:lineRule="auto"/>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C42FC8">
      <w:pPr>
        <w:pStyle w:val="WW-Textosinformato"/>
        <w:widowControl w:val="0"/>
        <w:numPr>
          <w:ilvl w:val="1"/>
          <w:numId w:val="7"/>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6B1215">
      <w:pPr>
        <w:widowControl w:val="0"/>
        <w:spacing w:after="0" w:line="240" w:lineRule="auto"/>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C42FC8">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BE62B0">
            <w:pPr>
              <w:widowControl w:val="0"/>
              <w:spacing w:after="0" w:line="240" w:lineRule="auto"/>
              <w:ind w:left="459"/>
              <w:jc w:val="both"/>
              <w:rPr>
                <w:rFonts w:ascii="Arial" w:hAnsi="Arial" w:cs="Arial"/>
                <w:b w:val="0"/>
                <w:i/>
                <w:color w:val="0000FF"/>
                <w:sz w:val="19"/>
                <w:szCs w:val="19"/>
              </w:rPr>
            </w:pPr>
          </w:p>
          <w:p w14:paraId="43A82DE1" w14:textId="77777777" w:rsidR="00BE62B0" w:rsidRPr="0069075E" w:rsidRDefault="00BE62B0" w:rsidP="00C42FC8">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C42FC8">
            <w:pPr>
              <w:pStyle w:val="Prrafodelista"/>
              <w:numPr>
                <w:ilvl w:val="0"/>
                <w:numId w:val="11"/>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22"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spacing w:after="0" w:line="240" w:lineRule="auto"/>
              <w:ind w:left="459"/>
              <w:jc w:val="both"/>
              <w:rPr>
                <w:rFonts w:ascii="Arial" w:hAnsi="Arial" w:cs="Arial"/>
                <w:b w:val="0"/>
                <w:i/>
                <w:color w:val="0000FF"/>
                <w:sz w:val="19"/>
                <w:szCs w:val="19"/>
              </w:rPr>
            </w:pPr>
          </w:p>
          <w:p w14:paraId="2FE9204A" w14:textId="77777777" w:rsidR="00BE62B0" w:rsidRPr="0069075E" w:rsidRDefault="00BE62B0" w:rsidP="00C42FC8">
            <w:pPr>
              <w:pStyle w:val="Prrafodelista"/>
              <w:numPr>
                <w:ilvl w:val="0"/>
                <w:numId w:val="11"/>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C42FC8">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Default="00F97985" w:rsidP="00FA2C25">
      <w:pPr>
        <w:pStyle w:val="Sangra3detindependiente"/>
        <w:widowControl w:val="0"/>
        <w:ind w:left="709" w:firstLine="0"/>
        <w:jc w:val="both"/>
        <w:rPr>
          <w:rFonts w:cs="Arial"/>
          <w:i w:val="0"/>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C42FC8">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610238">
            <w:pPr>
              <w:pStyle w:val="Prrafodelista"/>
              <w:numPr>
                <w:ilvl w:val="0"/>
                <w:numId w:val="24"/>
              </w:numPr>
              <w:spacing w:after="0" w:line="240" w:lineRule="auto"/>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598E202" w14:textId="77777777" w:rsidR="00A12030" w:rsidRDefault="00A12030" w:rsidP="00A12030">
            <w:pPr>
              <w:pStyle w:val="Prrafodelista"/>
              <w:spacing w:after="0" w:line="240" w:lineRule="auto"/>
              <w:ind w:left="360"/>
              <w:jc w:val="both"/>
              <w:rPr>
                <w:rFonts w:ascii="Arial" w:hAnsi="Arial" w:cs="Arial"/>
                <w:b w:val="0"/>
                <w:i/>
                <w:color w:val="0000FF"/>
                <w:sz w:val="19"/>
                <w:szCs w:val="19"/>
              </w:rPr>
            </w:pPr>
          </w:p>
          <w:p w14:paraId="752329EF" w14:textId="77777777" w:rsidR="009A7F68" w:rsidRPr="0083079E" w:rsidRDefault="00A12030" w:rsidP="00610238">
            <w:pPr>
              <w:pStyle w:val="Prrafodelista"/>
              <w:numPr>
                <w:ilvl w:val="0"/>
                <w:numId w:val="24"/>
              </w:numPr>
              <w:spacing w:after="0" w:line="240" w:lineRule="auto"/>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6B6588">
      <w:pPr>
        <w:pStyle w:val="WW-Textosinformato"/>
        <w:widowControl w:val="0"/>
        <w:jc w:val="both"/>
        <w:rPr>
          <w:rFonts w:ascii="Arial" w:hAnsi="Arial" w:cs="Arial"/>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C42FC8">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spacing w:after="0"/>
        <w:jc w:val="both"/>
        <w:rPr>
          <w:rFonts w:ascii="Arial" w:eastAsia="Times New Roman" w:hAnsi="Arial" w:cs="Arial"/>
          <w:color w:val="auto"/>
          <w:sz w:val="20"/>
          <w:lang w:val="es-ES" w:eastAsia="es-ES"/>
        </w:rPr>
      </w:pPr>
    </w:p>
    <w:p w14:paraId="259477C3" w14:textId="208BDC13" w:rsidR="000909D4" w:rsidRDefault="000909D4"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observaciones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spacing w:after="0" w:line="240" w:lineRule="auto"/>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spacing w:line="240" w:lineRule="auto"/>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E60CC9"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spacing w:after="0"/>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spacing w:after="0" w:line="240" w:lineRule="auto"/>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spacing w:after="0" w:line="240" w:lineRule="auto"/>
        <w:ind w:left="709"/>
        <w:jc w:val="both"/>
        <w:rPr>
          <w:rFonts w:ascii="Arial" w:eastAsia="Times New Roman" w:hAnsi="Arial" w:cs="Arial"/>
          <w:color w:val="auto"/>
          <w:sz w:val="20"/>
          <w:lang w:eastAsia="es-ES"/>
        </w:rPr>
      </w:pPr>
    </w:p>
    <w:p w14:paraId="303FF840" w14:textId="77777777" w:rsidR="005F6DD7" w:rsidRDefault="005F6DD7" w:rsidP="005F6DD7">
      <w:pPr>
        <w:pStyle w:val="Prrafodelista"/>
        <w:widowControl w:val="0"/>
        <w:spacing w:after="0" w:line="240" w:lineRule="auto"/>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spacing w:after="0" w:line="240" w:lineRule="auto"/>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spacing w:after="0" w:line="240" w:lineRule="auto"/>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FA2C25">
      <w:pPr>
        <w:pStyle w:val="Prrafodelista"/>
        <w:widowControl w:val="0"/>
        <w:spacing w:after="0" w:line="240" w:lineRule="auto"/>
        <w:ind w:left="709"/>
        <w:jc w:val="both"/>
        <w:rPr>
          <w:rFonts w:ascii="Arial" w:hAnsi="Arial" w:cs="Arial"/>
          <w:sz w:val="20"/>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C42FC8">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spacing w:after="0" w:line="240" w:lineRule="auto"/>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spacing w:after="0" w:line="240" w:lineRule="auto"/>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spacing w:after="0" w:line="240" w:lineRule="auto"/>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6C0C3A">
        <w:trPr>
          <w:trHeight w:val="2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610238">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10B9EA2E" w14:textId="376F433F" w:rsidR="008267FF" w:rsidRPr="00C757C8" w:rsidRDefault="008267FF" w:rsidP="00610238">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55BEBB1D" w14:textId="77777777" w:rsidR="008267FF" w:rsidRPr="00F62A8C" w:rsidRDefault="008267FF" w:rsidP="00610238">
            <w:pPr>
              <w:pStyle w:val="Prrafodelista"/>
              <w:widowControl w:val="0"/>
              <w:numPr>
                <w:ilvl w:val="0"/>
                <w:numId w:val="27"/>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3258E5AD" w14:textId="77777777" w:rsidR="006C0C3A" w:rsidRDefault="006C0C3A" w:rsidP="00CD5328">
      <w:pPr>
        <w:pStyle w:val="Sangra3detindependiente"/>
        <w:widowControl w:val="0"/>
        <w:tabs>
          <w:tab w:val="left" w:pos="709"/>
        </w:tabs>
        <w:ind w:left="709" w:firstLine="0"/>
        <w:jc w:val="both"/>
        <w:rPr>
          <w:rFonts w:cs="Arial"/>
          <w:i w:val="0"/>
          <w:lang w:val="es-PE"/>
        </w:rPr>
      </w:pPr>
    </w:p>
    <w:p w14:paraId="53004D8B" w14:textId="77777777" w:rsidR="00F97985" w:rsidRPr="00B47875" w:rsidRDefault="00F97985" w:rsidP="00C42FC8">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lastRenderedPageBreak/>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spacing w:after="0" w:line="240" w:lineRule="auto"/>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spacing w:after="0" w:line="240" w:lineRule="auto"/>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spacing w:after="0" w:line="240" w:lineRule="auto"/>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spacing w:after="0"/>
        <w:ind w:left="720"/>
        <w:jc w:val="both"/>
        <w:rPr>
          <w:rFonts w:ascii="Arial" w:hAnsi="Arial" w:cs="Arial"/>
          <w:sz w:val="20"/>
        </w:rPr>
      </w:pPr>
    </w:p>
    <w:p w14:paraId="3A1DDBAB" w14:textId="7B62E2B8" w:rsidR="00F3162A" w:rsidRPr="00C757C8" w:rsidRDefault="00F3162A" w:rsidP="008267FF">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005F5C0" w14:textId="77777777" w:rsidR="00DB1DC1" w:rsidRPr="00506405" w:rsidRDefault="00DB1DC1" w:rsidP="00506405">
      <w:pPr>
        <w:spacing w:after="0" w:line="240" w:lineRule="auto"/>
        <w:ind w:left="720"/>
        <w:jc w:val="both"/>
        <w:rPr>
          <w:rFonts w:ascii="Arial" w:hAnsi="Arial" w:cs="Arial"/>
          <w:sz w:val="20"/>
        </w:rPr>
      </w:pPr>
    </w:p>
    <w:p w14:paraId="4FB18371" w14:textId="77777777" w:rsidR="00F97985" w:rsidRPr="00B47875" w:rsidRDefault="00F97985" w:rsidP="00C42FC8">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spacing w:after="0" w:line="240" w:lineRule="auto"/>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spacing w:after="0" w:line="240" w:lineRule="auto"/>
        <w:ind w:left="720"/>
        <w:jc w:val="both"/>
        <w:rPr>
          <w:rFonts w:ascii="Arial" w:hAnsi="Arial" w:cs="Arial"/>
          <w:sz w:val="20"/>
        </w:rPr>
      </w:pPr>
    </w:p>
    <w:p w14:paraId="0495FC0A" w14:textId="0CCC6621" w:rsidR="00BA6EE2" w:rsidRPr="00B57E63" w:rsidRDefault="008A4FC0" w:rsidP="00BA6EE2">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6501B6AD" w14:textId="77777777" w:rsidR="005C1394" w:rsidRPr="00506405" w:rsidRDefault="005C1394" w:rsidP="00506405">
      <w:pPr>
        <w:spacing w:after="0" w:line="240" w:lineRule="auto"/>
        <w:ind w:left="720"/>
        <w:jc w:val="both"/>
        <w:rPr>
          <w:rFonts w:ascii="Arial" w:hAnsi="Arial" w:cs="Arial"/>
          <w:sz w:val="20"/>
        </w:rPr>
      </w:pPr>
    </w:p>
    <w:p w14:paraId="0DC9FA32" w14:textId="77777777" w:rsidR="008D26EA" w:rsidRPr="00B70080" w:rsidRDefault="008D26EA" w:rsidP="00C42FC8">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spacing w:after="0" w:line="240" w:lineRule="auto"/>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C42FC8">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C42FC8">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4E7C3E">
      <w:pPr>
        <w:pStyle w:val="WW-Textosinformato"/>
        <w:widowControl w:val="0"/>
        <w:ind w:left="709"/>
        <w:jc w:val="both"/>
        <w:rPr>
          <w:rFonts w:ascii="Arial" w:hAnsi="Arial" w:cs="Arial"/>
        </w:rPr>
      </w:pPr>
    </w:p>
    <w:p w14:paraId="1EBDC50A" w14:textId="479F3FB5"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Default="004E7C3E" w:rsidP="004E7C3E">
      <w:pPr>
        <w:pStyle w:val="WW-Textosinformato"/>
        <w:widowControl w:val="0"/>
        <w:ind w:left="709"/>
        <w:jc w:val="both"/>
        <w:rPr>
          <w:rFonts w:ascii="Arial" w:hAnsi="Arial" w:cs="Arial"/>
        </w:rPr>
      </w:pPr>
    </w:p>
    <w:p w14:paraId="4410EE46" w14:textId="77777777" w:rsidR="004E7C3E" w:rsidRDefault="004E7C3E" w:rsidP="004E7C3E">
      <w:pPr>
        <w:pStyle w:val="WW-Textosinformato"/>
        <w:widowControl w:val="0"/>
        <w:ind w:left="709"/>
        <w:jc w:val="both"/>
        <w:rPr>
          <w:rFonts w:ascii="Arial" w:hAnsi="Arial" w:cs="Arial"/>
        </w:rPr>
      </w:pPr>
    </w:p>
    <w:p w14:paraId="2C8BB88A" w14:textId="77777777" w:rsidR="00B03A92" w:rsidRDefault="00B03A92" w:rsidP="004E7C3E">
      <w:pPr>
        <w:pStyle w:val="WW-Textosinformato"/>
        <w:widowControl w:val="0"/>
        <w:ind w:left="709"/>
        <w:jc w:val="both"/>
        <w:rPr>
          <w:rFonts w:ascii="Arial" w:hAnsi="Arial" w:cs="Arial"/>
        </w:rPr>
      </w:pPr>
    </w:p>
    <w:p w14:paraId="07334620" w14:textId="77777777" w:rsidR="00B03A92" w:rsidRPr="004E7C3E" w:rsidRDefault="00B03A92" w:rsidP="004E7C3E">
      <w:pPr>
        <w:pStyle w:val="WW-Textosinformato"/>
        <w:widowControl w:val="0"/>
        <w:ind w:left="709"/>
        <w:jc w:val="both"/>
        <w:rPr>
          <w:rFonts w:ascii="Arial" w:hAnsi="Arial" w:cs="Arial"/>
        </w:rPr>
      </w:pPr>
    </w:p>
    <w:p w14:paraId="5891CEC4" w14:textId="77777777" w:rsidR="00F97985" w:rsidRPr="00CD5328" w:rsidRDefault="00F97985" w:rsidP="00C42FC8">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21D5EEDD" w14:textId="77777777" w:rsidR="00E60990" w:rsidRDefault="003E4B61" w:rsidP="00E60990">
      <w:pPr>
        <w:spacing w:after="0" w:line="240" w:lineRule="auto"/>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spacing w:after="0" w:line="240" w:lineRule="auto"/>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spacing w:after="0" w:line="240" w:lineRule="auto"/>
        <w:jc w:val="both"/>
        <w:rPr>
          <w:rFonts w:ascii="Arial" w:hAnsi="Arial" w:cs="Arial"/>
          <w:sz w:val="20"/>
        </w:rPr>
      </w:pPr>
    </w:p>
    <w:p w14:paraId="0F3F4DE8" w14:textId="77777777" w:rsidR="00F97985" w:rsidRPr="00CD5328" w:rsidRDefault="00F97985" w:rsidP="00C42FC8">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F98A8E6"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spacing w:after="0" w:line="240" w:lineRule="auto"/>
        <w:ind w:left="720"/>
        <w:jc w:val="both"/>
        <w:rPr>
          <w:rFonts w:ascii="Arial" w:hAnsi="Arial" w:cs="Arial"/>
          <w:sz w:val="20"/>
          <w:lang w:val="es-ES"/>
        </w:rPr>
      </w:pPr>
    </w:p>
    <w:p w14:paraId="6A284107" w14:textId="77777777" w:rsidR="000B7661" w:rsidRPr="004B0E6E" w:rsidRDefault="000B7661" w:rsidP="00CE4BB9">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spacing w:after="0" w:line="240" w:lineRule="auto"/>
        <w:ind w:left="720"/>
        <w:jc w:val="both"/>
        <w:rPr>
          <w:rFonts w:ascii="Arial" w:hAnsi="Arial" w:cs="Arial"/>
          <w:sz w:val="20"/>
          <w:lang w:val="es-ES"/>
        </w:rPr>
      </w:pPr>
    </w:p>
    <w:p w14:paraId="139B8D78" w14:textId="77777777" w:rsidR="000B7661" w:rsidRPr="004B0E6E" w:rsidRDefault="000B7661" w:rsidP="00CE4BB9">
      <w:pPr>
        <w:spacing w:after="0" w:line="240" w:lineRule="auto"/>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CE4BB9">
      <w:pPr>
        <w:widowControl w:val="0"/>
        <w:spacing w:after="0" w:line="240" w:lineRule="auto"/>
        <w:ind w:left="708"/>
        <w:jc w:val="both"/>
        <w:rPr>
          <w:rFonts w:ascii="Arial" w:hAnsi="Arial" w:cs="Arial"/>
        </w:rPr>
      </w:pPr>
    </w:p>
    <w:p w14:paraId="74E50FA1" w14:textId="77777777" w:rsidR="00997B86" w:rsidRDefault="00997B86" w:rsidP="00CE4BB9">
      <w:pPr>
        <w:widowControl w:val="0"/>
        <w:spacing w:after="0" w:line="240" w:lineRule="auto"/>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spacing w:after="0" w:line="240" w:lineRule="auto"/>
        <w:ind w:left="708"/>
        <w:jc w:val="both"/>
        <w:rPr>
          <w:rFonts w:ascii="Arial" w:hAnsi="Arial" w:cs="Arial"/>
        </w:rPr>
      </w:pPr>
    </w:p>
    <w:p w14:paraId="6910BBA0" w14:textId="77777777" w:rsidR="00F75648" w:rsidRPr="00CD5328" w:rsidRDefault="00F75648" w:rsidP="00CE4BB9">
      <w:pPr>
        <w:widowControl w:val="0"/>
        <w:spacing w:after="0" w:line="240" w:lineRule="auto"/>
        <w:ind w:left="708"/>
        <w:jc w:val="both"/>
        <w:rPr>
          <w:rFonts w:ascii="Arial" w:hAnsi="Arial" w:cs="Arial"/>
        </w:rPr>
      </w:pPr>
    </w:p>
    <w:p w14:paraId="41FACEF4" w14:textId="77777777" w:rsidR="00F97985" w:rsidRDefault="00F97985" w:rsidP="00CE4BB9">
      <w:pPr>
        <w:widowControl w:val="0"/>
        <w:spacing w:after="0" w:line="240" w:lineRule="auto"/>
        <w:jc w:val="both"/>
        <w:rPr>
          <w:rFonts w:ascii="Arial" w:hAnsi="Arial" w:cs="Arial"/>
        </w:rPr>
      </w:pPr>
      <w:r w:rsidRPr="00CD5328">
        <w:rPr>
          <w:rFonts w:ascii="Arial" w:hAnsi="Arial" w:cs="Arial"/>
        </w:rPr>
        <w:br w:type="page"/>
      </w:r>
    </w:p>
    <w:p w14:paraId="4DE23AB6" w14:textId="77777777" w:rsidR="003E2363" w:rsidRPr="00BA6428" w:rsidRDefault="003E236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DAB22DE"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spacing w:after="0" w:line="240" w:lineRule="auto"/>
              <w:jc w:val="center"/>
              <w:rPr>
                <w:rFonts w:ascii="Arial" w:hAnsi="Arial" w:cs="Arial"/>
                <w:sz w:val="6"/>
              </w:rPr>
            </w:pPr>
          </w:p>
        </w:tc>
      </w:tr>
    </w:tbl>
    <w:p w14:paraId="19F8785E" w14:textId="77777777" w:rsidR="00F97985" w:rsidRPr="00CD5328" w:rsidRDefault="00F97985" w:rsidP="00CD5328">
      <w:pPr>
        <w:widowControl w:val="0"/>
        <w:spacing w:after="0" w:line="240" w:lineRule="auto"/>
        <w:ind w:left="96"/>
        <w:jc w:val="both"/>
        <w:rPr>
          <w:rFonts w:ascii="Arial" w:hAnsi="Arial" w:cs="Arial"/>
        </w:rPr>
      </w:pPr>
    </w:p>
    <w:p w14:paraId="4B8EFB59" w14:textId="77777777" w:rsidR="00722013" w:rsidRPr="00CD5328" w:rsidRDefault="00722013" w:rsidP="00CD5328">
      <w:pPr>
        <w:widowControl w:val="0"/>
        <w:spacing w:after="0" w:line="240" w:lineRule="auto"/>
        <w:ind w:left="96"/>
        <w:jc w:val="both"/>
        <w:rPr>
          <w:rFonts w:ascii="Arial" w:hAnsi="Arial" w:cs="Arial"/>
        </w:rPr>
      </w:pPr>
    </w:p>
    <w:p w14:paraId="474D5847" w14:textId="77777777" w:rsidR="00F97985" w:rsidRPr="00CD5328" w:rsidRDefault="00F97985" w:rsidP="00C42FC8">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2D5DB47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317F2F8B"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49685589"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spacing w:after="0" w:line="240" w:lineRule="auto"/>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610238">
            <w:pPr>
              <w:pStyle w:val="Prrafodelista"/>
              <w:numPr>
                <w:ilvl w:val="0"/>
                <w:numId w:val="20"/>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145DFF">
            <w:pPr>
              <w:pStyle w:val="Prrafodelista"/>
              <w:spacing w:after="0" w:line="240" w:lineRule="auto"/>
              <w:ind w:left="360"/>
              <w:jc w:val="both"/>
              <w:rPr>
                <w:rFonts w:ascii="Arial" w:hAnsi="Arial" w:cs="Arial"/>
                <w:b w:val="0"/>
                <w:color w:val="0000FF"/>
                <w:sz w:val="19"/>
                <w:szCs w:val="19"/>
              </w:rPr>
            </w:pPr>
          </w:p>
          <w:p w14:paraId="7A809950" w14:textId="77777777" w:rsidR="005C351D" w:rsidRPr="003E581C" w:rsidRDefault="005C351D" w:rsidP="00145DFF">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145DFF">
            <w:pPr>
              <w:pStyle w:val="Prrafodelista"/>
              <w:spacing w:after="0" w:line="240" w:lineRule="auto"/>
              <w:ind w:left="360"/>
              <w:jc w:val="both"/>
              <w:rPr>
                <w:rFonts w:ascii="Arial" w:hAnsi="Arial" w:cs="Arial"/>
                <w:b w:val="0"/>
                <w:color w:val="0000FF"/>
                <w:sz w:val="19"/>
                <w:szCs w:val="19"/>
              </w:rPr>
            </w:pPr>
          </w:p>
          <w:p w14:paraId="70C29FB8" w14:textId="77777777" w:rsidR="003454F3" w:rsidRPr="003E581C" w:rsidRDefault="003454F3" w:rsidP="00610238">
            <w:pPr>
              <w:pStyle w:val="Prrafodelista"/>
              <w:numPr>
                <w:ilvl w:val="0"/>
                <w:numId w:val="20"/>
              </w:numPr>
              <w:spacing w:after="0" w:line="240" w:lineRule="auto"/>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3454F3">
            <w:pPr>
              <w:pStyle w:val="Prrafodelista"/>
              <w:spacing w:after="0" w:line="240" w:lineRule="auto"/>
              <w:ind w:left="360"/>
              <w:jc w:val="both"/>
              <w:rPr>
                <w:rFonts w:ascii="Arial" w:hAnsi="Arial" w:cs="Arial"/>
                <w:b w:val="0"/>
                <w:color w:val="0000FF"/>
                <w:sz w:val="19"/>
                <w:szCs w:val="19"/>
              </w:rPr>
            </w:pPr>
          </w:p>
          <w:p w14:paraId="562F0EEF" w14:textId="77777777" w:rsidR="00937E75" w:rsidRPr="00200CAD" w:rsidRDefault="00937E75" w:rsidP="00610238">
            <w:pPr>
              <w:pStyle w:val="Prrafodelista"/>
              <w:numPr>
                <w:ilvl w:val="0"/>
                <w:numId w:val="20"/>
              </w:numPr>
              <w:spacing w:after="0" w:line="240" w:lineRule="auto"/>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2B0D42">
            <w:pPr>
              <w:pStyle w:val="Prrafodelista"/>
              <w:spacing w:after="0" w:line="240" w:lineRule="auto"/>
              <w:ind w:left="360"/>
              <w:jc w:val="both"/>
              <w:rPr>
                <w:rFonts w:ascii="Arial" w:hAnsi="Arial" w:cs="Arial"/>
                <w:b w:val="0"/>
                <w:color w:val="0000FF"/>
                <w:sz w:val="19"/>
                <w:szCs w:val="19"/>
              </w:rPr>
            </w:pPr>
          </w:p>
        </w:tc>
      </w:tr>
    </w:tbl>
    <w:p w14:paraId="3DD47049" w14:textId="77777777" w:rsidR="001C59B5" w:rsidRDefault="001C59B5" w:rsidP="004E4F88">
      <w:pPr>
        <w:pStyle w:val="Sangra3detindependiente"/>
        <w:widowControl w:val="0"/>
        <w:ind w:left="709" w:firstLine="0"/>
        <w:jc w:val="both"/>
        <w:rPr>
          <w:rFonts w:cs="Arial"/>
          <w:i w:val="0"/>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C42FC8">
      <w:pPr>
        <w:pStyle w:val="Prrafodelista"/>
        <w:widowControl w:val="0"/>
        <w:numPr>
          <w:ilvl w:val="1"/>
          <w:numId w:val="12"/>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48D2F370" w14:textId="510E655F"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1185E267"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5888D914"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BEB280"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spacing w:after="0" w:line="240" w:lineRule="auto"/>
              <w:jc w:val="center"/>
              <w:rPr>
                <w:rFonts w:ascii="Arial" w:hAnsi="Arial" w:cs="Arial"/>
                <w:sz w:val="6"/>
              </w:rPr>
            </w:pPr>
          </w:p>
        </w:tc>
      </w:tr>
    </w:tbl>
    <w:p w14:paraId="40F5C84E" w14:textId="77777777" w:rsidR="00F97985" w:rsidRPr="003427E6" w:rsidRDefault="00F97985" w:rsidP="00CD5328">
      <w:pPr>
        <w:widowControl w:val="0"/>
        <w:spacing w:after="0" w:line="240" w:lineRule="auto"/>
        <w:ind w:left="96"/>
        <w:jc w:val="both"/>
        <w:rPr>
          <w:rFonts w:ascii="Arial" w:hAnsi="Arial" w:cs="Arial"/>
          <w:sz w:val="20"/>
        </w:rPr>
      </w:pPr>
    </w:p>
    <w:p w14:paraId="30123F24" w14:textId="77777777" w:rsidR="008B513C" w:rsidRPr="003427E6" w:rsidRDefault="008B513C" w:rsidP="00CD5328">
      <w:pPr>
        <w:widowControl w:val="0"/>
        <w:spacing w:after="0" w:line="240" w:lineRule="auto"/>
        <w:ind w:left="96"/>
        <w:jc w:val="both"/>
        <w:rPr>
          <w:rFonts w:ascii="Arial" w:hAnsi="Arial" w:cs="Arial"/>
          <w:sz w:val="20"/>
        </w:rPr>
      </w:pPr>
    </w:p>
    <w:p w14:paraId="470D03A5" w14:textId="77777777" w:rsidR="00F97985" w:rsidRPr="003427E6" w:rsidRDefault="00F97985" w:rsidP="0044109B">
      <w:pPr>
        <w:pStyle w:val="Prrafodelista"/>
        <w:widowControl w:val="0"/>
        <w:spacing w:after="0" w:line="240" w:lineRule="auto"/>
        <w:ind w:left="567" w:hanging="471"/>
        <w:jc w:val="both"/>
        <w:rPr>
          <w:rFonts w:ascii="Arial" w:hAnsi="Arial" w:cs="Arial"/>
          <w:caps/>
          <w:vanish/>
          <w:sz w:val="20"/>
        </w:rPr>
      </w:pPr>
    </w:p>
    <w:p w14:paraId="5951BA4A" w14:textId="77777777" w:rsidR="00F97985" w:rsidRPr="004A3C2C" w:rsidRDefault="003D5A05" w:rsidP="00C42FC8">
      <w:pPr>
        <w:pStyle w:val="Prrafodelista"/>
        <w:widowControl w:val="0"/>
        <w:numPr>
          <w:ilvl w:val="1"/>
          <w:numId w:val="8"/>
        </w:numPr>
        <w:spacing w:after="0" w:line="240" w:lineRule="auto"/>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spacing w:after="0" w:line="240" w:lineRule="auto"/>
        <w:ind w:left="709"/>
        <w:jc w:val="both"/>
        <w:rPr>
          <w:rFonts w:ascii="Arial" w:hAnsi="Arial" w:cs="Arial"/>
          <w:sz w:val="20"/>
        </w:rPr>
      </w:pPr>
    </w:p>
    <w:p w14:paraId="4030EB46" w14:textId="77777777" w:rsidR="009172B9" w:rsidRDefault="00CB022C" w:rsidP="006F2FD2">
      <w:pPr>
        <w:pStyle w:val="Prrafodelista"/>
        <w:widowControl w:val="0"/>
        <w:spacing w:after="0" w:line="240" w:lineRule="auto"/>
        <w:ind w:left="709"/>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FBEAB7B" w14:textId="77777777" w:rsidR="00CB022C" w:rsidRPr="00D06612" w:rsidRDefault="00CB022C" w:rsidP="006F2FD2">
      <w:pPr>
        <w:pStyle w:val="Prrafodelista"/>
        <w:widowControl w:val="0"/>
        <w:spacing w:after="0" w:line="240" w:lineRule="auto"/>
        <w:ind w:left="709"/>
        <w:jc w:val="both"/>
        <w:rPr>
          <w:rFonts w:ascii="Arial" w:hAnsi="Arial" w:cs="Arial"/>
          <w:color w:val="auto"/>
          <w:sz w:val="20"/>
          <w:lang w:val="es-ES"/>
        </w:rPr>
      </w:pPr>
    </w:p>
    <w:p w14:paraId="40C5595D" w14:textId="77777777" w:rsidR="0052639E" w:rsidRPr="003E2363" w:rsidRDefault="0052639E" w:rsidP="006F2FD2">
      <w:pPr>
        <w:spacing w:after="0" w:line="240" w:lineRule="auto"/>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6F2FD2">
      <w:pPr>
        <w:widowControl w:val="0"/>
        <w:spacing w:after="0" w:line="240" w:lineRule="auto"/>
        <w:ind w:left="709"/>
        <w:jc w:val="both"/>
        <w:rPr>
          <w:rFonts w:ascii="Arial" w:hAnsi="Arial" w:cs="Arial"/>
          <w:color w:val="auto"/>
          <w:sz w:val="20"/>
          <w:lang w:val="es-ES"/>
        </w:rPr>
      </w:pPr>
    </w:p>
    <w:p w14:paraId="5F3E95BF" w14:textId="77777777" w:rsidR="0096337F" w:rsidRPr="00DB6F5D" w:rsidRDefault="0096337F" w:rsidP="00F13A16">
      <w:pPr>
        <w:pStyle w:val="Prrafodelista"/>
        <w:widowControl w:val="0"/>
        <w:spacing w:after="0" w:line="240" w:lineRule="auto"/>
        <w:ind w:left="709"/>
        <w:jc w:val="both"/>
        <w:rPr>
          <w:rFonts w:ascii="Arial" w:hAnsi="Arial" w:cs="Arial"/>
          <w:caps/>
          <w:sz w:val="20"/>
        </w:rPr>
      </w:pPr>
    </w:p>
    <w:p w14:paraId="7F03BAE4" w14:textId="77777777" w:rsidR="004144BB" w:rsidRDefault="004144BB" w:rsidP="00C42FC8">
      <w:pPr>
        <w:pStyle w:val="Prrafodelista"/>
        <w:widowControl w:val="0"/>
        <w:numPr>
          <w:ilvl w:val="1"/>
          <w:numId w:val="8"/>
        </w:numPr>
        <w:spacing w:after="0" w:line="240" w:lineRule="auto"/>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spacing w:after="0" w:line="240" w:lineRule="auto"/>
        <w:ind w:left="709"/>
        <w:jc w:val="both"/>
        <w:rPr>
          <w:rFonts w:ascii="Arial" w:hAnsi="Arial" w:cs="Arial"/>
          <w:b/>
          <w:caps/>
          <w:sz w:val="20"/>
        </w:rPr>
      </w:pPr>
    </w:p>
    <w:p w14:paraId="3BB7CEE4" w14:textId="77777777" w:rsidR="008B0468" w:rsidRPr="008B0468" w:rsidRDefault="008B0468" w:rsidP="006F2FD2">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spacing w:after="0" w:line="240" w:lineRule="auto"/>
        <w:ind w:left="709"/>
        <w:jc w:val="both"/>
        <w:rPr>
          <w:rFonts w:ascii="Arial" w:hAnsi="Arial" w:cs="Arial"/>
          <w:sz w:val="20"/>
        </w:rPr>
      </w:pPr>
    </w:p>
    <w:p w14:paraId="400E2EB7" w14:textId="77777777" w:rsidR="00992A9C" w:rsidRDefault="00992A9C" w:rsidP="006F2FD2">
      <w:pPr>
        <w:pStyle w:val="Prrafodelista"/>
        <w:widowControl w:val="0"/>
        <w:spacing w:after="0" w:line="240" w:lineRule="auto"/>
        <w:ind w:left="709"/>
        <w:jc w:val="both"/>
        <w:rPr>
          <w:rFonts w:ascii="Arial" w:hAnsi="Arial" w:cs="Arial"/>
          <w:sz w:val="20"/>
        </w:rPr>
      </w:pPr>
    </w:p>
    <w:p w14:paraId="7B22E84F" w14:textId="77777777" w:rsidR="0044109B" w:rsidRPr="0044109B" w:rsidRDefault="0044109B" w:rsidP="00610238">
      <w:pPr>
        <w:pStyle w:val="Prrafodelista"/>
        <w:widowControl w:val="0"/>
        <w:numPr>
          <w:ilvl w:val="0"/>
          <w:numId w:val="25"/>
        </w:numPr>
        <w:spacing w:after="0" w:line="240" w:lineRule="auto"/>
        <w:jc w:val="both"/>
        <w:rPr>
          <w:rFonts w:ascii="Arial" w:hAnsi="Arial" w:cs="Arial"/>
          <w:b/>
          <w:caps/>
          <w:vanish/>
          <w:sz w:val="20"/>
        </w:rPr>
      </w:pPr>
    </w:p>
    <w:p w14:paraId="053729FF" w14:textId="77777777" w:rsidR="0044109B" w:rsidRPr="0044109B" w:rsidRDefault="0044109B" w:rsidP="00610238">
      <w:pPr>
        <w:pStyle w:val="Prrafodelista"/>
        <w:widowControl w:val="0"/>
        <w:numPr>
          <w:ilvl w:val="0"/>
          <w:numId w:val="25"/>
        </w:numPr>
        <w:spacing w:after="0" w:line="240" w:lineRule="auto"/>
        <w:jc w:val="both"/>
        <w:rPr>
          <w:rFonts w:ascii="Arial" w:hAnsi="Arial" w:cs="Arial"/>
          <w:b/>
          <w:caps/>
          <w:vanish/>
          <w:sz w:val="20"/>
        </w:rPr>
      </w:pPr>
    </w:p>
    <w:p w14:paraId="3052C287" w14:textId="77777777" w:rsidR="0044109B" w:rsidRPr="0044109B" w:rsidRDefault="0044109B" w:rsidP="00610238">
      <w:pPr>
        <w:pStyle w:val="Prrafodelista"/>
        <w:widowControl w:val="0"/>
        <w:numPr>
          <w:ilvl w:val="0"/>
          <w:numId w:val="25"/>
        </w:numPr>
        <w:spacing w:after="0" w:line="240" w:lineRule="auto"/>
        <w:jc w:val="both"/>
        <w:rPr>
          <w:rFonts w:ascii="Arial" w:hAnsi="Arial" w:cs="Arial"/>
          <w:b/>
          <w:caps/>
          <w:vanish/>
          <w:sz w:val="20"/>
        </w:rPr>
      </w:pPr>
    </w:p>
    <w:p w14:paraId="71FD72EE" w14:textId="77777777" w:rsidR="0044109B" w:rsidRPr="0044109B" w:rsidRDefault="0044109B" w:rsidP="00610238">
      <w:pPr>
        <w:pStyle w:val="Prrafodelista"/>
        <w:widowControl w:val="0"/>
        <w:numPr>
          <w:ilvl w:val="1"/>
          <w:numId w:val="25"/>
        </w:numPr>
        <w:spacing w:after="0" w:line="240" w:lineRule="auto"/>
        <w:jc w:val="both"/>
        <w:rPr>
          <w:rFonts w:ascii="Arial" w:hAnsi="Arial" w:cs="Arial"/>
          <w:b/>
          <w:caps/>
          <w:vanish/>
          <w:sz w:val="20"/>
        </w:rPr>
      </w:pPr>
    </w:p>
    <w:p w14:paraId="232F1604" w14:textId="77777777" w:rsidR="0044109B" w:rsidRPr="0044109B" w:rsidRDefault="0044109B" w:rsidP="00610238">
      <w:pPr>
        <w:pStyle w:val="Prrafodelista"/>
        <w:widowControl w:val="0"/>
        <w:numPr>
          <w:ilvl w:val="1"/>
          <w:numId w:val="25"/>
        </w:numPr>
        <w:spacing w:after="0" w:line="240" w:lineRule="auto"/>
        <w:jc w:val="both"/>
        <w:rPr>
          <w:rFonts w:ascii="Arial" w:hAnsi="Arial" w:cs="Arial"/>
          <w:b/>
          <w:caps/>
          <w:vanish/>
          <w:sz w:val="20"/>
        </w:rPr>
      </w:pPr>
    </w:p>
    <w:p w14:paraId="606C4D2D" w14:textId="77777777" w:rsidR="004144BB" w:rsidRPr="0044109B" w:rsidRDefault="004144BB" w:rsidP="00610238">
      <w:pPr>
        <w:pStyle w:val="Prrafodelista"/>
        <w:widowControl w:val="0"/>
        <w:numPr>
          <w:ilvl w:val="2"/>
          <w:numId w:val="25"/>
        </w:numPr>
        <w:spacing w:after="0" w:line="240" w:lineRule="auto"/>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spacing w:after="0" w:line="240" w:lineRule="auto"/>
        <w:ind w:left="1232"/>
        <w:jc w:val="both"/>
        <w:rPr>
          <w:rFonts w:ascii="Arial" w:hAnsi="Arial" w:cs="Arial"/>
          <w:sz w:val="20"/>
        </w:rPr>
      </w:pPr>
    </w:p>
    <w:p w14:paraId="77FF8075" w14:textId="77777777" w:rsidR="00903FE7" w:rsidRPr="00903FE7" w:rsidRDefault="00903FE7" w:rsidP="0044109B">
      <w:pPr>
        <w:spacing w:after="0" w:line="240" w:lineRule="auto"/>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FD3679" w:rsidRDefault="00903FE7" w:rsidP="0044109B">
      <w:pPr>
        <w:spacing w:after="0" w:line="240" w:lineRule="auto"/>
        <w:ind w:left="1232"/>
        <w:jc w:val="both"/>
        <w:rPr>
          <w:rFonts w:ascii="Arial" w:hAnsi="Arial" w:cs="Arial"/>
          <w:sz w:val="20"/>
        </w:rPr>
      </w:pPr>
    </w:p>
    <w:p w14:paraId="567C7A39" w14:textId="77777777" w:rsidR="00992A9C" w:rsidRPr="00CD5328" w:rsidRDefault="00992A9C" w:rsidP="0044109B">
      <w:pPr>
        <w:pStyle w:val="Prrafodelista"/>
        <w:widowControl w:val="0"/>
        <w:spacing w:after="0" w:line="240" w:lineRule="auto"/>
        <w:ind w:left="1232"/>
        <w:jc w:val="both"/>
        <w:rPr>
          <w:rFonts w:ascii="Arial" w:hAnsi="Arial" w:cs="Arial"/>
          <w:sz w:val="20"/>
        </w:rPr>
      </w:pPr>
    </w:p>
    <w:p w14:paraId="0069B248" w14:textId="77777777" w:rsidR="008D408F" w:rsidRPr="0044109B" w:rsidRDefault="008D408F" w:rsidP="00610238">
      <w:pPr>
        <w:pStyle w:val="Prrafodelista"/>
        <w:widowControl w:val="0"/>
        <w:numPr>
          <w:ilvl w:val="2"/>
          <w:numId w:val="25"/>
        </w:numPr>
        <w:spacing w:after="0" w:line="240" w:lineRule="auto"/>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spacing w:after="0" w:line="240" w:lineRule="auto"/>
        <w:ind w:left="1232"/>
        <w:jc w:val="both"/>
        <w:rPr>
          <w:rFonts w:ascii="Arial" w:hAnsi="Arial" w:cs="Arial"/>
          <w:sz w:val="20"/>
        </w:rPr>
      </w:pPr>
    </w:p>
    <w:p w14:paraId="1560A908" w14:textId="77777777" w:rsidR="00AF277B" w:rsidRDefault="00AF277B" w:rsidP="0044109B">
      <w:pPr>
        <w:pStyle w:val="Prrafodelista"/>
        <w:widowControl w:val="0"/>
        <w:spacing w:after="0" w:line="240" w:lineRule="auto"/>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spacing w:after="0" w:line="240" w:lineRule="auto"/>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7777777" w:rsidR="008726FA" w:rsidRPr="008726FA" w:rsidRDefault="008726FA" w:rsidP="00C552FA">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spacing w:after="0" w:line="240" w:lineRule="auto"/>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spacing w:after="0" w:line="240" w:lineRule="auto"/>
        <w:ind w:left="1134"/>
        <w:jc w:val="both"/>
        <w:rPr>
          <w:rFonts w:ascii="Arial" w:hAnsi="Arial" w:cs="Arial"/>
          <w:sz w:val="20"/>
          <w:lang w:val="es-ES_tradnl"/>
        </w:rPr>
      </w:pPr>
    </w:p>
    <w:p w14:paraId="68BEADE2" w14:textId="77777777" w:rsidR="008B0468" w:rsidRPr="00623386" w:rsidRDefault="008B0468" w:rsidP="00610238">
      <w:pPr>
        <w:pStyle w:val="Prrafodelista"/>
        <w:widowControl w:val="0"/>
        <w:numPr>
          <w:ilvl w:val="2"/>
          <w:numId w:val="25"/>
        </w:numPr>
        <w:spacing w:after="0" w:line="240" w:lineRule="auto"/>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spacing w:after="0" w:line="240" w:lineRule="auto"/>
        <w:ind w:left="1232"/>
        <w:jc w:val="both"/>
        <w:rPr>
          <w:rFonts w:ascii="Arial" w:hAnsi="Arial" w:cs="Arial"/>
          <w:sz w:val="20"/>
        </w:rPr>
      </w:pPr>
    </w:p>
    <w:p w14:paraId="04BBD172" w14:textId="77777777" w:rsidR="000E55E6" w:rsidRDefault="000E55E6" w:rsidP="00623386">
      <w:pPr>
        <w:pStyle w:val="Prrafodelista"/>
        <w:widowControl w:val="0"/>
        <w:spacing w:after="0" w:line="240" w:lineRule="auto"/>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spacing w:after="0" w:line="240" w:lineRule="auto"/>
        <w:ind w:left="1232"/>
        <w:jc w:val="both"/>
        <w:rPr>
          <w:rFonts w:ascii="Arial" w:hAnsi="Arial" w:cs="Arial"/>
          <w:sz w:val="20"/>
        </w:rPr>
      </w:pPr>
    </w:p>
    <w:p w14:paraId="303B4016" w14:textId="77777777" w:rsidR="00300D55" w:rsidRDefault="00300D55" w:rsidP="00623386">
      <w:pPr>
        <w:pStyle w:val="Prrafodelista"/>
        <w:widowControl w:val="0"/>
        <w:spacing w:after="0" w:line="240" w:lineRule="auto"/>
        <w:ind w:left="1232"/>
        <w:jc w:val="both"/>
        <w:rPr>
          <w:rFonts w:ascii="Arial" w:hAnsi="Arial" w:cs="Arial"/>
          <w:sz w:val="20"/>
        </w:rPr>
      </w:pPr>
    </w:p>
    <w:p w14:paraId="6C166B13" w14:textId="77777777" w:rsidR="004144BB" w:rsidRPr="00C238A3" w:rsidRDefault="004144BB" w:rsidP="00C42FC8">
      <w:pPr>
        <w:pStyle w:val="Prrafodelista"/>
        <w:widowControl w:val="0"/>
        <w:numPr>
          <w:ilvl w:val="1"/>
          <w:numId w:val="8"/>
        </w:numPr>
        <w:spacing w:after="0" w:line="240" w:lineRule="auto"/>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spacing w:after="0" w:line="240" w:lineRule="auto"/>
        <w:jc w:val="both"/>
        <w:rPr>
          <w:rFonts w:ascii="Arial" w:hAnsi="Arial" w:cs="Arial"/>
          <w:sz w:val="20"/>
        </w:rPr>
      </w:pPr>
    </w:p>
    <w:p w14:paraId="06C4B676" w14:textId="77777777" w:rsidR="004144BB" w:rsidRPr="00CD5328" w:rsidRDefault="00174D5D" w:rsidP="006F2FD2">
      <w:pPr>
        <w:pStyle w:val="Prrafodelista"/>
        <w:widowControl w:val="0"/>
        <w:spacing w:after="0" w:line="240" w:lineRule="auto"/>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w:t>
      </w:r>
      <w:r w:rsidRPr="00CD5328">
        <w:rPr>
          <w:rFonts w:ascii="Arial" w:hAnsi="Arial" w:cs="Arial"/>
          <w:sz w:val="20"/>
          <w:lang w:val="es-ES"/>
        </w:rPr>
        <w:lastRenderedPageBreak/>
        <w:t xml:space="preserve">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Default="006B6707" w:rsidP="006B6707">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spacing w:after="0" w:line="240" w:lineRule="auto"/>
        <w:ind w:left="720"/>
        <w:jc w:val="both"/>
        <w:rPr>
          <w:rFonts w:ascii="Arial" w:hAnsi="Arial" w:cs="Arial"/>
          <w:color w:val="auto"/>
          <w:sz w:val="20"/>
          <w:lang w:val="es-ES"/>
        </w:rPr>
      </w:pPr>
    </w:p>
    <w:p w14:paraId="2ACBD8DA" w14:textId="77777777" w:rsidR="00ED3C73" w:rsidRDefault="00ED3C73" w:rsidP="006B6707">
      <w:pPr>
        <w:spacing w:after="0" w:line="240" w:lineRule="auto"/>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B03A92" w:rsidRDefault="00167927" w:rsidP="00167927">
            <w:pPr>
              <w:spacing w:after="0" w:line="240" w:lineRule="auto"/>
              <w:jc w:val="both"/>
              <w:rPr>
                <w:rFonts w:ascii="Arial" w:hAnsi="Arial" w:cs="Arial"/>
                <w:color w:val="000099"/>
                <w:sz w:val="20"/>
                <w:lang w:val="es-ES"/>
              </w:rPr>
            </w:pPr>
            <w:r w:rsidRPr="00B03A92">
              <w:rPr>
                <w:rFonts w:ascii="Arial" w:hAnsi="Arial" w:cs="Arial"/>
                <w:i/>
                <w:color w:val="000099"/>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B03A92" w:rsidRDefault="00691B79" w:rsidP="00691B79">
            <w:pPr>
              <w:spacing w:after="0" w:line="240" w:lineRule="auto"/>
              <w:jc w:val="both"/>
              <w:rPr>
                <w:rFonts w:ascii="Arial" w:hAnsi="Arial" w:cs="Arial"/>
                <w:b w:val="0"/>
                <w:i/>
                <w:color w:val="000099"/>
                <w:sz w:val="20"/>
                <w:lang w:val="es-ES"/>
              </w:rPr>
            </w:pPr>
            <w:r w:rsidRPr="00B03A92">
              <w:rPr>
                <w:rFonts w:ascii="Arial" w:hAnsi="Arial" w:cs="Arial"/>
                <w:b w:val="0"/>
                <w:i/>
                <w:color w:val="000099"/>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B03A92" w:rsidRDefault="00691B79" w:rsidP="00691B79">
            <w:pPr>
              <w:spacing w:after="0" w:line="240" w:lineRule="auto"/>
              <w:jc w:val="both"/>
              <w:rPr>
                <w:rFonts w:ascii="Arial" w:hAnsi="Arial" w:cs="Arial"/>
                <w:b w:val="0"/>
                <w:i/>
                <w:color w:val="000099"/>
                <w:sz w:val="20"/>
                <w:lang w:val="es-ES"/>
              </w:rPr>
            </w:pPr>
          </w:p>
          <w:p w14:paraId="63118599" w14:textId="77777777" w:rsidR="00691B79" w:rsidRPr="00B03A92" w:rsidRDefault="00691B79" w:rsidP="00691B79">
            <w:pPr>
              <w:spacing w:after="0" w:line="240" w:lineRule="auto"/>
              <w:jc w:val="both"/>
              <w:rPr>
                <w:rFonts w:ascii="Arial" w:hAnsi="Arial" w:cs="Arial"/>
                <w:b w:val="0"/>
                <w:i/>
                <w:color w:val="000099"/>
                <w:sz w:val="20"/>
                <w:lang w:val="es-ES"/>
              </w:rPr>
            </w:pPr>
            <w:r w:rsidRPr="00B03A92">
              <w:rPr>
                <w:rFonts w:ascii="Arial" w:hAnsi="Arial" w:cs="Arial"/>
                <w:b w:val="0"/>
                <w:i/>
                <w:color w:val="000099"/>
                <w:sz w:val="20"/>
                <w:lang w:val="es-ES"/>
              </w:rPr>
              <w:t>1. La clasificadora de riesgo que asigna la clasificación a la empresa que emite la garantía debe encontrarse listada en el portal web de la SBS (</w:t>
            </w:r>
            <w:hyperlink r:id="rId23" w:history="1">
              <w:r w:rsidRPr="00B03A92">
                <w:rPr>
                  <w:rStyle w:val="Hipervnculo"/>
                  <w:rFonts w:ascii="Arial" w:hAnsi="Arial" w:cs="Arial"/>
                  <w:b w:val="0"/>
                  <w:i/>
                  <w:color w:val="000099"/>
                  <w:sz w:val="20"/>
                  <w:lang w:val="es-ES"/>
                </w:rPr>
                <w:t>http://www.sbs.gob.pe/sistema-financiero/clasificadoras-de-riesgo</w:t>
              </w:r>
            </w:hyperlink>
            <w:r w:rsidRPr="00B03A92">
              <w:rPr>
                <w:rFonts w:ascii="Arial" w:hAnsi="Arial" w:cs="Arial"/>
                <w:b w:val="0"/>
                <w:i/>
                <w:color w:val="000099"/>
                <w:sz w:val="20"/>
                <w:lang w:val="es-ES"/>
              </w:rPr>
              <w:t>).</w:t>
            </w:r>
          </w:p>
          <w:p w14:paraId="323F3B57" w14:textId="77777777" w:rsidR="00691B79" w:rsidRPr="00B03A92" w:rsidRDefault="00691B79" w:rsidP="00691B79">
            <w:pPr>
              <w:spacing w:after="0" w:line="240" w:lineRule="auto"/>
              <w:jc w:val="both"/>
              <w:rPr>
                <w:rFonts w:ascii="Arial" w:hAnsi="Arial" w:cs="Arial"/>
                <w:b w:val="0"/>
                <w:i/>
                <w:color w:val="000099"/>
                <w:sz w:val="20"/>
                <w:lang w:val="es-ES"/>
              </w:rPr>
            </w:pPr>
          </w:p>
          <w:p w14:paraId="3ED43CA4" w14:textId="77777777" w:rsidR="00691B79" w:rsidRPr="00B03A92" w:rsidRDefault="00691B79" w:rsidP="00691B79">
            <w:pPr>
              <w:spacing w:after="0" w:line="240" w:lineRule="auto"/>
              <w:jc w:val="both"/>
              <w:rPr>
                <w:rFonts w:ascii="Arial" w:hAnsi="Arial" w:cs="Arial"/>
                <w:b w:val="0"/>
                <w:i/>
                <w:color w:val="000099"/>
                <w:sz w:val="20"/>
                <w:lang w:val="es-ES"/>
              </w:rPr>
            </w:pPr>
            <w:r w:rsidRPr="00B03A92">
              <w:rPr>
                <w:rFonts w:ascii="Arial" w:hAnsi="Arial" w:cs="Arial"/>
                <w:b w:val="0"/>
                <w:i/>
                <w:color w:val="000099"/>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B03A92" w:rsidRDefault="00691B79" w:rsidP="00691B79">
            <w:pPr>
              <w:spacing w:after="0" w:line="240" w:lineRule="auto"/>
              <w:jc w:val="both"/>
              <w:rPr>
                <w:rFonts w:ascii="Arial" w:hAnsi="Arial" w:cs="Arial"/>
                <w:b w:val="0"/>
                <w:i/>
                <w:color w:val="000099"/>
                <w:sz w:val="20"/>
                <w:lang w:val="es-ES"/>
              </w:rPr>
            </w:pPr>
          </w:p>
          <w:p w14:paraId="4E6B1433" w14:textId="588229F3" w:rsidR="00691B79" w:rsidRPr="00B03A92" w:rsidRDefault="00691B79" w:rsidP="00691B79">
            <w:pPr>
              <w:spacing w:after="0" w:line="240" w:lineRule="auto"/>
              <w:jc w:val="both"/>
              <w:rPr>
                <w:rFonts w:ascii="Arial" w:hAnsi="Arial" w:cs="Arial"/>
                <w:b w:val="0"/>
                <w:i/>
                <w:color w:val="000099"/>
                <w:sz w:val="20"/>
                <w:lang w:val="es-ES"/>
              </w:rPr>
            </w:pPr>
            <w:r w:rsidRPr="00B03A92">
              <w:rPr>
                <w:rFonts w:ascii="Arial" w:hAnsi="Arial" w:cs="Arial"/>
                <w:b w:val="0"/>
                <w:i/>
                <w:color w:val="000099"/>
                <w:sz w:val="20"/>
                <w:lang w:val="es-ES"/>
              </w:rPr>
              <w:t>3. Para fines de lo establecido en el artículo 148 del Reglamento, la clasificación de riesgo B, incluye las clasificaciones B+</w:t>
            </w:r>
            <w:r w:rsidR="00040C28" w:rsidRPr="00B03A92">
              <w:rPr>
                <w:rFonts w:ascii="Arial" w:hAnsi="Arial" w:cs="Arial"/>
                <w:b w:val="0"/>
                <w:i/>
                <w:color w:val="000099"/>
                <w:sz w:val="20"/>
                <w:lang w:val="es-ES"/>
              </w:rPr>
              <w:t xml:space="preserve"> y</w:t>
            </w:r>
            <w:r w:rsidRPr="00B03A92">
              <w:rPr>
                <w:rFonts w:ascii="Arial" w:hAnsi="Arial" w:cs="Arial"/>
                <w:b w:val="0"/>
                <w:i/>
                <w:color w:val="000099"/>
                <w:sz w:val="20"/>
                <w:lang w:val="es-ES"/>
              </w:rPr>
              <w:t xml:space="preserve"> B.</w:t>
            </w:r>
          </w:p>
          <w:p w14:paraId="7CF2BCF8" w14:textId="77777777" w:rsidR="00691B79" w:rsidRPr="00B03A92" w:rsidRDefault="00691B79" w:rsidP="00691B79">
            <w:pPr>
              <w:spacing w:after="0" w:line="240" w:lineRule="auto"/>
              <w:jc w:val="both"/>
              <w:rPr>
                <w:rFonts w:ascii="Arial" w:hAnsi="Arial" w:cs="Arial"/>
                <w:b w:val="0"/>
                <w:i/>
                <w:color w:val="000099"/>
                <w:sz w:val="20"/>
                <w:lang w:val="es-ES"/>
              </w:rPr>
            </w:pPr>
          </w:p>
          <w:p w14:paraId="07486B23" w14:textId="77777777" w:rsidR="00691B79" w:rsidRPr="00B03A92" w:rsidRDefault="00691B79" w:rsidP="00691B79">
            <w:pPr>
              <w:spacing w:after="0" w:line="240" w:lineRule="auto"/>
              <w:jc w:val="both"/>
              <w:rPr>
                <w:rFonts w:ascii="Arial" w:hAnsi="Arial" w:cs="Arial"/>
                <w:b w:val="0"/>
                <w:i/>
                <w:color w:val="000099"/>
                <w:sz w:val="20"/>
                <w:lang w:val="es-ES"/>
              </w:rPr>
            </w:pPr>
            <w:r w:rsidRPr="00B03A92">
              <w:rPr>
                <w:rFonts w:ascii="Arial" w:hAnsi="Arial" w:cs="Arial"/>
                <w:b w:val="0"/>
                <w:i/>
                <w:color w:val="000099"/>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B03A92" w:rsidRDefault="00691B79" w:rsidP="00691B79">
            <w:pPr>
              <w:spacing w:after="0" w:line="240" w:lineRule="auto"/>
              <w:jc w:val="both"/>
              <w:rPr>
                <w:rFonts w:ascii="Arial" w:hAnsi="Arial" w:cs="Arial"/>
                <w:b w:val="0"/>
                <w:i/>
                <w:color w:val="000099"/>
                <w:sz w:val="20"/>
                <w:lang w:val="es-ES"/>
              </w:rPr>
            </w:pPr>
          </w:p>
          <w:p w14:paraId="1CCDA895" w14:textId="77777777" w:rsidR="00167927" w:rsidRPr="00B03A92" w:rsidRDefault="00691B79" w:rsidP="00691B79">
            <w:pPr>
              <w:spacing w:after="0" w:line="240" w:lineRule="auto"/>
              <w:jc w:val="both"/>
              <w:rPr>
                <w:rFonts w:ascii="Arial" w:hAnsi="Arial" w:cs="Arial"/>
                <w:b w:val="0"/>
                <w:i/>
                <w:color w:val="000099"/>
                <w:sz w:val="20"/>
                <w:lang w:val="es-ES"/>
              </w:rPr>
            </w:pPr>
            <w:r w:rsidRPr="00B03A92">
              <w:rPr>
                <w:rFonts w:ascii="Arial" w:hAnsi="Arial" w:cs="Arial"/>
                <w:b w:val="0"/>
                <w:i/>
                <w:color w:val="000099"/>
                <w:sz w:val="20"/>
                <w:lang w:val="es-ES"/>
              </w:rPr>
              <w:t>En caso exista alguna duda sobre la clasificación de riesgo asignada a la empresa emisora de la garantía, se deberá consultar a la clasificadora de riesgos respectiva.</w:t>
            </w:r>
          </w:p>
          <w:p w14:paraId="18C910A8" w14:textId="77777777" w:rsidR="001B00B5" w:rsidRPr="00B03A92" w:rsidRDefault="001B00B5" w:rsidP="00691B79">
            <w:pPr>
              <w:spacing w:after="0" w:line="240" w:lineRule="auto"/>
              <w:jc w:val="both"/>
              <w:rPr>
                <w:rFonts w:ascii="Arial" w:hAnsi="Arial" w:cs="Arial"/>
                <w:b w:val="0"/>
                <w:i/>
                <w:color w:val="000099"/>
                <w:sz w:val="20"/>
                <w:lang w:val="es-ES"/>
              </w:rPr>
            </w:pPr>
          </w:p>
          <w:p w14:paraId="7490CB8E" w14:textId="77777777" w:rsidR="001B00B5" w:rsidRPr="00B03A92" w:rsidRDefault="001B00B5" w:rsidP="001B00B5">
            <w:pPr>
              <w:spacing w:after="0" w:line="240" w:lineRule="auto"/>
              <w:jc w:val="both"/>
              <w:rPr>
                <w:rFonts w:ascii="Arial" w:hAnsi="Arial" w:cs="Arial"/>
                <w:b w:val="0"/>
                <w:i/>
                <w:color w:val="000099"/>
                <w:sz w:val="20"/>
                <w:lang w:val="es-ES"/>
              </w:rPr>
            </w:pPr>
            <w:r w:rsidRPr="00B03A92">
              <w:rPr>
                <w:rFonts w:ascii="Arial" w:hAnsi="Arial" w:cs="Arial"/>
                <w:b w:val="0"/>
                <w:i/>
                <w:color w:val="000099"/>
                <w:sz w:val="20"/>
                <w:lang w:val="es-ES"/>
              </w:rPr>
              <w:t xml:space="preserve">De otro lado, además de cumplir con el requisito referido a la clasificación de riesgo, a efectos de verificar si la empresa emisora se encuentra autorizada por la SBS </w:t>
            </w:r>
            <w:r w:rsidR="00913446" w:rsidRPr="00B03A92">
              <w:rPr>
                <w:rFonts w:ascii="Arial" w:hAnsi="Arial" w:cs="Arial"/>
                <w:b w:val="0"/>
                <w:i/>
                <w:color w:val="000099"/>
                <w:sz w:val="20"/>
                <w:lang w:val="es-ES"/>
              </w:rPr>
              <w:t xml:space="preserve">para emitir garantías, </w:t>
            </w:r>
            <w:r w:rsidRPr="00B03A92">
              <w:rPr>
                <w:rFonts w:ascii="Arial" w:hAnsi="Arial" w:cs="Arial"/>
                <w:b w:val="0"/>
                <w:i/>
                <w:color w:val="000099"/>
                <w:sz w:val="20"/>
                <w:lang w:val="es-ES"/>
              </w:rPr>
              <w:t>debe revisarse el portal web de dicha Entidad (</w:t>
            </w:r>
            <w:hyperlink r:id="rId24" w:history="1">
              <w:r w:rsidRPr="00B03A92">
                <w:rPr>
                  <w:rStyle w:val="Hipervnculo"/>
                  <w:rFonts w:ascii="Arial" w:hAnsi="Arial" w:cs="Arial"/>
                  <w:b w:val="0"/>
                  <w:i/>
                  <w:color w:val="000099"/>
                  <w:sz w:val="20"/>
                  <w:lang w:val="es-ES"/>
                </w:rPr>
                <w:t>http://www.sbs.gob.pe/sistema-financiero/relacion-de-empresas-que-se-encuentran-autorizadas-a-emitir-cartas-fianza</w:t>
              </w:r>
            </w:hyperlink>
            <w:r w:rsidRPr="00B03A92">
              <w:rPr>
                <w:rStyle w:val="Hipervnculo"/>
                <w:rFonts w:ascii="Arial" w:hAnsi="Arial" w:cs="Arial"/>
                <w:i/>
                <w:color w:val="000099"/>
                <w:sz w:val="20"/>
                <w:lang w:val="es-ES"/>
              </w:rPr>
              <w:t>)</w:t>
            </w:r>
            <w:r w:rsidR="00913446" w:rsidRPr="00B03A92">
              <w:rPr>
                <w:rStyle w:val="Hipervnculo"/>
                <w:rFonts w:ascii="Arial" w:hAnsi="Arial" w:cs="Arial"/>
                <w:i/>
                <w:color w:val="000099"/>
                <w:sz w:val="20"/>
                <w:u w:val="none"/>
                <w:lang w:val="es-ES"/>
              </w:rPr>
              <w:t>.</w:t>
            </w:r>
          </w:p>
          <w:p w14:paraId="71DDEE36" w14:textId="77777777" w:rsidR="00691B79" w:rsidRPr="00B03A92" w:rsidRDefault="00691B79" w:rsidP="00691B79">
            <w:pPr>
              <w:spacing w:after="0" w:line="240" w:lineRule="auto"/>
              <w:jc w:val="both"/>
              <w:rPr>
                <w:rFonts w:ascii="Arial" w:hAnsi="Arial" w:cs="Arial"/>
                <w:b w:val="0"/>
                <w:i/>
                <w:color w:val="000099"/>
                <w:sz w:val="20"/>
                <w:lang w:val="es-ES"/>
              </w:rPr>
            </w:pPr>
          </w:p>
          <w:p w14:paraId="6A086F8C" w14:textId="77777777" w:rsidR="00167927" w:rsidRPr="00B03A92" w:rsidRDefault="00167927" w:rsidP="000C4597">
            <w:pPr>
              <w:spacing w:after="0" w:line="240" w:lineRule="auto"/>
              <w:jc w:val="both"/>
              <w:rPr>
                <w:rFonts w:ascii="Arial" w:hAnsi="Arial" w:cs="Arial"/>
                <w:color w:val="000099"/>
                <w:sz w:val="20"/>
                <w:lang w:val="es-ES"/>
              </w:rPr>
            </w:pPr>
            <w:r w:rsidRPr="00B03A92">
              <w:rPr>
                <w:rFonts w:ascii="Arial" w:hAnsi="Arial" w:cs="Arial"/>
                <w:b w:val="0"/>
                <w:i/>
                <w:color w:val="000099"/>
                <w:sz w:val="20"/>
                <w:lang w:val="es-ES"/>
              </w:rPr>
              <w:t>Los funcionarios competentes deben verificar la autenticidad de la garantía a través de los mecanismos establecidos (consulta web, teléfono u</w:t>
            </w:r>
            <w:r w:rsidR="004966B0" w:rsidRPr="00B03A92">
              <w:rPr>
                <w:rFonts w:ascii="Arial" w:hAnsi="Arial" w:cs="Arial"/>
                <w:b w:val="0"/>
                <w:i/>
                <w:color w:val="000099"/>
                <w:sz w:val="20"/>
                <w:lang w:val="es-ES"/>
              </w:rPr>
              <w:t xml:space="preserve"> otros) por la empresa emisora.</w:t>
            </w:r>
          </w:p>
        </w:tc>
      </w:tr>
    </w:tbl>
    <w:p w14:paraId="49D1B4CD" w14:textId="77777777" w:rsidR="00ED3C73" w:rsidRDefault="00ED3C73" w:rsidP="006B6707">
      <w:pPr>
        <w:spacing w:after="0" w:line="240" w:lineRule="auto"/>
        <w:ind w:left="720"/>
        <w:jc w:val="both"/>
        <w:rPr>
          <w:rFonts w:ascii="Arial" w:hAnsi="Arial" w:cs="Arial"/>
          <w:color w:val="auto"/>
          <w:sz w:val="20"/>
          <w:lang w:val="es-ES"/>
        </w:rPr>
      </w:pPr>
    </w:p>
    <w:p w14:paraId="0D11E8AE" w14:textId="77777777" w:rsidR="00ED3C73" w:rsidRDefault="00ED3C73" w:rsidP="006B6707">
      <w:pPr>
        <w:spacing w:after="0" w:line="240" w:lineRule="auto"/>
        <w:ind w:left="720"/>
        <w:jc w:val="both"/>
        <w:rPr>
          <w:rFonts w:ascii="Arial" w:hAnsi="Arial" w:cs="Arial"/>
          <w:color w:val="auto"/>
          <w:sz w:val="20"/>
          <w:lang w:val="es-ES"/>
        </w:rPr>
      </w:pPr>
    </w:p>
    <w:p w14:paraId="03180447" w14:textId="77777777" w:rsidR="004144BB" w:rsidRPr="006F2FD2" w:rsidRDefault="004144BB" w:rsidP="00C42FC8">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spacing w:after="0" w:line="240" w:lineRule="auto"/>
        <w:jc w:val="both"/>
        <w:rPr>
          <w:rFonts w:ascii="Arial" w:hAnsi="Arial" w:cs="Arial"/>
          <w:sz w:val="20"/>
        </w:rPr>
      </w:pPr>
    </w:p>
    <w:p w14:paraId="0BA48644" w14:textId="77777777" w:rsidR="004144BB" w:rsidRPr="00587C94" w:rsidRDefault="004144BB" w:rsidP="006F2FD2">
      <w:pPr>
        <w:pStyle w:val="Prrafodelista"/>
        <w:widowControl w:val="0"/>
        <w:spacing w:after="0" w:line="240" w:lineRule="auto"/>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spacing w:after="0" w:line="240" w:lineRule="auto"/>
        <w:jc w:val="both"/>
        <w:rPr>
          <w:rFonts w:ascii="Arial" w:hAnsi="Arial" w:cs="Arial"/>
          <w:sz w:val="20"/>
        </w:rPr>
      </w:pPr>
    </w:p>
    <w:p w14:paraId="6CFEA464" w14:textId="77777777" w:rsidR="004F2CF5" w:rsidRPr="00CD5328" w:rsidRDefault="004F2CF5" w:rsidP="006F2FD2">
      <w:pPr>
        <w:pStyle w:val="Prrafodelista"/>
        <w:widowControl w:val="0"/>
        <w:spacing w:after="0" w:line="240" w:lineRule="auto"/>
        <w:jc w:val="both"/>
        <w:rPr>
          <w:rFonts w:ascii="Arial" w:hAnsi="Arial" w:cs="Arial"/>
          <w:sz w:val="20"/>
        </w:rPr>
      </w:pPr>
    </w:p>
    <w:p w14:paraId="7FF57660" w14:textId="77777777" w:rsidR="001230D9" w:rsidRPr="006F2FD2" w:rsidRDefault="001230D9" w:rsidP="00C42FC8">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spacing w:after="0" w:line="240" w:lineRule="auto"/>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6F2FD2">
      <w:pPr>
        <w:spacing w:after="0" w:line="240" w:lineRule="auto"/>
        <w:ind w:left="720"/>
        <w:jc w:val="both"/>
        <w:rPr>
          <w:rFonts w:ascii="Times New Roman" w:eastAsia="Times New Roman" w:hAnsi="Times New Roman"/>
          <w:b/>
          <w:bCs/>
        </w:rPr>
      </w:pPr>
    </w:p>
    <w:p w14:paraId="176FDE54" w14:textId="77777777" w:rsidR="006C0C3A" w:rsidRDefault="006C0C3A" w:rsidP="006F2FD2">
      <w:pPr>
        <w:spacing w:after="0" w:line="240" w:lineRule="auto"/>
        <w:ind w:left="720"/>
        <w:jc w:val="both"/>
        <w:rPr>
          <w:rFonts w:ascii="Times New Roman" w:eastAsia="Times New Roman" w:hAnsi="Times New Roman"/>
          <w:b/>
          <w:bCs/>
        </w:rPr>
      </w:pPr>
    </w:p>
    <w:p w14:paraId="39B0E863" w14:textId="77777777" w:rsidR="006C0C3A" w:rsidRDefault="006C0C3A" w:rsidP="006F2FD2">
      <w:pPr>
        <w:spacing w:after="0" w:line="240" w:lineRule="auto"/>
        <w:ind w:left="720"/>
        <w:jc w:val="both"/>
        <w:rPr>
          <w:rFonts w:ascii="Times New Roman" w:eastAsia="Times New Roman" w:hAnsi="Times New Roman"/>
          <w:b/>
          <w:bCs/>
        </w:rPr>
      </w:pPr>
    </w:p>
    <w:p w14:paraId="52CFF212" w14:textId="77777777" w:rsidR="006C0C3A" w:rsidRDefault="006C0C3A" w:rsidP="006F2FD2">
      <w:pPr>
        <w:spacing w:after="0" w:line="240" w:lineRule="auto"/>
        <w:ind w:left="720"/>
        <w:jc w:val="both"/>
        <w:rPr>
          <w:rFonts w:ascii="Times New Roman" w:eastAsia="Times New Roman" w:hAnsi="Times New Roman"/>
          <w:b/>
          <w:bCs/>
        </w:rPr>
      </w:pPr>
    </w:p>
    <w:p w14:paraId="0E868571" w14:textId="77777777" w:rsidR="006C0C3A" w:rsidRDefault="006C0C3A" w:rsidP="006F2FD2">
      <w:pPr>
        <w:spacing w:after="0" w:line="240" w:lineRule="auto"/>
        <w:ind w:left="720"/>
        <w:jc w:val="both"/>
        <w:rPr>
          <w:rFonts w:ascii="Times New Roman" w:eastAsia="Times New Roman" w:hAnsi="Times New Roman"/>
          <w:b/>
          <w:bCs/>
        </w:rPr>
      </w:pPr>
    </w:p>
    <w:p w14:paraId="658F743E" w14:textId="77777777" w:rsidR="001230D9" w:rsidRPr="00CD5328" w:rsidRDefault="001230D9" w:rsidP="006F2FD2">
      <w:pPr>
        <w:spacing w:after="0" w:line="240" w:lineRule="auto"/>
        <w:ind w:left="720"/>
        <w:jc w:val="both"/>
        <w:rPr>
          <w:rFonts w:ascii="Arial" w:hAnsi="Arial" w:cs="Arial"/>
          <w:sz w:val="20"/>
        </w:rPr>
      </w:pPr>
    </w:p>
    <w:p w14:paraId="4B6B6B81" w14:textId="77777777" w:rsidR="00F9595F" w:rsidRPr="006F2FD2" w:rsidRDefault="004144BB" w:rsidP="00C42FC8">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300D55">
      <w:pPr>
        <w:pStyle w:val="Estilonum"/>
        <w:ind w:left="1134"/>
        <w:rPr>
          <w:b w:val="0"/>
        </w:rPr>
      </w:pPr>
    </w:p>
    <w:p w14:paraId="16E0059E" w14:textId="77777777" w:rsidR="0090635C" w:rsidRPr="0090635C" w:rsidRDefault="0090635C" w:rsidP="00610238">
      <w:pPr>
        <w:pStyle w:val="Prrafodelista"/>
        <w:widowControl w:val="0"/>
        <w:numPr>
          <w:ilvl w:val="1"/>
          <w:numId w:val="25"/>
        </w:numPr>
        <w:spacing w:after="0" w:line="240" w:lineRule="auto"/>
        <w:jc w:val="both"/>
        <w:rPr>
          <w:rFonts w:ascii="Arial" w:hAnsi="Arial" w:cs="Arial"/>
          <w:b/>
          <w:vanish/>
          <w:sz w:val="20"/>
        </w:rPr>
      </w:pPr>
    </w:p>
    <w:p w14:paraId="2B443CAA" w14:textId="77777777" w:rsidR="0090635C" w:rsidRPr="0090635C" w:rsidRDefault="0090635C" w:rsidP="00610238">
      <w:pPr>
        <w:pStyle w:val="Prrafodelista"/>
        <w:widowControl w:val="0"/>
        <w:numPr>
          <w:ilvl w:val="1"/>
          <w:numId w:val="25"/>
        </w:numPr>
        <w:spacing w:after="0" w:line="240" w:lineRule="auto"/>
        <w:jc w:val="both"/>
        <w:rPr>
          <w:rFonts w:ascii="Arial" w:hAnsi="Arial" w:cs="Arial"/>
          <w:b/>
          <w:vanish/>
          <w:sz w:val="20"/>
        </w:rPr>
      </w:pPr>
    </w:p>
    <w:p w14:paraId="73D81D6C" w14:textId="77777777" w:rsidR="0090635C" w:rsidRPr="0090635C" w:rsidRDefault="0090635C" w:rsidP="00610238">
      <w:pPr>
        <w:pStyle w:val="Prrafodelista"/>
        <w:widowControl w:val="0"/>
        <w:numPr>
          <w:ilvl w:val="1"/>
          <w:numId w:val="25"/>
        </w:numPr>
        <w:spacing w:after="0" w:line="240" w:lineRule="auto"/>
        <w:jc w:val="both"/>
        <w:rPr>
          <w:rFonts w:ascii="Arial" w:hAnsi="Arial" w:cs="Arial"/>
          <w:b/>
          <w:vanish/>
          <w:sz w:val="20"/>
        </w:rPr>
      </w:pPr>
    </w:p>
    <w:p w14:paraId="44EDA601" w14:textId="77777777" w:rsidR="0090635C" w:rsidRPr="0090635C" w:rsidRDefault="0090635C" w:rsidP="00610238">
      <w:pPr>
        <w:pStyle w:val="Prrafodelista"/>
        <w:widowControl w:val="0"/>
        <w:numPr>
          <w:ilvl w:val="1"/>
          <w:numId w:val="25"/>
        </w:numPr>
        <w:spacing w:after="0" w:line="240" w:lineRule="auto"/>
        <w:jc w:val="both"/>
        <w:rPr>
          <w:rFonts w:ascii="Arial" w:hAnsi="Arial" w:cs="Arial"/>
          <w:b/>
          <w:vanish/>
          <w:sz w:val="20"/>
        </w:rPr>
      </w:pPr>
    </w:p>
    <w:p w14:paraId="6C06523F" w14:textId="01A75175" w:rsidR="00F909F7" w:rsidRPr="00C65E7A" w:rsidRDefault="00116A4B" w:rsidP="00610238">
      <w:pPr>
        <w:pStyle w:val="Prrafodelista"/>
        <w:widowControl w:val="0"/>
        <w:numPr>
          <w:ilvl w:val="2"/>
          <w:numId w:val="25"/>
        </w:numPr>
        <w:spacing w:after="0" w:line="240" w:lineRule="auto"/>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spacing w:after="0" w:line="240" w:lineRule="auto"/>
        <w:ind w:left="1276"/>
        <w:jc w:val="both"/>
        <w:rPr>
          <w:rFonts w:ascii="Arial" w:hAnsi="Arial" w:cs="Arial"/>
          <w:sz w:val="20"/>
        </w:rPr>
      </w:pPr>
    </w:p>
    <w:p w14:paraId="6E2AADCC" w14:textId="77777777" w:rsidR="00F909F7" w:rsidRPr="00300D55" w:rsidRDefault="004102CF" w:rsidP="00C36BDB">
      <w:pPr>
        <w:widowControl w:val="0"/>
        <w:spacing w:after="0" w:line="240" w:lineRule="auto"/>
        <w:ind w:left="1276"/>
        <w:jc w:val="both"/>
        <w:rPr>
          <w:rFonts w:ascii="Arial" w:hAnsi="Arial" w:cs="Arial"/>
          <w:color w:val="auto"/>
          <w:sz w:val="20"/>
        </w:rPr>
      </w:pPr>
      <w:r w:rsidRPr="00300D55">
        <w:rPr>
          <w:rFonts w:ascii="Arial" w:hAnsi="Arial" w:cs="Arial"/>
          <w:color w:val="auto"/>
          <w:sz w:val="20"/>
        </w:rPr>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spacing w:after="0" w:line="240" w:lineRule="auto"/>
        <w:ind w:left="1276"/>
        <w:jc w:val="both"/>
        <w:rPr>
          <w:rFonts w:ascii="Arial" w:hAnsi="Arial" w:cs="Arial"/>
          <w:color w:val="auto"/>
          <w:sz w:val="20"/>
        </w:rPr>
      </w:pPr>
    </w:p>
    <w:p w14:paraId="015E813B" w14:textId="77777777" w:rsidR="00506253" w:rsidRPr="00506253" w:rsidRDefault="00506253" w:rsidP="00C36BDB">
      <w:pPr>
        <w:pStyle w:val="Prrafodelista"/>
        <w:widowControl w:val="0"/>
        <w:spacing w:after="0" w:line="240" w:lineRule="auto"/>
        <w:ind w:left="1276"/>
        <w:jc w:val="both"/>
        <w:rPr>
          <w:rFonts w:ascii="Arial" w:hAnsi="Arial" w:cs="Arial"/>
          <w:color w:val="auto"/>
          <w:sz w:val="20"/>
        </w:rPr>
      </w:pPr>
    </w:p>
    <w:p w14:paraId="219067E9" w14:textId="77777777" w:rsidR="00F909F7" w:rsidRPr="00C65E7A" w:rsidRDefault="00F909F7" w:rsidP="00610238">
      <w:pPr>
        <w:pStyle w:val="Prrafodelista"/>
        <w:widowControl w:val="0"/>
        <w:numPr>
          <w:ilvl w:val="2"/>
          <w:numId w:val="25"/>
        </w:numPr>
        <w:spacing w:after="0" w:line="240" w:lineRule="auto"/>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spacing w:after="0" w:line="240" w:lineRule="auto"/>
        <w:ind w:left="1276"/>
        <w:jc w:val="both"/>
        <w:rPr>
          <w:rFonts w:ascii="Arial" w:hAnsi="Arial" w:cs="Arial"/>
          <w:color w:val="auto"/>
          <w:sz w:val="20"/>
        </w:rPr>
      </w:pPr>
    </w:p>
    <w:p w14:paraId="60C43351" w14:textId="77777777" w:rsidR="00506253" w:rsidRPr="00506253" w:rsidRDefault="00AB5C32" w:rsidP="00C36BDB">
      <w:pPr>
        <w:pStyle w:val="Prrafodelista"/>
        <w:widowControl w:val="0"/>
        <w:spacing w:after="0" w:line="240" w:lineRule="auto"/>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C36BDB">
      <w:pPr>
        <w:spacing w:after="0" w:line="240" w:lineRule="auto"/>
        <w:ind w:left="1276"/>
        <w:jc w:val="both"/>
        <w:rPr>
          <w:rFonts w:ascii="Arial" w:hAnsi="Arial" w:cs="Arial"/>
          <w:sz w:val="20"/>
        </w:rPr>
      </w:pPr>
    </w:p>
    <w:p w14:paraId="09E1D114" w14:textId="77777777" w:rsidR="00F9595F" w:rsidRDefault="001D1DDD" w:rsidP="00BD76BE">
      <w:pPr>
        <w:spacing w:after="0" w:line="240" w:lineRule="auto"/>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spacing w:after="0" w:line="240" w:lineRule="auto"/>
        <w:ind w:left="709"/>
        <w:jc w:val="both"/>
        <w:rPr>
          <w:rFonts w:ascii="Arial" w:hAnsi="Arial" w:cs="Arial"/>
          <w:sz w:val="20"/>
        </w:rPr>
      </w:pPr>
    </w:p>
    <w:p w14:paraId="2A7EC93E" w14:textId="77777777" w:rsidR="005E6B23" w:rsidRPr="00BD76BE" w:rsidRDefault="005E6B23" w:rsidP="00BD76BE">
      <w:pPr>
        <w:spacing w:after="0" w:line="240" w:lineRule="auto"/>
        <w:ind w:left="709"/>
        <w:jc w:val="both"/>
        <w:rPr>
          <w:rFonts w:ascii="Arial" w:hAnsi="Arial" w:cs="Arial"/>
          <w:sz w:val="20"/>
        </w:rPr>
      </w:pPr>
    </w:p>
    <w:p w14:paraId="5CFB2457" w14:textId="77777777" w:rsidR="004144BB" w:rsidRPr="006F2FD2" w:rsidRDefault="004144BB" w:rsidP="00C42FC8">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C42FC8">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spacing w:after="0" w:line="240" w:lineRule="auto"/>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spacing w:after="0" w:line="240" w:lineRule="auto"/>
        <w:ind w:left="709"/>
        <w:jc w:val="both"/>
        <w:rPr>
          <w:rFonts w:ascii="Arial" w:hAnsi="Arial" w:cs="Arial"/>
          <w:sz w:val="20"/>
          <w:lang w:val="es-ES"/>
        </w:rPr>
      </w:pPr>
    </w:p>
    <w:p w14:paraId="2A72973E" w14:textId="77777777" w:rsidR="003E0BDD" w:rsidRPr="003E0BDD" w:rsidRDefault="00F947C8" w:rsidP="003E0BDD">
      <w:pPr>
        <w:spacing w:after="0" w:line="240" w:lineRule="auto"/>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spacing w:after="0" w:line="240" w:lineRule="auto"/>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spacing w:after="0" w:line="240" w:lineRule="auto"/>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spacing w:after="0" w:line="240" w:lineRule="auto"/>
        <w:ind w:left="709"/>
        <w:jc w:val="both"/>
        <w:rPr>
          <w:rFonts w:ascii="Arial" w:hAnsi="Arial" w:cs="Arial"/>
          <w:sz w:val="20"/>
          <w:lang w:val="es-MX"/>
        </w:rPr>
      </w:pPr>
    </w:p>
    <w:p w14:paraId="4094F44B" w14:textId="77777777" w:rsidR="00167927" w:rsidRPr="00FB239D" w:rsidRDefault="00167927" w:rsidP="006F2FD2">
      <w:pPr>
        <w:pStyle w:val="Prrafodelista"/>
        <w:widowControl w:val="0"/>
        <w:spacing w:after="0" w:line="240" w:lineRule="auto"/>
        <w:ind w:left="709"/>
        <w:jc w:val="both"/>
        <w:rPr>
          <w:rFonts w:ascii="Arial" w:hAnsi="Arial" w:cs="Arial"/>
          <w:sz w:val="20"/>
          <w:lang w:val="es-MX"/>
        </w:rPr>
      </w:pPr>
    </w:p>
    <w:p w14:paraId="2D6CABBA" w14:textId="77777777" w:rsidR="004144BB" w:rsidRPr="006F2FD2" w:rsidRDefault="004144BB" w:rsidP="00C42FC8">
      <w:pPr>
        <w:pStyle w:val="Prrafodelista"/>
        <w:widowControl w:val="0"/>
        <w:numPr>
          <w:ilvl w:val="1"/>
          <w:numId w:val="8"/>
        </w:numPr>
        <w:spacing w:after="0" w:line="240" w:lineRule="auto"/>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spacing w:after="0" w:line="240" w:lineRule="auto"/>
        <w:ind w:left="709"/>
        <w:jc w:val="both"/>
        <w:rPr>
          <w:rFonts w:ascii="Arial" w:hAnsi="Arial" w:cs="Arial"/>
          <w:sz w:val="20"/>
        </w:rPr>
      </w:pPr>
    </w:p>
    <w:p w14:paraId="7B59E38F" w14:textId="77777777" w:rsidR="004144BB" w:rsidRPr="00CD5328" w:rsidRDefault="004144BB" w:rsidP="006F2FD2">
      <w:pPr>
        <w:pStyle w:val="Prrafodelista"/>
        <w:widowControl w:val="0"/>
        <w:spacing w:after="0" w:line="240" w:lineRule="auto"/>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spacing w:after="0" w:line="240" w:lineRule="auto"/>
        <w:ind w:left="709"/>
        <w:jc w:val="both"/>
        <w:rPr>
          <w:rFonts w:ascii="Arial" w:hAnsi="Arial" w:cs="Arial"/>
          <w:sz w:val="20"/>
        </w:rPr>
      </w:pPr>
    </w:p>
    <w:p w14:paraId="24526F17" w14:textId="77777777" w:rsidR="001C65EC" w:rsidRPr="00093F57" w:rsidRDefault="001C65EC" w:rsidP="00093F57">
      <w:pPr>
        <w:widowControl w:val="0"/>
        <w:spacing w:after="0" w:line="240" w:lineRule="auto"/>
        <w:ind w:left="709"/>
        <w:jc w:val="both"/>
        <w:rPr>
          <w:rFonts w:ascii="Arial" w:hAnsi="Arial" w:cs="Arial"/>
          <w:sz w:val="20"/>
        </w:rPr>
      </w:pPr>
    </w:p>
    <w:p w14:paraId="097C9C6D" w14:textId="77777777" w:rsidR="00F938CC" w:rsidRPr="00093F57" w:rsidRDefault="00F938CC" w:rsidP="00093F57">
      <w:pPr>
        <w:widowControl w:val="0"/>
        <w:spacing w:after="0" w:line="240" w:lineRule="auto"/>
        <w:ind w:left="709"/>
        <w:jc w:val="both"/>
        <w:rPr>
          <w:rFonts w:ascii="Arial" w:hAnsi="Arial" w:cs="Arial"/>
          <w:sz w:val="20"/>
        </w:rPr>
      </w:pPr>
    </w:p>
    <w:p w14:paraId="3D2043DE" w14:textId="77777777" w:rsidR="0008283E" w:rsidRPr="003B3389" w:rsidRDefault="0008283E" w:rsidP="0008283E">
      <w:pPr>
        <w:widowControl w:val="0"/>
        <w:spacing w:after="0" w:line="240" w:lineRule="auto"/>
        <w:jc w:val="both"/>
        <w:rPr>
          <w:rFonts w:ascii="Arial" w:hAnsi="Arial" w:cs="Arial"/>
          <w:sz w:val="20"/>
        </w:rPr>
      </w:pPr>
    </w:p>
    <w:p w14:paraId="19D862E8" w14:textId="77777777" w:rsidR="0008283E" w:rsidRPr="003B3389" w:rsidRDefault="0008283E" w:rsidP="0008283E">
      <w:pPr>
        <w:widowControl w:val="0"/>
        <w:spacing w:after="0" w:line="240" w:lineRule="auto"/>
        <w:jc w:val="both"/>
        <w:rPr>
          <w:rFonts w:ascii="Arial" w:hAnsi="Arial" w:cs="Arial"/>
          <w:sz w:val="20"/>
        </w:rPr>
      </w:pPr>
    </w:p>
    <w:p w14:paraId="1D572E28" w14:textId="77777777" w:rsidR="0008283E" w:rsidRPr="003B3389" w:rsidRDefault="0008283E" w:rsidP="0008283E">
      <w:pPr>
        <w:widowControl w:val="0"/>
        <w:spacing w:after="0" w:line="240" w:lineRule="auto"/>
        <w:jc w:val="both"/>
        <w:rPr>
          <w:rFonts w:ascii="Arial" w:hAnsi="Arial" w:cs="Arial"/>
          <w:sz w:val="20"/>
        </w:rPr>
      </w:pPr>
    </w:p>
    <w:p w14:paraId="34928023" w14:textId="77777777" w:rsidR="0008283E" w:rsidRPr="003B3389" w:rsidRDefault="0008283E" w:rsidP="0008283E">
      <w:pPr>
        <w:widowControl w:val="0"/>
        <w:spacing w:after="0" w:line="240" w:lineRule="auto"/>
        <w:jc w:val="both"/>
        <w:rPr>
          <w:rFonts w:ascii="Arial" w:hAnsi="Arial" w:cs="Arial"/>
          <w:sz w:val="20"/>
        </w:rPr>
      </w:pPr>
    </w:p>
    <w:p w14:paraId="734A7CC1" w14:textId="77777777" w:rsidR="0008283E" w:rsidRPr="003B3389" w:rsidRDefault="0008283E" w:rsidP="0008283E">
      <w:pPr>
        <w:widowControl w:val="0"/>
        <w:spacing w:after="0" w:line="240" w:lineRule="auto"/>
        <w:jc w:val="both"/>
        <w:rPr>
          <w:rFonts w:ascii="Arial" w:hAnsi="Arial" w:cs="Arial"/>
          <w:sz w:val="20"/>
        </w:rPr>
      </w:pPr>
    </w:p>
    <w:p w14:paraId="0BA0E13E" w14:textId="77777777" w:rsidR="0008283E" w:rsidRPr="003B3389" w:rsidRDefault="0008283E" w:rsidP="0008283E">
      <w:pPr>
        <w:widowControl w:val="0"/>
        <w:spacing w:after="0" w:line="240" w:lineRule="auto"/>
        <w:jc w:val="both"/>
        <w:rPr>
          <w:rFonts w:ascii="Arial" w:hAnsi="Arial" w:cs="Arial"/>
          <w:sz w:val="20"/>
        </w:rPr>
      </w:pPr>
    </w:p>
    <w:p w14:paraId="35EDB501" w14:textId="77777777" w:rsidR="0008283E" w:rsidRPr="003B3389" w:rsidRDefault="0008283E" w:rsidP="0008283E">
      <w:pPr>
        <w:widowControl w:val="0"/>
        <w:spacing w:after="0" w:line="240" w:lineRule="auto"/>
        <w:jc w:val="both"/>
        <w:rPr>
          <w:rFonts w:ascii="Arial" w:hAnsi="Arial" w:cs="Arial"/>
          <w:sz w:val="20"/>
        </w:rPr>
      </w:pPr>
    </w:p>
    <w:p w14:paraId="7B45CB04" w14:textId="77777777" w:rsidR="0008283E" w:rsidRPr="003B3389" w:rsidRDefault="0008283E" w:rsidP="0008283E">
      <w:pPr>
        <w:widowControl w:val="0"/>
        <w:spacing w:after="0" w:line="240" w:lineRule="auto"/>
        <w:jc w:val="both"/>
        <w:rPr>
          <w:rFonts w:ascii="Arial" w:hAnsi="Arial" w:cs="Arial"/>
          <w:sz w:val="20"/>
        </w:rPr>
      </w:pPr>
    </w:p>
    <w:p w14:paraId="3F8A489F" w14:textId="77777777" w:rsidR="0008283E" w:rsidRDefault="0008283E" w:rsidP="0008283E">
      <w:pPr>
        <w:widowControl w:val="0"/>
        <w:spacing w:after="0" w:line="240" w:lineRule="auto"/>
        <w:jc w:val="both"/>
        <w:rPr>
          <w:rFonts w:ascii="Arial" w:hAnsi="Arial" w:cs="Arial"/>
          <w:sz w:val="20"/>
        </w:rPr>
      </w:pPr>
    </w:p>
    <w:p w14:paraId="4BCA8F17" w14:textId="77777777" w:rsidR="00A77DEA" w:rsidRDefault="00A77DEA" w:rsidP="0008283E">
      <w:pPr>
        <w:widowControl w:val="0"/>
        <w:spacing w:after="0" w:line="240" w:lineRule="auto"/>
        <w:jc w:val="both"/>
        <w:rPr>
          <w:rFonts w:ascii="Arial" w:hAnsi="Arial" w:cs="Arial"/>
          <w:sz w:val="20"/>
        </w:rPr>
      </w:pPr>
    </w:p>
    <w:p w14:paraId="34E051ED" w14:textId="77777777" w:rsidR="00A77DEA" w:rsidRDefault="00A77DEA" w:rsidP="0008283E">
      <w:pPr>
        <w:widowControl w:val="0"/>
        <w:spacing w:after="0" w:line="240" w:lineRule="auto"/>
        <w:jc w:val="both"/>
        <w:rPr>
          <w:rFonts w:ascii="Arial" w:hAnsi="Arial" w:cs="Arial"/>
          <w:sz w:val="20"/>
        </w:rPr>
      </w:pPr>
    </w:p>
    <w:p w14:paraId="1CB3D282" w14:textId="77777777" w:rsidR="00A77DEA" w:rsidRDefault="00A77DEA" w:rsidP="0008283E">
      <w:pPr>
        <w:widowControl w:val="0"/>
        <w:spacing w:after="0" w:line="240" w:lineRule="auto"/>
        <w:jc w:val="both"/>
        <w:rPr>
          <w:rFonts w:ascii="Arial" w:hAnsi="Arial" w:cs="Arial"/>
          <w:sz w:val="20"/>
        </w:rPr>
      </w:pPr>
    </w:p>
    <w:p w14:paraId="399F7DCC" w14:textId="77777777" w:rsidR="0008283E" w:rsidRPr="003B3389" w:rsidRDefault="0008283E" w:rsidP="0008283E">
      <w:pPr>
        <w:widowControl w:val="0"/>
        <w:spacing w:after="0" w:line="240" w:lineRule="auto"/>
        <w:jc w:val="both"/>
        <w:rPr>
          <w:rFonts w:ascii="Arial" w:hAnsi="Arial" w:cs="Arial"/>
          <w:sz w:val="20"/>
        </w:rPr>
      </w:pPr>
    </w:p>
    <w:p w14:paraId="36A9DA45" w14:textId="77777777" w:rsidR="0008283E" w:rsidRDefault="0008283E" w:rsidP="0008283E">
      <w:pPr>
        <w:widowControl w:val="0"/>
        <w:spacing w:after="0" w:line="240" w:lineRule="auto"/>
        <w:jc w:val="both"/>
        <w:rPr>
          <w:rFonts w:ascii="Arial" w:hAnsi="Arial" w:cs="Arial"/>
          <w:sz w:val="20"/>
        </w:rPr>
      </w:pPr>
    </w:p>
    <w:p w14:paraId="2D2756C5" w14:textId="77777777" w:rsidR="0008283E" w:rsidRPr="003B3389" w:rsidRDefault="0008283E" w:rsidP="0008283E">
      <w:pPr>
        <w:widowControl w:val="0"/>
        <w:spacing w:after="0" w:line="240" w:lineRule="auto"/>
        <w:jc w:val="both"/>
        <w:rPr>
          <w:rFonts w:ascii="Arial" w:hAnsi="Arial" w:cs="Arial"/>
          <w:sz w:val="20"/>
        </w:rPr>
      </w:pPr>
    </w:p>
    <w:p w14:paraId="593884E7" w14:textId="77777777" w:rsidR="000C7833" w:rsidRPr="00DC18A0" w:rsidRDefault="000C7833" w:rsidP="000C7833">
      <w:pPr>
        <w:widowControl w:val="0"/>
        <w:spacing w:after="0" w:line="240" w:lineRule="auto"/>
        <w:jc w:val="center"/>
        <w:rPr>
          <w:rFonts w:ascii="Arial" w:hAnsi="Arial" w:cs="Arial"/>
          <w:b/>
          <w:sz w:val="32"/>
          <w:u w:val="single"/>
        </w:rPr>
      </w:pPr>
      <w:r w:rsidRPr="00DC18A0">
        <w:rPr>
          <w:rFonts w:ascii="Arial" w:hAnsi="Arial" w:cs="Arial"/>
          <w:b/>
          <w:sz w:val="36"/>
          <w:u w:val="single"/>
        </w:rPr>
        <w:t>SECCIÓN ESPECÍFICA</w:t>
      </w:r>
    </w:p>
    <w:p w14:paraId="684F7ABE" w14:textId="77777777" w:rsidR="000C7833" w:rsidRPr="00CD5328" w:rsidRDefault="000C7833" w:rsidP="000C7833">
      <w:pPr>
        <w:pStyle w:val="Prrafodelista"/>
        <w:widowControl w:val="0"/>
        <w:spacing w:after="0" w:line="240" w:lineRule="auto"/>
        <w:ind w:left="0"/>
        <w:jc w:val="center"/>
        <w:rPr>
          <w:rFonts w:ascii="Arial" w:hAnsi="Arial" w:cs="Arial"/>
        </w:rPr>
      </w:pPr>
    </w:p>
    <w:p w14:paraId="4C24A948" w14:textId="77777777" w:rsidR="000C7833" w:rsidRPr="00CD5328" w:rsidRDefault="000C7833" w:rsidP="000C7833">
      <w:pPr>
        <w:pStyle w:val="Prrafodelista"/>
        <w:widowControl w:val="0"/>
        <w:spacing w:after="0" w:line="240" w:lineRule="auto"/>
        <w:ind w:left="0"/>
        <w:jc w:val="center"/>
        <w:rPr>
          <w:rFonts w:ascii="Arial" w:hAnsi="Arial" w:cs="Arial"/>
        </w:rPr>
      </w:pPr>
    </w:p>
    <w:p w14:paraId="357F1C54" w14:textId="77777777" w:rsidR="000C7833" w:rsidRPr="00CD5328" w:rsidRDefault="000C7833" w:rsidP="000C7833">
      <w:pPr>
        <w:pStyle w:val="Prrafodelista"/>
        <w:widowControl w:val="0"/>
        <w:spacing w:after="0" w:line="240" w:lineRule="auto"/>
        <w:ind w:left="0"/>
        <w:jc w:val="center"/>
        <w:rPr>
          <w:rFonts w:ascii="Arial" w:hAnsi="Arial" w:cs="Arial"/>
        </w:rPr>
      </w:pPr>
    </w:p>
    <w:p w14:paraId="686E8EF1" w14:textId="77777777" w:rsidR="000C7833" w:rsidRPr="00CD5328" w:rsidRDefault="000C7833" w:rsidP="000C7833">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spacing w:after="0" w:line="240" w:lineRule="auto"/>
        <w:jc w:val="center"/>
        <w:rPr>
          <w:rFonts w:ascii="Arial" w:hAnsi="Arial" w:cs="Arial"/>
          <w:sz w:val="18"/>
        </w:rPr>
      </w:pPr>
    </w:p>
    <w:p w14:paraId="51C574E5" w14:textId="77777777" w:rsidR="000C7833" w:rsidRPr="00CD5328" w:rsidRDefault="000C7833" w:rsidP="000C7833">
      <w:pPr>
        <w:widowControl w:val="0"/>
        <w:spacing w:after="0" w:line="240" w:lineRule="auto"/>
        <w:jc w:val="center"/>
        <w:rPr>
          <w:rFonts w:ascii="Arial" w:hAnsi="Arial" w:cs="Arial"/>
          <w:sz w:val="18"/>
        </w:rPr>
      </w:pPr>
    </w:p>
    <w:p w14:paraId="1F224D3C" w14:textId="77777777" w:rsidR="000C7833" w:rsidRPr="00CD5328" w:rsidRDefault="000C7833" w:rsidP="000C7833">
      <w:pPr>
        <w:widowControl w:val="0"/>
        <w:spacing w:after="0" w:line="240" w:lineRule="auto"/>
        <w:jc w:val="center"/>
        <w:rPr>
          <w:rFonts w:ascii="Arial" w:hAnsi="Arial" w:cs="Arial"/>
          <w:sz w:val="18"/>
        </w:rPr>
      </w:pPr>
    </w:p>
    <w:p w14:paraId="01F9BAB0" w14:textId="77777777" w:rsidR="000C7833" w:rsidRPr="00CD5328" w:rsidRDefault="000C7833" w:rsidP="000C7833">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spacing w:after="0" w:line="240" w:lineRule="auto"/>
        <w:ind w:left="360"/>
        <w:jc w:val="both"/>
        <w:rPr>
          <w:rFonts w:ascii="Arial" w:hAnsi="Arial" w:cs="Arial"/>
          <w:i/>
          <w:sz w:val="20"/>
        </w:rPr>
      </w:pPr>
    </w:p>
    <w:p w14:paraId="740781E4" w14:textId="77777777" w:rsidR="000C7833" w:rsidRPr="00CD5328" w:rsidRDefault="000C7833" w:rsidP="000C7833">
      <w:pPr>
        <w:widowControl w:val="0"/>
        <w:spacing w:after="0" w:line="240" w:lineRule="auto"/>
        <w:ind w:left="360"/>
        <w:jc w:val="both"/>
        <w:rPr>
          <w:rFonts w:ascii="Arial" w:hAnsi="Arial" w:cs="Arial"/>
          <w:i/>
          <w:sz w:val="20"/>
        </w:rPr>
      </w:pPr>
    </w:p>
    <w:p w14:paraId="5F0EF260" w14:textId="77777777" w:rsidR="000C7833" w:rsidRDefault="000C7833">
      <w:pPr>
        <w:spacing w:after="0" w:line="240" w:lineRule="auto"/>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1BCECF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spacing w:after="0" w:line="240" w:lineRule="auto"/>
              <w:jc w:val="center"/>
              <w:rPr>
                <w:rFonts w:ascii="Arial" w:hAnsi="Arial" w:cs="Arial"/>
                <w:sz w:val="6"/>
              </w:rPr>
            </w:pPr>
          </w:p>
        </w:tc>
      </w:tr>
    </w:tbl>
    <w:p w14:paraId="4F1D9798" w14:textId="77777777" w:rsidR="00D5597F" w:rsidRDefault="00D5597F" w:rsidP="00E719BC">
      <w:pPr>
        <w:widowControl w:val="0"/>
        <w:spacing w:after="0" w:line="240" w:lineRule="auto"/>
        <w:rPr>
          <w:rFonts w:ascii="Arial" w:hAnsi="Arial" w:cs="Arial"/>
          <w:sz w:val="20"/>
        </w:rPr>
      </w:pPr>
    </w:p>
    <w:p w14:paraId="3D4D7FBB" w14:textId="77777777" w:rsidR="006F472C" w:rsidRPr="006A331D" w:rsidRDefault="006F472C" w:rsidP="00E719BC">
      <w:pPr>
        <w:widowControl w:val="0"/>
        <w:spacing w:after="0" w:line="240" w:lineRule="auto"/>
        <w:rPr>
          <w:rFonts w:ascii="Arial" w:hAnsi="Arial" w:cs="Arial"/>
          <w:sz w:val="20"/>
        </w:rPr>
      </w:pPr>
    </w:p>
    <w:p w14:paraId="6129F6C8" w14:textId="77777777" w:rsidR="00D5597F" w:rsidRPr="00CD5328" w:rsidRDefault="00D5597F"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Default="00AD0AB4" w:rsidP="00CD5328">
      <w:pPr>
        <w:pStyle w:val="Prrafodelista"/>
        <w:widowControl w:val="0"/>
        <w:spacing w:after="0" w:line="240" w:lineRule="auto"/>
        <w:ind w:left="528"/>
        <w:jc w:val="both"/>
        <w:rPr>
          <w:rFonts w:ascii="Arial" w:hAnsi="Arial" w:cs="Arial"/>
          <w:sz w:val="20"/>
        </w:rPr>
      </w:pPr>
    </w:p>
    <w:p w14:paraId="4BA66507" w14:textId="77777777" w:rsidR="0068307D" w:rsidRDefault="0068307D" w:rsidP="0068307D">
      <w:pPr>
        <w:pStyle w:val="Prrafodelista"/>
        <w:widowControl w:val="0"/>
        <w:spacing w:after="0" w:line="240" w:lineRule="auto"/>
        <w:ind w:left="360"/>
        <w:jc w:val="both"/>
        <w:rPr>
          <w:rFonts w:ascii="Arial" w:hAnsi="Arial" w:cs="Arial"/>
          <w:b/>
          <w:sz w:val="20"/>
        </w:rPr>
      </w:pPr>
    </w:p>
    <w:tbl>
      <w:tblPr>
        <w:tblW w:w="8583" w:type="dxa"/>
        <w:tblInd w:w="535" w:type="dxa"/>
        <w:tblLayout w:type="fixed"/>
        <w:tblLook w:val="04A0" w:firstRow="1" w:lastRow="0" w:firstColumn="1" w:lastColumn="0" w:noHBand="0" w:noVBand="1"/>
      </w:tblPr>
      <w:tblGrid>
        <w:gridCol w:w="2288"/>
        <w:gridCol w:w="236"/>
        <w:gridCol w:w="6059"/>
      </w:tblGrid>
      <w:tr w:rsidR="0068307D" w:rsidRPr="00E32435" w14:paraId="7DBFEF84" w14:textId="77777777" w:rsidTr="001A4AA4">
        <w:trPr>
          <w:trHeight w:val="397"/>
        </w:trPr>
        <w:tc>
          <w:tcPr>
            <w:tcW w:w="2288" w:type="dxa"/>
          </w:tcPr>
          <w:p w14:paraId="497E9CED" w14:textId="77777777" w:rsidR="0068307D" w:rsidRPr="00E32435" w:rsidRDefault="0068307D" w:rsidP="001A4AA4">
            <w:pPr>
              <w:widowControl w:val="0"/>
              <w:rPr>
                <w:rFonts w:ascii="Arial" w:hAnsi="Arial" w:cs="Arial"/>
                <w:sz w:val="20"/>
              </w:rPr>
            </w:pPr>
            <w:r w:rsidRPr="00E32435">
              <w:rPr>
                <w:rFonts w:ascii="Arial" w:hAnsi="Arial" w:cs="Arial"/>
                <w:sz w:val="20"/>
              </w:rPr>
              <w:t>Nombre</w:t>
            </w:r>
          </w:p>
        </w:tc>
        <w:tc>
          <w:tcPr>
            <w:tcW w:w="236" w:type="dxa"/>
          </w:tcPr>
          <w:p w14:paraId="195712B5" w14:textId="77777777" w:rsidR="0068307D" w:rsidRPr="00E32435" w:rsidRDefault="0068307D" w:rsidP="001A4AA4">
            <w:pPr>
              <w:widowControl w:val="0"/>
              <w:jc w:val="center"/>
              <w:rPr>
                <w:rFonts w:ascii="Arial" w:hAnsi="Arial" w:cs="Arial"/>
                <w:sz w:val="20"/>
              </w:rPr>
            </w:pPr>
            <w:r w:rsidRPr="00E32435">
              <w:rPr>
                <w:rFonts w:ascii="Arial" w:hAnsi="Arial" w:cs="Arial"/>
                <w:sz w:val="20"/>
              </w:rPr>
              <w:t>:</w:t>
            </w:r>
          </w:p>
        </w:tc>
        <w:tc>
          <w:tcPr>
            <w:tcW w:w="6059" w:type="dxa"/>
          </w:tcPr>
          <w:p w14:paraId="3C755EBB" w14:textId="77777777" w:rsidR="0068307D" w:rsidRPr="00755542" w:rsidRDefault="0068307D" w:rsidP="001A4AA4">
            <w:pPr>
              <w:widowControl w:val="0"/>
              <w:rPr>
                <w:rFonts w:ascii="Arial" w:hAnsi="Arial" w:cs="Arial"/>
                <w:sz w:val="20"/>
                <w:highlight w:val="lightGray"/>
                <w:lang w:val="pt-BR"/>
              </w:rPr>
            </w:pPr>
            <w:r w:rsidRPr="00E32435">
              <w:rPr>
                <w:rFonts w:ascii="Arial" w:hAnsi="Arial" w:cs="Arial"/>
                <w:sz w:val="20"/>
                <w:lang w:val="pt-BR"/>
              </w:rPr>
              <w:t xml:space="preserve">Banco de La </w:t>
            </w:r>
            <w:r w:rsidRPr="00E32435">
              <w:rPr>
                <w:rFonts w:ascii="Arial" w:hAnsi="Arial" w:cs="Arial"/>
                <w:sz w:val="20"/>
              </w:rPr>
              <w:t>Nación</w:t>
            </w:r>
          </w:p>
        </w:tc>
      </w:tr>
      <w:tr w:rsidR="0068307D" w:rsidRPr="00E32435" w14:paraId="75D83CA4" w14:textId="77777777" w:rsidTr="001A4AA4">
        <w:trPr>
          <w:trHeight w:val="397"/>
        </w:trPr>
        <w:tc>
          <w:tcPr>
            <w:tcW w:w="2288" w:type="dxa"/>
          </w:tcPr>
          <w:p w14:paraId="47549503" w14:textId="77777777" w:rsidR="0068307D" w:rsidRPr="00E32435" w:rsidRDefault="0068307D" w:rsidP="001A4AA4">
            <w:pPr>
              <w:widowControl w:val="0"/>
              <w:rPr>
                <w:rFonts w:ascii="Arial" w:hAnsi="Arial" w:cs="Arial"/>
                <w:sz w:val="20"/>
              </w:rPr>
            </w:pPr>
            <w:r w:rsidRPr="00E32435">
              <w:rPr>
                <w:rFonts w:ascii="Arial" w:hAnsi="Arial" w:cs="Arial"/>
                <w:sz w:val="20"/>
              </w:rPr>
              <w:t>RUC Nº</w:t>
            </w:r>
          </w:p>
        </w:tc>
        <w:tc>
          <w:tcPr>
            <w:tcW w:w="236" w:type="dxa"/>
          </w:tcPr>
          <w:p w14:paraId="12E569E3" w14:textId="77777777" w:rsidR="0068307D" w:rsidRPr="00E32435" w:rsidRDefault="0068307D" w:rsidP="001A4AA4">
            <w:pPr>
              <w:widowControl w:val="0"/>
              <w:jc w:val="center"/>
              <w:rPr>
                <w:rFonts w:ascii="Arial" w:hAnsi="Arial" w:cs="Arial"/>
                <w:sz w:val="20"/>
              </w:rPr>
            </w:pPr>
            <w:r w:rsidRPr="00E32435">
              <w:rPr>
                <w:rFonts w:ascii="Arial" w:hAnsi="Arial" w:cs="Arial"/>
                <w:sz w:val="20"/>
              </w:rPr>
              <w:t>:</w:t>
            </w:r>
          </w:p>
        </w:tc>
        <w:tc>
          <w:tcPr>
            <w:tcW w:w="6059" w:type="dxa"/>
          </w:tcPr>
          <w:p w14:paraId="061BDC1F" w14:textId="77777777" w:rsidR="0068307D" w:rsidRPr="00755542" w:rsidRDefault="0068307D" w:rsidP="001A4AA4">
            <w:pPr>
              <w:widowControl w:val="0"/>
              <w:rPr>
                <w:rFonts w:ascii="Arial" w:hAnsi="Arial" w:cs="Arial"/>
                <w:sz w:val="20"/>
                <w:highlight w:val="lightGray"/>
                <w:lang w:val="pt-BR"/>
              </w:rPr>
            </w:pPr>
            <w:r w:rsidRPr="00E32435">
              <w:rPr>
                <w:rFonts w:ascii="Arial" w:hAnsi="Arial" w:cs="Arial"/>
                <w:sz w:val="20"/>
                <w:lang w:val="pt-BR"/>
              </w:rPr>
              <w:t>20100030595</w:t>
            </w:r>
          </w:p>
        </w:tc>
      </w:tr>
      <w:tr w:rsidR="0068307D" w:rsidRPr="00E32435" w14:paraId="185E7015" w14:textId="77777777" w:rsidTr="001A4AA4">
        <w:trPr>
          <w:trHeight w:val="397"/>
        </w:trPr>
        <w:tc>
          <w:tcPr>
            <w:tcW w:w="2288" w:type="dxa"/>
          </w:tcPr>
          <w:p w14:paraId="039B664E" w14:textId="77777777" w:rsidR="0068307D" w:rsidRPr="00E32435" w:rsidRDefault="0068307D" w:rsidP="001A4AA4">
            <w:pPr>
              <w:widowControl w:val="0"/>
              <w:rPr>
                <w:rFonts w:ascii="Arial" w:hAnsi="Arial" w:cs="Arial"/>
                <w:sz w:val="20"/>
              </w:rPr>
            </w:pPr>
            <w:r w:rsidRPr="00E32435">
              <w:rPr>
                <w:rFonts w:ascii="Arial" w:hAnsi="Arial" w:cs="Arial"/>
                <w:sz w:val="20"/>
                <w:lang w:val="es-ES"/>
              </w:rPr>
              <w:t>Domicilio legal</w:t>
            </w:r>
          </w:p>
        </w:tc>
        <w:tc>
          <w:tcPr>
            <w:tcW w:w="236" w:type="dxa"/>
          </w:tcPr>
          <w:p w14:paraId="7BB06239" w14:textId="77777777" w:rsidR="0068307D" w:rsidRPr="00E32435" w:rsidRDefault="0068307D" w:rsidP="001A4AA4">
            <w:pPr>
              <w:widowControl w:val="0"/>
              <w:jc w:val="center"/>
              <w:rPr>
                <w:rFonts w:ascii="Arial" w:hAnsi="Arial" w:cs="Arial"/>
                <w:sz w:val="20"/>
              </w:rPr>
            </w:pPr>
            <w:r w:rsidRPr="00E32435">
              <w:rPr>
                <w:rFonts w:ascii="Arial" w:hAnsi="Arial" w:cs="Arial"/>
                <w:sz w:val="20"/>
              </w:rPr>
              <w:t>:</w:t>
            </w:r>
          </w:p>
        </w:tc>
        <w:tc>
          <w:tcPr>
            <w:tcW w:w="6059" w:type="dxa"/>
            <w:shd w:val="clear" w:color="auto" w:fill="auto"/>
          </w:tcPr>
          <w:p w14:paraId="38B52523" w14:textId="77777777" w:rsidR="0068307D" w:rsidRPr="00755542" w:rsidRDefault="0068307D" w:rsidP="001A4AA4">
            <w:pPr>
              <w:widowControl w:val="0"/>
              <w:rPr>
                <w:rFonts w:ascii="Arial" w:hAnsi="Arial" w:cs="Arial"/>
                <w:sz w:val="20"/>
                <w:highlight w:val="lightGray"/>
                <w:lang w:val="pt-BR"/>
              </w:rPr>
            </w:pPr>
            <w:r w:rsidRPr="00662E98">
              <w:rPr>
                <w:rFonts w:ascii="Arial" w:hAnsi="Arial" w:cs="Arial"/>
                <w:sz w:val="20"/>
                <w:lang w:val="pt-BR"/>
              </w:rPr>
              <w:t>Av. Javier Prado Este N° 2499 – San Borja</w:t>
            </w:r>
          </w:p>
        </w:tc>
      </w:tr>
      <w:tr w:rsidR="0068307D" w:rsidRPr="00E32435" w14:paraId="09FF940B" w14:textId="77777777" w:rsidTr="001A4AA4">
        <w:trPr>
          <w:trHeight w:val="397"/>
        </w:trPr>
        <w:tc>
          <w:tcPr>
            <w:tcW w:w="2288" w:type="dxa"/>
          </w:tcPr>
          <w:p w14:paraId="79FE8A3A" w14:textId="77777777" w:rsidR="0068307D" w:rsidRPr="00E32435" w:rsidRDefault="0068307D" w:rsidP="001A4AA4">
            <w:pPr>
              <w:widowControl w:val="0"/>
              <w:rPr>
                <w:rFonts w:ascii="Arial" w:hAnsi="Arial" w:cs="Arial"/>
                <w:sz w:val="20"/>
              </w:rPr>
            </w:pPr>
            <w:r w:rsidRPr="00E32435">
              <w:rPr>
                <w:rFonts w:ascii="Arial" w:hAnsi="Arial" w:cs="Arial"/>
                <w:sz w:val="20"/>
                <w:lang w:val="es-ES"/>
              </w:rPr>
              <w:t>Teléfono:</w:t>
            </w:r>
          </w:p>
        </w:tc>
        <w:tc>
          <w:tcPr>
            <w:tcW w:w="236" w:type="dxa"/>
          </w:tcPr>
          <w:p w14:paraId="3509C08B" w14:textId="77777777" w:rsidR="0068307D" w:rsidRPr="001D6664" w:rsidRDefault="0068307D" w:rsidP="001A4AA4">
            <w:pPr>
              <w:widowControl w:val="0"/>
              <w:jc w:val="center"/>
              <w:rPr>
                <w:rFonts w:ascii="Arial" w:hAnsi="Arial" w:cs="Arial"/>
                <w:color w:val="auto"/>
                <w:sz w:val="20"/>
              </w:rPr>
            </w:pPr>
            <w:r w:rsidRPr="001D6664">
              <w:rPr>
                <w:rFonts w:ascii="Arial" w:hAnsi="Arial" w:cs="Arial"/>
                <w:color w:val="auto"/>
                <w:sz w:val="20"/>
              </w:rPr>
              <w:t>:</w:t>
            </w:r>
          </w:p>
        </w:tc>
        <w:tc>
          <w:tcPr>
            <w:tcW w:w="6059" w:type="dxa"/>
          </w:tcPr>
          <w:p w14:paraId="522C5682" w14:textId="2B23F0C3" w:rsidR="0068307D" w:rsidRPr="00DC18A0" w:rsidRDefault="0068307D" w:rsidP="001A4AA4">
            <w:pPr>
              <w:widowControl w:val="0"/>
              <w:rPr>
                <w:rFonts w:ascii="Arial" w:hAnsi="Arial" w:cs="Arial"/>
                <w:color w:val="auto"/>
                <w:sz w:val="20"/>
                <w:highlight w:val="lightGray"/>
                <w:lang w:val="pt-BR"/>
              </w:rPr>
            </w:pPr>
            <w:r w:rsidRPr="00DC18A0">
              <w:rPr>
                <w:rFonts w:ascii="Arial" w:hAnsi="Arial" w:cs="Arial"/>
                <w:color w:val="auto"/>
                <w:sz w:val="20"/>
                <w:lang w:val="pt-BR"/>
              </w:rPr>
              <w:t xml:space="preserve">519-2000 Anexo </w:t>
            </w:r>
            <w:r w:rsidR="00CC1C20" w:rsidRPr="00DC18A0">
              <w:rPr>
                <w:rFonts w:ascii="Arial" w:hAnsi="Arial" w:cs="Arial"/>
                <w:color w:val="auto"/>
                <w:sz w:val="20"/>
                <w:lang w:val="pt-BR"/>
              </w:rPr>
              <w:t>95469</w:t>
            </w:r>
          </w:p>
        </w:tc>
      </w:tr>
      <w:tr w:rsidR="0068307D" w:rsidRPr="00E32435" w14:paraId="76F2265F" w14:textId="77777777" w:rsidTr="001A4AA4">
        <w:trPr>
          <w:trHeight w:val="397"/>
        </w:trPr>
        <w:tc>
          <w:tcPr>
            <w:tcW w:w="2288" w:type="dxa"/>
          </w:tcPr>
          <w:p w14:paraId="2CDF232B" w14:textId="77777777" w:rsidR="0068307D" w:rsidRPr="00E32435" w:rsidRDefault="0068307D" w:rsidP="001A4AA4">
            <w:pPr>
              <w:widowControl w:val="0"/>
              <w:rPr>
                <w:rFonts w:ascii="Arial" w:hAnsi="Arial" w:cs="Arial"/>
                <w:sz w:val="20"/>
              </w:rPr>
            </w:pPr>
            <w:r w:rsidRPr="00E32435">
              <w:rPr>
                <w:rFonts w:ascii="Arial" w:hAnsi="Arial" w:cs="Arial"/>
                <w:sz w:val="20"/>
                <w:lang w:val="es-ES"/>
              </w:rPr>
              <w:t>Correo electrónico:</w:t>
            </w:r>
          </w:p>
        </w:tc>
        <w:tc>
          <w:tcPr>
            <w:tcW w:w="236" w:type="dxa"/>
          </w:tcPr>
          <w:p w14:paraId="0754F2CE" w14:textId="77777777" w:rsidR="0068307D" w:rsidRPr="001D6664" w:rsidRDefault="0068307D" w:rsidP="001A4AA4">
            <w:pPr>
              <w:widowControl w:val="0"/>
              <w:jc w:val="center"/>
              <w:rPr>
                <w:rFonts w:ascii="Arial" w:hAnsi="Arial" w:cs="Arial"/>
                <w:color w:val="auto"/>
                <w:sz w:val="20"/>
              </w:rPr>
            </w:pPr>
            <w:r w:rsidRPr="001D6664">
              <w:rPr>
                <w:rFonts w:ascii="Arial" w:hAnsi="Arial" w:cs="Arial"/>
                <w:color w:val="auto"/>
                <w:sz w:val="20"/>
              </w:rPr>
              <w:t>:</w:t>
            </w:r>
          </w:p>
        </w:tc>
        <w:tc>
          <w:tcPr>
            <w:tcW w:w="6059" w:type="dxa"/>
          </w:tcPr>
          <w:p w14:paraId="60F37591" w14:textId="1CE22B69" w:rsidR="0068307D" w:rsidRPr="00DC18A0" w:rsidRDefault="003B1187" w:rsidP="00DC18A0">
            <w:pPr>
              <w:widowControl w:val="0"/>
              <w:rPr>
                <w:rFonts w:ascii="Arial" w:hAnsi="Arial" w:cs="Arial"/>
                <w:color w:val="auto"/>
                <w:sz w:val="20"/>
                <w:highlight w:val="lightGray"/>
                <w:lang w:val="pt-BR"/>
              </w:rPr>
            </w:pPr>
            <w:hyperlink r:id="rId25" w:history="1">
              <w:r w:rsidR="006C0C3A" w:rsidRPr="00DC18A0">
                <w:rPr>
                  <w:rStyle w:val="Hipervnculo"/>
                  <w:rFonts w:ascii="Arial" w:hAnsi="Arial" w:cs="Arial"/>
                  <w:color w:val="auto"/>
                  <w:sz w:val="20"/>
                  <w:lang w:val="pt-BR"/>
                </w:rPr>
                <w:t>juan.olivas@bn.com.pe</w:t>
              </w:r>
            </w:hyperlink>
            <w:r w:rsidR="006C0C3A" w:rsidRPr="00DC18A0">
              <w:rPr>
                <w:rFonts w:ascii="Arial" w:hAnsi="Arial" w:cs="Arial"/>
                <w:color w:val="auto"/>
                <w:sz w:val="20"/>
                <w:lang w:val="pt-BR"/>
              </w:rPr>
              <w:t xml:space="preserve"> </w:t>
            </w:r>
            <w:r w:rsidR="001D6664" w:rsidRPr="00DC18A0">
              <w:rPr>
                <w:rFonts w:ascii="Arial" w:hAnsi="Arial" w:cs="Arial"/>
                <w:color w:val="auto"/>
                <w:sz w:val="20"/>
                <w:lang w:val="pt-BR"/>
              </w:rPr>
              <w:t xml:space="preserve">/ </w:t>
            </w:r>
            <w:hyperlink r:id="rId26" w:history="1">
              <w:r w:rsidR="00DC18A0" w:rsidRPr="00DC18A0">
                <w:rPr>
                  <w:rStyle w:val="Hipervnculo"/>
                  <w:rFonts w:ascii="Arial" w:hAnsi="Arial" w:cs="Arial"/>
                  <w:color w:val="auto"/>
                  <w:sz w:val="20"/>
                  <w:lang w:val="pt-BR"/>
                </w:rPr>
                <w:t>criverao@bn.com.pe</w:t>
              </w:r>
            </w:hyperlink>
            <w:r w:rsidR="001D6664" w:rsidRPr="00DC18A0">
              <w:rPr>
                <w:rFonts w:ascii="Arial" w:hAnsi="Arial" w:cs="Arial"/>
                <w:color w:val="auto"/>
                <w:sz w:val="20"/>
                <w:lang w:val="pt-BR"/>
              </w:rPr>
              <w:t xml:space="preserve"> </w:t>
            </w:r>
          </w:p>
        </w:tc>
      </w:tr>
    </w:tbl>
    <w:p w14:paraId="448D570C" w14:textId="77777777" w:rsidR="0021602C" w:rsidRDefault="0021602C" w:rsidP="0021602C">
      <w:pPr>
        <w:pStyle w:val="Prrafodelista"/>
        <w:widowControl w:val="0"/>
        <w:spacing w:after="0" w:line="240" w:lineRule="auto"/>
        <w:ind w:left="567"/>
        <w:jc w:val="both"/>
        <w:rPr>
          <w:rFonts w:ascii="Arial" w:hAnsi="Arial" w:cs="Arial"/>
          <w:b/>
          <w:sz w:val="20"/>
        </w:rPr>
      </w:pPr>
    </w:p>
    <w:p w14:paraId="2770E06B" w14:textId="77777777" w:rsidR="00D5597F" w:rsidRPr="00CD5328" w:rsidRDefault="00D5597F"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26E45">
      <w:pPr>
        <w:widowControl w:val="0"/>
        <w:spacing w:after="0" w:line="240" w:lineRule="auto"/>
        <w:ind w:left="567"/>
        <w:jc w:val="both"/>
        <w:rPr>
          <w:rFonts w:ascii="Arial" w:hAnsi="Arial" w:cs="Arial"/>
          <w:sz w:val="20"/>
        </w:rPr>
      </w:pPr>
    </w:p>
    <w:p w14:paraId="25E82EB4" w14:textId="3C646CC2" w:rsidR="00D5597F" w:rsidRPr="00DC1F24" w:rsidRDefault="00D5597F" w:rsidP="00D26E45">
      <w:pPr>
        <w:widowControl w:val="0"/>
        <w:spacing w:after="0" w:line="240" w:lineRule="auto"/>
        <w:ind w:left="567"/>
        <w:jc w:val="both"/>
        <w:rPr>
          <w:rFonts w:ascii="Arial" w:hAnsi="Arial" w:cs="Arial"/>
          <w:sz w:val="20"/>
          <w:lang w:val="pt-BR"/>
        </w:rPr>
      </w:pPr>
      <w:r w:rsidRPr="00DC1F24">
        <w:rPr>
          <w:rFonts w:ascii="Arial" w:hAnsi="Arial" w:cs="Arial"/>
          <w:sz w:val="20"/>
          <w:lang w:val="pt-BR"/>
        </w:rPr>
        <w:t xml:space="preserve">El presente </w:t>
      </w:r>
      <w:proofErr w:type="spellStart"/>
      <w:r w:rsidRPr="00DC1F24">
        <w:rPr>
          <w:rFonts w:ascii="Arial" w:hAnsi="Arial" w:cs="Arial"/>
          <w:sz w:val="20"/>
          <w:lang w:val="pt-BR"/>
        </w:rPr>
        <w:t>proce</w:t>
      </w:r>
      <w:r w:rsidR="00691E9E" w:rsidRPr="00DC1F24">
        <w:rPr>
          <w:rFonts w:ascii="Arial" w:hAnsi="Arial" w:cs="Arial"/>
          <w:sz w:val="20"/>
          <w:lang w:val="pt-BR"/>
        </w:rPr>
        <w:t>dimiento</w:t>
      </w:r>
      <w:proofErr w:type="spellEnd"/>
      <w:r w:rsidRPr="00DC1F24">
        <w:rPr>
          <w:rFonts w:ascii="Arial" w:hAnsi="Arial" w:cs="Arial"/>
          <w:sz w:val="20"/>
          <w:lang w:val="pt-BR"/>
        </w:rPr>
        <w:t xml:space="preserve"> </w:t>
      </w:r>
      <w:r w:rsidR="00971711" w:rsidRPr="00DC1F24">
        <w:rPr>
          <w:rFonts w:ascii="Arial" w:hAnsi="Arial" w:cs="Arial"/>
          <w:sz w:val="20"/>
          <w:lang w:val="pt-BR"/>
        </w:rPr>
        <w:t xml:space="preserve">de </w:t>
      </w:r>
      <w:proofErr w:type="spellStart"/>
      <w:r w:rsidR="00971711" w:rsidRPr="00DC1F24">
        <w:rPr>
          <w:rFonts w:ascii="Arial" w:hAnsi="Arial" w:cs="Arial"/>
          <w:sz w:val="20"/>
          <w:lang w:val="pt-BR"/>
        </w:rPr>
        <w:t>selección</w:t>
      </w:r>
      <w:proofErr w:type="spellEnd"/>
      <w:r w:rsidR="00971711" w:rsidRPr="00DC1F24">
        <w:rPr>
          <w:rFonts w:ascii="Arial" w:hAnsi="Arial" w:cs="Arial"/>
          <w:sz w:val="20"/>
          <w:lang w:val="pt-BR"/>
        </w:rPr>
        <w:t xml:space="preserve"> </w:t>
      </w:r>
      <w:proofErr w:type="spellStart"/>
      <w:r w:rsidRPr="00DC1F24">
        <w:rPr>
          <w:rFonts w:ascii="Arial" w:hAnsi="Arial" w:cs="Arial"/>
          <w:sz w:val="20"/>
          <w:lang w:val="pt-BR"/>
        </w:rPr>
        <w:t>tiene</w:t>
      </w:r>
      <w:proofErr w:type="spellEnd"/>
      <w:r w:rsidRPr="00DC1F24">
        <w:rPr>
          <w:rFonts w:ascii="Arial" w:hAnsi="Arial" w:cs="Arial"/>
          <w:sz w:val="20"/>
          <w:lang w:val="pt-BR"/>
        </w:rPr>
        <w:t xml:space="preserve"> por objeto </w:t>
      </w:r>
      <w:proofErr w:type="spellStart"/>
      <w:proofErr w:type="gramStart"/>
      <w:r w:rsidRPr="00DC1F24">
        <w:rPr>
          <w:rFonts w:ascii="Arial" w:hAnsi="Arial" w:cs="Arial"/>
          <w:sz w:val="20"/>
          <w:lang w:val="pt-BR"/>
        </w:rPr>
        <w:t>la</w:t>
      </w:r>
      <w:proofErr w:type="spellEnd"/>
      <w:proofErr w:type="gramEnd"/>
      <w:r w:rsidRPr="00DC1F24">
        <w:rPr>
          <w:rFonts w:ascii="Arial" w:hAnsi="Arial" w:cs="Arial"/>
          <w:sz w:val="20"/>
          <w:lang w:val="pt-BR"/>
        </w:rPr>
        <w:t xml:space="preserve"> </w:t>
      </w:r>
      <w:proofErr w:type="spellStart"/>
      <w:r w:rsidRPr="00DC1F24">
        <w:rPr>
          <w:rFonts w:ascii="Arial" w:hAnsi="Arial" w:cs="Arial"/>
          <w:sz w:val="20"/>
          <w:lang w:val="pt-BR"/>
        </w:rPr>
        <w:t>contratación</w:t>
      </w:r>
      <w:proofErr w:type="spellEnd"/>
      <w:r w:rsidRPr="00DC1F24">
        <w:rPr>
          <w:rFonts w:ascii="Arial" w:hAnsi="Arial" w:cs="Arial"/>
          <w:sz w:val="20"/>
          <w:lang w:val="pt-BR"/>
        </w:rPr>
        <w:t xml:space="preserve"> de </w:t>
      </w:r>
      <w:proofErr w:type="spellStart"/>
      <w:r w:rsidR="00DC1F24">
        <w:rPr>
          <w:rFonts w:ascii="Arial" w:hAnsi="Arial" w:cs="Arial"/>
          <w:sz w:val="20"/>
          <w:lang w:val="pt-BR"/>
        </w:rPr>
        <w:t>la</w:t>
      </w:r>
      <w:proofErr w:type="spellEnd"/>
      <w:r w:rsidR="00DC1F24">
        <w:rPr>
          <w:rFonts w:ascii="Arial" w:hAnsi="Arial" w:cs="Arial"/>
          <w:sz w:val="20"/>
          <w:lang w:val="pt-BR"/>
        </w:rPr>
        <w:t xml:space="preserve"> </w:t>
      </w:r>
      <w:r w:rsidR="00DC1F24" w:rsidRPr="00DC1F24">
        <w:rPr>
          <w:rFonts w:ascii="Arial" w:eastAsia="Tahoma" w:hAnsi="Arial" w:cs="Arial"/>
          <w:sz w:val="20"/>
        </w:rPr>
        <w:t xml:space="preserve">Actualización de la plataforma central que soporta la red de </w:t>
      </w:r>
      <w:proofErr w:type="spellStart"/>
      <w:r w:rsidR="00DC1F24" w:rsidRPr="00DC1F24">
        <w:rPr>
          <w:rFonts w:ascii="Arial" w:eastAsia="Tahoma" w:hAnsi="Arial" w:cs="Arial"/>
          <w:sz w:val="20"/>
        </w:rPr>
        <w:t>ATMs</w:t>
      </w:r>
      <w:proofErr w:type="spellEnd"/>
      <w:r w:rsidR="006C0C3A" w:rsidRPr="00DC1F24">
        <w:rPr>
          <w:rFonts w:ascii="Arial" w:hAnsi="Arial" w:cs="Arial"/>
          <w:sz w:val="20"/>
          <w:lang w:val="pt-BR"/>
        </w:rPr>
        <w:t>.</w:t>
      </w:r>
    </w:p>
    <w:p w14:paraId="22C83D39" w14:textId="77777777" w:rsidR="003B1B92" w:rsidRPr="007F0623" w:rsidRDefault="003B1B92" w:rsidP="003B1B92">
      <w:pPr>
        <w:widowControl w:val="0"/>
        <w:spacing w:after="0" w:line="240" w:lineRule="auto"/>
        <w:ind w:left="567"/>
        <w:jc w:val="both"/>
        <w:rPr>
          <w:rFonts w:ascii="Arial" w:hAnsi="Arial" w:cs="Arial"/>
          <w:sz w:val="20"/>
        </w:rPr>
      </w:pPr>
    </w:p>
    <w:p w14:paraId="76E186B9" w14:textId="77777777" w:rsidR="00FB16C8" w:rsidRPr="00CD5328" w:rsidRDefault="00FB16C8"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1D6664" w:rsidRDefault="00FB16C8" w:rsidP="00D26E45">
      <w:pPr>
        <w:widowControl w:val="0"/>
        <w:spacing w:after="0" w:line="240" w:lineRule="auto"/>
        <w:ind w:left="567"/>
        <w:jc w:val="both"/>
        <w:rPr>
          <w:rFonts w:ascii="Arial" w:hAnsi="Arial" w:cs="Arial"/>
          <w:color w:val="auto"/>
          <w:sz w:val="20"/>
        </w:rPr>
      </w:pPr>
    </w:p>
    <w:p w14:paraId="56D967D2" w14:textId="73069018" w:rsidR="00FB16C8" w:rsidRPr="001D6664" w:rsidRDefault="00FB16C8" w:rsidP="00D26E45">
      <w:pPr>
        <w:widowControl w:val="0"/>
        <w:spacing w:after="0" w:line="240" w:lineRule="auto"/>
        <w:ind w:left="567"/>
        <w:jc w:val="both"/>
        <w:rPr>
          <w:rFonts w:ascii="Arial" w:hAnsi="Arial" w:cs="Arial"/>
          <w:color w:val="auto"/>
          <w:sz w:val="20"/>
        </w:rPr>
      </w:pPr>
      <w:r w:rsidRPr="009A076C">
        <w:rPr>
          <w:rFonts w:ascii="Arial" w:hAnsi="Arial" w:cs="Arial"/>
          <w:color w:val="auto"/>
          <w:sz w:val="20"/>
        </w:rPr>
        <w:t xml:space="preserve">El expediente de contratación fue aprobado mediante </w:t>
      </w:r>
      <w:r w:rsidR="001B629F" w:rsidRPr="009A076C">
        <w:rPr>
          <w:rFonts w:ascii="Arial" w:hAnsi="Arial" w:cs="Arial"/>
          <w:color w:val="auto"/>
          <w:sz w:val="20"/>
        </w:rPr>
        <w:t>Memorando N° 0</w:t>
      </w:r>
      <w:r w:rsidR="001D6664" w:rsidRPr="009A076C">
        <w:rPr>
          <w:rFonts w:ascii="Arial" w:hAnsi="Arial" w:cs="Arial"/>
          <w:color w:val="auto"/>
          <w:sz w:val="20"/>
        </w:rPr>
        <w:t>2</w:t>
      </w:r>
      <w:r w:rsidR="009A076C" w:rsidRPr="009A076C">
        <w:rPr>
          <w:rFonts w:ascii="Arial" w:hAnsi="Arial" w:cs="Arial"/>
          <w:color w:val="auto"/>
          <w:sz w:val="20"/>
        </w:rPr>
        <w:t>26</w:t>
      </w:r>
      <w:r w:rsidR="001B629F" w:rsidRPr="009A076C">
        <w:rPr>
          <w:rFonts w:ascii="Arial" w:hAnsi="Arial" w:cs="Arial"/>
          <w:color w:val="auto"/>
          <w:sz w:val="20"/>
        </w:rPr>
        <w:t xml:space="preserve">-2020-BN/2600, el </w:t>
      </w:r>
      <w:r w:rsidR="00DC1F24" w:rsidRPr="009A076C">
        <w:rPr>
          <w:rFonts w:ascii="Arial" w:hAnsi="Arial" w:cs="Arial"/>
          <w:color w:val="auto"/>
          <w:sz w:val="20"/>
        </w:rPr>
        <w:t>11</w:t>
      </w:r>
      <w:r w:rsidR="001B629F" w:rsidRPr="009A076C">
        <w:rPr>
          <w:rFonts w:ascii="Arial" w:hAnsi="Arial" w:cs="Arial"/>
          <w:color w:val="auto"/>
          <w:sz w:val="20"/>
        </w:rPr>
        <w:t xml:space="preserve"> de </w:t>
      </w:r>
      <w:r w:rsidR="00DC1F24" w:rsidRPr="009A076C">
        <w:rPr>
          <w:rFonts w:ascii="Arial" w:hAnsi="Arial" w:cs="Arial"/>
          <w:color w:val="auto"/>
          <w:sz w:val="20"/>
        </w:rPr>
        <w:t>setiembre</w:t>
      </w:r>
      <w:r w:rsidR="001B629F" w:rsidRPr="009A076C">
        <w:rPr>
          <w:rFonts w:ascii="Arial" w:hAnsi="Arial" w:cs="Arial"/>
          <w:color w:val="auto"/>
          <w:sz w:val="20"/>
        </w:rPr>
        <w:t xml:space="preserve"> de 2020.</w:t>
      </w:r>
    </w:p>
    <w:p w14:paraId="6D70BCC0" w14:textId="77777777" w:rsidR="00D5597F" w:rsidRPr="007C2D58" w:rsidRDefault="00D5597F" w:rsidP="00D26E45">
      <w:pPr>
        <w:widowControl w:val="0"/>
        <w:spacing w:after="0" w:line="240" w:lineRule="auto"/>
        <w:ind w:left="567"/>
        <w:jc w:val="both"/>
        <w:rPr>
          <w:rFonts w:ascii="Arial" w:hAnsi="Arial" w:cs="Arial"/>
          <w:sz w:val="20"/>
        </w:rPr>
      </w:pPr>
    </w:p>
    <w:p w14:paraId="18395769" w14:textId="77777777" w:rsidR="00582C8A" w:rsidRPr="00CD5328" w:rsidRDefault="00582C8A"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spacing w:after="0" w:line="240" w:lineRule="auto"/>
        <w:ind w:left="567"/>
        <w:jc w:val="both"/>
        <w:rPr>
          <w:rFonts w:ascii="Arial" w:hAnsi="Arial" w:cs="Arial"/>
          <w:sz w:val="20"/>
        </w:rPr>
      </w:pPr>
    </w:p>
    <w:p w14:paraId="6F3932AF" w14:textId="3454D6AC" w:rsidR="00582C8A" w:rsidRPr="00CD5328" w:rsidRDefault="001B629F" w:rsidP="00D26E45">
      <w:pPr>
        <w:widowControl w:val="0"/>
        <w:spacing w:after="0" w:line="240" w:lineRule="auto"/>
        <w:ind w:left="567"/>
        <w:jc w:val="both"/>
        <w:rPr>
          <w:rFonts w:ascii="Arial" w:hAnsi="Arial" w:cs="Arial"/>
          <w:sz w:val="20"/>
        </w:rPr>
      </w:pPr>
      <w:r>
        <w:rPr>
          <w:rFonts w:ascii="Arial" w:hAnsi="Arial" w:cs="Arial"/>
          <w:sz w:val="20"/>
          <w:lang w:val="pt-BR"/>
        </w:rPr>
        <w:t>Recursos Propios</w:t>
      </w:r>
    </w:p>
    <w:p w14:paraId="7E31DE6B" w14:textId="77777777" w:rsidR="00D5597F" w:rsidRPr="008802DB" w:rsidRDefault="00D5597F" w:rsidP="00D26E45">
      <w:pPr>
        <w:pStyle w:val="Prrafodelista"/>
        <w:widowControl w:val="0"/>
        <w:spacing w:after="0" w:line="240" w:lineRule="auto"/>
        <w:ind w:left="567"/>
        <w:jc w:val="both"/>
        <w:rPr>
          <w:rFonts w:ascii="Arial" w:hAnsi="Arial" w:cs="Arial"/>
          <w:sz w:val="20"/>
        </w:rPr>
      </w:pPr>
    </w:p>
    <w:p w14:paraId="5A2EAC00" w14:textId="77777777" w:rsidR="001D00A8" w:rsidRPr="008802DB" w:rsidRDefault="001D00A8" w:rsidP="00D26E45">
      <w:pPr>
        <w:pStyle w:val="Prrafodelista"/>
        <w:widowControl w:val="0"/>
        <w:spacing w:after="0" w:line="240" w:lineRule="auto"/>
        <w:ind w:left="567"/>
        <w:jc w:val="both"/>
        <w:rPr>
          <w:rFonts w:ascii="Arial" w:hAnsi="Arial" w:cs="Arial"/>
          <w:sz w:val="20"/>
        </w:rPr>
      </w:pPr>
    </w:p>
    <w:p w14:paraId="4B896307" w14:textId="77777777" w:rsidR="00767C3C" w:rsidRPr="00CD5328" w:rsidRDefault="00767C3C"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26E45">
      <w:pPr>
        <w:widowControl w:val="0"/>
        <w:spacing w:after="0" w:line="240" w:lineRule="auto"/>
        <w:ind w:left="567"/>
        <w:jc w:val="both"/>
        <w:rPr>
          <w:rFonts w:ascii="Arial" w:hAnsi="Arial" w:cs="Arial"/>
          <w:sz w:val="20"/>
        </w:rPr>
      </w:pPr>
    </w:p>
    <w:p w14:paraId="17DA7A71" w14:textId="0D659D1B" w:rsidR="00767C3C" w:rsidRPr="00CD5328" w:rsidRDefault="00760127" w:rsidP="00D26E4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68307D">
        <w:rPr>
          <w:rFonts w:ascii="Arial" w:hAnsi="Arial" w:cs="Arial"/>
          <w:sz w:val="20"/>
        </w:rPr>
        <w:t>Suma Alzada</w:t>
      </w:r>
      <w:r w:rsidR="00EF2095">
        <w:rPr>
          <w:rFonts w:ascii="Arial" w:hAnsi="Arial" w:cs="Arial"/>
          <w:sz w:val="20"/>
        </w:rPr>
        <w:t>,</w:t>
      </w:r>
      <w:r w:rsidR="0068307D">
        <w:rPr>
          <w:rFonts w:ascii="Arial" w:hAnsi="Arial" w:cs="Arial"/>
          <w:sz w:val="20"/>
        </w:rPr>
        <w:t xml:space="preserve"> </w:t>
      </w:r>
      <w:r w:rsidRPr="00CD5328">
        <w:rPr>
          <w:rFonts w:ascii="Arial" w:hAnsi="Arial" w:cs="Arial"/>
          <w:sz w:val="20"/>
        </w:rPr>
        <w:t>de acuerdo con lo establecido en el expediente de contratación respectivo.</w:t>
      </w:r>
    </w:p>
    <w:p w14:paraId="33980490" w14:textId="77777777" w:rsidR="00D5597F" w:rsidRPr="00CD5328" w:rsidRDefault="00D5597F" w:rsidP="00D26E45">
      <w:pPr>
        <w:widowControl w:val="0"/>
        <w:spacing w:after="0" w:line="240" w:lineRule="auto"/>
        <w:ind w:left="567"/>
        <w:jc w:val="both"/>
        <w:rPr>
          <w:rFonts w:ascii="Arial" w:hAnsi="Arial" w:cs="Arial"/>
          <w:sz w:val="20"/>
        </w:rPr>
      </w:pPr>
    </w:p>
    <w:p w14:paraId="69F3D509" w14:textId="77777777" w:rsidR="00760127" w:rsidRPr="00CD5328" w:rsidRDefault="00760127" w:rsidP="00D26E45">
      <w:pPr>
        <w:widowControl w:val="0"/>
        <w:spacing w:after="0" w:line="240" w:lineRule="auto"/>
        <w:ind w:left="567"/>
        <w:jc w:val="both"/>
        <w:rPr>
          <w:rFonts w:ascii="Arial" w:hAnsi="Arial" w:cs="Arial"/>
          <w:sz w:val="20"/>
        </w:rPr>
      </w:pPr>
    </w:p>
    <w:p w14:paraId="4A40BA79" w14:textId="77777777" w:rsidR="00760127" w:rsidRPr="00CD5328" w:rsidRDefault="00760127"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26E45">
      <w:pPr>
        <w:widowControl w:val="0"/>
        <w:spacing w:after="0" w:line="240" w:lineRule="auto"/>
        <w:ind w:left="567"/>
        <w:jc w:val="both"/>
        <w:rPr>
          <w:rFonts w:ascii="Arial" w:hAnsi="Arial" w:cs="Arial"/>
          <w:sz w:val="20"/>
        </w:rPr>
      </w:pPr>
    </w:p>
    <w:p w14:paraId="69994AE0" w14:textId="44690EB2" w:rsidR="00B709EA" w:rsidRPr="002C4580" w:rsidRDefault="00EF2095" w:rsidP="00D26E45">
      <w:pPr>
        <w:widowControl w:val="0"/>
        <w:spacing w:after="0" w:line="240" w:lineRule="auto"/>
        <w:ind w:left="567"/>
        <w:jc w:val="both"/>
        <w:rPr>
          <w:rFonts w:ascii="Arial" w:hAnsi="Arial" w:cs="Arial"/>
          <w:sz w:val="20"/>
        </w:rPr>
      </w:pPr>
      <w:r>
        <w:rPr>
          <w:rFonts w:ascii="Arial" w:hAnsi="Arial" w:cs="Arial"/>
          <w:sz w:val="20"/>
        </w:rPr>
        <w:t>Llave en mano</w:t>
      </w:r>
      <w:r w:rsidR="00D40177">
        <w:rPr>
          <w:rFonts w:ascii="Arial" w:hAnsi="Arial" w:cs="Arial"/>
          <w:sz w:val="20"/>
        </w:rPr>
        <w:t>.</w:t>
      </w:r>
    </w:p>
    <w:p w14:paraId="2DD33A7C" w14:textId="77777777" w:rsidR="00525F07" w:rsidRPr="00CD5328" w:rsidRDefault="00525F07" w:rsidP="00D26E45">
      <w:pPr>
        <w:widowControl w:val="0"/>
        <w:spacing w:after="0" w:line="240" w:lineRule="auto"/>
        <w:ind w:left="567"/>
        <w:jc w:val="both"/>
        <w:rPr>
          <w:rFonts w:ascii="Arial" w:hAnsi="Arial" w:cs="Arial"/>
          <w:sz w:val="20"/>
        </w:rPr>
      </w:pPr>
    </w:p>
    <w:p w14:paraId="3B2C38D6" w14:textId="7C2FC691" w:rsidR="000B0E57" w:rsidRDefault="000B0E57" w:rsidP="00C42FC8">
      <w:pPr>
        <w:pStyle w:val="Prrafodelista"/>
        <w:widowControl w:val="0"/>
        <w:numPr>
          <w:ilvl w:val="1"/>
          <w:numId w:val="9"/>
        </w:numPr>
        <w:spacing w:after="0" w:line="240" w:lineRule="auto"/>
        <w:ind w:left="567" w:hanging="567"/>
        <w:jc w:val="both"/>
        <w:rPr>
          <w:rFonts w:ascii="Arial" w:hAnsi="Arial" w:cs="Arial"/>
          <w:b/>
          <w:sz w:val="20"/>
        </w:rPr>
      </w:pPr>
      <w:r>
        <w:rPr>
          <w:rFonts w:ascii="Arial" w:hAnsi="Arial" w:cs="Arial"/>
          <w:b/>
          <w:sz w:val="20"/>
        </w:rPr>
        <w:t>DISTRIBUCIÓN DE LA BUENA PRO</w:t>
      </w:r>
    </w:p>
    <w:p w14:paraId="095AD1D0" w14:textId="77777777" w:rsidR="000B0E57" w:rsidRDefault="000B0E57" w:rsidP="008267FF">
      <w:pPr>
        <w:pStyle w:val="Prrafodelista"/>
        <w:widowControl w:val="0"/>
        <w:spacing w:after="0" w:line="240" w:lineRule="auto"/>
        <w:ind w:left="567"/>
        <w:jc w:val="both"/>
        <w:rPr>
          <w:rFonts w:ascii="Arial" w:hAnsi="Arial" w:cs="Arial"/>
          <w:b/>
          <w:sz w:val="20"/>
        </w:rPr>
      </w:pPr>
    </w:p>
    <w:p w14:paraId="172C6537" w14:textId="38DD12F7" w:rsidR="00D40177" w:rsidRDefault="00D40177" w:rsidP="00D40177">
      <w:pPr>
        <w:pStyle w:val="Prrafodelista"/>
        <w:widowControl w:val="0"/>
        <w:spacing w:after="0" w:line="240" w:lineRule="auto"/>
        <w:ind w:left="567"/>
        <w:jc w:val="both"/>
        <w:rPr>
          <w:rFonts w:ascii="Arial" w:hAnsi="Arial" w:cs="Arial"/>
          <w:b/>
          <w:sz w:val="20"/>
        </w:rPr>
      </w:pPr>
      <w:r w:rsidRPr="00180B34">
        <w:rPr>
          <w:rFonts w:ascii="Arial" w:hAnsi="Arial" w:cs="Arial"/>
          <w:sz w:val="20"/>
          <w:lang w:val="pt-BR"/>
        </w:rPr>
        <w:t>E</w:t>
      </w:r>
      <w:r>
        <w:rPr>
          <w:rFonts w:ascii="Arial" w:hAnsi="Arial" w:cs="Arial"/>
          <w:sz w:val="20"/>
          <w:lang w:val="pt-BR"/>
        </w:rPr>
        <w:t>l</w:t>
      </w:r>
      <w:r w:rsidRPr="00180B34">
        <w:rPr>
          <w:rFonts w:ascii="Arial" w:hAnsi="Arial" w:cs="Arial"/>
          <w:sz w:val="20"/>
          <w:lang w:val="pt-BR"/>
        </w:rPr>
        <w:t xml:space="preserve"> </w:t>
      </w:r>
      <w:r w:rsidRPr="00180B34">
        <w:rPr>
          <w:rFonts w:ascii="Arial" w:hAnsi="Arial" w:cs="Arial"/>
          <w:sz w:val="20"/>
        </w:rPr>
        <w:t>Requerimiento</w:t>
      </w:r>
      <w:r w:rsidRPr="00180B34">
        <w:rPr>
          <w:rFonts w:ascii="Arial" w:hAnsi="Arial" w:cs="Arial"/>
          <w:sz w:val="20"/>
          <w:lang w:val="pt-BR"/>
        </w:rPr>
        <w:t xml:space="preserve"> </w:t>
      </w:r>
      <w:r>
        <w:rPr>
          <w:rFonts w:ascii="Arial" w:hAnsi="Arial" w:cs="Arial"/>
          <w:sz w:val="20"/>
        </w:rPr>
        <w:t>debe</w:t>
      </w:r>
      <w:r w:rsidRPr="00180B34">
        <w:rPr>
          <w:rFonts w:ascii="Arial" w:hAnsi="Arial" w:cs="Arial"/>
          <w:sz w:val="20"/>
        </w:rPr>
        <w:t xml:space="preserve"> ser cubierto</w:t>
      </w:r>
      <w:r>
        <w:rPr>
          <w:rFonts w:ascii="Arial" w:hAnsi="Arial" w:cs="Arial"/>
          <w:sz w:val="20"/>
          <w:lang w:val="pt-BR"/>
        </w:rPr>
        <w:t xml:space="preserve"> por </w:t>
      </w:r>
      <w:r w:rsidRPr="00180B34">
        <w:rPr>
          <w:rFonts w:ascii="Arial" w:hAnsi="Arial" w:cs="Arial"/>
          <w:sz w:val="20"/>
        </w:rPr>
        <w:t>un</w:t>
      </w:r>
      <w:r>
        <w:rPr>
          <w:rFonts w:ascii="Arial" w:hAnsi="Arial" w:cs="Arial"/>
          <w:sz w:val="20"/>
          <w:lang w:val="pt-BR"/>
        </w:rPr>
        <w:t xml:space="preserve"> solo provedor</w:t>
      </w:r>
      <w:r>
        <w:rPr>
          <w:rFonts w:ascii="Arial" w:hAnsi="Arial" w:cs="Arial"/>
          <w:sz w:val="20"/>
        </w:rPr>
        <w:t>.</w:t>
      </w:r>
    </w:p>
    <w:p w14:paraId="4FE196BF" w14:textId="435BD600" w:rsidR="000B0E57" w:rsidRDefault="000B0E57" w:rsidP="008267FF">
      <w:pPr>
        <w:pStyle w:val="Prrafodelista"/>
        <w:widowControl w:val="0"/>
        <w:spacing w:after="0" w:line="240" w:lineRule="auto"/>
        <w:ind w:left="567"/>
        <w:jc w:val="both"/>
        <w:rPr>
          <w:rFonts w:ascii="Arial" w:hAnsi="Arial" w:cs="Arial"/>
          <w:b/>
          <w:sz w:val="20"/>
        </w:rPr>
      </w:pPr>
    </w:p>
    <w:p w14:paraId="352D9046" w14:textId="77777777" w:rsidR="008267FF" w:rsidRDefault="008267FF" w:rsidP="008267FF">
      <w:pPr>
        <w:pStyle w:val="Prrafodelista"/>
        <w:widowControl w:val="0"/>
        <w:spacing w:after="0" w:line="240" w:lineRule="auto"/>
        <w:ind w:left="567"/>
        <w:jc w:val="both"/>
        <w:rPr>
          <w:rFonts w:ascii="Arial" w:hAnsi="Arial" w:cs="Arial"/>
          <w:b/>
          <w:sz w:val="20"/>
        </w:rPr>
      </w:pPr>
    </w:p>
    <w:p w14:paraId="1B777307" w14:textId="77777777" w:rsidR="00D5597F" w:rsidRPr="00CD5328" w:rsidRDefault="00D5597F"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D26E45">
      <w:pPr>
        <w:widowControl w:val="0"/>
        <w:spacing w:after="0" w:line="240" w:lineRule="auto"/>
        <w:ind w:left="567"/>
        <w:jc w:val="both"/>
        <w:rPr>
          <w:rFonts w:ascii="Arial" w:hAnsi="Arial" w:cs="Arial"/>
          <w:sz w:val="20"/>
        </w:rPr>
      </w:pPr>
    </w:p>
    <w:p w14:paraId="2DE4A070" w14:textId="77777777" w:rsidR="00D40177" w:rsidRDefault="00D40177" w:rsidP="00D26E45">
      <w:pPr>
        <w:widowControl w:val="0"/>
        <w:spacing w:after="0" w:line="240" w:lineRule="auto"/>
        <w:ind w:left="567"/>
        <w:jc w:val="both"/>
        <w:rPr>
          <w:rFonts w:ascii="Arial" w:hAnsi="Arial" w:cs="Arial"/>
          <w:sz w:val="20"/>
        </w:rPr>
      </w:pPr>
    </w:p>
    <w:p w14:paraId="36EBB6C3" w14:textId="77777777" w:rsidR="00D40177" w:rsidRDefault="00D40177" w:rsidP="00D26E45">
      <w:pPr>
        <w:widowControl w:val="0"/>
        <w:spacing w:after="0" w:line="240" w:lineRule="auto"/>
        <w:ind w:left="567"/>
        <w:jc w:val="both"/>
        <w:rPr>
          <w:rFonts w:ascii="Arial" w:hAnsi="Arial" w:cs="Arial"/>
          <w:sz w:val="20"/>
        </w:rPr>
      </w:pPr>
    </w:p>
    <w:p w14:paraId="0BCF3B06" w14:textId="77777777" w:rsidR="00D40177" w:rsidRDefault="00D40177" w:rsidP="00D26E45">
      <w:pPr>
        <w:widowControl w:val="0"/>
        <w:spacing w:after="0" w:line="240" w:lineRule="auto"/>
        <w:ind w:left="567"/>
        <w:jc w:val="both"/>
        <w:rPr>
          <w:rFonts w:ascii="Arial" w:hAnsi="Arial" w:cs="Arial"/>
          <w:sz w:val="20"/>
        </w:rPr>
      </w:pPr>
    </w:p>
    <w:p w14:paraId="2818030A" w14:textId="77777777" w:rsidR="00D40177" w:rsidRDefault="00D40177" w:rsidP="00D26E45">
      <w:pPr>
        <w:widowControl w:val="0"/>
        <w:spacing w:after="0" w:line="240" w:lineRule="auto"/>
        <w:ind w:left="567"/>
        <w:jc w:val="both"/>
        <w:rPr>
          <w:rFonts w:ascii="Arial" w:hAnsi="Arial" w:cs="Arial"/>
          <w:sz w:val="20"/>
        </w:rPr>
      </w:pPr>
    </w:p>
    <w:p w14:paraId="3C395067" w14:textId="77777777" w:rsidR="00D40177" w:rsidRDefault="00D40177" w:rsidP="00D26E45">
      <w:pPr>
        <w:widowControl w:val="0"/>
        <w:spacing w:after="0" w:line="240" w:lineRule="auto"/>
        <w:ind w:left="567"/>
        <w:jc w:val="both"/>
        <w:rPr>
          <w:rFonts w:ascii="Arial" w:hAnsi="Arial" w:cs="Arial"/>
          <w:sz w:val="20"/>
        </w:rPr>
      </w:pPr>
    </w:p>
    <w:p w14:paraId="7DCE5AFA" w14:textId="77777777" w:rsidR="00D40177" w:rsidRDefault="00D40177" w:rsidP="00D26E45">
      <w:pPr>
        <w:widowControl w:val="0"/>
        <w:spacing w:after="0" w:line="240" w:lineRule="auto"/>
        <w:ind w:left="567"/>
        <w:jc w:val="both"/>
        <w:rPr>
          <w:rFonts w:ascii="Arial" w:hAnsi="Arial" w:cs="Arial"/>
          <w:sz w:val="20"/>
        </w:rPr>
      </w:pPr>
    </w:p>
    <w:p w14:paraId="708527AC" w14:textId="77777777" w:rsidR="00D40177" w:rsidRDefault="00D40177" w:rsidP="00D26E45">
      <w:pPr>
        <w:widowControl w:val="0"/>
        <w:spacing w:after="0" w:line="240" w:lineRule="auto"/>
        <w:ind w:left="567"/>
        <w:jc w:val="both"/>
        <w:rPr>
          <w:rFonts w:ascii="Arial" w:hAnsi="Arial" w:cs="Arial"/>
          <w:sz w:val="20"/>
        </w:rPr>
      </w:pPr>
    </w:p>
    <w:p w14:paraId="3F4FDF41" w14:textId="77777777" w:rsidR="00D40177" w:rsidRDefault="00D40177" w:rsidP="00D26E45">
      <w:pPr>
        <w:widowControl w:val="0"/>
        <w:spacing w:after="0" w:line="240" w:lineRule="auto"/>
        <w:ind w:left="567"/>
        <w:jc w:val="both"/>
        <w:rPr>
          <w:rFonts w:ascii="Arial" w:hAnsi="Arial" w:cs="Arial"/>
          <w:sz w:val="20"/>
        </w:rPr>
      </w:pPr>
    </w:p>
    <w:p w14:paraId="7908A176" w14:textId="77777777" w:rsidR="00D5597F" w:rsidRPr="00CD5328" w:rsidRDefault="00D5597F"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EF2095" w:rsidRDefault="00D5597F" w:rsidP="00D26E45">
      <w:pPr>
        <w:widowControl w:val="0"/>
        <w:spacing w:after="0" w:line="240" w:lineRule="auto"/>
        <w:ind w:left="567"/>
        <w:jc w:val="both"/>
        <w:rPr>
          <w:rFonts w:ascii="Arial" w:hAnsi="Arial" w:cs="Arial"/>
          <w:color w:val="auto"/>
          <w:sz w:val="20"/>
        </w:rPr>
      </w:pPr>
    </w:p>
    <w:p w14:paraId="09AFD642" w14:textId="771C64D9" w:rsidR="00D86313" w:rsidRPr="00EF2095" w:rsidRDefault="00D86313" w:rsidP="00D26E45">
      <w:pPr>
        <w:widowControl w:val="0"/>
        <w:spacing w:after="0" w:line="240" w:lineRule="auto"/>
        <w:ind w:left="567"/>
        <w:jc w:val="both"/>
        <w:rPr>
          <w:rFonts w:ascii="Arial" w:hAnsi="Arial" w:cs="Arial"/>
          <w:color w:val="auto"/>
          <w:sz w:val="20"/>
        </w:rPr>
      </w:pPr>
      <w:r w:rsidRPr="00EF2095">
        <w:rPr>
          <w:rFonts w:ascii="Arial" w:hAnsi="Arial" w:cs="Arial"/>
          <w:color w:val="auto"/>
          <w:sz w:val="20"/>
        </w:rPr>
        <w:t xml:space="preserve">Los </w:t>
      </w:r>
      <w:r w:rsidR="00CF5DB4" w:rsidRPr="00EF2095">
        <w:rPr>
          <w:rFonts w:ascii="Arial" w:hAnsi="Arial" w:cs="Arial"/>
          <w:color w:val="auto"/>
          <w:sz w:val="20"/>
        </w:rPr>
        <w:t xml:space="preserve">bienes </w:t>
      </w:r>
      <w:r w:rsidRPr="00EF2095">
        <w:rPr>
          <w:rFonts w:ascii="Arial" w:hAnsi="Arial" w:cs="Arial"/>
          <w:color w:val="auto"/>
          <w:sz w:val="20"/>
        </w:rPr>
        <w:t xml:space="preserve">materia de la presente convocatoria se </w:t>
      </w:r>
      <w:r w:rsidR="003C48A5" w:rsidRPr="00EF2095">
        <w:rPr>
          <w:rFonts w:ascii="Arial" w:hAnsi="Arial" w:cs="Arial"/>
          <w:color w:val="auto"/>
          <w:sz w:val="20"/>
        </w:rPr>
        <w:t>entregarán</w:t>
      </w:r>
      <w:r w:rsidR="00FE5B47" w:rsidRPr="00EF2095">
        <w:rPr>
          <w:rFonts w:ascii="Arial" w:hAnsi="Arial" w:cs="Arial"/>
          <w:color w:val="auto"/>
          <w:sz w:val="20"/>
        </w:rPr>
        <w:t>, en concordancia c</w:t>
      </w:r>
      <w:r w:rsidRPr="00EF2095">
        <w:rPr>
          <w:rFonts w:ascii="Arial" w:hAnsi="Arial" w:cs="Arial"/>
          <w:color w:val="auto"/>
          <w:sz w:val="20"/>
        </w:rPr>
        <w:t>on lo establecido en el expediente de contratación.</w:t>
      </w:r>
    </w:p>
    <w:p w14:paraId="39BB4A97" w14:textId="77777777" w:rsidR="00D5597F" w:rsidRPr="00EF2095" w:rsidRDefault="00D5597F" w:rsidP="00E90D10">
      <w:pPr>
        <w:widowControl w:val="0"/>
        <w:spacing w:after="0" w:line="240" w:lineRule="auto"/>
        <w:ind w:left="567"/>
        <w:jc w:val="both"/>
        <w:rPr>
          <w:rFonts w:ascii="Arial" w:hAnsi="Arial" w:cs="Arial"/>
          <w:color w:val="auto"/>
          <w:sz w:val="20"/>
        </w:rPr>
      </w:pPr>
    </w:p>
    <w:p w14:paraId="0E4EDD39" w14:textId="77777777" w:rsidR="00EF2095" w:rsidRPr="00EF2095" w:rsidRDefault="00EF2095" w:rsidP="00610238">
      <w:pPr>
        <w:pStyle w:val="Default"/>
        <w:numPr>
          <w:ilvl w:val="0"/>
          <w:numId w:val="34"/>
        </w:numPr>
        <w:spacing w:after="120"/>
        <w:ind w:left="851"/>
        <w:jc w:val="both"/>
        <w:rPr>
          <w:rFonts w:eastAsia="Times New Roman"/>
          <w:b/>
          <w:bCs/>
          <w:iCs/>
          <w:color w:val="auto"/>
          <w:sz w:val="20"/>
          <w:szCs w:val="20"/>
        </w:rPr>
      </w:pPr>
      <w:r w:rsidRPr="00EF2095">
        <w:rPr>
          <w:b/>
          <w:bCs/>
          <w:iCs/>
          <w:color w:val="auto"/>
          <w:sz w:val="20"/>
          <w:szCs w:val="20"/>
        </w:rPr>
        <w:t>LUGAR</w:t>
      </w:r>
    </w:p>
    <w:p w14:paraId="02899460" w14:textId="77777777" w:rsidR="00EF2095" w:rsidRPr="00EF2095" w:rsidRDefault="00EF2095" w:rsidP="00EF2095">
      <w:pPr>
        <w:pStyle w:val="Default"/>
        <w:tabs>
          <w:tab w:val="left" w:pos="1134"/>
        </w:tabs>
        <w:spacing w:after="120"/>
        <w:ind w:left="851"/>
        <w:jc w:val="both"/>
        <w:rPr>
          <w:bCs/>
          <w:iCs/>
          <w:color w:val="auto"/>
          <w:sz w:val="20"/>
          <w:szCs w:val="20"/>
        </w:rPr>
      </w:pPr>
      <w:r w:rsidRPr="00EF2095">
        <w:rPr>
          <w:bCs/>
          <w:iCs/>
          <w:color w:val="auto"/>
          <w:sz w:val="20"/>
          <w:szCs w:val="20"/>
        </w:rPr>
        <w:t xml:space="preserve">El Contratista coordinará con personal de la Sección Almacén - Gerencia de Logística, la entrega de los equipos en cada uno de los Centros de Cómputo (El Principal en Av. Javier Prado Este 2499 San Borja y el Secundario en Av. Arequipa 2720 San Isidro). </w:t>
      </w:r>
    </w:p>
    <w:p w14:paraId="730DD0FB" w14:textId="77777777" w:rsidR="00EF2095" w:rsidRPr="00EF2095" w:rsidRDefault="00EF2095" w:rsidP="00EF2095">
      <w:pPr>
        <w:pStyle w:val="Default"/>
        <w:tabs>
          <w:tab w:val="left" w:pos="1134"/>
        </w:tabs>
        <w:spacing w:after="120"/>
        <w:ind w:left="851"/>
        <w:jc w:val="both"/>
        <w:rPr>
          <w:bCs/>
          <w:iCs/>
          <w:color w:val="auto"/>
          <w:sz w:val="20"/>
          <w:szCs w:val="20"/>
        </w:rPr>
      </w:pPr>
      <w:r w:rsidRPr="00EF2095">
        <w:rPr>
          <w:bCs/>
          <w:iCs/>
          <w:color w:val="auto"/>
          <w:sz w:val="20"/>
          <w:szCs w:val="20"/>
        </w:rPr>
        <w:t>En ambos Centros de Cómputo el Contratista realizará la instalación y configuración de manera presencial de todos los Bienes y componentes de la Prestación Principal, para las pruebas de certificación y su posterior puesta en producción.</w:t>
      </w:r>
    </w:p>
    <w:p w14:paraId="74173088" w14:textId="77777777" w:rsidR="00EF2095" w:rsidRPr="00EF2095" w:rsidRDefault="00EF2095" w:rsidP="00EF2095">
      <w:pPr>
        <w:pStyle w:val="Default"/>
        <w:tabs>
          <w:tab w:val="left" w:pos="1134"/>
        </w:tabs>
        <w:spacing w:after="120"/>
        <w:ind w:left="851"/>
        <w:jc w:val="both"/>
        <w:rPr>
          <w:bCs/>
          <w:iCs/>
          <w:color w:val="auto"/>
          <w:sz w:val="20"/>
          <w:szCs w:val="20"/>
        </w:rPr>
      </w:pPr>
      <w:r w:rsidRPr="00EF2095">
        <w:rPr>
          <w:bCs/>
          <w:iCs/>
          <w:color w:val="auto"/>
          <w:sz w:val="20"/>
          <w:szCs w:val="20"/>
        </w:rPr>
        <w:t>El Banco puede reubicar sus Centros de Cómputo, en caso sea necesario, por lo que la ubicación física puede ser variada. Esta decisión será notificada al contratista, con una anticipación de cuarenta y cinco (45) días calendario como mínimo, a fin de que prevean los recursos y actividades necesarias para realizar la entrega e instalación de todos los equipos que forman parte de su propuesta a esta nueva ubicación.</w:t>
      </w:r>
    </w:p>
    <w:p w14:paraId="38ADD235" w14:textId="77777777" w:rsidR="00EF2095" w:rsidRPr="00EF2095" w:rsidRDefault="00EF2095" w:rsidP="00EF2095">
      <w:pPr>
        <w:pStyle w:val="Default"/>
        <w:tabs>
          <w:tab w:val="left" w:pos="1134"/>
        </w:tabs>
        <w:spacing w:after="120"/>
        <w:ind w:left="851"/>
        <w:jc w:val="both"/>
        <w:rPr>
          <w:bCs/>
          <w:iCs/>
          <w:color w:val="auto"/>
          <w:sz w:val="20"/>
          <w:szCs w:val="20"/>
        </w:rPr>
      </w:pPr>
      <w:r w:rsidRPr="00EF2095">
        <w:rPr>
          <w:bCs/>
          <w:iCs/>
          <w:color w:val="auto"/>
          <w:sz w:val="20"/>
          <w:szCs w:val="20"/>
        </w:rPr>
        <w:t>La Prestación Accesoria, exceptuando el servicio de Entrenamiento se realizará en el Lugar en donde se encuentran ubicados los bienes.</w:t>
      </w:r>
    </w:p>
    <w:p w14:paraId="7F661E61" w14:textId="77777777" w:rsidR="00EF2095" w:rsidRDefault="00EF2095" w:rsidP="00EF2095">
      <w:pPr>
        <w:pStyle w:val="Default"/>
        <w:tabs>
          <w:tab w:val="left" w:pos="1134"/>
        </w:tabs>
        <w:spacing w:after="120"/>
        <w:ind w:left="851"/>
        <w:jc w:val="both"/>
        <w:rPr>
          <w:bCs/>
          <w:iCs/>
          <w:color w:val="auto"/>
          <w:sz w:val="20"/>
          <w:szCs w:val="20"/>
        </w:rPr>
      </w:pPr>
      <w:r w:rsidRPr="00EF2095">
        <w:rPr>
          <w:bCs/>
          <w:iCs/>
          <w:color w:val="auto"/>
          <w:sz w:val="20"/>
          <w:szCs w:val="20"/>
        </w:rPr>
        <w:t>El servicio de Entrenamiento se realizará en el Local que para tal fin designe el Contratista.</w:t>
      </w:r>
    </w:p>
    <w:p w14:paraId="58224418" w14:textId="77777777" w:rsidR="00EF2095" w:rsidRPr="00EF2095" w:rsidRDefault="00EF2095" w:rsidP="00EF2095">
      <w:pPr>
        <w:pStyle w:val="Default"/>
        <w:tabs>
          <w:tab w:val="left" w:pos="1134"/>
        </w:tabs>
        <w:spacing w:after="120"/>
        <w:ind w:left="851"/>
        <w:jc w:val="both"/>
        <w:rPr>
          <w:bCs/>
          <w:iCs/>
          <w:color w:val="auto"/>
          <w:sz w:val="20"/>
          <w:szCs w:val="20"/>
        </w:rPr>
      </w:pPr>
    </w:p>
    <w:p w14:paraId="0BA87B5C" w14:textId="77777777" w:rsidR="00EF2095" w:rsidRPr="00EF2095" w:rsidRDefault="00EF2095" w:rsidP="00610238">
      <w:pPr>
        <w:pStyle w:val="Default"/>
        <w:keepNext/>
        <w:numPr>
          <w:ilvl w:val="0"/>
          <w:numId w:val="34"/>
        </w:numPr>
        <w:spacing w:after="120"/>
        <w:ind w:left="850" w:hanging="357"/>
        <w:jc w:val="both"/>
        <w:rPr>
          <w:b/>
          <w:bCs/>
          <w:iCs/>
          <w:color w:val="auto"/>
          <w:sz w:val="20"/>
          <w:szCs w:val="20"/>
        </w:rPr>
      </w:pPr>
      <w:bookmarkStart w:id="2" w:name="_2xcytpi"/>
      <w:bookmarkEnd w:id="2"/>
      <w:r w:rsidRPr="00EF2095">
        <w:rPr>
          <w:b/>
          <w:bCs/>
          <w:iCs/>
          <w:color w:val="auto"/>
          <w:sz w:val="20"/>
          <w:szCs w:val="20"/>
        </w:rPr>
        <w:t>PLAZO DE LA EJECUCIÓN</w:t>
      </w:r>
    </w:p>
    <w:p w14:paraId="59911F4F" w14:textId="77777777" w:rsidR="00EF2095" w:rsidRPr="00EF2095" w:rsidRDefault="00EF2095" w:rsidP="00610238">
      <w:pPr>
        <w:pStyle w:val="Prrafodelista"/>
        <w:keepNext/>
        <w:numPr>
          <w:ilvl w:val="0"/>
          <w:numId w:val="35"/>
        </w:numPr>
        <w:spacing w:after="120" w:line="240" w:lineRule="auto"/>
        <w:ind w:left="1276"/>
        <w:contextualSpacing w:val="0"/>
        <w:jc w:val="both"/>
        <w:rPr>
          <w:rFonts w:ascii="Arial" w:eastAsia="Tahoma" w:hAnsi="Arial" w:cs="Arial"/>
          <w:b/>
          <w:color w:val="auto"/>
          <w:sz w:val="20"/>
        </w:rPr>
      </w:pPr>
      <w:r w:rsidRPr="00EF2095">
        <w:rPr>
          <w:rFonts w:ascii="Arial" w:eastAsia="Tahoma" w:hAnsi="Arial" w:cs="Arial"/>
          <w:b/>
          <w:sz w:val="20"/>
        </w:rPr>
        <w:t>Para la Prestación Principal:</w:t>
      </w:r>
    </w:p>
    <w:p w14:paraId="2F6AFDF4" w14:textId="77777777" w:rsidR="00EF2095" w:rsidRPr="00EF2095" w:rsidRDefault="00EF2095" w:rsidP="00EF2095">
      <w:pPr>
        <w:autoSpaceDE w:val="0"/>
        <w:autoSpaceDN w:val="0"/>
        <w:spacing w:before="40" w:after="120"/>
        <w:ind w:left="1276"/>
        <w:jc w:val="both"/>
        <w:rPr>
          <w:rFonts w:ascii="Arial" w:eastAsia="Times New Roman" w:hAnsi="Arial" w:cs="Arial"/>
          <w:sz w:val="20"/>
        </w:rPr>
      </w:pPr>
      <w:r w:rsidRPr="00EF2095">
        <w:rPr>
          <w:rFonts w:ascii="Arial" w:hAnsi="Arial" w:cs="Arial"/>
          <w:sz w:val="20"/>
        </w:rPr>
        <w:t>Máximo de doscientos quince (215) días calendario y regirá a partir del día siguiente de suscrito el contrato.</w:t>
      </w:r>
    </w:p>
    <w:p w14:paraId="369D54D4" w14:textId="77777777" w:rsidR="00EF2095" w:rsidRPr="00EF2095" w:rsidRDefault="00EF2095" w:rsidP="00EF2095">
      <w:pPr>
        <w:autoSpaceDE w:val="0"/>
        <w:autoSpaceDN w:val="0"/>
        <w:spacing w:before="40" w:after="120"/>
        <w:ind w:left="1276"/>
        <w:jc w:val="both"/>
        <w:rPr>
          <w:rFonts w:ascii="Arial" w:hAnsi="Arial" w:cs="Arial"/>
          <w:sz w:val="20"/>
        </w:rPr>
      </w:pPr>
      <w:r w:rsidRPr="00EF2095">
        <w:rPr>
          <w:rFonts w:ascii="Arial" w:hAnsi="Arial" w:cs="Arial"/>
          <w:sz w:val="20"/>
        </w:rPr>
        <w:t>Este plazo comprende los siguientes días calendarios:</w:t>
      </w:r>
    </w:p>
    <w:p w14:paraId="4CCC2507"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Entrega e instalación de equipos y Software adquirido en un plazo máximo de 100 días</w:t>
      </w:r>
    </w:p>
    <w:p w14:paraId="4EB5597B"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Revisión de equipos por parte del Banco en un plazo máximo de 10 días</w:t>
      </w:r>
    </w:p>
    <w:p w14:paraId="1E3698A8"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Adecuación y personalización de los componentes de hardware y software en un plazo máximo de 10 días</w:t>
      </w:r>
    </w:p>
    <w:p w14:paraId="2F8B17C2"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Pruebas de la solución implementada en un plazo máximo de 60 días</w:t>
      </w:r>
    </w:p>
    <w:p w14:paraId="061B4632"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Puesta en operación en el Ambiente de Producción en un máximo de 15 días.</w:t>
      </w:r>
    </w:p>
    <w:p w14:paraId="5F60A209"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Homologación de los ambientes de desarrollo y certificación con el ambiente de producción y Pruebas de alta disponibilidad en el ambiente de producción, se realizaran en un máximo de 20 días, después de haber culminada la puesta en operación de los bienes en el Ambiente de Producción.</w:t>
      </w:r>
    </w:p>
    <w:p w14:paraId="1935241D" w14:textId="77777777" w:rsidR="00EF2095" w:rsidRPr="00EF2095" w:rsidRDefault="00EF2095" w:rsidP="00610238">
      <w:pPr>
        <w:pStyle w:val="Prrafodelista"/>
        <w:keepNext/>
        <w:numPr>
          <w:ilvl w:val="0"/>
          <w:numId w:val="35"/>
        </w:numPr>
        <w:spacing w:after="120" w:line="240" w:lineRule="auto"/>
        <w:ind w:left="1276"/>
        <w:contextualSpacing w:val="0"/>
        <w:jc w:val="both"/>
        <w:rPr>
          <w:rFonts w:ascii="Arial" w:eastAsia="Tahoma" w:hAnsi="Arial" w:cs="Arial"/>
          <w:b/>
          <w:sz w:val="20"/>
        </w:rPr>
      </w:pPr>
      <w:r w:rsidRPr="00EF2095">
        <w:rPr>
          <w:rFonts w:ascii="Arial" w:eastAsia="Tahoma" w:hAnsi="Arial" w:cs="Arial"/>
          <w:b/>
          <w:sz w:val="20"/>
        </w:rPr>
        <w:t>Para la Prestación Accesoria:</w:t>
      </w:r>
    </w:p>
    <w:p w14:paraId="26B73524"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Los servicios de la prestación accesoria, excepto el de entrenamiento, se brindarán por el mismo plazo de vigencia de la Garantía Comercial.</w:t>
      </w:r>
    </w:p>
    <w:p w14:paraId="5D7E804A" w14:textId="77777777" w:rsidR="00EF2095" w:rsidRPr="00EF2095" w:rsidRDefault="00EF2095" w:rsidP="00610238">
      <w:pPr>
        <w:pStyle w:val="Prrafodelista"/>
        <w:numPr>
          <w:ilvl w:val="0"/>
          <w:numId w:val="36"/>
        </w:numPr>
        <w:spacing w:after="120" w:line="240" w:lineRule="auto"/>
        <w:ind w:left="1701" w:hanging="283"/>
        <w:contextualSpacing w:val="0"/>
        <w:jc w:val="both"/>
        <w:rPr>
          <w:rFonts w:ascii="Arial" w:eastAsia="Tahoma" w:hAnsi="Arial" w:cs="Arial"/>
          <w:sz w:val="20"/>
        </w:rPr>
      </w:pPr>
      <w:r w:rsidRPr="00EF2095">
        <w:rPr>
          <w:rFonts w:ascii="Arial" w:eastAsia="Tahoma" w:hAnsi="Arial" w:cs="Arial"/>
          <w:sz w:val="20"/>
        </w:rPr>
        <w:t>El servicio de entrenamiento deberá realizarse durante los primeros doce (12) meses contados a partir del día siguiente de la firma del contrato.</w:t>
      </w:r>
    </w:p>
    <w:p w14:paraId="5BB15ED4" w14:textId="77777777" w:rsidR="00D40177" w:rsidRPr="00EF2095" w:rsidRDefault="00D40177" w:rsidP="00E90D10">
      <w:pPr>
        <w:widowControl w:val="0"/>
        <w:spacing w:after="0" w:line="240" w:lineRule="auto"/>
        <w:ind w:left="567"/>
        <w:jc w:val="both"/>
        <w:rPr>
          <w:rFonts w:ascii="Arial" w:hAnsi="Arial" w:cs="Arial"/>
          <w:color w:val="FF0000"/>
          <w:sz w:val="20"/>
        </w:rPr>
      </w:pPr>
    </w:p>
    <w:p w14:paraId="61294790" w14:textId="77777777" w:rsidR="00532922" w:rsidRDefault="00532922" w:rsidP="00E90D10">
      <w:pPr>
        <w:widowControl w:val="0"/>
        <w:spacing w:after="0" w:line="240" w:lineRule="auto"/>
        <w:ind w:left="567"/>
        <w:jc w:val="both"/>
        <w:rPr>
          <w:rFonts w:ascii="Arial" w:hAnsi="Arial" w:cs="Arial"/>
          <w:sz w:val="20"/>
        </w:rPr>
      </w:pPr>
    </w:p>
    <w:p w14:paraId="22AD1943" w14:textId="77777777" w:rsidR="00EF2095" w:rsidRDefault="00EF2095" w:rsidP="00E90D10">
      <w:pPr>
        <w:widowControl w:val="0"/>
        <w:spacing w:after="0" w:line="240" w:lineRule="auto"/>
        <w:ind w:left="567"/>
        <w:jc w:val="both"/>
        <w:rPr>
          <w:rFonts w:ascii="Arial" w:hAnsi="Arial" w:cs="Arial"/>
          <w:sz w:val="20"/>
        </w:rPr>
      </w:pPr>
    </w:p>
    <w:p w14:paraId="65AEE03A" w14:textId="77777777" w:rsidR="00EF2095" w:rsidRDefault="00EF2095" w:rsidP="00E90D10">
      <w:pPr>
        <w:widowControl w:val="0"/>
        <w:spacing w:after="0" w:line="240" w:lineRule="auto"/>
        <w:ind w:left="567"/>
        <w:jc w:val="both"/>
        <w:rPr>
          <w:rFonts w:ascii="Arial" w:hAnsi="Arial" w:cs="Arial"/>
          <w:sz w:val="20"/>
        </w:rPr>
      </w:pPr>
    </w:p>
    <w:p w14:paraId="00DCF674" w14:textId="77777777" w:rsidR="00EF2095" w:rsidRDefault="00EF2095" w:rsidP="00E90D10">
      <w:pPr>
        <w:widowControl w:val="0"/>
        <w:spacing w:after="0" w:line="240" w:lineRule="auto"/>
        <w:ind w:left="567"/>
        <w:jc w:val="both"/>
        <w:rPr>
          <w:rFonts w:ascii="Arial" w:hAnsi="Arial" w:cs="Arial"/>
          <w:sz w:val="20"/>
        </w:rPr>
      </w:pPr>
    </w:p>
    <w:p w14:paraId="37E76A67" w14:textId="77777777" w:rsidR="00EF2095" w:rsidRDefault="00EF2095" w:rsidP="00E90D10">
      <w:pPr>
        <w:widowControl w:val="0"/>
        <w:spacing w:after="0" w:line="240" w:lineRule="auto"/>
        <w:ind w:left="567"/>
        <w:jc w:val="both"/>
        <w:rPr>
          <w:rFonts w:ascii="Arial" w:hAnsi="Arial" w:cs="Arial"/>
          <w:sz w:val="20"/>
        </w:rPr>
      </w:pPr>
    </w:p>
    <w:p w14:paraId="5928833A" w14:textId="77777777" w:rsidR="00D40177" w:rsidRPr="007548AE" w:rsidRDefault="00D40177" w:rsidP="00E90D10">
      <w:pPr>
        <w:widowControl w:val="0"/>
        <w:spacing w:after="0" w:line="240" w:lineRule="auto"/>
        <w:ind w:left="567"/>
        <w:jc w:val="both"/>
        <w:rPr>
          <w:rFonts w:ascii="Arial" w:hAnsi="Arial" w:cs="Arial"/>
          <w:sz w:val="20"/>
        </w:rPr>
      </w:pPr>
    </w:p>
    <w:p w14:paraId="07AB4ECF" w14:textId="77777777" w:rsidR="00D41DFC" w:rsidRPr="00CD5328" w:rsidRDefault="00D41DFC"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spacing w:after="0" w:line="240" w:lineRule="auto"/>
        <w:ind w:left="567"/>
        <w:jc w:val="both"/>
        <w:rPr>
          <w:rFonts w:ascii="Arial" w:hAnsi="Arial" w:cs="Arial"/>
          <w:sz w:val="20"/>
        </w:rPr>
      </w:pPr>
    </w:p>
    <w:p w14:paraId="290CC1E6" w14:textId="455856CA" w:rsidR="008C67A4" w:rsidRPr="008C67A4" w:rsidRDefault="00962811" w:rsidP="00D26E4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ases, para cuyo efecto deben cancelar</w:t>
      </w:r>
      <w:r>
        <w:rPr>
          <w:rFonts w:ascii="Arial" w:hAnsi="Arial" w:cs="Arial"/>
          <w:sz w:val="20"/>
        </w:rPr>
        <w:t xml:space="preserve"> el importe </w:t>
      </w:r>
      <w:r w:rsidRPr="00F80326">
        <w:rPr>
          <w:rFonts w:ascii="Arial" w:hAnsi="Arial" w:cs="Arial"/>
          <w:sz w:val="20"/>
        </w:rPr>
        <w:t>de Diez con 00/100 Soles (S/ 10.00) en la ventanilla del Banco de la Nación ubicada en Av. de la Arqueología N° 130 – San Borja y solicitar copia del ejemplar en el en el Módulo de Atención de Proveedores de la Gerencia de Logística, sito en el primer piso de la Oficina Principal del Banco de la Nación de la Av. Javier Prado Este N° 2499 - San Borja.</w:t>
      </w:r>
      <w:r w:rsidR="008C67A4" w:rsidRPr="00D1085D">
        <w:rPr>
          <w:rFonts w:ascii="Arial" w:hAnsi="Arial" w:cs="Arial"/>
          <w:sz w:val="20"/>
        </w:rPr>
        <w:t xml:space="preserve">  </w:t>
      </w:r>
    </w:p>
    <w:p w14:paraId="12B73A1E" w14:textId="77777777" w:rsidR="00CB1C0A" w:rsidRDefault="00CB1C0A" w:rsidP="00D26E45">
      <w:pPr>
        <w:widowControl w:val="0"/>
        <w:spacing w:after="0" w:line="240" w:lineRule="auto"/>
        <w:ind w:left="567"/>
        <w:jc w:val="both"/>
        <w:rPr>
          <w:rFonts w:ascii="Arial" w:hAnsi="Arial" w:cs="Arial"/>
          <w:sz w:val="20"/>
          <w:lang w:val="es-ES"/>
        </w:rPr>
      </w:pPr>
    </w:p>
    <w:p w14:paraId="023F2B0E" w14:textId="77777777" w:rsidR="00D40177" w:rsidRPr="0016547C" w:rsidRDefault="00D40177" w:rsidP="00D26E45">
      <w:pPr>
        <w:widowControl w:val="0"/>
        <w:spacing w:after="0" w:line="240" w:lineRule="auto"/>
        <w:ind w:left="567"/>
        <w:jc w:val="both"/>
        <w:rPr>
          <w:rFonts w:ascii="Arial" w:hAnsi="Arial" w:cs="Arial"/>
          <w:sz w:val="20"/>
          <w:lang w:val="es-ES"/>
        </w:rPr>
      </w:pPr>
    </w:p>
    <w:p w14:paraId="1A3D3B9C" w14:textId="77777777" w:rsidR="00D5597F" w:rsidRPr="00CD5328" w:rsidRDefault="00D5597F" w:rsidP="00C42FC8">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BASE LEGAL</w:t>
      </w:r>
    </w:p>
    <w:p w14:paraId="3A2497AE" w14:textId="77777777" w:rsidR="00D5597F" w:rsidRPr="00CD5328" w:rsidRDefault="00D5597F" w:rsidP="00D26E45">
      <w:pPr>
        <w:widowControl w:val="0"/>
        <w:spacing w:after="0" w:line="240" w:lineRule="auto"/>
        <w:ind w:left="567"/>
        <w:jc w:val="both"/>
        <w:rPr>
          <w:rFonts w:ascii="Arial" w:hAnsi="Arial" w:cs="Arial"/>
          <w:b/>
          <w:sz w:val="20"/>
        </w:rPr>
      </w:pPr>
    </w:p>
    <w:p w14:paraId="78D5B943"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Decreto de Urgencia Nº 014-2019</w:t>
      </w:r>
      <w:r w:rsidRPr="005D06B0">
        <w:rPr>
          <w:rStyle w:val="st1"/>
          <w:rFonts w:cs="Arial"/>
          <w:sz w:val="20"/>
        </w:rPr>
        <w:t xml:space="preserve"> </w:t>
      </w:r>
      <w:r w:rsidRPr="005D06B0">
        <w:rPr>
          <w:rFonts w:cs="Arial"/>
          <w:sz w:val="20"/>
        </w:rPr>
        <w:t>– Decreto de Urgencia que aprueba el Presupuesto del Sector Público para el año fiscal 2020.</w:t>
      </w:r>
    </w:p>
    <w:p w14:paraId="3A3125C4"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Decreto de Urgencia Nº 015-2019</w:t>
      </w:r>
      <w:r w:rsidRPr="005D06B0">
        <w:rPr>
          <w:rStyle w:val="st1"/>
          <w:rFonts w:cs="Arial"/>
          <w:sz w:val="20"/>
        </w:rPr>
        <w:t xml:space="preserve"> </w:t>
      </w:r>
      <w:r w:rsidRPr="005D06B0">
        <w:rPr>
          <w:rFonts w:cs="Arial"/>
          <w:sz w:val="20"/>
        </w:rPr>
        <w:t>– Decreto de Urgencia para el Equilibrio Financiero del Presupuesto del Sector Público del año fiscal 2020.</w:t>
      </w:r>
    </w:p>
    <w:p w14:paraId="0A82B5BC"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Ley N° 28411 - Ley General del Sistema Nacional del Presupuesto.</w:t>
      </w:r>
    </w:p>
    <w:p w14:paraId="5382A57E"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 xml:space="preserve">Decreto Legislativo N° 1444, que modifica la Ley N° 30225 – Ley de Contrataciones del Estado, en   adelante </w:t>
      </w:r>
      <w:r w:rsidRPr="005D06B0">
        <w:rPr>
          <w:rFonts w:cs="Arial"/>
          <w:b/>
          <w:sz w:val="20"/>
        </w:rPr>
        <w:t>la Ley</w:t>
      </w:r>
      <w:r w:rsidRPr="005D06B0">
        <w:rPr>
          <w:rFonts w:cs="Arial"/>
          <w:sz w:val="20"/>
        </w:rPr>
        <w:t>.</w:t>
      </w:r>
    </w:p>
    <w:p w14:paraId="5613B574"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 xml:space="preserve">Decreto Supremo N° 344-2018-EF – Aprueba el Reglamento de la Ley de  Contrataciones del Estado, en adelante </w:t>
      </w:r>
      <w:r w:rsidRPr="005D06B0">
        <w:rPr>
          <w:rFonts w:cs="Arial"/>
          <w:b/>
          <w:sz w:val="20"/>
        </w:rPr>
        <w:t>el Reglamento</w:t>
      </w:r>
      <w:r w:rsidRPr="005D06B0">
        <w:rPr>
          <w:rFonts w:cs="Arial"/>
          <w:sz w:val="20"/>
        </w:rPr>
        <w:t>.</w:t>
      </w:r>
    </w:p>
    <w:p w14:paraId="4D250572"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Directivas de OSCE</w:t>
      </w:r>
    </w:p>
    <w:p w14:paraId="204ECC3E"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Ley N° 27444 – Ley del Procedimiento Administrativo General.</w:t>
      </w:r>
    </w:p>
    <w:p w14:paraId="09FE3A99"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Código Civil.</w:t>
      </w:r>
    </w:p>
    <w:p w14:paraId="791AAB69"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Ley Nº 27696 – Ley que prorroga en 45 días el plazo establecido en la Segunda Disposición Transitoria Complementaria y Final de la Ley Nº 27626.</w:t>
      </w:r>
    </w:p>
    <w:p w14:paraId="0F2EE551"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Ley Nº 29783 - Ley de Seguridad y Salud en el Trabajo.</w:t>
      </w:r>
    </w:p>
    <w:p w14:paraId="152005CE" w14:textId="77777777" w:rsidR="00096C64" w:rsidRDefault="00096C64" w:rsidP="00C42FC8">
      <w:pPr>
        <w:pStyle w:val="WW-Sangra2detindependiente"/>
        <w:numPr>
          <w:ilvl w:val="0"/>
          <w:numId w:val="10"/>
        </w:numPr>
        <w:ind w:left="993" w:hanging="426"/>
        <w:rPr>
          <w:rFonts w:cs="Arial"/>
          <w:sz w:val="20"/>
        </w:rPr>
      </w:pPr>
      <w:r w:rsidRPr="005D06B0">
        <w:rPr>
          <w:rFonts w:cs="Arial"/>
          <w:sz w:val="20"/>
        </w:rPr>
        <w:t>Decreto Supremo Nº 005-2012-TR - Reglamento de la Ley de Seguridad y Salud en el Trabajo.</w:t>
      </w:r>
    </w:p>
    <w:p w14:paraId="088B7E37" w14:textId="77777777" w:rsidR="00096C64" w:rsidRPr="005D06B0" w:rsidRDefault="00096C64" w:rsidP="00C42FC8">
      <w:pPr>
        <w:pStyle w:val="WW-Sangra2detindependiente"/>
        <w:numPr>
          <w:ilvl w:val="0"/>
          <w:numId w:val="10"/>
        </w:numPr>
        <w:ind w:left="993" w:hanging="426"/>
        <w:rPr>
          <w:rFonts w:cs="Arial"/>
          <w:sz w:val="20"/>
        </w:rPr>
      </w:pPr>
      <w:r w:rsidRPr="005D06B0">
        <w:rPr>
          <w:rFonts w:cs="Arial"/>
          <w:sz w:val="20"/>
        </w:rPr>
        <w:t>Ley N° 30353 (Ley que crea el Registro de Deudores de Reparaciones Civiles  - REDERECI)</w:t>
      </w:r>
    </w:p>
    <w:p w14:paraId="675952E6" w14:textId="6A75B74E" w:rsidR="00F510B7" w:rsidRPr="00F510B7" w:rsidRDefault="00096C64" w:rsidP="00557672">
      <w:pPr>
        <w:pStyle w:val="WW-Sangra2detindependiente"/>
        <w:numPr>
          <w:ilvl w:val="0"/>
          <w:numId w:val="10"/>
        </w:numPr>
        <w:ind w:left="993" w:hanging="426"/>
        <w:rPr>
          <w:rFonts w:cs="Arial"/>
          <w:b/>
          <w:i/>
          <w:sz w:val="20"/>
          <w:lang w:val="es-ES"/>
        </w:rPr>
      </w:pPr>
      <w:r w:rsidRPr="005D06B0">
        <w:rPr>
          <w:rFonts w:cs="Arial"/>
          <w:sz w:val="20"/>
        </w:rPr>
        <w:t>Demás normas complementarias y conexas con el objeto del proceso de selección.</w:t>
      </w:r>
    </w:p>
    <w:p w14:paraId="68CE2DD3" w14:textId="77777777" w:rsidR="00F510B7" w:rsidRDefault="00F510B7" w:rsidP="007C7A73">
      <w:pPr>
        <w:pStyle w:val="WW-Sangra2detindependiente"/>
        <w:widowControl w:val="0"/>
        <w:ind w:left="773" w:firstLine="0"/>
        <w:rPr>
          <w:rFonts w:cs="Arial"/>
          <w:sz w:val="20"/>
          <w:lang w:val="es-ES"/>
        </w:rPr>
      </w:pPr>
    </w:p>
    <w:p w14:paraId="2A66DF27" w14:textId="77777777" w:rsidR="00557672" w:rsidRPr="00C55063" w:rsidRDefault="00557672" w:rsidP="007C7A73">
      <w:pPr>
        <w:pStyle w:val="WW-Sangra2detindependiente"/>
        <w:widowControl w:val="0"/>
        <w:ind w:left="773" w:firstLine="0"/>
        <w:rPr>
          <w:rFonts w:cs="Arial"/>
          <w:sz w:val="20"/>
          <w:lang w:val="es-ES"/>
        </w:rPr>
      </w:pPr>
    </w:p>
    <w:p w14:paraId="48C0E38D" w14:textId="77777777" w:rsidR="00D5597F" w:rsidRDefault="00FC5FB3" w:rsidP="00F3755E">
      <w:pPr>
        <w:widowControl w:val="0"/>
        <w:tabs>
          <w:tab w:val="num" w:pos="1701"/>
          <w:tab w:val="center" w:pos="6361"/>
          <w:tab w:val="right" w:pos="10780"/>
        </w:tabs>
        <w:spacing w:after="0" w:line="240" w:lineRule="auto"/>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spacing w:after="0" w:line="240" w:lineRule="auto"/>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spacing w:after="0" w:line="240" w:lineRule="auto"/>
        <w:ind w:left="528"/>
        <w:jc w:val="both"/>
        <w:rPr>
          <w:rFonts w:ascii="Arial" w:hAnsi="Arial" w:cs="Arial"/>
          <w:sz w:val="20"/>
        </w:rPr>
      </w:pPr>
    </w:p>
    <w:p w14:paraId="134D43EE" w14:textId="77777777" w:rsidR="00E90D10" w:rsidRDefault="00E90D10">
      <w:pPr>
        <w:spacing w:after="0" w:line="240" w:lineRule="auto"/>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spacing w:after="0" w:line="240" w:lineRule="auto"/>
              <w:ind w:left="0"/>
              <w:jc w:val="center"/>
              <w:rPr>
                <w:rFonts w:ascii="Arial" w:hAnsi="Arial" w:cs="Arial"/>
                <w:sz w:val="12"/>
              </w:rPr>
            </w:pPr>
          </w:p>
          <w:p w14:paraId="5B9F6B1B"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spacing w:after="0" w:line="240" w:lineRule="auto"/>
              <w:jc w:val="center"/>
              <w:rPr>
                <w:rFonts w:ascii="Arial" w:hAnsi="Arial" w:cs="Arial"/>
                <w:sz w:val="6"/>
              </w:rPr>
            </w:pPr>
          </w:p>
        </w:tc>
      </w:tr>
    </w:tbl>
    <w:p w14:paraId="1F7CEDC7" w14:textId="77777777" w:rsidR="004B645F" w:rsidRPr="00CD5328" w:rsidRDefault="004B645F" w:rsidP="00CD5328">
      <w:pPr>
        <w:widowControl w:val="0"/>
        <w:spacing w:after="0" w:line="240" w:lineRule="auto"/>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spacing w:after="0" w:line="240" w:lineRule="auto"/>
        <w:ind w:left="426" w:firstLine="19"/>
        <w:jc w:val="both"/>
        <w:rPr>
          <w:rFonts w:ascii="Arial" w:hAnsi="Arial" w:cs="Arial"/>
          <w:sz w:val="20"/>
        </w:rPr>
      </w:pPr>
    </w:p>
    <w:p w14:paraId="53605898" w14:textId="77777777" w:rsidR="00D34DEC" w:rsidRPr="00E9023F" w:rsidRDefault="009A4B81" w:rsidP="00C42FC8">
      <w:pPr>
        <w:pStyle w:val="Prrafodelista"/>
        <w:widowControl w:val="0"/>
        <w:numPr>
          <w:ilvl w:val="1"/>
          <w:numId w:val="13"/>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spacing w:after="0" w:line="240" w:lineRule="auto"/>
        <w:ind w:left="567"/>
        <w:jc w:val="both"/>
        <w:rPr>
          <w:rFonts w:ascii="Arial" w:hAnsi="Arial" w:cs="Arial"/>
          <w:sz w:val="16"/>
        </w:rPr>
      </w:pPr>
    </w:p>
    <w:p w14:paraId="02720FE2" w14:textId="77777777" w:rsidR="00A9470A" w:rsidRDefault="002203C9" w:rsidP="00B83B4E">
      <w:pPr>
        <w:widowControl w:val="0"/>
        <w:spacing w:after="0" w:line="240" w:lineRule="auto"/>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C42FC8">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spacing w:after="0" w:line="240" w:lineRule="auto"/>
        <w:ind w:left="567"/>
        <w:jc w:val="both"/>
        <w:rPr>
          <w:rFonts w:ascii="Arial" w:hAnsi="Arial" w:cs="Arial"/>
          <w:sz w:val="20"/>
        </w:rPr>
      </w:pPr>
    </w:p>
    <w:p w14:paraId="47C5F51D" w14:textId="77777777" w:rsidR="0033651F" w:rsidRPr="0033651F" w:rsidRDefault="00BB12F8" w:rsidP="007C224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206260" w:rsidRDefault="00F46672" w:rsidP="007C2240">
      <w:pPr>
        <w:pStyle w:val="Prrafodelista"/>
        <w:widowControl w:val="0"/>
        <w:spacing w:after="0" w:line="240" w:lineRule="auto"/>
        <w:ind w:left="567"/>
        <w:jc w:val="both"/>
        <w:rPr>
          <w:rFonts w:ascii="Arial" w:hAnsi="Arial" w:cs="Arial"/>
          <w:color w:val="auto"/>
          <w:sz w:val="20"/>
        </w:rPr>
      </w:pPr>
    </w:p>
    <w:p w14:paraId="4BE35B37" w14:textId="77777777" w:rsidR="005B4428" w:rsidRPr="00206260" w:rsidRDefault="005B4428" w:rsidP="007C2240">
      <w:pPr>
        <w:widowControl w:val="0"/>
        <w:spacing w:after="0" w:line="240" w:lineRule="auto"/>
        <w:ind w:left="567"/>
        <w:jc w:val="both"/>
        <w:rPr>
          <w:rFonts w:ascii="Arial" w:hAnsi="Arial" w:cs="Arial"/>
          <w:color w:val="auto"/>
          <w:sz w:val="20"/>
        </w:rPr>
      </w:pPr>
    </w:p>
    <w:p w14:paraId="6C2F2BEA" w14:textId="77777777" w:rsidR="0033651F" w:rsidRPr="00206260" w:rsidRDefault="0033651F" w:rsidP="00C42FC8">
      <w:pPr>
        <w:pStyle w:val="Prrafodelista"/>
        <w:widowControl w:val="0"/>
        <w:numPr>
          <w:ilvl w:val="2"/>
          <w:numId w:val="13"/>
        </w:numPr>
        <w:spacing w:after="0" w:line="240" w:lineRule="auto"/>
        <w:ind w:left="851" w:hanging="284"/>
        <w:jc w:val="both"/>
        <w:rPr>
          <w:rFonts w:ascii="Arial" w:hAnsi="Arial" w:cs="Arial"/>
          <w:b/>
          <w:color w:val="auto"/>
          <w:sz w:val="20"/>
        </w:rPr>
      </w:pPr>
      <w:r w:rsidRPr="00206260">
        <w:rPr>
          <w:rFonts w:ascii="Arial" w:hAnsi="Arial" w:cs="Arial"/>
          <w:b/>
          <w:color w:val="auto"/>
          <w:sz w:val="20"/>
          <w:u w:val="single"/>
          <w:lang w:val="es-ES_tradnl"/>
        </w:rPr>
        <w:t>Documentación de presentación obligatoria</w:t>
      </w:r>
      <w:r w:rsidRPr="00206260">
        <w:rPr>
          <w:rFonts w:ascii="Arial" w:hAnsi="Arial" w:cs="Arial"/>
          <w:b/>
          <w:color w:val="auto"/>
          <w:sz w:val="20"/>
          <w:lang w:val="es-ES_tradnl"/>
        </w:rPr>
        <w:t xml:space="preserve"> </w:t>
      </w:r>
    </w:p>
    <w:p w14:paraId="68B48F2A" w14:textId="77777777" w:rsidR="00C56BDB" w:rsidRPr="00206260" w:rsidRDefault="00C56BDB" w:rsidP="00AF41B0">
      <w:pPr>
        <w:pStyle w:val="Prrafodelista"/>
        <w:widowControl w:val="0"/>
        <w:spacing w:after="0" w:line="240" w:lineRule="auto"/>
        <w:ind w:left="1418"/>
        <w:jc w:val="both"/>
        <w:rPr>
          <w:rFonts w:ascii="Arial" w:hAnsi="Arial" w:cs="Arial"/>
          <w:color w:val="auto"/>
          <w:sz w:val="20"/>
          <w:u w:val="single"/>
          <w:lang w:val="es-ES_tradnl"/>
        </w:rPr>
      </w:pPr>
    </w:p>
    <w:p w14:paraId="71E53278" w14:textId="77777777" w:rsidR="00C56BDB" w:rsidRPr="00206260" w:rsidRDefault="00C56BDB" w:rsidP="00C42FC8">
      <w:pPr>
        <w:pStyle w:val="Prrafodelista"/>
        <w:widowControl w:val="0"/>
        <w:numPr>
          <w:ilvl w:val="3"/>
          <w:numId w:val="13"/>
        </w:numPr>
        <w:spacing w:after="0" w:line="240" w:lineRule="auto"/>
        <w:ind w:left="1418" w:hanging="851"/>
        <w:jc w:val="both"/>
        <w:rPr>
          <w:rFonts w:ascii="Arial" w:hAnsi="Arial" w:cs="Arial"/>
          <w:b/>
          <w:color w:val="auto"/>
          <w:sz w:val="20"/>
        </w:rPr>
      </w:pPr>
      <w:r w:rsidRPr="00206260">
        <w:rPr>
          <w:rFonts w:ascii="Arial" w:hAnsi="Arial" w:cs="Arial"/>
          <w:b/>
          <w:color w:val="auto"/>
          <w:sz w:val="20"/>
          <w:lang w:val="es-ES_tradnl"/>
        </w:rPr>
        <w:t xml:space="preserve">Documentos </w:t>
      </w:r>
      <w:r w:rsidR="00365E14" w:rsidRPr="00206260">
        <w:rPr>
          <w:rFonts w:ascii="Arial" w:hAnsi="Arial" w:cs="Arial"/>
          <w:b/>
          <w:color w:val="auto"/>
          <w:sz w:val="20"/>
          <w:lang w:val="es-ES_tradnl"/>
        </w:rPr>
        <w:t>para la admisión de la oferta</w:t>
      </w:r>
    </w:p>
    <w:p w14:paraId="00CE1B3C" w14:textId="77777777" w:rsidR="005B4428" w:rsidRPr="00206260" w:rsidRDefault="005B4428" w:rsidP="00CD5328">
      <w:pPr>
        <w:pStyle w:val="WW-Textosinformato"/>
        <w:widowControl w:val="0"/>
        <w:ind w:left="1440"/>
        <w:rPr>
          <w:rFonts w:ascii="Arial" w:hAnsi="Arial" w:cs="Arial"/>
        </w:rPr>
      </w:pPr>
    </w:p>
    <w:p w14:paraId="7DF7872A" w14:textId="77777777" w:rsidR="005B4428" w:rsidRPr="00206260" w:rsidRDefault="005B4428" w:rsidP="00C42FC8">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206260">
        <w:rPr>
          <w:rFonts w:ascii="Arial" w:hAnsi="Arial" w:cs="Arial"/>
        </w:rPr>
        <w:t xml:space="preserve">Declaración </w:t>
      </w:r>
      <w:r w:rsidR="00241A1A" w:rsidRPr="00206260">
        <w:rPr>
          <w:rFonts w:ascii="Arial" w:hAnsi="Arial" w:cs="Arial"/>
        </w:rPr>
        <w:t>j</w:t>
      </w:r>
      <w:r w:rsidRPr="00206260">
        <w:rPr>
          <w:rFonts w:ascii="Arial" w:hAnsi="Arial" w:cs="Arial"/>
        </w:rPr>
        <w:t>urada de datos del postor.</w:t>
      </w:r>
      <w:r w:rsidR="00167927" w:rsidRPr="00206260">
        <w:rPr>
          <w:rFonts w:ascii="Arial" w:hAnsi="Arial" w:cs="Arial"/>
        </w:rPr>
        <w:t xml:space="preserve"> (</w:t>
      </w:r>
      <w:r w:rsidR="00167927" w:rsidRPr="00206260">
        <w:rPr>
          <w:rFonts w:ascii="Arial" w:hAnsi="Arial" w:cs="Arial"/>
          <w:b/>
        </w:rPr>
        <w:t>Anexo Nº 1)</w:t>
      </w:r>
    </w:p>
    <w:p w14:paraId="1C094335" w14:textId="77777777" w:rsidR="005B4428" w:rsidRPr="00206260" w:rsidRDefault="005B4428" w:rsidP="00542077">
      <w:pPr>
        <w:widowControl w:val="0"/>
        <w:tabs>
          <w:tab w:val="center" w:pos="1843"/>
        </w:tabs>
        <w:spacing w:after="0" w:line="240" w:lineRule="auto"/>
        <w:ind w:left="2375" w:hanging="532"/>
        <w:jc w:val="both"/>
        <w:rPr>
          <w:rFonts w:ascii="Arial" w:hAnsi="Arial" w:cs="Arial"/>
          <w:color w:val="auto"/>
          <w:sz w:val="16"/>
        </w:rPr>
      </w:pPr>
    </w:p>
    <w:p w14:paraId="2A640B51" w14:textId="77777777" w:rsidR="00952415" w:rsidRPr="00206260" w:rsidRDefault="00952415" w:rsidP="00C42FC8">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206260">
        <w:rPr>
          <w:rFonts w:ascii="Arial" w:hAnsi="Arial" w:cs="Arial"/>
          <w:lang w:val="es-ES"/>
        </w:rPr>
        <w:t xml:space="preserve">Documento que acredite la representación de quien suscribe la oferta. </w:t>
      </w:r>
    </w:p>
    <w:p w14:paraId="5B12EBB4" w14:textId="77777777" w:rsidR="00952415" w:rsidRPr="00206260" w:rsidRDefault="00952415" w:rsidP="00952415">
      <w:pPr>
        <w:pStyle w:val="Prrafodelista"/>
        <w:widowControl w:val="0"/>
        <w:ind w:left="1068"/>
        <w:jc w:val="both"/>
        <w:rPr>
          <w:rFonts w:ascii="Arial" w:hAnsi="Arial" w:cs="Arial"/>
          <w:color w:val="auto"/>
          <w:sz w:val="20"/>
          <w:lang w:val="es-ES"/>
        </w:rPr>
      </w:pPr>
    </w:p>
    <w:p w14:paraId="7FE94AF4" w14:textId="77777777" w:rsidR="00952415" w:rsidRPr="00206260" w:rsidRDefault="00952415" w:rsidP="00952415">
      <w:pPr>
        <w:pStyle w:val="Prrafodelista"/>
        <w:widowControl w:val="0"/>
        <w:spacing w:after="0" w:line="240" w:lineRule="auto"/>
        <w:ind w:left="1843"/>
        <w:jc w:val="both"/>
        <w:rPr>
          <w:rFonts w:ascii="Arial" w:hAnsi="Arial" w:cs="Arial"/>
          <w:color w:val="auto"/>
          <w:sz w:val="20"/>
          <w:lang w:val="es-ES"/>
        </w:rPr>
      </w:pPr>
      <w:r w:rsidRPr="00206260">
        <w:rPr>
          <w:rFonts w:ascii="Arial" w:hAnsi="Arial" w:cs="Arial"/>
          <w:color w:val="auto"/>
          <w:sz w:val="20"/>
          <w:lang w:val="es-ES"/>
        </w:rPr>
        <w:t>En caso de persona jurídica, copia del certificado de vigencia de poder del representante legal, apoderado o mandatario designado para tal efecto.</w:t>
      </w:r>
    </w:p>
    <w:p w14:paraId="33ED686E" w14:textId="77777777" w:rsidR="00952415" w:rsidRPr="00206260" w:rsidRDefault="00952415" w:rsidP="00952415">
      <w:pPr>
        <w:pStyle w:val="Prrafodelista"/>
        <w:widowControl w:val="0"/>
        <w:ind w:left="1843"/>
        <w:jc w:val="both"/>
        <w:rPr>
          <w:rFonts w:ascii="Arial" w:hAnsi="Arial" w:cs="Arial"/>
          <w:color w:val="auto"/>
          <w:sz w:val="20"/>
          <w:lang w:val="es-ES"/>
        </w:rPr>
      </w:pPr>
    </w:p>
    <w:p w14:paraId="35CC0C1E" w14:textId="77777777" w:rsidR="00952415" w:rsidRPr="00206260" w:rsidRDefault="00952415" w:rsidP="00952415">
      <w:pPr>
        <w:pStyle w:val="Prrafodelista"/>
        <w:widowControl w:val="0"/>
        <w:spacing w:after="0" w:line="240" w:lineRule="auto"/>
        <w:ind w:left="1843"/>
        <w:jc w:val="both"/>
        <w:rPr>
          <w:rFonts w:ascii="Arial" w:hAnsi="Arial" w:cs="Arial"/>
          <w:color w:val="auto"/>
          <w:sz w:val="20"/>
          <w:lang w:val="es-ES"/>
        </w:rPr>
      </w:pPr>
      <w:r w:rsidRPr="00206260">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6FF9B1AA" w14:textId="77777777" w:rsidR="00952415" w:rsidRPr="00206260"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921ADA2" w14:textId="77777777" w:rsidR="00952415" w:rsidRPr="00206260" w:rsidRDefault="00D901B2"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r w:rsidRPr="00206260">
        <w:rPr>
          <w:rFonts w:ascii="Arial" w:hAnsi="Arial" w:cs="Arial"/>
          <w:lang w:val="es-ES"/>
        </w:rPr>
        <w:t>El certificado de</w:t>
      </w:r>
      <w:r w:rsidR="004537C6" w:rsidRPr="00206260">
        <w:rPr>
          <w:rFonts w:ascii="Arial" w:hAnsi="Arial" w:cs="Arial"/>
          <w:lang w:val="es-ES"/>
        </w:rPr>
        <w:t xml:space="preserve"> vigencia de poder expedido</w:t>
      </w:r>
      <w:r w:rsidR="00952415" w:rsidRPr="00206260">
        <w:rPr>
          <w:rFonts w:ascii="Arial" w:hAnsi="Arial" w:cs="Arial"/>
          <w:lang w:val="es-ES"/>
        </w:rPr>
        <w:t xml:space="preserve"> por registros públicos </w:t>
      </w:r>
      <w:r w:rsidR="006544AD" w:rsidRPr="00206260">
        <w:rPr>
          <w:rFonts w:ascii="Arial" w:hAnsi="Arial" w:cs="Arial"/>
          <w:lang w:val="es-ES"/>
        </w:rPr>
        <w:t xml:space="preserve">no debe tener </w:t>
      </w:r>
      <w:r w:rsidR="00952415" w:rsidRPr="00206260">
        <w:rPr>
          <w:rFonts w:ascii="Arial" w:hAnsi="Arial" w:cs="Arial"/>
          <w:lang w:val="es-ES"/>
        </w:rPr>
        <w:t>una antigüedad mayor de treinta (30) días calendario a la presentación de ofertas, computada desde la fecha de emisión</w:t>
      </w:r>
      <w:r w:rsidR="006544AD" w:rsidRPr="00206260">
        <w:rPr>
          <w:rFonts w:ascii="Arial" w:hAnsi="Arial" w:cs="Arial"/>
          <w:lang w:val="es-ES"/>
        </w:rPr>
        <w:t>.</w:t>
      </w:r>
    </w:p>
    <w:p w14:paraId="7C0F08D3" w14:textId="77777777" w:rsidR="00952415" w:rsidRPr="00206260" w:rsidRDefault="00952415" w:rsidP="00952415">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7D272D9" w14:textId="77777777" w:rsidR="00952415" w:rsidRPr="00206260" w:rsidRDefault="00952415" w:rsidP="00952415">
      <w:pPr>
        <w:pStyle w:val="Prrafodelista"/>
        <w:widowControl w:val="0"/>
        <w:ind w:left="1843"/>
        <w:jc w:val="both"/>
        <w:rPr>
          <w:rFonts w:ascii="Arial" w:hAnsi="Arial" w:cs="Arial"/>
          <w:color w:val="auto"/>
          <w:sz w:val="20"/>
          <w:lang w:val="es-ES"/>
        </w:rPr>
      </w:pPr>
      <w:r w:rsidRPr="00206260">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D901B2" w:rsidRPr="00206260" w14:paraId="28A4AD05"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6260" w:rsidRDefault="00D901B2" w:rsidP="007650E3">
            <w:pPr>
              <w:spacing w:after="0"/>
              <w:jc w:val="both"/>
              <w:rPr>
                <w:rFonts w:ascii="Arial" w:hAnsi="Arial" w:cs="Arial"/>
                <w:color w:val="0000CC"/>
                <w:sz w:val="19"/>
                <w:szCs w:val="19"/>
                <w:lang w:val="es-ES"/>
              </w:rPr>
            </w:pPr>
            <w:r w:rsidRPr="00206260">
              <w:rPr>
                <w:rFonts w:ascii="Arial" w:hAnsi="Arial" w:cs="Arial"/>
                <w:color w:val="0000CC"/>
                <w:sz w:val="19"/>
                <w:szCs w:val="19"/>
                <w:lang w:val="es-ES"/>
              </w:rPr>
              <w:t>Advertencia</w:t>
            </w:r>
          </w:p>
        </w:tc>
      </w:tr>
      <w:tr w:rsidR="00D901B2" w:rsidRPr="00206260" w14:paraId="7E95E4F7"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6260" w:rsidRDefault="00D901B2" w:rsidP="002973EF">
            <w:pPr>
              <w:spacing w:after="0" w:line="240" w:lineRule="auto"/>
              <w:jc w:val="both"/>
              <w:rPr>
                <w:rFonts w:ascii="Arial" w:hAnsi="Arial" w:cs="Arial"/>
                <w:color w:val="0000CC"/>
                <w:sz w:val="19"/>
                <w:szCs w:val="19"/>
                <w:lang w:val="es-ES_tradnl"/>
              </w:rPr>
            </w:pPr>
            <w:r w:rsidRPr="00206260">
              <w:rPr>
                <w:rFonts w:ascii="Arial" w:hAnsi="Arial" w:cs="Arial"/>
                <w:b w:val="0"/>
                <w:i/>
                <w:color w:val="0000CC"/>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6260">
              <w:rPr>
                <w:rStyle w:val="Refdenotaalpie"/>
                <w:rFonts w:ascii="Arial" w:hAnsi="Arial" w:cs="Arial"/>
                <w:i/>
                <w:color w:val="0000CC"/>
                <w:sz w:val="19"/>
                <w:szCs w:val="19"/>
                <w:lang w:val="es-ES"/>
              </w:rPr>
              <w:footnoteReference w:id="2"/>
            </w:r>
            <w:r w:rsidRPr="00206260">
              <w:rPr>
                <w:rFonts w:ascii="Arial" w:hAnsi="Arial" w:cs="Arial"/>
                <w:b w:val="0"/>
                <w:i/>
                <w:color w:val="0000CC"/>
                <w:sz w:val="19"/>
                <w:szCs w:val="19"/>
                <w:lang w:val="es-ES_tradnl"/>
              </w:rPr>
              <w:t xml:space="preserve"> y siempre que el servicio web se encuentre activo en el Catálogo de Servicios de dicha plataforma, no corresponderá exigir </w:t>
            </w:r>
            <w:r w:rsidR="002973EF" w:rsidRPr="00206260">
              <w:rPr>
                <w:rFonts w:ascii="Arial" w:hAnsi="Arial" w:cs="Arial"/>
                <w:b w:val="0"/>
                <w:i/>
                <w:color w:val="0000CC"/>
                <w:sz w:val="19"/>
                <w:szCs w:val="19"/>
                <w:lang w:val="es-ES_tradnl"/>
              </w:rPr>
              <w:t>el certificado de vigencia de poder y/o documento nacional de identidad</w:t>
            </w:r>
            <w:r w:rsidRPr="00206260">
              <w:rPr>
                <w:rFonts w:ascii="Arial" w:hAnsi="Arial" w:cs="Arial"/>
                <w:b w:val="0"/>
                <w:i/>
                <w:color w:val="0000CC"/>
                <w:sz w:val="19"/>
                <w:szCs w:val="19"/>
                <w:lang w:val="es-ES_tradnl"/>
              </w:rPr>
              <w:t>.</w:t>
            </w:r>
          </w:p>
        </w:tc>
      </w:tr>
    </w:tbl>
    <w:p w14:paraId="186C363C" w14:textId="77777777" w:rsidR="009A06C6" w:rsidRDefault="009A06C6" w:rsidP="009A06C6">
      <w:pPr>
        <w:pStyle w:val="WW-Textosinformato"/>
        <w:widowControl w:val="0"/>
        <w:tabs>
          <w:tab w:val="left" w:pos="993"/>
          <w:tab w:val="center" w:pos="1560"/>
          <w:tab w:val="center" w:pos="1843"/>
          <w:tab w:val="right" w:pos="11163"/>
        </w:tabs>
        <w:ind w:left="1843"/>
        <w:jc w:val="both"/>
        <w:rPr>
          <w:rFonts w:ascii="Arial" w:hAnsi="Arial" w:cs="Arial"/>
        </w:rPr>
      </w:pPr>
    </w:p>
    <w:p w14:paraId="0A694AB5" w14:textId="77777777" w:rsidR="009A06C6" w:rsidRDefault="009A06C6" w:rsidP="009A06C6">
      <w:pPr>
        <w:pStyle w:val="WW-Textosinformato"/>
        <w:widowControl w:val="0"/>
        <w:tabs>
          <w:tab w:val="left" w:pos="993"/>
          <w:tab w:val="center" w:pos="1560"/>
          <w:tab w:val="center" w:pos="1843"/>
          <w:tab w:val="right" w:pos="11163"/>
        </w:tabs>
        <w:ind w:left="1843"/>
        <w:jc w:val="both"/>
        <w:rPr>
          <w:rFonts w:ascii="Arial" w:hAnsi="Arial" w:cs="Arial"/>
        </w:rPr>
      </w:pPr>
    </w:p>
    <w:p w14:paraId="0463A9FF" w14:textId="77777777" w:rsidR="009A06C6" w:rsidRDefault="009A06C6" w:rsidP="009A06C6">
      <w:pPr>
        <w:pStyle w:val="WW-Textosinformato"/>
        <w:widowControl w:val="0"/>
        <w:tabs>
          <w:tab w:val="left" w:pos="993"/>
          <w:tab w:val="center" w:pos="1560"/>
          <w:tab w:val="center" w:pos="1843"/>
          <w:tab w:val="right" w:pos="11163"/>
        </w:tabs>
        <w:ind w:left="1843"/>
        <w:jc w:val="both"/>
        <w:rPr>
          <w:rFonts w:ascii="Arial" w:hAnsi="Arial" w:cs="Arial"/>
        </w:rPr>
      </w:pPr>
    </w:p>
    <w:p w14:paraId="1216BA78" w14:textId="77777777" w:rsidR="005B4428" w:rsidRPr="00AF5C23" w:rsidRDefault="005B4428" w:rsidP="00C42FC8">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206260">
        <w:rPr>
          <w:rFonts w:ascii="Arial" w:hAnsi="Arial" w:cs="Arial"/>
        </w:rPr>
        <w:t xml:space="preserve">Declaración jurada de acuerdo </w:t>
      </w:r>
      <w:r w:rsidR="00C56BDB" w:rsidRPr="00206260">
        <w:rPr>
          <w:rFonts w:ascii="Arial" w:hAnsi="Arial" w:cs="Arial"/>
        </w:rPr>
        <w:t xml:space="preserve">con el </w:t>
      </w:r>
      <w:r w:rsidR="008020E5" w:rsidRPr="00206260">
        <w:rPr>
          <w:rFonts w:ascii="Arial" w:hAnsi="Arial" w:cs="Arial"/>
        </w:rPr>
        <w:t xml:space="preserve">literal </w:t>
      </w:r>
      <w:r w:rsidR="005E061D" w:rsidRPr="00206260">
        <w:rPr>
          <w:rFonts w:ascii="Arial" w:hAnsi="Arial" w:cs="Arial"/>
        </w:rPr>
        <w:t>b)</w:t>
      </w:r>
      <w:r w:rsidRPr="00206260">
        <w:rPr>
          <w:rFonts w:ascii="Arial" w:hAnsi="Arial" w:cs="Arial"/>
        </w:rPr>
        <w:t xml:space="preserve"> </w:t>
      </w:r>
      <w:r w:rsidR="00B24BFE" w:rsidRPr="00206260">
        <w:rPr>
          <w:rFonts w:ascii="Arial" w:hAnsi="Arial" w:cs="Arial"/>
        </w:rPr>
        <w:t xml:space="preserve">del </w:t>
      </w:r>
      <w:r w:rsidR="005E061D" w:rsidRPr="00206260">
        <w:rPr>
          <w:rFonts w:ascii="Arial" w:hAnsi="Arial" w:cs="Arial"/>
        </w:rPr>
        <w:t xml:space="preserve">artículo 52 del </w:t>
      </w:r>
      <w:r w:rsidR="00B24BFE" w:rsidRPr="00206260">
        <w:rPr>
          <w:rFonts w:ascii="Arial" w:hAnsi="Arial" w:cs="Arial"/>
        </w:rPr>
        <w:t>Reglamento</w:t>
      </w:r>
      <w:r w:rsidR="001435FE" w:rsidRPr="00206260">
        <w:rPr>
          <w:rFonts w:ascii="Arial" w:hAnsi="Arial" w:cs="Arial"/>
        </w:rPr>
        <w:t>.</w:t>
      </w:r>
      <w:r w:rsidRPr="00206260">
        <w:rPr>
          <w:rFonts w:ascii="Arial" w:hAnsi="Arial" w:cs="Arial"/>
        </w:rPr>
        <w:t xml:space="preserve"> </w:t>
      </w:r>
      <w:r w:rsidRPr="00206260">
        <w:rPr>
          <w:rFonts w:ascii="Arial" w:hAnsi="Arial" w:cs="Arial"/>
          <w:b/>
        </w:rPr>
        <w:t xml:space="preserve">(Anexo Nº </w:t>
      </w:r>
      <w:r w:rsidR="00CE2844" w:rsidRPr="00206260">
        <w:rPr>
          <w:rFonts w:ascii="Arial" w:hAnsi="Arial" w:cs="Arial"/>
          <w:b/>
        </w:rPr>
        <w:t>2</w:t>
      </w:r>
      <w:r w:rsidRPr="00206260">
        <w:rPr>
          <w:rFonts w:ascii="Arial" w:hAnsi="Arial" w:cs="Arial"/>
          <w:b/>
        </w:rPr>
        <w:t>)</w:t>
      </w:r>
    </w:p>
    <w:p w14:paraId="0CFC57C7" w14:textId="77777777" w:rsidR="005B4428" w:rsidRPr="00AF5C23"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77777777" w:rsidR="00B04A9D" w:rsidRPr="00AF5C23" w:rsidRDefault="00B04A9D" w:rsidP="00C42FC8">
      <w:pPr>
        <w:pStyle w:val="WW-Textosinformato"/>
        <w:widowControl w:val="0"/>
        <w:numPr>
          <w:ilvl w:val="0"/>
          <w:numId w:val="14"/>
        </w:numPr>
        <w:ind w:left="1843" w:hanging="425"/>
        <w:jc w:val="both"/>
        <w:rPr>
          <w:rFonts w:ascii="Arial" w:hAnsi="Arial" w:cs="Arial"/>
        </w:rPr>
      </w:pPr>
      <w:r w:rsidRPr="00AF5C23">
        <w:rPr>
          <w:rFonts w:ascii="Arial" w:hAnsi="Arial" w:cs="Arial"/>
        </w:rPr>
        <w:t xml:space="preserve">Declaración jurada de cumplimiento de las Especificaciones Técnicas contenidas en el </w:t>
      </w:r>
      <w:r w:rsidR="00874B2A" w:rsidRPr="00AF5C23">
        <w:rPr>
          <w:rFonts w:ascii="Arial" w:hAnsi="Arial" w:cs="Arial"/>
        </w:rPr>
        <w:t xml:space="preserve">numeral 3.1 del </w:t>
      </w:r>
      <w:r w:rsidRPr="00AF5C23">
        <w:rPr>
          <w:rFonts w:ascii="Arial" w:hAnsi="Arial" w:cs="Arial"/>
        </w:rPr>
        <w:t>Capítulo III de la presente sección</w:t>
      </w:r>
      <w:r w:rsidR="001435FE" w:rsidRPr="00AF5C23">
        <w:rPr>
          <w:rFonts w:ascii="Arial" w:hAnsi="Arial" w:cs="Arial"/>
        </w:rPr>
        <w:t>.</w:t>
      </w:r>
      <w:r w:rsidRPr="00AF5C23">
        <w:rPr>
          <w:rFonts w:ascii="Arial" w:hAnsi="Arial" w:cs="Arial"/>
        </w:rPr>
        <w:t xml:space="preserve"> (</w:t>
      </w:r>
      <w:r w:rsidRPr="00AF5C23">
        <w:rPr>
          <w:rFonts w:ascii="Arial" w:hAnsi="Arial" w:cs="Arial"/>
          <w:b/>
        </w:rPr>
        <w:t xml:space="preserve">Anexo Nº </w:t>
      </w:r>
      <w:r w:rsidR="00CE2844" w:rsidRPr="00AF5C23">
        <w:rPr>
          <w:rFonts w:ascii="Arial" w:hAnsi="Arial" w:cs="Arial"/>
          <w:b/>
        </w:rPr>
        <w:t>3</w:t>
      </w:r>
      <w:r w:rsidRPr="00AF5C23">
        <w:rPr>
          <w:rFonts w:ascii="Arial" w:hAnsi="Arial" w:cs="Arial"/>
        </w:rPr>
        <w:t>)</w:t>
      </w:r>
    </w:p>
    <w:p w14:paraId="04D03DDA" w14:textId="77777777" w:rsidR="003C0289" w:rsidRPr="00AF5C23" w:rsidRDefault="003C0289" w:rsidP="003C0289">
      <w:pPr>
        <w:pStyle w:val="Prrafodelista"/>
        <w:widowControl w:val="0"/>
        <w:spacing w:after="0" w:line="240" w:lineRule="auto"/>
        <w:ind w:left="317"/>
        <w:jc w:val="both"/>
        <w:rPr>
          <w:rFonts w:ascii="Arial" w:hAnsi="Arial" w:cs="Arial"/>
          <w:color w:val="auto"/>
          <w:sz w:val="20"/>
          <w:lang w:val="es-ES"/>
        </w:rPr>
      </w:pPr>
    </w:p>
    <w:p w14:paraId="43E18EF0" w14:textId="77777777" w:rsidR="00186372" w:rsidRPr="00AF5C23" w:rsidRDefault="00186372" w:rsidP="00C42FC8">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AF5C23">
        <w:rPr>
          <w:rFonts w:ascii="Arial" w:hAnsi="Arial" w:cs="Arial"/>
        </w:rPr>
        <w:t xml:space="preserve">Declaración jurada de </w:t>
      </w:r>
      <w:r w:rsidR="00763499" w:rsidRPr="00AF5C23">
        <w:rPr>
          <w:rFonts w:ascii="Arial" w:hAnsi="Arial" w:cs="Arial"/>
        </w:rPr>
        <w:t>p</w:t>
      </w:r>
      <w:r w:rsidRPr="00AF5C23">
        <w:rPr>
          <w:rFonts w:ascii="Arial" w:hAnsi="Arial" w:cs="Arial"/>
        </w:rPr>
        <w:t>lazo de entrega</w:t>
      </w:r>
      <w:r w:rsidR="001435FE" w:rsidRPr="00AF5C23">
        <w:rPr>
          <w:rFonts w:ascii="Arial" w:hAnsi="Arial" w:cs="Arial"/>
        </w:rPr>
        <w:t>.</w:t>
      </w:r>
      <w:r w:rsidRPr="00AF5C23">
        <w:rPr>
          <w:rFonts w:ascii="Arial" w:hAnsi="Arial" w:cs="Arial"/>
        </w:rPr>
        <w:t xml:space="preserve"> </w:t>
      </w:r>
      <w:r w:rsidRPr="00AF5C23">
        <w:rPr>
          <w:rFonts w:ascii="Arial" w:hAnsi="Arial" w:cs="Arial"/>
          <w:b/>
        </w:rPr>
        <w:t>(Anexo Nº 4)</w:t>
      </w:r>
      <w:r w:rsidRPr="00AF5C23">
        <w:rPr>
          <w:rFonts w:ascii="Arial" w:hAnsi="Arial" w:cs="Arial"/>
          <w:vertAlign w:val="superscript"/>
        </w:rPr>
        <w:footnoteReference w:id="3"/>
      </w:r>
    </w:p>
    <w:p w14:paraId="3F35769D" w14:textId="77777777" w:rsidR="00C747C2" w:rsidRPr="00AF5C23"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77777777" w:rsidR="00A462B3" w:rsidRPr="00FD3C0A" w:rsidRDefault="00A462B3" w:rsidP="00C42FC8">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AF5C23">
        <w:rPr>
          <w:rFonts w:ascii="Arial" w:hAnsi="Arial" w:cs="Arial"/>
          <w:lang w:val="es-ES"/>
        </w:rPr>
        <w:t>Promesa de consorcio con firmas legalizadas, de ser el caso, en la que se consigne los integrantes, el representante común, el domicilio común y las obligaciones a las que se compromete cada uno de los integrantes del consorcio así como el porcentaje equivalente a dichas obligaciones.  (</w:t>
      </w:r>
      <w:r w:rsidRPr="00AF5C23">
        <w:rPr>
          <w:rFonts w:ascii="Arial" w:hAnsi="Arial" w:cs="Arial"/>
          <w:b/>
          <w:lang w:val="es-ES"/>
        </w:rPr>
        <w:t xml:space="preserve">Anexo Nº </w:t>
      </w:r>
      <w:r w:rsidR="007B04FB" w:rsidRPr="00AF5C23">
        <w:rPr>
          <w:rFonts w:ascii="Arial" w:hAnsi="Arial" w:cs="Arial"/>
          <w:b/>
          <w:lang w:val="es-ES"/>
        </w:rPr>
        <w:t>5</w:t>
      </w:r>
      <w:r w:rsidRPr="00AF5C23">
        <w:rPr>
          <w:rFonts w:ascii="Arial" w:hAnsi="Arial" w:cs="Arial"/>
          <w:lang w:val="es-ES"/>
        </w:rPr>
        <w:t>)</w:t>
      </w:r>
    </w:p>
    <w:p w14:paraId="5AE7F09A" w14:textId="77777777" w:rsidR="00FD3C0A" w:rsidRPr="00FD3C0A" w:rsidRDefault="00FD3C0A" w:rsidP="00FD3C0A">
      <w:pPr>
        <w:pStyle w:val="WW-Textosinformato"/>
        <w:widowControl w:val="0"/>
        <w:tabs>
          <w:tab w:val="left" w:pos="993"/>
          <w:tab w:val="center" w:pos="1843"/>
          <w:tab w:val="right" w:pos="11163"/>
        </w:tabs>
        <w:jc w:val="both"/>
        <w:rPr>
          <w:rFonts w:ascii="Arial" w:hAnsi="Arial" w:cs="Arial"/>
          <w:lang w:val="es-ES_tradnl"/>
        </w:rPr>
      </w:pPr>
    </w:p>
    <w:p w14:paraId="390CD014" w14:textId="0CED082A" w:rsidR="00011D39" w:rsidRPr="004E1B57" w:rsidRDefault="00C747C2" w:rsidP="00C42FC8">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4E1B57">
        <w:rPr>
          <w:rFonts w:ascii="Arial" w:hAnsi="Arial" w:cs="Arial"/>
        </w:rPr>
        <w:t xml:space="preserve">El </w:t>
      </w:r>
      <w:r w:rsidR="002E4B31" w:rsidRPr="004E1B57">
        <w:rPr>
          <w:rFonts w:ascii="Arial" w:hAnsi="Arial" w:cs="Arial"/>
        </w:rPr>
        <w:t>precio</w:t>
      </w:r>
      <w:r w:rsidRPr="004E1B57">
        <w:rPr>
          <w:rFonts w:ascii="Arial" w:hAnsi="Arial" w:cs="Arial"/>
        </w:rPr>
        <w:t xml:space="preserve"> de la oferta</w:t>
      </w:r>
      <w:r w:rsidR="00CB5999" w:rsidRPr="004E1B57">
        <w:rPr>
          <w:rFonts w:ascii="Arial" w:hAnsi="Arial" w:cs="Arial"/>
        </w:rPr>
        <w:t xml:space="preserve"> </w:t>
      </w:r>
      <w:r w:rsidR="009A076C">
        <w:rPr>
          <w:rFonts w:ascii="Arial" w:hAnsi="Arial" w:cs="Arial"/>
        </w:rPr>
        <w:t xml:space="preserve">es </w:t>
      </w:r>
      <w:r w:rsidR="00CB5999" w:rsidRPr="004E1B57">
        <w:rPr>
          <w:rFonts w:ascii="Arial" w:hAnsi="Arial" w:cs="Arial"/>
        </w:rPr>
        <w:t>en</w:t>
      </w:r>
      <w:r w:rsidRPr="004E1B57">
        <w:rPr>
          <w:rFonts w:ascii="Arial" w:hAnsi="Arial" w:cs="Arial"/>
        </w:rPr>
        <w:t xml:space="preserve"> </w:t>
      </w:r>
      <w:r w:rsidR="009A076C">
        <w:rPr>
          <w:rFonts w:ascii="Arial" w:hAnsi="Arial" w:cs="Arial"/>
          <w:b/>
        </w:rPr>
        <w:t>DÓLARES AMERICANOS (US$)</w:t>
      </w:r>
      <w:r w:rsidR="004E1B57" w:rsidRPr="00153074">
        <w:rPr>
          <w:rFonts w:ascii="Arial" w:hAnsi="Arial" w:cs="Arial"/>
        </w:rPr>
        <w:t xml:space="preserve"> </w:t>
      </w:r>
      <w:r w:rsidR="00011D39" w:rsidRPr="004E1B57">
        <w:rPr>
          <w:rFonts w:ascii="Arial" w:hAnsi="Arial" w:cs="Arial"/>
        </w:rPr>
        <w:t>debe registrarse directamente en el formulario electrónico del SEACE.</w:t>
      </w:r>
    </w:p>
    <w:p w14:paraId="36F36D29" w14:textId="77777777" w:rsidR="00011D39" w:rsidRPr="00FB6E81" w:rsidRDefault="00011D39" w:rsidP="00011D39">
      <w:pPr>
        <w:pStyle w:val="WW-Textosinformato"/>
        <w:widowControl w:val="0"/>
        <w:tabs>
          <w:tab w:val="left" w:pos="993"/>
          <w:tab w:val="center" w:pos="1843"/>
          <w:tab w:val="right" w:pos="11163"/>
        </w:tabs>
        <w:ind w:left="1843"/>
        <w:jc w:val="both"/>
        <w:rPr>
          <w:rFonts w:ascii="Arial" w:hAnsi="Arial" w:cs="Arial"/>
        </w:rPr>
      </w:pPr>
    </w:p>
    <w:p w14:paraId="5EF2B8D9" w14:textId="4DE2343B" w:rsidR="00011D39" w:rsidRPr="00FD3C0A" w:rsidRDefault="00011D39" w:rsidP="00011D39">
      <w:pPr>
        <w:pStyle w:val="WW-Textosinformato"/>
        <w:widowControl w:val="0"/>
        <w:tabs>
          <w:tab w:val="left" w:pos="993"/>
          <w:tab w:val="center" w:pos="1843"/>
          <w:tab w:val="right" w:pos="11163"/>
        </w:tabs>
        <w:ind w:left="1843"/>
        <w:jc w:val="both"/>
        <w:rPr>
          <w:rFonts w:ascii="Arial" w:hAnsi="Arial" w:cs="Arial"/>
          <w:i/>
        </w:rPr>
      </w:pPr>
      <w:r w:rsidRPr="00FD3C0A">
        <w:rPr>
          <w:rFonts w:ascii="Arial" w:hAnsi="Arial" w:cs="Arial"/>
          <w:i/>
        </w:rPr>
        <w:t>Adicionalmente</w:t>
      </w:r>
      <w:r w:rsidR="00187B31" w:rsidRPr="00FD3C0A">
        <w:rPr>
          <w:rFonts w:ascii="Arial" w:hAnsi="Arial" w:cs="Arial"/>
          <w:i/>
        </w:rPr>
        <w:t>,</w:t>
      </w:r>
      <w:r w:rsidRPr="00FD3C0A">
        <w:rPr>
          <w:rFonts w:ascii="Arial" w:hAnsi="Arial" w:cs="Arial"/>
          <w:i/>
        </w:rPr>
        <w:t xml:space="preserve"> se debe adjuntar el Anexo N° 6 en el caso de procedimientos convocados a</w:t>
      </w:r>
      <w:r w:rsidR="00C747C2" w:rsidRPr="00FD3C0A">
        <w:rPr>
          <w:rFonts w:ascii="Arial" w:hAnsi="Arial" w:cs="Arial"/>
          <w:i/>
        </w:rPr>
        <w:t xml:space="preserve"> precios unitarios</w:t>
      </w:r>
      <w:r w:rsidR="00167927" w:rsidRPr="00FD3C0A">
        <w:rPr>
          <w:rFonts w:ascii="Arial" w:hAnsi="Arial" w:cs="Arial"/>
          <w:i/>
        </w:rPr>
        <w:t>.</w:t>
      </w:r>
      <w:r w:rsidR="003B6833" w:rsidRPr="00FD3C0A">
        <w:rPr>
          <w:rFonts w:ascii="Arial" w:hAnsi="Arial" w:cs="Arial"/>
          <w:i/>
        </w:rPr>
        <w:t xml:space="preserve"> </w:t>
      </w:r>
    </w:p>
    <w:p w14:paraId="3F6FFA18" w14:textId="77777777" w:rsidR="00011D39" w:rsidRPr="00FB6E81" w:rsidRDefault="00011D39" w:rsidP="00011D39">
      <w:pPr>
        <w:pStyle w:val="WW-Textosinformato"/>
        <w:widowControl w:val="0"/>
        <w:tabs>
          <w:tab w:val="left" w:pos="993"/>
          <w:tab w:val="center" w:pos="1843"/>
          <w:tab w:val="right" w:pos="11163"/>
        </w:tabs>
        <w:ind w:left="1843"/>
        <w:jc w:val="both"/>
        <w:rPr>
          <w:rFonts w:ascii="Arial" w:hAnsi="Arial" w:cs="Arial"/>
        </w:rPr>
      </w:pPr>
    </w:p>
    <w:p w14:paraId="377BE0EA" w14:textId="291E3E6D" w:rsidR="003B6833" w:rsidRPr="00FB6E81" w:rsidRDefault="00204EAC" w:rsidP="00011D39">
      <w:pPr>
        <w:pStyle w:val="WW-Textosinformato"/>
        <w:widowControl w:val="0"/>
        <w:tabs>
          <w:tab w:val="left" w:pos="993"/>
          <w:tab w:val="center" w:pos="1843"/>
          <w:tab w:val="right" w:pos="11163"/>
        </w:tabs>
        <w:ind w:left="1843"/>
        <w:jc w:val="both"/>
        <w:rPr>
          <w:rFonts w:ascii="Arial" w:hAnsi="Arial" w:cs="Arial"/>
        </w:rPr>
      </w:pPr>
      <w:r w:rsidRPr="00FB6E81">
        <w:rPr>
          <w:rFonts w:ascii="Arial" w:hAnsi="Arial" w:cs="Arial"/>
        </w:rPr>
        <w:t xml:space="preserve">En el caso de procedimientos convocados a suma alzada únicamente se debe adjuntar el Anexo N° 6, cuando corresponda indicar </w:t>
      </w:r>
      <w:r w:rsidR="00EA5830" w:rsidRPr="00FB6E81">
        <w:rPr>
          <w:rFonts w:ascii="Arial" w:hAnsi="Arial" w:cs="Arial"/>
        </w:rPr>
        <w:t>el monto de la oferta de la prestación accesoria</w:t>
      </w:r>
      <w:r w:rsidRPr="00FB6E81">
        <w:rPr>
          <w:rFonts w:ascii="Arial" w:hAnsi="Arial" w:cs="Arial"/>
        </w:rPr>
        <w:t xml:space="preserve"> o que el postor goza de alguna exoneración legal.</w:t>
      </w:r>
    </w:p>
    <w:p w14:paraId="267044B4" w14:textId="77777777" w:rsidR="003B6833" w:rsidRPr="00FB6E81" w:rsidRDefault="003B6833" w:rsidP="00AF41B0">
      <w:pPr>
        <w:widowControl w:val="0"/>
        <w:tabs>
          <w:tab w:val="num" w:pos="993"/>
        </w:tabs>
        <w:spacing w:after="0" w:line="240" w:lineRule="auto"/>
        <w:ind w:left="1843"/>
        <w:jc w:val="both"/>
        <w:rPr>
          <w:rFonts w:ascii="Arial" w:hAnsi="Arial" w:cs="Arial"/>
          <w:color w:val="auto"/>
          <w:sz w:val="20"/>
        </w:rPr>
      </w:pPr>
    </w:p>
    <w:p w14:paraId="3C08831C" w14:textId="7E77BACE" w:rsidR="003B6833" w:rsidRPr="00B03A92" w:rsidRDefault="003B6833" w:rsidP="003B6833">
      <w:pPr>
        <w:widowControl w:val="0"/>
        <w:spacing w:after="0" w:line="240" w:lineRule="auto"/>
        <w:ind w:left="1843"/>
        <w:jc w:val="both"/>
        <w:rPr>
          <w:rFonts w:ascii="Arial" w:hAnsi="Arial" w:cs="Arial"/>
          <w:color w:val="auto"/>
          <w:sz w:val="20"/>
        </w:rPr>
      </w:pPr>
      <w:r w:rsidRPr="00FB6E81">
        <w:rPr>
          <w:rFonts w:ascii="Arial" w:hAnsi="Arial" w:cs="Arial"/>
          <w:color w:val="auto"/>
          <w:sz w:val="20"/>
        </w:rPr>
        <w:t xml:space="preserve">El </w:t>
      </w:r>
      <w:r w:rsidR="002970D0" w:rsidRPr="00B03A92">
        <w:rPr>
          <w:rFonts w:ascii="Arial" w:hAnsi="Arial" w:cs="Arial"/>
          <w:color w:val="auto"/>
          <w:sz w:val="20"/>
        </w:rPr>
        <w:t>precio</w:t>
      </w:r>
      <w:r w:rsidRPr="00B03A92">
        <w:rPr>
          <w:rFonts w:ascii="Arial" w:hAnsi="Arial" w:cs="Arial"/>
          <w:color w:val="auto"/>
          <w:sz w:val="20"/>
        </w:rPr>
        <w:t xml:space="preserve"> total de la oferta y los subtotales que lo componen </w:t>
      </w:r>
      <w:r w:rsidR="00B12FA0" w:rsidRPr="00B03A92">
        <w:rPr>
          <w:rFonts w:ascii="Arial" w:hAnsi="Arial" w:cs="Arial"/>
          <w:color w:val="auto"/>
          <w:sz w:val="20"/>
        </w:rPr>
        <w:t>son</w:t>
      </w:r>
      <w:r w:rsidRPr="00B03A92">
        <w:rPr>
          <w:rFonts w:ascii="Arial" w:hAnsi="Arial" w:cs="Arial"/>
          <w:color w:val="auto"/>
          <w:sz w:val="20"/>
        </w:rPr>
        <w:t xml:space="preserve"> expresados con dos </w:t>
      </w:r>
      <w:r w:rsidR="00B12FA0" w:rsidRPr="00B03A92">
        <w:rPr>
          <w:rFonts w:ascii="Arial" w:hAnsi="Arial" w:cs="Arial"/>
          <w:color w:val="auto"/>
          <w:sz w:val="20"/>
        </w:rPr>
        <w:t xml:space="preserve">(2) </w:t>
      </w:r>
      <w:r w:rsidRPr="00B03A92">
        <w:rPr>
          <w:rFonts w:ascii="Arial" w:hAnsi="Arial" w:cs="Arial"/>
          <w:color w:val="auto"/>
          <w:sz w:val="20"/>
        </w:rPr>
        <w:t>decimales. Los precios unitarios p</w:t>
      </w:r>
      <w:r w:rsidR="003E6F3E" w:rsidRPr="00B03A92">
        <w:rPr>
          <w:rFonts w:ascii="Arial" w:hAnsi="Arial" w:cs="Arial"/>
          <w:color w:val="auto"/>
          <w:sz w:val="20"/>
        </w:rPr>
        <w:t>uede</w:t>
      </w:r>
      <w:r w:rsidRPr="00B03A92">
        <w:rPr>
          <w:rFonts w:ascii="Arial" w:hAnsi="Arial" w:cs="Arial"/>
          <w:color w:val="auto"/>
          <w:sz w:val="20"/>
        </w:rPr>
        <w:t>n ser expresados con más de dos</w:t>
      </w:r>
      <w:r w:rsidR="000C3632" w:rsidRPr="00B03A92">
        <w:rPr>
          <w:rFonts w:ascii="Arial" w:hAnsi="Arial" w:cs="Arial"/>
          <w:color w:val="auto"/>
          <w:sz w:val="20"/>
        </w:rPr>
        <w:t xml:space="preserve"> (2)</w:t>
      </w:r>
      <w:r w:rsidRPr="00B03A92">
        <w:rPr>
          <w:rFonts w:ascii="Arial" w:hAnsi="Arial" w:cs="Arial"/>
          <w:color w:val="auto"/>
          <w:sz w:val="20"/>
        </w:rPr>
        <w:t xml:space="preserve"> decimales.</w:t>
      </w:r>
    </w:p>
    <w:p w14:paraId="607BD13E" w14:textId="77777777" w:rsidR="00B03A92" w:rsidRPr="00B03A92" w:rsidRDefault="00B03A92" w:rsidP="003B6833">
      <w:pPr>
        <w:widowControl w:val="0"/>
        <w:spacing w:after="0" w:line="240" w:lineRule="auto"/>
        <w:ind w:left="1843"/>
        <w:jc w:val="both"/>
        <w:rPr>
          <w:rFonts w:ascii="Arial" w:hAnsi="Arial" w:cs="Arial"/>
          <w:color w:val="auto"/>
        </w:rPr>
      </w:pPr>
    </w:p>
    <w:p w14:paraId="648E469E" w14:textId="3F37A157" w:rsidR="00B03A92" w:rsidRPr="00B03A92" w:rsidRDefault="00B03A92" w:rsidP="00B03A92">
      <w:pPr>
        <w:pStyle w:val="WW-Textosinformato"/>
        <w:widowControl w:val="0"/>
        <w:numPr>
          <w:ilvl w:val="0"/>
          <w:numId w:val="14"/>
        </w:numPr>
        <w:tabs>
          <w:tab w:val="left" w:pos="993"/>
          <w:tab w:val="center" w:pos="1843"/>
          <w:tab w:val="right" w:pos="11163"/>
        </w:tabs>
        <w:ind w:left="1843" w:hanging="425"/>
        <w:jc w:val="both"/>
        <w:rPr>
          <w:rFonts w:ascii="Arial" w:hAnsi="Arial" w:cs="Arial"/>
          <w:bCs/>
          <w:szCs w:val="19"/>
        </w:rPr>
      </w:pPr>
      <w:r w:rsidRPr="00B03A92">
        <w:rPr>
          <w:rFonts w:ascii="Arial" w:hAnsi="Arial" w:cs="Arial"/>
          <w:bCs/>
          <w:szCs w:val="19"/>
        </w:rPr>
        <w:t>Carta del fabricante de cada uno de los equipos ofertados indicando la fecha de su liberación al mercado a nivel internacional, la cual no debe ser mayor a tres (03) años a la fecha de presentación de su propuesta.</w:t>
      </w:r>
    </w:p>
    <w:p w14:paraId="54355D99" w14:textId="77777777" w:rsidR="00B03A92" w:rsidRPr="00B03A92" w:rsidRDefault="00B03A92" w:rsidP="00B03A92">
      <w:pPr>
        <w:pStyle w:val="WW-Textosinformato"/>
        <w:widowControl w:val="0"/>
        <w:tabs>
          <w:tab w:val="left" w:pos="993"/>
          <w:tab w:val="center" w:pos="1843"/>
          <w:tab w:val="right" w:pos="11163"/>
        </w:tabs>
        <w:ind w:left="1843"/>
        <w:jc w:val="both"/>
        <w:rPr>
          <w:rFonts w:ascii="Arial" w:hAnsi="Arial" w:cs="Arial"/>
          <w:bCs/>
          <w:szCs w:val="19"/>
        </w:rPr>
      </w:pPr>
    </w:p>
    <w:p w14:paraId="11A9E657" w14:textId="1E548C01" w:rsidR="00B03A92" w:rsidRPr="00B03A92" w:rsidRDefault="00B03A92" w:rsidP="00B03A92">
      <w:pPr>
        <w:pStyle w:val="WW-Textosinformato"/>
        <w:widowControl w:val="0"/>
        <w:numPr>
          <w:ilvl w:val="0"/>
          <w:numId w:val="14"/>
        </w:numPr>
        <w:tabs>
          <w:tab w:val="left" w:pos="993"/>
          <w:tab w:val="center" w:pos="1843"/>
          <w:tab w:val="right" w:pos="11163"/>
        </w:tabs>
        <w:ind w:left="1843" w:hanging="425"/>
        <w:jc w:val="both"/>
        <w:rPr>
          <w:rFonts w:ascii="Arial" w:hAnsi="Arial" w:cs="Arial"/>
          <w:bCs/>
          <w:szCs w:val="19"/>
        </w:rPr>
      </w:pPr>
      <w:r w:rsidRPr="00B03A92">
        <w:rPr>
          <w:rFonts w:ascii="Arial" w:hAnsi="Arial" w:cs="Arial"/>
          <w:szCs w:val="19"/>
        </w:rPr>
        <w:t>El Postor debe adjuntar a la propuesta, el Plan de Entrenamiento, detallando los temas a ser dictados.</w:t>
      </w:r>
    </w:p>
    <w:p w14:paraId="09170F91" w14:textId="77777777" w:rsidR="00B03A92" w:rsidRPr="00B03A92" w:rsidRDefault="00B03A92" w:rsidP="003B6833">
      <w:pPr>
        <w:widowControl w:val="0"/>
        <w:spacing w:after="0" w:line="240" w:lineRule="auto"/>
        <w:ind w:left="1843"/>
        <w:jc w:val="both"/>
        <w:rPr>
          <w:rFonts w:ascii="Arial" w:hAnsi="Arial" w:cs="Arial"/>
          <w:color w:val="auto"/>
        </w:rPr>
      </w:pPr>
    </w:p>
    <w:p w14:paraId="2D9A9B38" w14:textId="77777777" w:rsidR="00167927" w:rsidRPr="00206260" w:rsidRDefault="00167927" w:rsidP="003B6833">
      <w:pPr>
        <w:widowControl w:val="0"/>
        <w:spacing w:after="0" w:line="240" w:lineRule="auto"/>
        <w:ind w:left="1843"/>
        <w:jc w:val="both"/>
        <w:rPr>
          <w:rFonts w:ascii="Arial" w:hAnsi="Arial" w:cs="Arial"/>
          <w:color w:val="FF0000"/>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20626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FB6E81" w:rsidRDefault="00AF41B0" w:rsidP="00425124">
            <w:pPr>
              <w:spacing w:after="0" w:line="240" w:lineRule="auto"/>
              <w:jc w:val="both"/>
              <w:rPr>
                <w:rFonts w:ascii="Arial" w:hAnsi="Arial" w:cs="Arial"/>
                <w:color w:val="0000CC"/>
                <w:sz w:val="19"/>
                <w:szCs w:val="19"/>
                <w:lang w:val="es-ES"/>
              </w:rPr>
            </w:pPr>
            <w:r w:rsidRPr="00FB6E81">
              <w:rPr>
                <w:rFonts w:ascii="Arial" w:hAnsi="Arial" w:cs="Arial"/>
                <w:color w:val="0000CC"/>
                <w:sz w:val="19"/>
                <w:szCs w:val="19"/>
                <w:lang w:val="es-ES"/>
              </w:rPr>
              <w:t>Importante</w:t>
            </w:r>
          </w:p>
        </w:tc>
      </w:tr>
      <w:tr w:rsidR="00AF41B0" w:rsidRPr="0020626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FB6E81" w:rsidRDefault="00AF41B0" w:rsidP="00425124">
            <w:pPr>
              <w:widowControl w:val="0"/>
              <w:spacing w:after="0" w:line="240" w:lineRule="auto"/>
              <w:ind w:left="34"/>
              <w:jc w:val="both"/>
              <w:rPr>
                <w:rFonts w:ascii="Arial" w:hAnsi="Arial" w:cs="Arial"/>
                <w:color w:val="0000CC"/>
                <w:sz w:val="19"/>
                <w:szCs w:val="19"/>
                <w:lang w:val="es-ES"/>
              </w:rPr>
            </w:pPr>
            <w:r w:rsidRPr="00FB6E81">
              <w:rPr>
                <w:rFonts w:ascii="Arial" w:hAnsi="Arial" w:cs="Arial"/>
                <w:b w:val="0"/>
                <w:i/>
                <w:color w:val="0000CC"/>
                <w:sz w:val="19"/>
                <w:szCs w:val="19"/>
                <w:lang w:val="es-ES_tradnl"/>
              </w:rPr>
              <w:t>El comité de selección verifica la presentación de los documentos requeridos. De no cumplir con lo requerido, la oferta se considera no admitida.</w:t>
            </w:r>
          </w:p>
        </w:tc>
      </w:tr>
    </w:tbl>
    <w:p w14:paraId="58805379" w14:textId="77777777" w:rsidR="0041397A" w:rsidRPr="00160420" w:rsidRDefault="0041397A" w:rsidP="00AF41B0">
      <w:pPr>
        <w:widowControl w:val="0"/>
        <w:spacing w:after="0" w:line="240" w:lineRule="auto"/>
        <w:ind w:left="1843"/>
        <w:jc w:val="both"/>
        <w:rPr>
          <w:rFonts w:ascii="Arial" w:hAnsi="Arial" w:cs="Arial"/>
          <w:color w:val="auto"/>
          <w:sz w:val="20"/>
        </w:rPr>
      </w:pPr>
    </w:p>
    <w:p w14:paraId="4E0F39A6" w14:textId="77777777" w:rsidR="00186372" w:rsidRPr="00160420" w:rsidRDefault="00186372" w:rsidP="00C42FC8">
      <w:pPr>
        <w:pStyle w:val="Prrafodelista"/>
        <w:widowControl w:val="0"/>
        <w:numPr>
          <w:ilvl w:val="3"/>
          <w:numId w:val="13"/>
        </w:numPr>
        <w:spacing w:after="0" w:line="240" w:lineRule="auto"/>
        <w:ind w:left="1418" w:hanging="851"/>
        <w:jc w:val="both"/>
        <w:rPr>
          <w:rFonts w:ascii="Arial" w:hAnsi="Arial" w:cs="Arial"/>
          <w:b/>
          <w:color w:val="auto"/>
          <w:sz w:val="20"/>
          <w:lang w:val="es-ES_tradnl"/>
        </w:rPr>
      </w:pPr>
      <w:r w:rsidRPr="00160420">
        <w:rPr>
          <w:rFonts w:ascii="Arial" w:hAnsi="Arial" w:cs="Arial"/>
          <w:b/>
          <w:color w:val="auto"/>
          <w:sz w:val="20"/>
          <w:lang w:val="es-ES_tradnl"/>
        </w:rPr>
        <w:t xml:space="preserve">Documentos para acreditar los </w:t>
      </w:r>
      <w:r w:rsidR="00D93871" w:rsidRPr="00160420">
        <w:rPr>
          <w:rFonts w:ascii="Arial" w:hAnsi="Arial" w:cs="Arial"/>
          <w:b/>
          <w:color w:val="auto"/>
          <w:sz w:val="20"/>
          <w:lang w:val="es-ES_tradnl"/>
        </w:rPr>
        <w:t>requisitos</w:t>
      </w:r>
      <w:r w:rsidRPr="00160420">
        <w:rPr>
          <w:rFonts w:ascii="Arial" w:hAnsi="Arial" w:cs="Arial"/>
          <w:b/>
          <w:color w:val="auto"/>
          <w:sz w:val="20"/>
          <w:lang w:val="es-ES_tradnl"/>
        </w:rPr>
        <w:t xml:space="preserve"> de </w:t>
      </w:r>
      <w:r w:rsidR="008906E4" w:rsidRPr="00160420">
        <w:rPr>
          <w:rFonts w:ascii="Arial" w:hAnsi="Arial" w:cs="Arial"/>
          <w:b/>
          <w:color w:val="auto"/>
          <w:sz w:val="20"/>
          <w:lang w:val="es-ES_tradnl"/>
        </w:rPr>
        <w:t>calificación</w:t>
      </w:r>
    </w:p>
    <w:p w14:paraId="39237656" w14:textId="77777777" w:rsidR="00C0026E" w:rsidRPr="00160420" w:rsidRDefault="00C0026E" w:rsidP="00542077">
      <w:pPr>
        <w:widowControl w:val="0"/>
        <w:spacing w:after="0" w:line="240" w:lineRule="auto"/>
        <w:ind w:left="1418"/>
        <w:jc w:val="both"/>
        <w:rPr>
          <w:rFonts w:ascii="Arial" w:hAnsi="Arial" w:cs="Arial"/>
          <w:color w:val="auto"/>
          <w:sz w:val="14"/>
          <w:lang w:val="es-ES_tradnl"/>
        </w:rPr>
      </w:pPr>
    </w:p>
    <w:p w14:paraId="207FA3B3" w14:textId="77777777" w:rsidR="00754366" w:rsidRPr="00160420" w:rsidRDefault="00D7667D" w:rsidP="00C852A9">
      <w:pPr>
        <w:pStyle w:val="Textocomentario"/>
        <w:ind w:left="1418"/>
        <w:jc w:val="both"/>
        <w:rPr>
          <w:rFonts w:ascii="Arial" w:hAnsi="Arial" w:cs="Arial"/>
          <w:color w:val="auto"/>
        </w:rPr>
      </w:pPr>
      <w:r w:rsidRPr="00160420">
        <w:rPr>
          <w:rFonts w:ascii="Arial" w:hAnsi="Arial" w:cs="Arial"/>
          <w:color w:val="auto"/>
        </w:rPr>
        <w:t>I</w:t>
      </w:r>
      <w:r w:rsidR="00ED5B97" w:rsidRPr="00160420">
        <w:rPr>
          <w:rFonts w:ascii="Arial" w:hAnsi="Arial" w:cs="Arial"/>
          <w:color w:val="auto"/>
        </w:rPr>
        <w:t xml:space="preserve">ncorporar en </w:t>
      </w:r>
      <w:r w:rsidRPr="00160420">
        <w:rPr>
          <w:rFonts w:ascii="Arial" w:hAnsi="Arial" w:cs="Arial"/>
          <w:color w:val="auto"/>
        </w:rPr>
        <w:t>la</w:t>
      </w:r>
      <w:r w:rsidR="00ED5B97" w:rsidRPr="00160420">
        <w:rPr>
          <w:rFonts w:ascii="Arial" w:hAnsi="Arial" w:cs="Arial"/>
          <w:color w:val="auto"/>
        </w:rPr>
        <w:t xml:space="preserve"> oferta los documentos que acreditan los </w:t>
      </w:r>
      <w:r w:rsidR="00ED5B97" w:rsidRPr="00160420">
        <w:rPr>
          <w:rFonts w:ascii="Arial" w:hAnsi="Arial" w:cs="Arial"/>
          <w:b/>
          <w:color w:val="auto"/>
        </w:rPr>
        <w:t>“Requisitos de Calificación”</w:t>
      </w:r>
      <w:r w:rsidR="00ED5B97" w:rsidRPr="00160420">
        <w:rPr>
          <w:rFonts w:ascii="Arial" w:hAnsi="Arial" w:cs="Arial"/>
          <w:color w:val="auto"/>
        </w:rPr>
        <w:t xml:space="preserve"> que se detallan en el numeral 3.2 del Capítulo III de la presente sección de las bases.  </w:t>
      </w:r>
    </w:p>
    <w:p w14:paraId="75D924C4" w14:textId="7F03BDFB" w:rsidR="00DB4795" w:rsidRPr="00206260" w:rsidRDefault="00DB4795" w:rsidP="00DB4795">
      <w:pPr>
        <w:tabs>
          <w:tab w:val="left" w:pos="851"/>
        </w:tabs>
        <w:ind w:left="1134" w:hanging="708"/>
        <w:jc w:val="both"/>
        <w:rPr>
          <w:rFonts w:ascii="Arial" w:hAnsi="Arial" w:cs="Arial"/>
          <w:b/>
          <w:i/>
          <w:color w:val="FF0000"/>
          <w:sz w:val="16"/>
          <w:lang w:val="es-ES"/>
        </w:rPr>
      </w:pPr>
    </w:p>
    <w:tbl>
      <w:tblPr>
        <w:tblStyle w:val="Tabladecuadrcula1clara10"/>
        <w:tblW w:w="8533" w:type="dxa"/>
        <w:tblInd w:w="534" w:type="dxa"/>
        <w:tblLook w:val="04A0" w:firstRow="1" w:lastRow="0" w:firstColumn="1" w:lastColumn="0" w:noHBand="0" w:noVBand="1"/>
      </w:tblPr>
      <w:tblGrid>
        <w:gridCol w:w="8533"/>
      </w:tblGrid>
      <w:tr w:rsidR="00DB4795" w:rsidRPr="00206260"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160420" w:rsidRDefault="00DB4795" w:rsidP="00145DFF">
            <w:pPr>
              <w:spacing w:after="0" w:line="240" w:lineRule="auto"/>
              <w:jc w:val="both"/>
              <w:rPr>
                <w:rFonts w:ascii="Arial" w:hAnsi="Arial" w:cs="Arial"/>
                <w:color w:val="0000CC"/>
                <w:sz w:val="20"/>
                <w:lang w:val="es-ES"/>
              </w:rPr>
            </w:pPr>
            <w:r w:rsidRPr="00160420">
              <w:rPr>
                <w:rFonts w:ascii="Arial" w:hAnsi="Arial" w:cs="Arial"/>
                <w:i/>
                <w:color w:val="0000CC"/>
                <w:sz w:val="20"/>
                <w:lang w:val="es-ES"/>
              </w:rPr>
              <w:t>Advertencia</w:t>
            </w:r>
          </w:p>
        </w:tc>
      </w:tr>
      <w:tr w:rsidR="00DB4795" w:rsidRPr="00206260"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160420" w:rsidRDefault="00DB4795" w:rsidP="00145DFF">
            <w:pPr>
              <w:spacing w:after="0" w:line="240" w:lineRule="auto"/>
              <w:jc w:val="both"/>
              <w:rPr>
                <w:rFonts w:ascii="Arial" w:hAnsi="Arial" w:cs="Arial"/>
                <w:b w:val="0"/>
                <w:color w:val="0000CC"/>
                <w:sz w:val="20"/>
                <w:lang w:val="es-ES"/>
              </w:rPr>
            </w:pPr>
            <w:r w:rsidRPr="00160420">
              <w:rPr>
                <w:rFonts w:ascii="Arial" w:hAnsi="Arial" w:cs="Arial"/>
                <w:b w:val="0"/>
                <w:i/>
                <w:color w:val="0000CC"/>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tbl>
    <w:p w14:paraId="2C1D85EE" w14:textId="77777777" w:rsidR="00A7575B" w:rsidRDefault="00A7575B" w:rsidP="00542077">
      <w:pPr>
        <w:pStyle w:val="Prrafodelista"/>
        <w:widowControl w:val="0"/>
        <w:spacing w:after="0" w:line="240" w:lineRule="auto"/>
        <w:ind w:left="1440"/>
        <w:jc w:val="both"/>
        <w:rPr>
          <w:rFonts w:ascii="Arial" w:hAnsi="Arial" w:cs="Arial"/>
          <w:color w:val="auto"/>
          <w:sz w:val="20"/>
          <w:lang w:val="es-ES_tradnl"/>
        </w:rPr>
      </w:pPr>
    </w:p>
    <w:p w14:paraId="4BDC6237" w14:textId="77777777" w:rsidR="00343591" w:rsidRDefault="00343591" w:rsidP="00542077">
      <w:pPr>
        <w:pStyle w:val="Prrafodelista"/>
        <w:widowControl w:val="0"/>
        <w:spacing w:after="0" w:line="240" w:lineRule="auto"/>
        <w:ind w:left="1440"/>
        <w:jc w:val="both"/>
        <w:rPr>
          <w:rFonts w:ascii="Arial" w:hAnsi="Arial" w:cs="Arial"/>
          <w:color w:val="auto"/>
          <w:sz w:val="20"/>
          <w:lang w:val="es-ES_tradnl"/>
        </w:rPr>
      </w:pPr>
    </w:p>
    <w:p w14:paraId="60B0B663" w14:textId="77777777" w:rsidR="00343591" w:rsidRDefault="00343591" w:rsidP="00542077">
      <w:pPr>
        <w:pStyle w:val="Prrafodelista"/>
        <w:widowControl w:val="0"/>
        <w:spacing w:after="0" w:line="240" w:lineRule="auto"/>
        <w:ind w:left="1440"/>
        <w:jc w:val="both"/>
        <w:rPr>
          <w:rFonts w:ascii="Arial" w:hAnsi="Arial" w:cs="Arial"/>
          <w:color w:val="auto"/>
          <w:sz w:val="20"/>
          <w:lang w:val="es-ES_tradnl"/>
        </w:rPr>
      </w:pPr>
    </w:p>
    <w:p w14:paraId="7651EF12" w14:textId="77777777" w:rsidR="00343591" w:rsidRDefault="00343591" w:rsidP="00542077">
      <w:pPr>
        <w:pStyle w:val="Prrafodelista"/>
        <w:widowControl w:val="0"/>
        <w:spacing w:after="0" w:line="240" w:lineRule="auto"/>
        <w:ind w:left="1440"/>
        <w:jc w:val="both"/>
        <w:rPr>
          <w:rFonts w:ascii="Arial" w:hAnsi="Arial" w:cs="Arial"/>
          <w:color w:val="auto"/>
          <w:sz w:val="20"/>
          <w:lang w:val="es-ES_tradnl"/>
        </w:rPr>
      </w:pPr>
    </w:p>
    <w:p w14:paraId="03A7CF76" w14:textId="77777777" w:rsidR="009C7F72" w:rsidRPr="0033386F" w:rsidRDefault="009C7F72" w:rsidP="00542077">
      <w:pPr>
        <w:pStyle w:val="Prrafodelista"/>
        <w:widowControl w:val="0"/>
        <w:spacing w:after="0" w:line="240" w:lineRule="auto"/>
        <w:ind w:left="1440"/>
        <w:jc w:val="both"/>
        <w:rPr>
          <w:rFonts w:ascii="Arial" w:hAnsi="Arial" w:cs="Arial"/>
          <w:color w:val="auto"/>
          <w:sz w:val="20"/>
          <w:lang w:val="es-ES_tradnl"/>
        </w:rPr>
      </w:pPr>
    </w:p>
    <w:p w14:paraId="57CE86BB" w14:textId="77777777" w:rsidR="00D97207" w:rsidRPr="0033386F" w:rsidRDefault="00D97207" w:rsidP="00C42FC8">
      <w:pPr>
        <w:pStyle w:val="Prrafodelista"/>
        <w:widowControl w:val="0"/>
        <w:numPr>
          <w:ilvl w:val="1"/>
          <w:numId w:val="13"/>
        </w:numPr>
        <w:spacing w:after="0" w:line="240" w:lineRule="auto"/>
        <w:ind w:left="567" w:hanging="567"/>
        <w:jc w:val="both"/>
        <w:rPr>
          <w:rFonts w:ascii="Arial" w:hAnsi="Arial" w:cs="Arial"/>
          <w:b/>
          <w:color w:val="auto"/>
          <w:sz w:val="20"/>
        </w:rPr>
      </w:pPr>
      <w:r w:rsidRPr="0033386F">
        <w:rPr>
          <w:rFonts w:ascii="Arial" w:hAnsi="Arial" w:cs="Arial"/>
          <w:b/>
          <w:color w:val="auto"/>
          <w:sz w:val="20"/>
        </w:rPr>
        <w:t xml:space="preserve">REQUISITOS PARA </w:t>
      </w:r>
      <w:r w:rsidR="006B55F2" w:rsidRPr="0033386F">
        <w:rPr>
          <w:rFonts w:ascii="Arial" w:hAnsi="Arial" w:cs="Arial"/>
          <w:b/>
          <w:color w:val="auto"/>
          <w:sz w:val="20"/>
        </w:rPr>
        <w:t xml:space="preserve">PERFECCIONAR </w:t>
      </w:r>
      <w:r w:rsidRPr="0033386F">
        <w:rPr>
          <w:rFonts w:ascii="Arial" w:hAnsi="Arial" w:cs="Arial"/>
          <w:b/>
          <w:color w:val="auto"/>
          <w:sz w:val="20"/>
        </w:rPr>
        <w:t>EL CONTRATO</w:t>
      </w:r>
    </w:p>
    <w:p w14:paraId="29139BDC" w14:textId="77777777" w:rsidR="00D97207" w:rsidRPr="0033386F" w:rsidRDefault="00D97207" w:rsidP="007C2240">
      <w:pPr>
        <w:widowControl w:val="0"/>
        <w:spacing w:after="0" w:line="240" w:lineRule="auto"/>
        <w:ind w:left="567"/>
        <w:jc w:val="both"/>
        <w:rPr>
          <w:rFonts w:ascii="Arial" w:hAnsi="Arial" w:cs="Arial"/>
          <w:color w:val="auto"/>
          <w:sz w:val="20"/>
        </w:rPr>
      </w:pPr>
    </w:p>
    <w:p w14:paraId="704F1E49" w14:textId="77777777" w:rsidR="007B6D5D" w:rsidRPr="0033386F" w:rsidRDefault="007B6D5D" w:rsidP="007C2240">
      <w:pPr>
        <w:widowControl w:val="0"/>
        <w:spacing w:after="0" w:line="240" w:lineRule="auto"/>
        <w:ind w:left="567"/>
        <w:jc w:val="both"/>
        <w:rPr>
          <w:rFonts w:ascii="Arial" w:hAnsi="Arial" w:cs="Arial"/>
          <w:color w:val="auto"/>
          <w:sz w:val="20"/>
          <w:lang w:val="es-ES"/>
        </w:rPr>
      </w:pPr>
      <w:r w:rsidRPr="0033386F">
        <w:rPr>
          <w:rFonts w:ascii="Arial" w:hAnsi="Arial" w:cs="Arial"/>
          <w:color w:val="auto"/>
          <w:sz w:val="20"/>
          <w:lang w:val="es-ES"/>
        </w:rPr>
        <w:t xml:space="preserve">El postor ganador de la </w:t>
      </w:r>
      <w:r w:rsidR="003C26C8" w:rsidRPr="0033386F">
        <w:rPr>
          <w:rFonts w:ascii="Arial" w:hAnsi="Arial" w:cs="Arial"/>
          <w:color w:val="auto"/>
          <w:sz w:val="20"/>
          <w:lang w:val="es-ES"/>
        </w:rPr>
        <w:t>b</w:t>
      </w:r>
      <w:r w:rsidR="008F4D4D" w:rsidRPr="0033386F">
        <w:rPr>
          <w:rFonts w:ascii="Arial" w:hAnsi="Arial" w:cs="Arial"/>
          <w:color w:val="auto"/>
          <w:sz w:val="20"/>
          <w:lang w:val="es-ES"/>
        </w:rPr>
        <w:t xml:space="preserve">uena </w:t>
      </w:r>
      <w:r w:rsidR="003C26C8" w:rsidRPr="0033386F">
        <w:rPr>
          <w:rFonts w:ascii="Arial" w:hAnsi="Arial" w:cs="Arial"/>
          <w:color w:val="auto"/>
          <w:sz w:val="20"/>
          <w:lang w:val="es-ES"/>
        </w:rPr>
        <w:t>p</w:t>
      </w:r>
      <w:r w:rsidR="008F4D4D" w:rsidRPr="0033386F">
        <w:rPr>
          <w:rFonts w:ascii="Arial" w:hAnsi="Arial" w:cs="Arial"/>
          <w:color w:val="auto"/>
          <w:sz w:val="20"/>
          <w:lang w:val="es-ES"/>
        </w:rPr>
        <w:t>ro</w:t>
      </w:r>
      <w:r w:rsidRPr="0033386F">
        <w:rPr>
          <w:rFonts w:ascii="Arial" w:hAnsi="Arial" w:cs="Arial"/>
          <w:color w:val="auto"/>
          <w:sz w:val="20"/>
          <w:lang w:val="es-ES"/>
        </w:rPr>
        <w:t xml:space="preserve"> debe presentar los siguientes documentos para </w:t>
      </w:r>
      <w:r w:rsidR="006B55F2" w:rsidRPr="0033386F">
        <w:rPr>
          <w:rFonts w:ascii="Arial" w:hAnsi="Arial" w:cs="Arial"/>
          <w:color w:val="auto"/>
          <w:sz w:val="20"/>
          <w:lang w:val="es-ES"/>
        </w:rPr>
        <w:t>perfec</w:t>
      </w:r>
      <w:r w:rsidR="00E361EA" w:rsidRPr="0033386F">
        <w:rPr>
          <w:rFonts w:ascii="Arial" w:hAnsi="Arial" w:cs="Arial"/>
          <w:color w:val="auto"/>
          <w:sz w:val="20"/>
          <w:lang w:val="es-ES"/>
        </w:rPr>
        <w:t>c</w:t>
      </w:r>
      <w:r w:rsidR="006B55F2" w:rsidRPr="0033386F">
        <w:rPr>
          <w:rFonts w:ascii="Arial" w:hAnsi="Arial" w:cs="Arial"/>
          <w:color w:val="auto"/>
          <w:sz w:val="20"/>
          <w:lang w:val="es-ES"/>
        </w:rPr>
        <w:t>ionar</w:t>
      </w:r>
      <w:r w:rsidRPr="0033386F">
        <w:rPr>
          <w:rFonts w:ascii="Arial" w:hAnsi="Arial" w:cs="Arial"/>
          <w:color w:val="auto"/>
          <w:sz w:val="20"/>
          <w:lang w:val="es-ES"/>
        </w:rPr>
        <w:t xml:space="preserve"> el contrato:</w:t>
      </w:r>
    </w:p>
    <w:p w14:paraId="2649CEC8" w14:textId="77777777" w:rsidR="007B6D5D" w:rsidRPr="0033386F" w:rsidRDefault="007B6D5D" w:rsidP="007C2240">
      <w:pPr>
        <w:widowControl w:val="0"/>
        <w:spacing w:after="0" w:line="240" w:lineRule="auto"/>
        <w:ind w:left="567"/>
        <w:jc w:val="both"/>
        <w:rPr>
          <w:rFonts w:ascii="Arial" w:hAnsi="Arial" w:cs="Arial"/>
          <w:color w:val="auto"/>
          <w:sz w:val="20"/>
        </w:rPr>
      </w:pPr>
    </w:p>
    <w:p w14:paraId="788E96A9" w14:textId="35A0D313" w:rsidR="007B6D5D" w:rsidRPr="0033386F" w:rsidRDefault="007B6D5D" w:rsidP="00C42FC8">
      <w:pPr>
        <w:widowControl w:val="0"/>
        <w:numPr>
          <w:ilvl w:val="0"/>
          <w:numId w:val="15"/>
        </w:numPr>
        <w:spacing w:after="0" w:line="240" w:lineRule="auto"/>
        <w:ind w:left="992" w:hanging="425"/>
        <w:jc w:val="both"/>
        <w:rPr>
          <w:rFonts w:ascii="Arial" w:hAnsi="Arial" w:cs="Arial"/>
          <w:color w:val="auto"/>
          <w:sz w:val="20"/>
          <w:lang w:val="es-ES"/>
        </w:rPr>
      </w:pPr>
      <w:r w:rsidRPr="0033386F">
        <w:rPr>
          <w:rFonts w:ascii="Arial" w:hAnsi="Arial" w:cs="Arial"/>
          <w:color w:val="auto"/>
          <w:sz w:val="20"/>
          <w:lang w:val="es-ES_tradnl"/>
        </w:rPr>
        <w:t>Garantía de fiel cumplimiento del contrato</w:t>
      </w:r>
      <w:r w:rsidRPr="0033386F">
        <w:rPr>
          <w:rFonts w:ascii="Arial" w:hAnsi="Arial" w:cs="Arial"/>
          <w:color w:val="auto"/>
          <w:sz w:val="20"/>
          <w:lang w:val="es-ES"/>
        </w:rPr>
        <w:t xml:space="preserve">. </w:t>
      </w:r>
      <w:r w:rsidR="00096C64" w:rsidRPr="0033386F">
        <w:rPr>
          <w:rFonts w:ascii="Arial" w:hAnsi="Arial" w:cs="Arial"/>
          <w:color w:val="auto"/>
          <w:sz w:val="20"/>
          <w:shd w:val="clear" w:color="auto" w:fill="E7E6E6" w:themeFill="background2"/>
        </w:rPr>
        <w:t>Carta Fianza</w:t>
      </w:r>
    </w:p>
    <w:p w14:paraId="7C87299C" w14:textId="77777777" w:rsidR="007B6D5D" w:rsidRPr="0033386F" w:rsidRDefault="007B6D5D" w:rsidP="00C42FC8">
      <w:pPr>
        <w:widowControl w:val="0"/>
        <w:numPr>
          <w:ilvl w:val="0"/>
          <w:numId w:val="15"/>
        </w:numPr>
        <w:spacing w:after="0" w:line="240" w:lineRule="auto"/>
        <w:ind w:left="992" w:hanging="425"/>
        <w:jc w:val="both"/>
        <w:rPr>
          <w:rFonts w:ascii="Arial" w:hAnsi="Arial" w:cs="Arial"/>
          <w:color w:val="auto"/>
          <w:sz w:val="20"/>
          <w:lang w:val="es-ES"/>
        </w:rPr>
      </w:pPr>
      <w:r w:rsidRPr="0033386F">
        <w:rPr>
          <w:rFonts w:ascii="Arial" w:hAnsi="Arial" w:cs="Arial"/>
          <w:color w:val="auto"/>
          <w:sz w:val="20"/>
          <w:lang w:val="es-ES"/>
        </w:rPr>
        <w:t xml:space="preserve">Contrato de </w:t>
      </w:r>
      <w:r w:rsidR="00D6077B" w:rsidRPr="0033386F">
        <w:rPr>
          <w:rFonts w:ascii="Arial" w:hAnsi="Arial" w:cs="Arial"/>
          <w:color w:val="auto"/>
          <w:sz w:val="20"/>
          <w:lang w:val="es-ES"/>
        </w:rPr>
        <w:t>consorcio</w:t>
      </w:r>
      <w:r w:rsidRPr="0033386F">
        <w:rPr>
          <w:rFonts w:ascii="Arial" w:hAnsi="Arial" w:cs="Arial"/>
          <w:color w:val="auto"/>
          <w:sz w:val="20"/>
          <w:lang w:val="es-ES"/>
        </w:rPr>
        <w:t xml:space="preserve"> con firmas legalizadas </w:t>
      </w:r>
      <w:r w:rsidR="00902998" w:rsidRPr="0033386F">
        <w:rPr>
          <w:rFonts w:ascii="Arial" w:hAnsi="Arial" w:cs="Arial"/>
          <w:color w:val="auto"/>
          <w:sz w:val="20"/>
          <w:lang w:val="es-ES"/>
        </w:rPr>
        <w:t>ante Notario</w:t>
      </w:r>
      <w:r w:rsidR="00902998" w:rsidRPr="0033386F">
        <w:rPr>
          <w:rFonts w:ascii="Arial" w:hAnsi="Arial" w:cs="Arial"/>
          <w:color w:val="auto"/>
          <w:sz w:val="20"/>
        </w:rPr>
        <w:t xml:space="preserve"> </w:t>
      </w:r>
      <w:r w:rsidRPr="0033386F">
        <w:rPr>
          <w:rFonts w:ascii="Arial" w:hAnsi="Arial" w:cs="Arial"/>
          <w:color w:val="auto"/>
          <w:sz w:val="20"/>
          <w:lang w:val="es-ES"/>
        </w:rPr>
        <w:t xml:space="preserve">de </w:t>
      </w:r>
      <w:r w:rsidR="003B7161" w:rsidRPr="0033386F">
        <w:rPr>
          <w:rFonts w:ascii="Arial" w:hAnsi="Arial" w:cs="Arial"/>
          <w:color w:val="auto"/>
          <w:sz w:val="20"/>
          <w:lang w:val="es-ES"/>
        </w:rPr>
        <w:t xml:space="preserve">cada uno de </w:t>
      </w:r>
      <w:r w:rsidR="008020E5" w:rsidRPr="0033386F">
        <w:rPr>
          <w:rFonts w:ascii="Arial" w:hAnsi="Arial" w:cs="Arial"/>
          <w:color w:val="auto"/>
          <w:sz w:val="20"/>
          <w:lang w:val="es-ES"/>
        </w:rPr>
        <w:t>los integrantes</w:t>
      </w:r>
      <w:r w:rsidRPr="0033386F">
        <w:rPr>
          <w:rFonts w:ascii="Arial" w:hAnsi="Arial" w:cs="Arial"/>
          <w:color w:val="auto"/>
          <w:sz w:val="20"/>
          <w:lang w:val="es-ES"/>
        </w:rPr>
        <w:t>, de ser el caso.</w:t>
      </w:r>
    </w:p>
    <w:p w14:paraId="68542DD2" w14:textId="548F110E" w:rsidR="00E93DF3" w:rsidRPr="0033386F" w:rsidRDefault="007B6D5D" w:rsidP="00C42FC8">
      <w:pPr>
        <w:widowControl w:val="0"/>
        <w:numPr>
          <w:ilvl w:val="0"/>
          <w:numId w:val="15"/>
        </w:numPr>
        <w:spacing w:after="0" w:line="240" w:lineRule="auto"/>
        <w:ind w:left="992" w:hanging="425"/>
        <w:jc w:val="both"/>
        <w:rPr>
          <w:rFonts w:ascii="Arial" w:hAnsi="Arial" w:cs="Arial"/>
          <w:color w:val="auto"/>
          <w:sz w:val="20"/>
          <w:lang w:val="es-ES"/>
        </w:rPr>
      </w:pPr>
      <w:r w:rsidRPr="0033386F">
        <w:rPr>
          <w:rFonts w:ascii="Arial" w:hAnsi="Arial" w:cs="Arial"/>
          <w:color w:val="auto"/>
          <w:sz w:val="20"/>
          <w:lang w:val="es-ES"/>
        </w:rPr>
        <w:t>Código de cuenta interbancari</w:t>
      </w:r>
      <w:r w:rsidR="00E93DF3" w:rsidRPr="0033386F">
        <w:rPr>
          <w:rFonts w:ascii="Arial" w:hAnsi="Arial" w:cs="Arial"/>
          <w:color w:val="auto"/>
          <w:sz w:val="20"/>
          <w:lang w:val="es-ES"/>
        </w:rPr>
        <w:t>a</w:t>
      </w:r>
      <w:r w:rsidR="00A9505D" w:rsidRPr="0033386F">
        <w:rPr>
          <w:rFonts w:ascii="Arial" w:hAnsi="Arial" w:cs="Arial"/>
          <w:color w:val="auto"/>
          <w:sz w:val="20"/>
          <w:lang w:val="es-ES"/>
        </w:rPr>
        <w:t xml:space="preserve"> </w:t>
      </w:r>
      <w:r w:rsidRPr="0033386F">
        <w:rPr>
          <w:rFonts w:ascii="Arial" w:hAnsi="Arial" w:cs="Arial"/>
          <w:color w:val="auto"/>
          <w:sz w:val="20"/>
          <w:lang w:val="es-ES"/>
        </w:rPr>
        <w:t>(CCI)</w:t>
      </w:r>
      <w:r w:rsidR="00497A8F" w:rsidRPr="0033386F">
        <w:rPr>
          <w:rFonts w:ascii="Arial" w:hAnsi="Arial" w:cs="Arial"/>
          <w:color w:val="auto"/>
          <w:sz w:val="20"/>
          <w:lang w:val="es-ES"/>
        </w:rPr>
        <w:t xml:space="preserve"> o, en el caso de proveedores no domiciliados, el número de su cuenta bancaria y la entidad bancaria en el exterior</w:t>
      </w:r>
      <w:r w:rsidRPr="0033386F">
        <w:rPr>
          <w:rFonts w:ascii="Arial" w:hAnsi="Arial" w:cs="Arial"/>
          <w:color w:val="auto"/>
          <w:sz w:val="20"/>
          <w:lang w:val="es-ES"/>
        </w:rPr>
        <w:t xml:space="preserve">. </w:t>
      </w:r>
    </w:p>
    <w:p w14:paraId="006EBDB7" w14:textId="77777777" w:rsidR="00031A30" w:rsidRPr="006365FE" w:rsidRDefault="00056624" w:rsidP="00C42FC8">
      <w:pPr>
        <w:widowControl w:val="0"/>
        <w:numPr>
          <w:ilvl w:val="0"/>
          <w:numId w:val="15"/>
        </w:numPr>
        <w:spacing w:after="0" w:line="240" w:lineRule="auto"/>
        <w:ind w:left="992" w:hanging="425"/>
        <w:jc w:val="both"/>
        <w:rPr>
          <w:rFonts w:ascii="Arial" w:hAnsi="Arial" w:cs="Arial"/>
          <w:color w:val="auto"/>
          <w:sz w:val="20"/>
          <w:lang w:val="es-ES"/>
        </w:rPr>
      </w:pPr>
      <w:r w:rsidRPr="006365FE">
        <w:rPr>
          <w:rFonts w:ascii="Arial" w:hAnsi="Arial" w:cs="Arial"/>
          <w:color w:val="auto"/>
          <w:sz w:val="20"/>
          <w:lang w:val="es-ES"/>
        </w:rPr>
        <w:t xml:space="preserve">Copia de la vigencia del poder del representante legal de la empresa </w:t>
      </w:r>
      <w:r w:rsidR="00E93DF3" w:rsidRPr="006365FE">
        <w:rPr>
          <w:rFonts w:ascii="Arial" w:hAnsi="Arial" w:cs="Arial"/>
          <w:color w:val="auto"/>
          <w:sz w:val="20"/>
          <w:lang w:val="es-ES"/>
        </w:rPr>
        <w:t>que acredite que cuenta con facultades para perfeccionar el contrato, cuando corresponda</w:t>
      </w:r>
      <w:r w:rsidR="00E56EB2" w:rsidRPr="006365FE">
        <w:rPr>
          <w:rFonts w:ascii="Arial" w:hAnsi="Arial" w:cs="Arial"/>
          <w:color w:val="auto"/>
          <w:sz w:val="20"/>
          <w:lang w:val="es-ES"/>
        </w:rPr>
        <w:t>.</w:t>
      </w:r>
    </w:p>
    <w:p w14:paraId="3370C297" w14:textId="77777777" w:rsidR="00031A30" w:rsidRPr="006365FE" w:rsidRDefault="00031A30" w:rsidP="00C42FC8">
      <w:pPr>
        <w:widowControl w:val="0"/>
        <w:numPr>
          <w:ilvl w:val="0"/>
          <w:numId w:val="15"/>
        </w:numPr>
        <w:spacing w:after="0" w:line="240" w:lineRule="auto"/>
        <w:ind w:left="992" w:hanging="425"/>
        <w:jc w:val="both"/>
        <w:rPr>
          <w:rFonts w:ascii="Arial" w:hAnsi="Arial" w:cs="Arial"/>
          <w:color w:val="auto"/>
          <w:sz w:val="20"/>
          <w:lang w:val="es-ES"/>
        </w:rPr>
      </w:pPr>
      <w:r w:rsidRPr="006365FE">
        <w:rPr>
          <w:rFonts w:ascii="Arial" w:hAnsi="Arial" w:cs="Arial"/>
          <w:color w:val="auto"/>
          <w:sz w:val="20"/>
          <w:lang w:val="es-ES"/>
        </w:rPr>
        <w:t>Copia de DNI del postor en caso de persona natural, o de su representante legal en caso de persona jurídica.</w:t>
      </w:r>
    </w:p>
    <w:p w14:paraId="5FBA5B64" w14:textId="77777777" w:rsidR="00DA017A" w:rsidRPr="00580087" w:rsidRDefault="00031A30" w:rsidP="00C42FC8">
      <w:pPr>
        <w:widowControl w:val="0"/>
        <w:numPr>
          <w:ilvl w:val="0"/>
          <w:numId w:val="15"/>
        </w:numPr>
        <w:spacing w:after="0" w:line="240" w:lineRule="auto"/>
        <w:ind w:left="992" w:hanging="425"/>
        <w:jc w:val="both"/>
        <w:rPr>
          <w:rFonts w:ascii="Arial" w:hAnsi="Arial" w:cs="Arial"/>
          <w:color w:val="auto"/>
          <w:sz w:val="20"/>
          <w:lang w:val="es-ES"/>
        </w:rPr>
      </w:pPr>
      <w:r w:rsidRPr="00580087">
        <w:rPr>
          <w:rFonts w:ascii="Arial" w:hAnsi="Arial" w:cs="Arial"/>
          <w:color w:val="auto"/>
          <w:sz w:val="20"/>
          <w:lang w:val="es-ES"/>
        </w:rPr>
        <w:t>Domicilio para efectos de la notificación durante la ejecución del contrato.</w:t>
      </w:r>
    </w:p>
    <w:p w14:paraId="0B50F37B" w14:textId="77777777" w:rsidR="00DA017A" w:rsidRPr="00580087" w:rsidRDefault="000C5B99" w:rsidP="00C42FC8">
      <w:pPr>
        <w:widowControl w:val="0"/>
        <w:numPr>
          <w:ilvl w:val="0"/>
          <w:numId w:val="15"/>
        </w:numPr>
        <w:spacing w:after="0" w:line="240" w:lineRule="auto"/>
        <w:ind w:left="992" w:hanging="425"/>
        <w:jc w:val="both"/>
        <w:rPr>
          <w:rFonts w:ascii="Arial" w:hAnsi="Arial" w:cs="Arial"/>
          <w:color w:val="auto"/>
          <w:sz w:val="20"/>
        </w:rPr>
      </w:pPr>
      <w:r w:rsidRPr="00580087">
        <w:rPr>
          <w:rFonts w:ascii="Arial" w:hAnsi="Arial" w:cs="Arial"/>
          <w:color w:val="auto"/>
          <w:sz w:val="20"/>
        </w:rPr>
        <w:t>D</w:t>
      </w:r>
      <w:r w:rsidR="00DA017A" w:rsidRPr="00580087">
        <w:rPr>
          <w:rFonts w:ascii="Arial" w:hAnsi="Arial" w:cs="Arial"/>
          <w:color w:val="auto"/>
          <w:sz w:val="20"/>
        </w:rPr>
        <w:t xml:space="preserve">etalle de </w:t>
      </w:r>
      <w:r w:rsidR="00641B72" w:rsidRPr="00580087">
        <w:rPr>
          <w:rFonts w:ascii="Arial" w:hAnsi="Arial" w:cs="Arial"/>
          <w:color w:val="auto"/>
          <w:sz w:val="20"/>
        </w:rPr>
        <w:t xml:space="preserve">los </w:t>
      </w:r>
      <w:r w:rsidR="00DA017A" w:rsidRPr="00580087">
        <w:rPr>
          <w:rFonts w:ascii="Arial" w:hAnsi="Arial" w:cs="Arial"/>
          <w:color w:val="auto"/>
          <w:sz w:val="20"/>
        </w:rPr>
        <w:t xml:space="preserve">precios unitarios del </w:t>
      </w:r>
      <w:r w:rsidR="001919C4" w:rsidRPr="00580087">
        <w:rPr>
          <w:rFonts w:ascii="Arial" w:hAnsi="Arial" w:cs="Arial"/>
          <w:color w:val="auto"/>
          <w:sz w:val="20"/>
        </w:rPr>
        <w:t>precio</w:t>
      </w:r>
      <w:r w:rsidR="00DA017A" w:rsidRPr="00580087">
        <w:rPr>
          <w:rFonts w:ascii="Arial" w:hAnsi="Arial" w:cs="Arial"/>
          <w:color w:val="auto"/>
          <w:sz w:val="20"/>
        </w:rPr>
        <w:t xml:space="preserve"> ofertado</w:t>
      </w:r>
      <w:r w:rsidR="00DA017A" w:rsidRPr="00580087">
        <w:rPr>
          <w:rStyle w:val="Refdenotaalpie"/>
          <w:rFonts w:ascii="Arial" w:hAnsi="Arial" w:cs="Arial"/>
          <w:b/>
          <w:color w:val="auto"/>
          <w:sz w:val="20"/>
          <w:lang w:val="es-ES_tradnl"/>
        </w:rPr>
        <w:footnoteReference w:id="4"/>
      </w:r>
      <w:r w:rsidR="00DA017A" w:rsidRPr="00580087">
        <w:rPr>
          <w:rFonts w:ascii="Arial" w:hAnsi="Arial" w:cs="Arial"/>
          <w:color w:val="auto"/>
          <w:sz w:val="20"/>
        </w:rPr>
        <w:t>.</w:t>
      </w:r>
    </w:p>
    <w:p w14:paraId="0C93BE5E" w14:textId="77777777" w:rsidR="007644C9" w:rsidRPr="00580087" w:rsidRDefault="007644C9" w:rsidP="007644C9">
      <w:pPr>
        <w:widowControl w:val="0"/>
        <w:spacing w:after="0" w:line="240" w:lineRule="auto"/>
        <w:ind w:left="992"/>
        <w:jc w:val="both"/>
        <w:rPr>
          <w:rFonts w:ascii="Arial" w:hAnsi="Arial" w:cs="Arial"/>
          <w:color w:val="auto"/>
          <w:sz w:val="20"/>
          <w:lang w:val="es-ES"/>
        </w:rPr>
      </w:pPr>
    </w:p>
    <w:p w14:paraId="4B769321" w14:textId="7BCB8710" w:rsidR="00285639" w:rsidRPr="00580087" w:rsidRDefault="00285639" w:rsidP="00C42FC8">
      <w:pPr>
        <w:widowControl w:val="0"/>
        <w:numPr>
          <w:ilvl w:val="0"/>
          <w:numId w:val="15"/>
        </w:numPr>
        <w:spacing w:after="0" w:line="240" w:lineRule="auto"/>
        <w:ind w:left="992" w:hanging="425"/>
        <w:jc w:val="both"/>
        <w:rPr>
          <w:rFonts w:ascii="Arial" w:hAnsi="Arial" w:cs="Arial"/>
          <w:color w:val="auto"/>
          <w:sz w:val="20"/>
          <w:lang w:val="es-ES"/>
        </w:rPr>
      </w:pPr>
      <w:r w:rsidRPr="00580087">
        <w:rPr>
          <w:rFonts w:ascii="Arial" w:hAnsi="Arial" w:cs="Arial"/>
          <w:color w:val="auto"/>
          <w:sz w:val="20"/>
          <w:lang w:val="es-ES"/>
        </w:rPr>
        <w:t>Deberá presentar la siguiente documentación:</w:t>
      </w:r>
    </w:p>
    <w:p w14:paraId="45F93957" w14:textId="4B8AB603" w:rsidR="00D83021" w:rsidRPr="00580087" w:rsidRDefault="00D83021" w:rsidP="00610238">
      <w:pPr>
        <w:pStyle w:val="Prrafodelista"/>
        <w:numPr>
          <w:ilvl w:val="0"/>
          <w:numId w:val="28"/>
        </w:numPr>
        <w:spacing w:after="0" w:line="240" w:lineRule="auto"/>
        <w:jc w:val="both"/>
        <w:rPr>
          <w:rFonts w:ascii="Arial" w:hAnsi="Arial" w:cs="Arial"/>
          <w:color w:val="auto"/>
          <w:sz w:val="20"/>
        </w:rPr>
      </w:pPr>
      <w:r w:rsidRPr="00580087">
        <w:rPr>
          <w:rFonts w:ascii="Arial" w:hAnsi="Arial" w:cs="Arial"/>
          <w:color w:val="auto"/>
          <w:sz w:val="20"/>
        </w:rPr>
        <w:t>Política y Objetivo de Seguridad y Salud en el trabajo de la empresa.</w:t>
      </w:r>
    </w:p>
    <w:p w14:paraId="05199C32" w14:textId="77777777" w:rsidR="00D83021" w:rsidRPr="00580087" w:rsidRDefault="00D83021" w:rsidP="00610238">
      <w:pPr>
        <w:numPr>
          <w:ilvl w:val="0"/>
          <w:numId w:val="28"/>
        </w:numPr>
        <w:spacing w:after="0" w:line="240" w:lineRule="auto"/>
        <w:jc w:val="both"/>
        <w:rPr>
          <w:rFonts w:ascii="Arial" w:hAnsi="Arial" w:cs="Arial"/>
          <w:color w:val="auto"/>
          <w:sz w:val="20"/>
        </w:rPr>
      </w:pPr>
      <w:r w:rsidRPr="00580087">
        <w:rPr>
          <w:rFonts w:ascii="Arial" w:hAnsi="Arial" w:cs="Arial"/>
          <w:color w:val="auto"/>
          <w:sz w:val="20"/>
        </w:rPr>
        <w:t>Reglamento Interno de Seguridad y salud en el trabajo de la empresa.</w:t>
      </w:r>
    </w:p>
    <w:p w14:paraId="4289D89F" w14:textId="77777777" w:rsidR="00D83021" w:rsidRPr="00580087" w:rsidRDefault="00D83021" w:rsidP="00610238">
      <w:pPr>
        <w:numPr>
          <w:ilvl w:val="0"/>
          <w:numId w:val="28"/>
        </w:numPr>
        <w:spacing w:after="0" w:line="240" w:lineRule="auto"/>
        <w:jc w:val="both"/>
        <w:rPr>
          <w:rFonts w:ascii="Arial" w:hAnsi="Arial" w:cs="Arial"/>
          <w:color w:val="auto"/>
          <w:sz w:val="20"/>
        </w:rPr>
      </w:pPr>
      <w:r w:rsidRPr="00580087">
        <w:rPr>
          <w:rFonts w:ascii="Arial" w:hAnsi="Arial" w:cs="Arial"/>
          <w:color w:val="auto"/>
          <w:sz w:val="20"/>
        </w:rPr>
        <w:t>Matriz IPERC de los trabajadores que realizaran labores dentro de las instalaciones del BN.</w:t>
      </w:r>
    </w:p>
    <w:p w14:paraId="3D4816EA" w14:textId="77777777" w:rsidR="00D83021" w:rsidRPr="00580087" w:rsidRDefault="00D83021" w:rsidP="00610238">
      <w:pPr>
        <w:numPr>
          <w:ilvl w:val="0"/>
          <w:numId w:val="28"/>
        </w:numPr>
        <w:spacing w:after="0" w:line="240" w:lineRule="auto"/>
        <w:jc w:val="both"/>
        <w:rPr>
          <w:rFonts w:ascii="Arial" w:hAnsi="Arial" w:cs="Arial"/>
          <w:color w:val="auto"/>
          <w:sz w:val="20"/>
        </w:rPr>
      </w:pPr>
      <w:r w:rsidRPr="00580087">
        <w:rPr>
          <w:rFonts w:ascii="Arial" w:hAnsi="Arial" w:cs="Arial"/>
          <w:color w:val="auto"/>
          <w:sz w:val="20"/>
        </w:rPr>
        <w:t>Registro de Capacitación en Seguridad y Salud en el Trabajo de Puesto de Trabajo.</w:t>
      </w:r>
    </w:p>
    <w:p w14:paraId="11A3EFF8" w14:textId="77777777" w:rsidR="00D83021" w:rsidRPr="00580087" w:rsidRDefault="00D83021" w:rsidP="00610238">
      <w:pPr>
        <w:numPr>
          <w:ilvl w:val="0"/>
          <w:numId w:val="28"/>
        </w:numPr>
        <w:spacing w:after="0" w:line="240" w:lineRule="auto"/>
        <w:jc w:val="both"/>
        <w:rPr>
          <w:rFonts w:ascii="Arial" w:hAnsi="Arial" w:cs="Arial"/>
          <w:color w:val="auto"/>
          <w:sz w:val="20"/>
        </w:rPr>
      </w:pPr>
      <w:r w:rsidRPr="00580087">
        <w:rPr>
          <w:rFonts w:ascii="Arial" w:hAnsi="Arial" w:cs="Arial"/>
          <w:color w:val="auto"/>
          <w:sz w:val="20"/>
        </w:rPr>
        <w:t>Registro de entrega de Equipos de Protección Personal (cuando Aplique).</w:t>
      </w:r>
    </w:p>
    <w:p w14:paraId="5939B237" w14:textId="77777777" w:rsidR="00D83021" w:rsidRPr="00580087" w:rsidRDefault="00D83021" w:rsidP="00610238">
      <w:pPr>
        <w:numPr>
          <w:ilvl w:val="0"/>
          <w:numId w:val="28"/>
        </w:numPr>
        <w:spacing w:after="0" w:line="240" w:lineRule="auto"/>
        <w:jc w:val="both"/>
        <w:rPr>
          <w:rFonts w:ascii="Arial" w:hAnsi="Arial" w:cs="Arial"/>
          <w:color w:val="auto"/>
          <w:sz w:val="20"/>
        </w:rPr>
      </w:pPr>
      <w:r w:rsidRPr="00580087">
        <w:rPr>
          <w:rFonts w:ascii="Arial" w:hAnsi="Arial" w:cs="Arial"/>
          <w:color w:val="auto"/>
          <w:sz w:val="20"/>
        </w:rPr>
        <w:t>Registro de Inspecciones periódicas de Equipos de Protección Personal (cuando aplique).</w:t>
      </w:r>
    </w:p>
    <w:p w14:paraId="1576DFDE" w14:textId="77777777" w:rsidR="00D83021" w:rsidRPr="00580087" w:rsidRDefault="00D83021" w:rsidP="00610238">
      <w:pPr>
        <w:numPr>
          <w:ilvl w:val="0"/>
          <w:numId w:val="28"/>
        </w:numPr>
        <w:spacing w:after="0" w:line="240" w:lineRule="auto"/>
        <w:jc w:val="both"/>
        <w:rPr>
          <w:rFonts w:ascii="Arial" w:hAnsi="Arial" w:cs="Arial"/>
          <w:color w:val="auto"/>
          <w:sz w:val="20"/>
        </w:rPr>
      </w:pPr>
      <w:r w:rsidRPr="00580087">
        <w:rPr>
          <w:rFonts w:ascii="Arial" w:hAnsi="Arial" w:cs="Arial"/>
          <w:color w:val="auto"/>
          <w:sz w:val="20"/>
        </w:rPr>
        <w:t>Personal Apto para cumplir las funciones del puesto de trabajo, corroborado por su Certificado de Aptitud Médico Ocupacional.</w:t>
      </w:r>
    </w:p>
    <w:p w14:paraId="0C77131B" w14:textId="77777777" w:rsidR="00D83021" w:rsidRPr="00580087" w:rsidRDefault="00D83021" w:rsidP="00610238">
      <w:pPr>
        <w:numPr>
          <w:ilvl w:val="0"/>
          <w:numId w:val="28"/>
        </w:numPr>
        <w:spacing w:after="0" w:line="240" w:lineRule="auto"/>
        <w:jc w:val="both"/>
        <w:rPr>
          <w:rFonts w:ascii="Arial" w:hAnsi="Arial" w:cs="Arial"/>
          <w:color w:val="auto"/>
          <w:sz w:val="20"/>
        </w:rPr>
      </w:pPr>
      <w:r w:rsidRPr="00580087">
        <w:rPr>
          <w:rFonts w:ascii="Arial" w:hAnsi="Arial" w:cs="Arial"/>
          <w:color w:val="auto"/>
          <w:sz w:val="20"/>
        </w:rPr>
        <w:t xml:space="preserve">Monitoreo </w:t>
      </w:r>
      <w:proofErr w:type="spellStart"/>
      <w:r w:rsidRPr="00580087">
        <w:rPr>
          <w:rFonts w:ascii="Arial" w:hAnsi="Arial" w:cs="Arial"/>
          <w:color w:val="auto"/>
          <w:sz w:val="20"/>
        </w:rPr>
        <w:t>Disergonómico</w:t>
      </w:r>
      <w:proofErr w:type="spellEnd"/>
      <w:r w:rsidRPr="00580087">
        <w:rPr>
          <w:rFonts w:ascii="Arial" w:hAnsi="Arial" w:cs="Arial"/>
          <w:color w:val="auto"/>
          <w:sz w:val="20"/>
        </w:rPr>
        <w:t xml:space="preserve"> por puesto de trabajo</w:t>
      </w:r>
    </w:p>
    <w:p w14:paraId="06616118" w14:textId="77777777" w:rsidR="00D83021" w:rsidRPr="00580087" w:rsidRDefault="00D83021" w:rsidP="00D83021">
      <w:pPr>
        <w:widowControl w:val="0"/>
        <w:spacing w:after="0" w:line="240" w:lineRule="auto"/>
        <w:jc w:val="both"/>
        <w:rPr>
          <w:rFonts w:ascii="Arial" w:hAnsi="Arial" w:cs="Arial"/>
          <w:color w:val="auto"/>
          <w:sz w:val="20"/>
        </w:rPr>
      </w:pPr>
    </w:p>
    <w:p w14:paraId="0A53E196" w14:textId="5E162F99" w:rsidR="00254D1A" w:rsidRPr="00580087" w:rsidRDefault="00254D1A" w:rsidP="00D83021">
      <w:pPr>
        <w:widowControl w:val="0"/>
        <w:numPr>
          <w:ilvl w:val="0"/>
          <w:numId w:val="15"/>
        </w:numPr>
        <w:spacing w:after="0" w:line="240" w:lineRule="auto"/>
        <w:ind w:left="992" w:hanging="425"/>
        <w:jc w:val="both"/>
        <w:rPr>
          <w:rFonts w:ascii="Arial" w:hAnsi="Arial" w:cs="Arial"/>
          <w:color w:val="auto"/>
          <w:sz w:val="20"/>
          <w:lang w:val="es-ES"/>
        </w:rPr>
      </w:pPr>
      <w:r w:rsidRPr="00580087">
        <w:rPr>
          <w:rFonts w:ascii="Arial" w:hAnsi="Arial" w:cs="Arial"/>
          <w:color w:val="auto"/>
          <w:sz w:val="20"/>
          <w:lang w:val="es-ES"/>
        </w:rPr>
        <w:t xml:space="preserve">Declaración Jurada de conocer que EL BANCO es una Entidad Financiera sujeta al cumplimiento del Reglamento de Gestión de Riesgos de lavado de Activos y del Financiamiento del Terrorismo, aprobado por resolución SBS N° 2660-2015  </w:t>
      </w:r>
      <w:r w:rsidR="003807C6" w:rsidRPr="00580087">
        <w:rPr>
          <w:rFonts w:ascii="Arial" w:hAnsi="Arial" w:cs="Arial"/>
          <w:b/>
          <w:color w:val="auto"/>
          <w:sz w:val="20"/>
          <w:lang w:val="es-ES"/>
        </w:rPr>
        <w:t>(Anexo Nº 09</w:t>
      </w:r>
      <w:r w:rsidRPr="00580087">
        <w:rPr>
          <w:rFonts w:ascii="Arial" w:hAnsi="Arial" w:cs="Arial"/>
          <w:b/>
          <w:color w:val="auto"/>
          <w:sz w:val="20"/>
          <w:lang w:val="es-ES"/>
        </w:rPr>
        <w:t>)</w:t>
      </w:r>
    </w:p>
    <w:p w14:paraId="38FBD1CF" w14:textId="186DCB47" w:rsidR="00254D1A" w:rsidRPr="00580087" w:rsidRDefault="00254D1A" w:rsidP="00D83021">
      <w:pPr>
        <w:widowControl w:val="0"/>
        <w:numPr>
          <w:ilvl w:val="0"/>
          <w:numId w:val="15"/>
        </w:numPr>
        <w:spacing w:after="0" w:line="240" w:lineRule="auto"/>
        <w:ind w:left="992" w:hanging="425"/>
        <w:jc w:val="both"/>
        <w:rPr>
          <w:rFonts w:ascii="Arial" w:hAnsi="Arial" w:cs="Arial"/>
          <w:color w:val="auto"/>
          <w:sz w:val="20"/>
        </w:rPr>
      </w:pPr>
      <w:r w:rsidRPr="00580087">
        <w:rPr>
          <w:rFonts w:ascii="Arial" w:hAnsi="Arial" w:cs="Arial"/>
          <w:color w:val="auto"/>
          <w:sz w:val="20"/>
          <w:lang w:val="es-ES"/>
        </w:rPr>
        <w:t>Declaración Jurada de no encontrarse inscrito en el Registro de Deudores de Reparaciones Civiles (REDERECI</w:t>
      </w:r>
      <w:r w:rsidR="009821E1" w:rsidRPr="00580087">
        <w:rPr>
          <w:rFonts w:ascii="Arial" w:hAnsi="Arial" w:cs="Arial"/>
          <w:b/>
          <w:color w:val="auto"/>
          <w:sz w:val="20"/>
          <w:lang w:val="es-ES"/>
        </w:rPr>
        <w:t>)  (Anexo Nº 1</w:t>
      </w:r>
      <w:r w:rsidR="003807C6" w:rsidRPr="00580087">
        <w:rPr>
          <w:rFonts w:ascii="Arial" w:hAnsi="Arial" w:cs="Arial"/>
          <w:b/>
          <w:color w:val="auto"/>
          <w:sz w:val="20"/>
          <w:lang w:val="es-ES"/>
        </w:rPr>
        <w:t>0</w:t>
      </w:r>
      <w:r w:rsidRPr="00580087">
        <w:rPr>
          <w:rFonts w:ascii="Arial" w:hAnsi="Arial" w:cs="Arial"/>
          <w:b/>
          <w:color w:val="auto"/>
          <w:sz w:val="20"/>
          <w:lang w:val="es-ES"/>
        </w:rPr>
        <w:t>)</w:t>
      </w:r>
      <w:r w:rsidR="00A31B9B" w:rsidRPr="00580087">
        <w:rPr>
          <w:rFonts w:ascii="Arial" w:hAnsi="Arial" w:cs="Arial"/>
          <w:b/>
          <w:color w:val="auto"/>
          <w:sz w:val="20"/>
          <w:lang w:val="es-ES"/>
        </w:rPr>
        <w:t>.</w:t>
      </w:r>
    </w:p>
    <w:p w14:paraId="2706E101" w14:textId="77777777" w:rsidR="005D7FFE" w:rsidRPr="00580087" w:rsidRDefault="005D7FFE" w:rsidP="007C2240">
      <w:pPr>
        <w:widowControl w:val="0"/>
        <w:autoSpaceDE w:val="0"/>
        <w:autoSpaceDN w:val="0"/>
        <w:adjustRightInd w:val="0"/>
        <w:spacing w:after="0" w:line="240" w:lineRule="auto"/>
        <w:ind w:left="567"/>
        <w:jc w:val="both"/>
        <w:rPr>
          <w:rFonts w:ascii="Arial" w:hAnsi="Arial" w:cs="Arial"/>
          <w:color w:val="auto"/>
          <w:sz w:val="20"/>
          <w:lang w:val="es-ES"/>
        </w:rPr>
      </w:pPr>
    </w:p>
    <w:p w14:paraId="4DF2B64F" w14:textId="77777777" w:rsidR="00B4599A" w:rsidRPr="00580087" w:rsidRDefault="006B55F2" w:rsidP="00C42FC8">
      <w:pPr>
        <w:pStyle w:val="Prrafodelista"/>
        <w:widowControl w:val="0"/>
        <w:numPr>
          <w:ilvl w:val="1"/>
          <w:numId w:val="13"/>
        </w:numPr>
        <w:spacing w:after="0" w:line="240" w:lineRule="auto"/>
        <w:ind w:left="567" w:hanging="567"/>
        <w:jc w:val="both"/>
        <w:rPr>
          <w:rFonts w:ascii="Arial" w:hAnsi="Arial" w:cs="Arial"/>
          <w:b/>
          <w:color w:val="auto"/>
          <w:sz w:val="20"/>
        </w:rPr>
      </w:pPr>
      <w:r w:rsidRPr="00580087">
        <w:rPr>
          <w:rFonts w:ascii="Arial" w:hAnsi="Arial" w:cs="Arial"/>
          <w:b/>
          <w:color w:val="auto"/>
          <w:sz w:val="20"/>
        </w:rPr>
        <w:t>PERFECCIONA</w:t>
      </w:r>
      <w:r w:rsidR="00DB04F1" w:rsidRPr="00580087">
        <w:rPr>
          <w:rFonts w:ascii="Arial" w:hAnsi="Arial" w:cs="Arial"/>
          <w:b/>
          <w:color w:val="auto"/>
          <w:sz w:val="20"/>
        </w:rPr>
        <w:t>MIENTO</w:t>
      </w:r>
      <w:r w:rsidRPr="00580087">
        <w:rPr>
          <w:rFonts w:ascii="Arial" w:hAnsi="Arial" w:cs="Arial"/>
          <w:b/>
          <w:color w:val="auto"/>
          <w:sz w:val="20"/>
        </w:rPr>
        <w:t xml:space="preserve"> </w:t>
      </w:r>
      <w:r w:rsidR="00387C09" w:rsidRPr="00580087">
        <w:rPr>
          <w:rFonts w:ascii="Arial" w:hAnsi="Arial" w:cs="Arial"/>
          <w:b/>
          <w:color w:val="auto"/>
          <w:sz w:val="20"/>
        </w:rPr>
        <w:t>D</w:t>
      </w:r>
      <w:r w:rsidR="00B4599A" w:rsidRPr="00580087">
        <w:rPr>
          <w:rFonts w:ascii="Arial" w:hAnsi="Arial" w:cs="Arial"/>
          <w:b/>
          <w:color w:val="auto"/>
          <w:sz w:val="20"/>
        </w:rPr>
        <w:t>EL CONTRATO</w:t>
      </w:r>
    </w:p>
    <w:p w14:paraId="7348D175" w14:textId="77777777" w:rsidR="00B4599A" w:rsidRPr="00580087" w:rsidRDefault="00B4599A" w:rsidP="007C2240">
      <w:pPr>
        <w:widowControl w:val="0"/>
        <w:spacing w:after="0" w:line="240" w:lineRule="auto"/>
        <w:ind w:left="567"/>
        <w:jc w:val="both"/>
        <w:rPr>
          <w:rFonts w:ascii="Arial" w:hAnsi="Arial" w:cs="Arial"/>
          <w:color w:val="auto"/>
          <w:sz w:val="20"/>
        </w:rPr>
      </w:pPr>
    </w:p>
    <w:p w14:paraId="4B9870C3" w14:textId="2E5699FA" w:rsidR="00B4599A" w:rsidRPr="00580087" w:rsidRDefault="003850D5" w:rsidP="007C2240">
      <w:pPr>
        <w:widowControl w:val="0"/>
        <w:spacing w:after="0" w:line="240" w:lineRule="auto"/>
        <w:ind w:left="567"/>
        <w:jc w:val="both"/>
        <w:rPr>
          <w:rFonts w:ascii="Arial" w:hAnsi="Arial" w:cs="Arial"/>
          <w:color w:val="auto"/>
          <w:sz w:val="20"/>
          <w:lang w:val="es-ES_tradnl"/>
        </w:rPr>
      </w:pPr>
      <w:r w:rsidRPr="00580087">
        <w:rPr>
          <w:rFonts w:ascii="Arial" w:hAnsi="Arial" w:cs="Arial"/>
          <w:color w:val="auto"/>
          <w:sz w:val="20"/>
          <w:lang w:val="es-ES"/>
        </w:rPr>
        <w:t xml:space="preserve">El contrato se perfecciona con la suscripción del documento que lo contiene. Para dicho efecto el </w:t>
      </w:r>
      <w:r w:rsidRPr="00580087">
        <w:rPr>
          <w:rFonts w:ascii="Arial" w:hAnsi="Arial" w:cs="Arial"/>
          <w:color w:val="auto"/>
          <w:sz w:val="20"/>
        </w:rPr>
        <w:t>postor ganador de la buena pro, dentro del plazo previsto en el artículo 141 del Reglamento debe presentar l</w:t>
      </w:r>
      <w:r w:rsidRPr="00580087">
        <w:rPr>
          <w:rFonts w:ascii="Arial" w:hAnsi="Arial" w:cs="Arial"/>
          <w:color w:val="auto"/>
          <w:sz w:val="20"/>
          <w:lang w:val="es-ES_tradnl"/>
        </w:rPr>
        <w:t xml:space="preserve">a documentación requerida </w:t>
      </w:r>
      <w:r w:rsidRPr="00580087">
        <w:rPr>
          <w:rFonts w:ascii="Arial" w:hAnsi="Arial" w:cs="Arial"/>
          <w:bCs/>
          <w:color w:val="auto"/>
          <w:sz w:val="20"/>
        </w:rPr>
        <w:t>Módulo de Compras ubicado en la Oficina de Trámite Documentario Av. Arqueología N° 120 San Borja, de 08:30 a 16:30 horas.</w:t>
      </w:r>
    </w:p>
    <w:p w14:paraId="322ABB0A" w14:textId="77777777" w:rsidR="0060078A" w:rsidRPr="009A06C6" w:rsidRDefault="0060078A" w:rsidP="007C2240">
      <w:pPr>
        <w:widowControl w:val="0"/>
        <w:spacing w:after="0" w:line="240" w:lineRule="auto"/>
        <w:ind w:left="567"/>
        <w:jc w:val="both"/>
        <w:rPr>
          <w:rFonts w:ascii="Arial" w:hAnsi="Arial" w:cs="Arial"/>
          <w:color w:val="FF0000"/>
          <w:sz w:val="20"/>
          <w:lang w:val="es-ES_tradnl"/>
        </w:rPr>
      </w:pPr>
    </w:p>
    <w:tbl>
      <w:tblPr>
        <w:tblStyle w:val="Tabladecuadrcula1clara-nfasis51"/>
        <w:tblW w:w="8574" w:type="dxa"/>
        <w:tblInd w:w="562" w:type="dxa"/>
        <w:tblLook w:val="04A0" w:firstRow="1" w:lastRow="0" w:firstColumn="1" w:lastColumn="0" w:noHBand="0" w:noVBand="1"/>
      </w:tblPr>
      <w:tblGrid>
        <w:gridCol w:w="8574"/>
      </w:tblGrid>
      <w:tr w:rsidR="009A06C6" w:rsidRPr="009A06C6" w14:paraId="00E5ACA6" w14:textId="77777777" w:rsidTr="007C04A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2C562C13" w14:textId="77777777" w:rsidR="00F4431F" w:rsidRPr="00580087" w:rsidRDefault="00F4431F" w:rsidP="00425124">
            <w:pPr>
              <w:spacing w:after="0" w:line="240" w:lineRule="auto"/>
              <w:jc w:val="both"/>
              <w:rPr>
                <w:rFonts w:ascii="Arial" w:hAnsi="Arial" w:cs="Arial"/>
                <w:color w:val="000099"/>
                <w:sz w:val="19"/>
                <w:szCs w:val="19"/>
                <w:lang w:val="es-ES"/>
              </w:rPr>
            </w:pPr>
            <w:r w:rsidRPr="00580087">
              <w:rPr>
                <w:rFonts w:ascii="Arial" w:hAnsi="Arial" w:cs="Arial"/>
                <w:color w:val="000099"/>
                <w:sz w:val="19"/>
                <w:szCs w:val="19"/>
                <w:lang w:val="es-ES"/>
              </w:rPr>
              <w:t>Importante</w:t>
            </w:r>
          </w:p>
        </w:tc>
      </w:tr>
      <w:tr w:rsidR="009A06C6" w:rsidRPr="009A06C6" w14:paraId="223B711E" w14:textId="77777777" w:rsidTr="007C04AB">
        <w:trPr>
          <w:trHeight w:val="792"/>
        </w:trPr>
        <w:tc>
          <w:tcPr>
            <w:cnfStyle w:val="001000000000" w:firstRow="0" w:lastRow="0" w:firstColumn="1" w:lastColumn="0" w:oddVBand="0" w:evenVBand="0" w:oddHBand="0" w:evenHBand="0" w:firstRowFirstColumn="0" w:firstRowLastColumn="0" w:lastRowFirstColumn="0" w:lastRowLastColumn="0"/>
            <w:tcW w:w="8574" w:type="dxa"/>
            <w:vAlign w:val="center"/>
          </w:tcPr>
          <w:p w14:paraId="061D0452" w14:textId="77777777" w:rsidR="00F4431F" w:rsidRPr="00580087" w:rsidRDefault="00F4431F" w:rsidP="004537C6">
            <w:pPr>
              <w:widowControl w:val="0"/>
              <w:spacing w:after="0" w:line="240" w:lineRule="auto"/>
              <w:ind w:left="34"/>
              <w:jc w:val="both"/>
              <w:rPr>
                <w:rFonts w:ascii="Arial" w:hAnsi="Arial" w:cs="Arial"/>
                <w:color w:val="000099"/>
                <w:sz w:val="19"/>
                <w:szCs w:val="19"/>
                <w:lang w:val="es-ES"/>
              </w:rPr>
            </w:pPr>
            <w:r w:rsidRPr="00580087">
              <w:rPr>
                <w:rFonts w:ascii="Arial" w:hAnsi="Arial" w:cs="Arial"/>
                <w:b w:val="0"/>
                <w:i/>
                <w:color w:val="000099"/>
                <w:sz w:val="19"/>
                <w:szCs w:val="19"/>
                <w:lang w:val="es-ES_tradnl"/>
              </w:rPr>
              <w:t xml:space="preserve">En el caso de procedimientos de selección por relación de ítems, se puede perfeccionar el contrato con la suscripción del documento o con la recepción de una orden de compra, cuando el monto del valor </w:t>
            </w:r>
            <w:r w:rsidR="004537C6" w:rsidRPr="00580087">
              <w:rPr>
                <w:rFonts w:ascii="Arial" w:hAnsi="Arial" w:cs="Arial"/>
                <w:b w:val="0"/>
                <w:i/>
                <w:color w:val="000099"/>
                <w:sz w:val="19"/>
                <w:szCs w:val="19"/>
                <w:lang w:val="es-ES_tradnl"/>
              </w:rPr>
              <w:t>estimado</w:t>
            </w:r>
            <w:r w:rsidRPr="00580087">
              <w:rPr>
                <w:rFonts w:ascii="Arial" w:hAnsi="Arial" w:cs="Arial"/>
                <w:b w:val="0"/>
                <w:i/>
                <w:color w:val="000099"/>
                <w:sz w:val="19"/>
                <w:szCs w:val="19"/>
                <w:lang w:val="es-ES_tradnl"/>
              </w:rPr>
              <w:t xml:space="preserve"> del ítem no supere los cien mil Soles (S/ 100,000.00).</w:t>
            </w:r>
          </w:p>
        </w:tc>
      </w:tr>
    </w:tbl>
    <w:p w14:paraId="5D6F5B21" w14:textId="77777777" w:rsidR="00F4431F" w:rsidRPr="009A06C6" w:rsidRDefault="00F4431F" w:rsidP="007C2240">
      <w:pPr>
        <w:widowControl w:val="0"/>
        <w:spacing w:after="0" w:line="240" w:lineRule="auto"/>
        <w:ind w:left="567"/>
        <w:jc w:val="both"/>
        <w:rPr>
          <w:rFonts w:ascii="Arial" w:hAnsi="Arial" w:cs="Arial"/>
          <w:color w:val="FF0000"/>
          <w:sz w:val="20"/>
          <w:lang w:val="es-ES_tradnl"/>
        </w:rPr>
      </w:pPr>
    </w:p>
    <w:p w14:paraId="120AB0EC" w14:textId="77777777" w:rsidR="001A2B4D" w:rsidRPr="00D55218" w:rsidRDefault="001A2B4D" w:rsidP="007C2240">
      <w:pPr>
        <w:widowControl w:val="0"/>
        <w:spacing w:after="0" w:line="240" w:lineRule="auto"/>
        <w:ind w:left="567"/>
        <w:jc w:val="both"/>
        <w:rPr>
          <w:rFonts w:ascii="Arial" w:hAnsi="Arial" w:cs="Arial"/>
          <w:color w:val="auto"/>
          <w:sz w:val="20"/>
          <w:lang w:val="es-ES_tradnl"/>
        </w:rPr>
      </w:pPr>
    </w:p>
    <w:p w14:paraId="3BD3824C" w14:textId="77777777" w:rsidR="00CB3BCF" w:rsidRPr="00D55218" w:rsidRDefault="00CB3BCF" w:rsidP="00C42FC8">
      <w:pPr>
        <w:pStyle w:val="Prrafodelista"/>
        <w:widowControl w:val="0"/>
        <w:numPr>
          <w:ilvl w:val="1"/>
          <w:numId w:val="13"/>
        </w:numPr>
        <w:spacing w:after="0" w:line="240" w:lineRule="auto"/>
        <w:ind w:left="567" w:hanging="567"/>
        <w:jc w:val="both"/>
        <w:rPr>
          <w:rFonts w:ascii="Arial" w:hAnsi="Arial" w:cs="Arial"/>
          <w:b/>
          <w:color w:val="auto"/>
          <w:sz w:val="20"/>
        </w:rPr>
      </w:pPr>
      <w:r w:rsidRPr="00D55218">
        <w:rPr>
          <w:rFonts w:ascii="Arial" w:hAnsi="Arial" w:cs="Arial"/>
          <w:b/>
          <w:color w:val="auto"/>
          <w:sz w:val="20"/>
        </w:rPr>
        <w:t>FORMA DE PAGO</w:t>
      </w:r>
    </w:p>
    <w:p w14:paraId="1684984C" w14:textId="77777777" w:rsidR="00320552" w:rsidRPr="00D55218" w:rsidRDefault="00320552" w:rsidP="00D55218">
      <w:pPr>
        <w:widowControl w:val="0"/>
        <w:spacing w:after="0" w:line="240" w:lineRule="auto"/>
        <w:ind w:left="567"/>
        <w:jc w:val="both"/>
        <w:rPr>
          <w:rFonts w:ascii="Arial" w:hAnsi="Arial" w:cs="Arial"/>
          <w:color w:val="auto"/>
          <w:sz w:val="20"/>
        </w:rPr>
      </w:pPr>
    </w:p>
    <w:p w14:paraId="508ED33C" w14:textId="77777777" w:rsidR="0010112E" w:rsidRPr="00D55218" w:rsidRDefault="0010112E" w:rsidP="00D55218">
      <w:pPr>
        <w:pStyle w:val="Prrafodelista"/>
        <w:spacing w:after="0" w:line="240" w:lineRule="auto"/>
        <w:ind w:left="426"/>
        <w:jc w:val="both"/>
        <w:rPr>
          <w:rFonts w:ascii="Arial" w:hAnsi="Arial" w:cs="Arial"/>
          <w:color w:val="auto"/>
          <w:sz w:val="20"/>
        </w:rPr>
      </w:pPr>
      <w:r w:rsidRPr="00D55218">
        <w:rPr>
          <w:rFonts w:ascii="Arial" w:hAnsi="Arial" w:cs="Arial"/>
          <w:color w:val="auto"/>
          <w:sz w:val="20"/>
        </w:rPr>
        <w:t>El BN se obliga a pagar la contraprestación a EL CONTRATISTA en Soles (S</w:t>
      </w:r>
      <w:proofErr w:type="gramStart"/>
      <w:r w:rsidRPr="00D55218">
        <w:rPr>
          <w:rFonts w:ascii="Arial" w:hAnsi="Arial" w:cs="Arial"/>
          <w:color w:val="auto"/>
          <w:sz w:val="20"/>
        </w:rPr>
        <w:t>./</w:t>
      </w:r>
      <w:proofErr w:type="gramEnd"/>
      <w:r w:rsidRPr="00D55218">
        <w:rPr>
          <w:rFonts w:ascii="Arial" w:hAnsi="Arial" w:cs="Arial"/>
          <w:color w:val="auto"/>
          <w:sz w:val="20"/>
        </w:rPr>
        <w:t>) luego de la recepción formal y completa de la documentación correspondiente, según lo establecido en el artículo 171º del Reglamento de la Nueva Ley de Contrataciones del Estado.</w:t>
      </w:r>
    </w:p>
    <w:p w14:paraId="124A7A38" w14:textId="77777777" w:rsidR="0010112E" w:rsidRPr="00D55218" w:rsidRDefault="0010112E" w:rsidP="00D55218">
      <w:pPr>
        <w:spacing w:after="0" w:line="240" w:lineRule="auto"/>
        <w:ind w:left="851" w:firstLine="11"/>
        <w:jc w:val="both"/>
        <w:rPr>
          <w:rFonts w:ascii="Arial" w:hAnsi="Arial" w:cs="Arial"/>
          <w:color w:val="auto"/>
          <w:sz w:val="20"/>
        </w:rPr>
      </w:pPr>
    </w:p>
    <w:p w14:paraId="3D12A1ED" w14:textId="77777777" w:rsidR="00D55218" w:rsidRPr="00D55218" w:rsidRDefault="00D55218" w:rsidP="00D55218">
      <w:pPr>
        <w:pStyle w:val="Prrafodelista"/>
        <w:spacing w:after="0" w:line="240" w:lineRule="auto"/>
        <w:ind w:left="426"/>
        <w:jc w:val="both"/>
        <w:rPr>
          <w:rFonts w:ascii="Arial" w:hAnsi="Arial" w:cs="Arial"/>
          <w:color w:val="auto"/>
          <w:sz w:val="20"/>
          <w:szCs w:val="18"/>
        </w:rPr>
      </w:pPr>
      <w:r w:rsidRPr="00D55218">
        <w:rPr>
          <w:rFonts w:ascii="Arial" w:hAnsi="Arial" w:cs="Arial"/>
          <w:color w:val="auto"/>
          <w:sz w:val="20"/>
          <w:szCs w:val="18"/>
        </w:rPr>
        <w:lastRenderedPageBreak/>
        <w:t>Los pagos se realizarán de la siguiente manera:</w:t>
      </w:r>
    </w:p>
    <w:p w14:paraId="0838E906" w14:textId="77777777" w:rsidR="00D55218" w:rsidRPr="00D55218" w:rsidRDefault="00D55218" w:rsidP="00D55218">
      <w:pPr>
        <w:pStyle w:val="Prrafodelista"/>
        <w:spacing w:after="0" w:line="240" w:lineRule="auto"/>
        <w:ind w:left="426"/>
        <w:jc w:val="both"/>
        <w:rPr>
          <w:rFonts w:ascii="Arial" w:hAnsi="Arial" w:cs="Arial"/>
          <w:sz w:val="20"/>
          <w:szCs w:val="18"/>
        </w:rPr>
      </w:pPr>
    </w:p>
    <w:p w14:paraId="0EDAE55B" w14:textId="77777777" w:rsidR="00D55218" w:rsidRPr="00D55218" w:rsidRDefault="00D55218"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D55218">
        <w:rPr>
          <w:rFonts w:ascii="Arial" w:hAnsi="Arial" w:cs="Arial"/>
          <w:sz w:val="20"/>
          <w:szCs w:val="18"/>
        </w:rPr>
        <w:t>Por la prestación principal en un (1) único pago por el 100% del monto correspondiente</w:t>
      </w:r>
    </w:p>
    <w:p w14:paraId="7E9D88E1" w14:textId="77777777" w:rsidR="00D55218" w:rsidRPr="00D55218" w:rsidRDefault="00D55218"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D55218">
        <w:rPr>
          <w:rFonts w:ascii="Arial" w:hAnsi="Arial" w:cs="Arial"/>
          <w:sz w:val="20"/>
          <w:szCs w:val="18"/>
        </w:rPr>
        <w:t>Por los servicios mantenimiento de hardware y software y soporte de hardware y software se realizará de manera mensual y por 100% del monto correspondiente</w:t>
      </w:r>
    </w:p>
    <w:p w14:paraId="7C99221C" w14:textId="77777777" w:rsidR="00D55218" w:rsidRPr="00D55218" w:rsidRDefault="00D55218"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D55218">
        <w:rPr>
          <w:rFonts w:ascii="Arial" w:hAnsi="Arial" w:cs="Arial"/>
          <w:sz w:val="20"/>
          <w:szCs w:val="18"/>
        </w:rPr>
        <w:t>La bolsa de horas será consumida a demanda y se pagara solo las horas que tienen acta de conformidad.</w:t>
      </w:r>
    </w:p>
    <w:p w14:paraId="19BE8E7A" w14:textId="77777777" w:rsidR="00D55218" w:rsidRPr="00D55218" w:rsidRDefault="00D55218"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D55218">
        <w:rPr>
          <w:rFonts w:ascii="Arial" w:hAnsi="Arial" w:cs="Arial"/>
          <w:sz w:val="20"/>
          <w:szCs w:val="18"/>
        </w:rPr>
        <w:t>Para el pago del servicio de entrenamiento en un (1) único pago por el 100% del monto correspondiente.</w:t>
      </w:r>
    </w:p>
    <w:p w14:paraId="0A503C69" w14:textId="77777777" w:rsidR="00D55218" w:rsidRDefault="00D55218" w:rsidP="00D55218">
      <w:pPr>
        <w:pStyle w:val="Prrafodelista"/>
        <w:spacing w:after="0" w:line="240" w:lineRule="auto"/>
        <w:ind w:left="426"/>
        <w:jc w:val="both"/>
        <w:rPr>
          <w:rFonts w:ascii="Arial" w:hAnsi="Arial" w:cs="Arial"/>
          <w:sz w:val="20"/>
          <w:szCs w:val="18"/>
        </w:rPr>
      </w:pPr>
    </w:p>
    <w:p w14:paraId="432A4895" w14:textId="77777777" w:rsidR="00D55218" w:rsidRDefault="00D55218" w:rsidP="00D55218">
      <w:pPr>
        <w:pStyle w:val="Prrafodelista"/>
        <w:spacing w:after="0" w:line="240" w:lineRule="auto"/>
        <w:ind w:left="426"/>
        <w:jc w:val="both"/>
        <w:rPr>
          <w:rFonts w:ascii="Arial" w:hAnsi="Arial" w:cs="Arial"/>
          <w:sz w:val="20"/>
          <w:szCs w:val="18"/>
        </w:rPr>
      </w:pPr>
    </w:p>
    <w:p w14:paraId="3E6C8D00" w14:textId="77777777" w:rsidR="00D55218" w:rsidRDefault="00D55218" w:rsidP="00D55218">
      <w:pPr>
        <w:pStyle w:val="Prrafodelista"/>
        <w:spacing w:after="0" w:line="240" w:lineRule="auto"/>
        <w:ind w:left="426"/>
        <w:jc w:val="both"/>
        <w:rPr>
          <w:rFonts w:ascii="Arial" w:hAnsi="Arial" w:cs="Arial"/>
          <w:sz w:val="20"/>
          <w:szCs w:val="18"/>
        </w:rPr>
      </w:pPr>
      <w:r w:rsidRPr="00D55218">
        <w:rPr>
          <w:rFonts w:ascii="Arial" w:hAnsi="Arial" w:cs="Arial"/>
          <w:sz w:val="20"/>
          <w:szCs w:val="18"/>
        </w:rPr>
        <w:t>Para efectos de cada pago se deberá contar con lo siguiente:</w:t>
      </w:r>
    </w:p>
    <w:p w14:paraId="7733D0C8" w14:textId="77777777" w:rsidR="00D55218" w:rsidRPr="00D55218" w:rsidRDefault="00D55218" w:rsidP="00D55218">
      <w:pPr>
        <w:pStyle w:val="Prrafodelista"/>
        <w:spacing w:after="0" w:line="240" w:lineRule="auto"/>
        <w:ind w:left="426"/>
        <w:jc w:val="both"/>
        <w:rPr>
          <w:rFonts w:ascii="Arial" w:hAnsi="Arial" w:cs="Arial"/>
          <w:sz w:val="20"/>
          <w:szCs w:val="18"/>
        </w:rPr>
      </w:pPr>
    </w:p>
    <w:p w14:paraId="656A190E" w14:textId="77777777" w:rsidR="00D55218" w:rsidRPr="00D55218" w:rsidRDefault="00D55218"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D55218">
        <w:rPr>
          <w:rFonts w:ascii="Arial" w:hAnsi="Arial" w:cs="Arial"/>
          <w:sz w:val="20"/>
          <w:szCs w:val="18"/>
        </w:rPr>
        <w:t>Informes necesarios para la emisión del Acta de Conformidad correspondiente</w:t>
      </w:r>
    </w:p>
    <w:p w14:paraId="3250290B" w14:textId="77777777" w:rsidR="00D55218" w:rsidRPr="00D55218" w:rsidRDefault="00D55218"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D55218">
        <w:rPr>
          <w:rFonts w:ascii="Arial" w:hAnsi="Arial" w:cs="Arial"/>
          <w:sz w:val="20"/>
          <w:szCs w:val="18"/>
        </w:rPr>
        <w:t>Acta de Conformidad</w:t>
      </w:r>
    </w:p>
    <w:p w14:paraId="4843679B" w14:textId="77777777" w:rsidR="00D55218" w:rsidRPr="00D55218" w:rsidRDefault="00D55218"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D55218">
        <w:rPr>
          <w:rFonts w:ascii="Arial" w:hAnsi="Arial" w:cs="Arial"/>
          <w:sz w:val="20"/>
          <w:szCs w:val="18"/>
        </w:rPr>
        <w:t>Comprobante de Pago</w:t>
      </w:r>
    </w:p>
    <w:p w14:paraId="25DB4EC3" w14:textId="77777777" w:rsidR="0010112E" w:rsidRPr="00D55218" w:rsidRDefault="0010112E" w:rsidP="00D55218">
      <w:pPr>
        <w:widowControl w:val="0"/>
        <w:spacing w:after="0" w:line="240" w:lineRule="auto"/>
        <w:jc w:val="both"/>
        <w:rPr>
          <w:rFonts w:ascii="Arial" w:hAnsi="Arial" w:cs="Arial"/>
          <w:color w:val="auto"/>
          <w:sz w:val="20"/>
        </w:rPr>
      </w:pPr>
    </w:p>
    <w:p w14:paraId="2FAE58CD" w14:textId="77777777" w:rsidR="0010112E" w:rsidRPr="00D55218" w:rsidRDefault="0010112E" w:rsidP="00D55218">
      <w:pPr>
        <w:pStyle w:val="Prrafodelista"/>
        <w:spacing w:after="0" w:line="240" w:lineRule="auto"/>
        <w:ind w:left="426"/>
        <w:jc w:val="both"/>
        <w:rPr>
          <w:rFonts w:ascii="Arial" w:hAnsi="Arial" w:cs="Arial"/>
          <w:color w:val="auto"/>
        </w:rPr>
      </w:pPr>
      <w:r w:rsidRPr="00D55218">
        <w:rPr>
          <w:rFonts w:ascii="Arial" w:hAnsi="Arial" w:cs="Arial"/>
          <w:color w:val="auto"/>
        </w:rPr>
        <w:t>Dicha documentación se debe presentar en el Módulo de Atención de Proveedores de la Gerencia de Logística del Banco de la Nación, sito en el 1° piso de Av. Javier Prado Este N° 2499 - San Borja - Lima, en horario de oficina</w:t>
      </w:r>
    </w:p>
    <w:p w14:paraId="17F3E6C3" w14:textId="77777777" w:rsidR="0010112E" w:rsidRPr="00D55218" w:rsidRDefault="0010112E" w:rsidP="00D55218">
      <w:pPr>
        <w:widowControl w:val="0"/>
        <w:spacing w:after="0" w:line="240" w:lineRule="auto"/>
        <w:jc w:val="both"/>
        <w:rPr>
          <w:rFonts w:ascii="Arial" w:hAnsi="Arial" w:cs="Arial"/>
          <w:color w:val="auto"/>
          <w:sz w:val="20"/>
        </w:rPr>
      </w:pPr>
    </w:p>
    <w:p w14:paraId="6604E57E" w14:textId="77777777" w:rsidR="00D55218" w:rsidRPr="00D55218" w:rsidRDefault="00D55218" w:rsidP="00D55218">
      <w:pPr>
        <w:pStyle w:val="Prrafodelista"/>
        <w:spacing w:after="0" w:line="240" w:lineRule="auto"/>
        <w:ind w:left="426"/>
        <w:jc w:val="both"/>
        <w:rPr>
          <w:rFonts w:ascii="Arial" w:hAnsi="Arial" w:cs="Arial"/>
          <w:color w:val="auto"/>
          <w:sz w:val="20"/>
          <w:szCs w:val="18"/>
        </w:rPr>
      </w:pPr>
      <w:r w:rsidRPr="00D55218">
        <w:rPr>
          <w:rFonts w:ascii="Arial" w:hAnsi="Arial" w:cs="Arial"/>
          <w:color w:val="auto"/>
          <w:sz w:val="20"/>
          <w:szCs w:val="18"/>
        </w:rPr>
        <w:t>Con la finalidad de determinar los montos el postor ganador deberá presenta al Banco su estructura de costos de acuerdo al formato incluido en el Anexo 5</w:t>
      </w:r>
    </w:p>
    <w:p w14:paraId="0CA8D21E" w14:textId="77777777" w:rsidR="00D55218" w:rsidRPr="00D55218" w:rsidRDefault="00D55218" w:rsidP="00D55218">
      <w:pPr>
        <w:pStyle w:val="Prrafodelista"/>
        <w:spacing w:after="0" w:line="240" w:lineRule="auto"/>
        <w:ind w:left="426"/>
        <w:jc w:val="both"/>
        <w:rPr>
          <w:rFonts w:ascii="Arial" w:hAnsi="Arial" w:cs="Arial"/>
          <w:color w:val="auto"/>
          <w:sz w:val="20"/>
          <w:szCs w:val="18"/>
        </w:rPr>
      </w:pPr>
    </w:p>
    <w:p w14:paraId="64E4FE25" w14:textId="77777777" w:rsidR="00D55218" w:rsidRPr="00D55218" w:rsidRDefault="00D55218" w:rsidP="00D55218">
      <w:pPr>
        <w:spacing w:after="0" w:line="240" w:lineRule="auto"/>
        <w:ind w:left="426" w:firstLine="11"/>
        <w:jc w:val="both"/>
        <w:rPr>
          <w:rFonts w:ascii="Arial" w:hAnsi="Arial" w:cs="Arial"/>
          <w:color w:val="auto"/>
          <w:sz w:val="20"/>
          <w:szCs w:val="18"/>
        </w:rPr>
      </w:pPr>
      <w:r w:rsidRPr="00D55218">
        <w:rPr>
          <w:rFonts w:ascii="Arial" w:hAnsi="Arial" w:cs="Arial"/>
          <w:color w:val="auto"/>
          <w:sz w:val="20"/>
          <w:szCs w:val="18"/>
        </w:rPr>
        <w:t>En caso la propuesta económica del postor se efectúe en dólares americanos, la entidad se obliga a pagar las contraprestaciones al tipo de cambio promedio ponderado de la Superintendencia de Banco y Seguros (SBS) de la fecha de pago.</w:t>
      </w:r>
    </w:p>
    <w:p w14:paraId="02E89525" w14:textId="77777777" w:rsidR="0010112E" w:rsidRPr="00D55218" w:rsidRDefault="0010112E" w:rsidP="00D55218">
      <w:pPr>
        <w:widowControl w:val="0"/>
        <w:spacing w:after="0" w:line="240" w:lineRule="auto"/>
        <w:jc w:val="both"/>
        <w:rPr>
          <w:rFonts w:ascii="Arial" w:hAnsi="Arial" w:cs="Arial"/>
          <w:color w:val="auto"/>
          <w:sz w:val="20"/>
        </w:rPr>
      </w:pPr>
    </w:p>
    <w:p w14:paraId="69695532" w14:textId="77777777" w:rsidR="0010112E" w:rsidRPr="00D55218" w:rsidRDefault="0010112E" w:rsidP="00D55218">
      <w:pPr>
        <w:pStyle w:val="Prrafodelista"/>
        <w:spacing w:after="0" w:line="240" w:lineRule="auto"/>
        <w:ind w:left="426"/>
        <w:jc w:val="both"/>
        <w:rPr>
          <w:rFonts w:ascii="Arial" w:hAnsi="Arial" w:cs="Arial"/>
          <w:b/>
          <w:color w:val="auto"/>
        </w:rPr>
      </w:pPr>
      <w:r w:rsidRPr="00D55218">
        <w:rPr>
          <w:rFonts w:ascii="Arial" w:hAnsi="Arial" w:cs="Arial"/>
          <w:b/>
          <w:color w:val="auto"/>
        </w:rPr>
        <w:t>Plazo para el Pago</w:t>
      </w:r>
    </w:p>
    <w:p w14:paraId="08F64E83" w14:textId="77777777" w:rsidR="0010112E" w:rsidRPr="00D55218" w:rsidRDefault="0010112E" w:rsidP="00D55218">
      <w:pPr>
        <w:widowControl w:val="0"/>
        <w:spacing w:after="0" w:line="240" w:lineRule="auto"/>
        <w:ind w:left="1134"/>
        <w:jc w:val="both"/>
        <w:rPr>
          <w:rFonts w:ascii="Arial" w:hAnsi="Arial" w:cs="Arial"/>
          <w:color w:val="auto"/>
          <w:sz w:val="20"/>
        </w:rPr>
      </w:pPr>
    </w:p>
    <w:p w14:paraId="6C2EA7EB" w14:textId="77777777" w:rsidR="0010112E" w:rsidRPr="00D55218" w:rsidRDefault="0010112E" w:rsidP="00D55218">
      <w:pPr>
        <w:pStyle w:val="Prrafodelista"/>
        <w:spacing w:after="0" w:line="240" w:lineRule="auto"/>
        <w:ind w:left="426"/>
        <w:jc w:val="both"/>
        <w:rPr>
          <w:rFonts w:ascii="Arial" w:hAnsi="Arial" w:cs="Arial"/>
          <w:color w:val="auto"/>
        </w:rPr>
      </w:pPr>
      <w:r w:rsidRPr="00D55218">
        <w:rPr>
          <w:rFonts w:ascii="Arial" w:hAnsi="Arial" w:cs="Arial"/>
          <w:color w:val="auto"/>
        </w:rPr>
        <w:t>La Entidad debe efectuar el pago dentro de los diez (10) días calendario siguiente al otorgamiento de la conformidad respectiva, siempre que se verifiquen las demás condiciones establecidas en el contrato.</w:t>
      </w:r>
    </w:p>
    <w:p w14:paraId="0ADB178D" w14:textId="77777777" w:rsidR="0010112E" w:rsidRPr="00D55218" w:rsidRDefault="0010112E" w:rsidP="00D55218">
      <w:pPr>
        <w:widowControl w:val="0"/>
        <w:spacing w:after="0" w:line="240" w:lineRule="auto"/>
        <w:ind w:left="567"/>
        <w:jc w:val="both"/>
        <w:rPr>
          <w:rFonts w:ascii="Arial" w:hAnsi="Arial" w:cs="Arial"/>
          <w:color w:val="auto"/>
          <w:sz w:val="20"/>
        </w:rPr>
      </w:pPr>
    </w:p>
    <w:p w14:paraId="1223335F" w14:textId="77777777" w:rsidR="0010112E" w:rsidRPr="00D55218" w:rsidRDefault="0010112E" w:rsidP="00D55218">
      <w:pPr>
        <w:widowControl w:val="0"/>
        <w:spacing w:after="0" w:line="240" w:lineRule="auto"/>
        <w:ind w:left="567"/>
        <w:jc w:val="both"/>
        <w:rPr>
          <w:rFonts w:ascii="Arial" w:hAnsi="Arial" w:cs="Arial"/>
          <w:color w:val="auto"/>
          <w:sz w:val="20"/>
        </w:rPr>
      </w:pPr>
    </w:p>
    <w:p w14:paraId="6B76915C"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3EB36C0F"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04455C30"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73EE3DA7"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15C033EB"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099488C7"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224FFBEF"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7180B7CB" w14:textId="77777777" w:rsidR="0010112E" w:rsidRPr="009A06C6" w:rsidRDefault="0010112E" w:rsidP="00D55218">
      <w:pPr>
        <w:widowControl w:val="0"/>
        <w:spacing w:after="0" w:line="240" w:lineRule="auto"/>
        <w:ind w:left="567"/>
        <w:jc w:val="both"/>
        <w:rPr>
          <w:rFonts w:ascii="Arial" w:hAnsi="Arial" w:cs="Arial"/>
          <w:color w:val="FF0000"/>
          <w:sz w:val="20"/>
        </w:rPr>
      </w:pPr>
    </w:p>
    <w:p w14:paraId="7217DAE2"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1834FEEC"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44247016"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44ECD95A"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4D5B37F9"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3F7F22F9"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0B6D8A4B"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045F1EF0"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50329FCC"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4129414E" w14:textId="77777777" w:rsidR="0010112E" w:rsidRPr="009A06C6" w:rsidRDefault="0010112E" w:rsidP="007C2240">
      <w:pPr>
        <w:widowControl w:val="0"/>
        <w:spacing w:after="0" w:line="240" w:lineRule="auto"/>
        <w:ind w:left="567"/>
        <w:jc w:val="both"/>
        <w:rPr>
          <w:rFonts w:ascii="Arial" w:hAnsi="Arial" w:cs="Arial"/>
          <w:color w:val="FF0000"/>
          <w:sz w:val="20"/>
        </w:rPr>
      </w:pPr>
    </w:p>
    <w:p w14:paraId="4656D597" w14:textId="0C4CCEA9" w:rsidR="00C17042" w:rsidRPr="009A06C6" w:rsidRDefault="00153074" w:rsidP="00153074">
      <w:pPr>
        <w:spacing w:after="0" w:line="240" w:lineRule="auto"/>
        <w:rPr>
          <w:rFonts w:ascii="Arial" w:hAnsi="Arial" w:cs="Arial"/>
          <w:color w:val="FF0000"/>
          <w:sz w:val="20"/>
        </w:rPr>
      </w:pPr>
      <w:r w:rsidRPr="009A06C6">
        <w:rPr>
          <w:rFonts w:ascii="Arial" w:hAnsi="Arial" w:cs="Arial"/>
          <w:color w:val="FF0000"/>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9A06C6" w14:paraId="0823738F" w14:textId="77777777" w:rsidTr="00B30A0B">
        <w:tc>
          <w:tcPr>
            <w:tcW w:w="8701" w:type="dxa"/>
          </w:tcPr>
          <w:p w14:paraId="6BDAD662" w14:textId="77777777" w:rsidR="00525E00" w:rsidRPr="009A06C6" w:rsidRDefault="00A51F55" w:rsidP="00CD5328">
            <w:pPr>
              <w:pStyle w:val="Prrafodelista"/>
              <w:widowControl w:val="0"/>
              <w:spacing w:after="0" w:line="240" w:lineRule="auto"/>
              <w:ind w:left="360"/>
              <w:jc w:val="center"/>
              <w:rPr>
                <w:rFonts w:ascii="Arial" w:hAnsi="Arial" w:cs="Arial"/>
                <w:b/>
                <w:color w:val="FF0000"/>
                <w:sz w:val="12"/>
              </w:rPr>
            </w:pPr>
            <w:r w:rsidRPr="009A06C6">
              <w:rPr>
                <w:rFonts w:ascii="Arial" w:hAnsi="Arial" w:cs="Arial"/>
                <w:color w:val="FF0000"/>
                <w:sz w:val="20"/>
              </w:rPr>
              <w:lastRenderedPageBreak/>
              <w:br w:type="page"/>
            </w:r>
            <w:r w:rsidR="00C0795A" w:rsidRPr="009A06C6">
              <w:rPr>
                <w:rFonts w:ascii="Arial" w:hAnsi="Arial" w:cs="Arial"/>
                <w:color w:val="FF0000"/>
                <w:sz w:val="20"/>
              </w:rPr>
              <w:br w:type="page"/>
            </w:r>
          </w:p>
          <w:p w14:paraId="455F5D18" w14:textId="77777777" w:rsidR="00525E00" w:rsidRPr="00D55218" w:rsidRDefault="00525E00" w:rsidP="00CD5328">
            <w:pPr>
              <w:pStyle w:val="Prrafodelista"/>
              <w:widowControl w:val="0"/>
              <w:spacing w:after="0" w:line="240" w:lineRule="auto"/>
              <w:ind w:left="0"/>
              <w:jc w:val="center"/>
              <w:rPr>
                <w:rFonts w:ascii="Arial" w:hAnsi="Arial" w:cs="Arial"/>
                <w:color w:val="auto"/>
                <w:szCs w:val="22"/>
              </w:rPr>
            </w:pPr>
            <w:r w:rsidRPr="00D55218">
              <w:rPr>
                <w:rFonts w:ascii="Arial" w:hAnsi="Arial" w:cs="Arial"/>
                <w:b/>
                <w:color w:val="auto"/>
                <w:szCs w:val="22"/>
              </w:rPr>
              <w:t>CAPÍTULO III</w:t>
            </w:r>
          </w:p>
          <w:p w14:paraId="76834658" w14:textId="77777777" w:rsidR="00525E00" w:rsidRPr="00D55218" w:rsidRDefault="00693BD5" w:rsidP="00A2144E">
            <w:pPr>
              <w:widowControl w:val="0"/>
              <w:spacing w:after="0" w:line="240" w:lineRule="auto"/>
              <w:jc w:val="center"/>
              <w:rPr>
                <w:rFonts w:ascii="Arial" w:hAnsi="Arial" w:cs="Arial"/>
                <w:b/>
                <w:color w:val="auto"/>
                <w:szCs w:val="22"/>
              </w:rPr>
            </w:pPr>
            <w:r w:rsidRPr="00D55218">
              <w:rPr>
                <w:rFonts w:ascii="Arial" w:hAnsi="Arial" w:cs="Arial"/>
                <w:b/>
                <w:color w:val="auto"/>
                <w:szCs w:val="22"/>
              </w:rPr>
              <w:t>REQUERIMIENTO</w:t>
            </w:r>
          </w:p>
          <w:p w14:paraId="252E9C00" w14:textId="77777777" w:rsidR="00A2144E" w:rsidRPr="009A06C6" w:rsidRDefault="00A2144E" w:rsidP="00A2144E">
            <w:pPr>
              <w:widowControl w:val="0"/>
              <w:spacing w:after="0" w:line="240" w:lineRule="auto"/>
              <w:jc w:val="center"/>
              <w:rPr>
                <w:rFonts w:ascii="Arial" w:hAnsi="Arial" w:cs="Arial"/>
                <w:color w:val="FF0000"/>
                <w:sz w:val="6"/>
              </w:rPr>
            </w:pPr>
          </w:p>
        </w:tc>
      </w:tr>
    </w:tbl>
    <w:p w14:paraId="60F8846C" w14:textId="77777777" w:rsidR="005C09A7" w:rsidRPr="009A06C6" w:rsidRDefault="005C09A7" w:rsidP="00CD5328">
      <w:pPr>
        <w:widowControl w:val="0"/>
        <w:spacing w:after="0" w:line="240" w:lineRule="auto"/>
        <w:ind w:left="360"/>
        <w:jc w:val="both"/>
        <w:rPr>
          <w:rFonts w:ascii="Arial" w:hAnsi="Arial" w:cs="Arial"/>
          <w:color w:val="FF0000"/>
        </w:rPr>
      </w:pPr>
    </w:p>
    <w:p w14:paraId="38FD19B2" w14:textId="77777777" w:rsidR="00874B2A" w:rsidRPr="00D55218" w:rsidRDefault="00874B2A" w:rsidP="00C42FC8">
      <w:pPr>
        <w:pStyle w:val="Prrafodelista"/>
        <w:widowControl w:val="0"/>
        <w:numPr>
          <w:ilvl w:val="0"/>
          <w:numId w:val="17"/>
        </w:numPr>
        <w:spacing w:after="0" w:line="240" w:lineRule="auto"/>
        <w:ind w:left="567" w:hanging="567"/>
        <w:jc w:val="both"/>
        <w:rPr>
          <w:rFonts w:ascii="Arial" w:hAnsi="Arial" w:cs="Arial"/>
          <w:color w:val="auto"/>
          <w:sz w:val="20"/>
        </w:rPr>
      </w:pPr>
      <w:r w:rsidRPr="00D55218">
        <w:rPr>
          <w:rFonts w:ascii="Arial" w:hAnsi="Arial" w:cs="Arial"/>
          <w:b/>
          <w:color w:val="auto"/>
          <w:sz w:val="20"/>
        </w:rPr>
        <w:t>ESPECIFICACIONES TÉCNICAS</w:t>
      </w:r>
    </w:p>
    <w:p w14:paraId="6F67DA74" w14:textId="3EC9EB4D" w:rsidR="000724FD" w:rsidRDefault="00D55218" w:rsidP="000724FD">
      <w:pPr>
        <w:widowControl w:val="0"/>
        <w:tabs>
          <w:tab w:val="left" w:pos="3014"/>
        </w:tabs>
        <w:spacing w:after="0" w:line="240" w:lineRule="auto"/>
        <w:ind w:left="567"/>
        <w:jc w:val="both"/>
        <w:rPr>
          <w:rFonts w:ascii="Arial" w:eastAsia="Tahoma" w:hAnsi="Arial" w:cs="Arial"/>
          <w:b/>
          <w:sz w:val="19"/>
          <w:szCs w:val="19"/>
          <w:u w:val="single"/>
        </w:rPr>
      </w:pPr>
      <w:r w:rsidRPr="00D55218">
        <w:rPr>
          <w:rFonts w:ascii="Arial" w:hAnsi="Arial" w:cs="Arial"/>
          <w:color w:val="auto"/>
          <w:sz w:val="20"/>
        </w:rPr>
        <w:tab/>
      </w:r>
    </w:p>
    <w:p w14:paraId="7E3495B0" w14:textId="77777777" w:rsidR="000724FD" w:rsidRPr="000724FD" w:rsidRDefault="000724FD" w:rsidP="000724FD">
      <w:pPr>
        <w:tabs>
          <w:tab w:val="left" w:pos="0"/>
          <w:tab w:val="center" w:pos="4680"/>
        </w:tabs>
        <w:jc w:val="center"/>
        <w:rPr>
          <w:rFonts w:ascii="Arial" w:eastAsia="Tahoma" w:hAnsi="Arial" w:cs="Arial"/>
          <w:b/>
          <w:sz w:val="20"/>
        </w:rPr>
      </w:pPr>
      <w:r w:rsidRPr="000724FD">
        <w:rPr>
          <w:rFonts w:ascii="Arial" w:eastAsia="Tahoma" w:hAnsi="Arial" w:cs="Arial"/>
          <w:b/>
          <w:sz w:val="20"/>
        </w:rPr>
        <w:t>ÍNDICE</w:t>
      </w:r>
    </w:p>
    <w:p w14:paraId="425F8EED" w14:textId="77777777" w:rsidR="000724FD" w:rsidRPr="000724FD" w:rsidRDefault="000724FD" w:rsidP="000724FD">
      <w:pPr>
        <w:keepNext/>
        <w:keepLines/>
        <w:tabs>
          <w:tab w:val="left" w:pos="1575"/>
        </w:tabs>
        <w:jc w:val="both"/>
        <w:rPr>
          <w:rFonts w:ascii="Arial" w:eastAsia="Tahoma" w:hAnsi="Arial" w:cs="Arial"/>
          <w:b/>
          <w:sz w:val="20"/>
        </w:rPr>
      </w:pPr>
    </w:p>
    <w:bookmarkStart w:id="3" w:name="_gjdgxs" w:displacedByCustomXml="next"/>
    <w:bookmarkEnd w:id="3" w:displacedByCustomXml="next"/>
    <w:sdt>
      <w:sdtPr>
        <w:rPr>
          <w:rFonts w:ascii="Arial" w:hAnsi="Arial" w:cs="Arial"/>
          <w:smallCaps w:val="0"/>
          <w:sz w:val="20"/>
        </w:rPr>
        <w:id w:val="191505503"/>
        <w:docPartObj>
          <w:docPartGallery w:val="Table of Contents"/>
          <w:docPartUnique/>
        </w:docPartObj>
      </w:sdtPr>
      <w:sdtEndPr/>
      <w:sdtContent>
        <w:p w14:paraId="66FAFC07" w14:textId="77777777" w:rsidR="000724FD" w:rsidRPr="000724FD" w:rsidRDefault="000724FD" w:rsidP="000724FD">
          <w:pPr>
            <w:pStyle w:val="TDC2"/>
            <w:rPr>
              <w:rFonts w:ascii="Arial" w:eastAsiaTheme="minorEastAsia" w:hAnsi="Arial" w:cs="Arial"/>
              <w:noProof/>
              <w:sz w:val="20"/>
            </w:rPr>
          </w:pPr>
          <w:r w:rsidRPr="000724FD">
            <w:rPr>
              <w:rFonts w:ascii="Arial" w:hAnsi="Arial" w:cs="Arial"/>
              <w:sz w:val="20"/>
            </w:rPr>
            <w:fldChar w:fldCharType="begin"/>
          </w:r>
          <w:r w:rsidRPr="000724FD">
            <w:rPr>
              <w:rFonts w:ascii="Arial" w:hAnsi="Arial" w:cs="Arial"/>
              <w:sz w:val="20"/>
            </w:rPr>
            <w:instrText xml:space="preserve"> TOC \h \u \z </w:instrText>
          </w:r>
          <w:r w:rsidRPr="000724FD">
            <w:rPr>
              <w:rFonts w:ascii="Arial" w:hAnsi="Arial" w:cs="Arial"/>
              <w:sz w:val="20"/>
            </w:rPr>
            <w:fldChar w:fldCharType="separate"/>
          </w:r>
          <w:hyperlink r:id="rId27" w:anchor="_Toc49185598" w:history="1">
            <w:r w:rsidRPr="000724FD">
              <w:rPr>
                <w:rStyle w:val="Hipervnculo"/>
                <w:rFonts w:ascii="Arial" w:eastAsia="Tahoma" w:hAnsi="Arial" w:cs="Arial"/>
                <w:b/>
                <w:smallCaps w:val="0"/>
                <w:noProof/>
                <w:sz w:val="20"/>
              </w:rPr>
              <w:t>1.</w:t>
            </w:r>
            <w:r w:rsidRPr="000724FD">
              <w:rPr>
                <w:rStyle w:val="Hipervnculo"/>
                <w:rFonts w:ascii="Arial" w:eastAsiaTheme="minorEastAsia" w:hAnsi="Arial" w:cs="Arial"/>
                <w:noProof/>
                <w:color w:val="auto"/>
                <w:sz w:val="20"/>
              </w:rPr>
              <w:tab/>
            </w:r>
            <w:r w:rsidRPr="000724FD">
              <w:rPr>
                <w:rStyle w:val="Hipervnculo"/>
                <w:rFonts w:ascii="Arial" w:eastAsia="Tahoma" w:hAnsi="Arial" w:cs="Arial"/>
                <w:b/>
                <w:smallCaps w:val="0"/>
                <w:noProof/>
                <w:sz w:val="20"/>
              </w:rPr>
              <w:t>DENOMINACIÓN DE LA CONTRATACIÓN</w:t>
            </w:r>
            <w:r w:rsidRPr="000724FD">
              <w:rPr>
                <w:rStyle w:val="Hipervnculo"/>
                <w:rFonts w:ascii="Arial" w:hAnsi="Arial" w:cs="Arial"/>
                <w:noProof/>
                <w:webHidden/>
                <w:color w:val="auto"/>
                <w:sz w:val="20"/>
              </w:rPr>
              <w:tab/>
            </w:r>
            <w:r w:rsidRPr="000724FD">
              <w:rPr>
                <w:rStyle w:val="Hipervnculo"/>
                <w:rFonts w:ascii="Arial" w:hAnsi="Arial" w:cs="Arial"/>
                <w:noProof/>
                <w:webHidden/>
                <w:color w:val="auto"/>
                <w:sz w:val="20"/>
              </w:rPr>
              <w:fldChar w:fldCharType="begin"/>
            </w:r>
            <w:r w:rsidRPr="000724FD">
              <w:rPr>
                <w:rStyle w:val="Hipervnculo"/>
                <w:rFonts w:ascii="Arial" w:hAnsi="Arial" w:cs="Arial"/>
                <w:noProof/>
                <w:webHidden/>
                <w:color w:val="auto"/>
                <w:sz w:val="20"/>
              </w:rPr>
              <w:instrText xml:space="preserve"> PAGEREF _Toc49185598 \h </w:instrText>
            </w:r>
            <w:r w:rsidRPr="000724FD">
              <w:rPr>
                <w:rStyle w:val="Hipervnculo"/>
                <w:rFonts w:ascii="Arial" w:hAnsi="Arial" w:cs="Arial"/>
                <w:noProof/>
                <w:webHidden/>
                <w:color w:val="auto"/>
                <w:sz w:val="20"/>
              </w:rPr>
            </w:r>
            <w:r w:rsidRPr="000724FD">
              <w:rPr>
                <w:rStyle w:val="Hipervnculo"/>
                <w:rFonts w:ascii="Arial" w:hAnsi="Arial" w:cs="Arial"/>
                <w:noProof/>
                <w:webHidden/>
                <w:color w:val="auto"/>
                <w:sz w:val="20"/>
              </w:rPr>
              <w:fldChar w:fldCharType="separate"/>
            </w:r>
            <w:r w:rsidRPr="000724FD">
              <w:rPr>
                <w:rStyle w:val="Hipervnculo"/>
                <w:rFonts w:ascii="Arial" w:hAnsi="Arial" w:cs="Arial"/>
                <w:noProof/>
                <w:webHidden/>
                <w:color w:val="auto"/>
                <w:sz w:val="20"/>
              </w:rPr>
              <w:t>2</w:t>
            </w:r>
            <w:r w:rsidRPr="000724FD">
              <w:rPr>
                <w:rStyle w:val="Hipervnculo"/>
                <w:rFonts w:ascii="Arial" w:hAnsi="Arial" w:cs="Arial"/>
                <w:noProof/>
                <w:webHidden/>
                <w:color w:val="auto"/>
                <w:sz w:val="20"/>
              </w:rPr>
              <w:fldChar w:fldCharType="end"/>
            </w:r>
          </w:hyperlink>
        </w:p>
        <w:p w14:paraId="45A381E4" w14:textId="77777777" w:rsidR="000724FD" w:rsidRPr="000724FD" w:rsidRDefault="003B1187" w:rsidP="000724FD">
          <w:pPr>
            <w:pStyle w:val="TDC2"/>
            <w:rPr>
              <w:rFonts w:ascii="Arial" w:eastAsiaTheme="minorEastAsia" w:hAnsi="Arial" w:cs="Arial"/>
              <w:noProof/>
              <w:sz w:val="20"/>
            </w:rPr>
          </w:pPr>
          <w:hyperlink r:id="rId28" w:anchor="_Toc49185599" w:history="1">
            <w:r w:rsidR="000724FD" w:rsidRPr="000724FD">
              <w:rPr>
                <w:rStyle w:val="Hipervnculo"/>
                <w:rFonts w:ascii="Arial" w:eastAsia="Tahoma" w:hAnsi="Arial" w:cs="Arial"/>
                <w:b/>
                <w:smallCaps w:val="0"/>
                <w:noProof/>
                <w:sz w:val="20"/>
              </w:rPr>
              <w:t>2.</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FINALIDAD PÚBLICA</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_Toc49185599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2</w:t>
            </w:r>
            <w:r w:rsidR="000724FD" w:rsidRPr="000724FD">
              <w:rPr>
                <w:rStyle w:val="Hipervnculo"/>
                <w:rFonts w:ascii="Arial" w:hAnsi="Arial" w:cs="Arial"/>
                <w:noProof/>
                <w:webHidden/>
                <w:color w:val="auto"/>
                <w:sz w:val="20"/>
              </w:rPr>
              <w:fldChar w:fldCharType="end"/>
            </w:r>
          </w:hyperlink>
        </w:p>
        <w:p w14:paraId="2CBAF081" w14:textId="77777777" w:rsidR="000724FD" w:rsidRPr="000724FD" w:rsidRDefault="003B1187" w:rsidP="000724FD">
          <w:pPr>
            <w:pStyle w:val="TDC2"/>
            <w:rPr>
              <w:rFonts w:ascii="Arial" w:eastAsiaTheme="minorEastAsia" w:hAnsi="Arial" w:cs="Arial"/>
              <w:noProof/>
              <w:sz w:val="20"/>
            </w:rPr>
          </w:pPr>
          <w:hyperlink r:id="rId29" w:anchor="_Toc49185600" w:history="1">
            <w:r w:rsidR="000724FD" w:rsidRPr="000724FD">
              <w:rPr>
                <w:rStyle w:val="Hipervnculo"/>
                <w:rFonts w:ascii="Arial" w:eastAsia="Tahoma" w:hAnsi="Arial" w:cs="Arial"/>
                <w:b/>
                <w:smallCaps w:val="0"/>
                <w:noProof/>
                <w:sz w:val="20"/>
              </w:rPr>
              <w:t>3.</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VINCULACIÓN CON EL OBJETIVO/META DEL POI</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_Toc49185600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2</w:t>
            </w:r>
            <w:r w:rsidR="000724FD" w:rsidRPr="000724FD">
              <w:rPr>
                <w:rStyle w:val="Hipervnculo"/>
                <w:rFonts w:ascii="Arial" w:hAnsi="Arial" w:cs="Arial"/>
                <w:noProof/>
                <w:webHidden/>
                <w:color w:val="auto"/>
                <w:sz w:val="20"/>
              </w:rPr>
              <w:fldChar w:fldCharType="end"/>
            </w:r>
          </w:hyperlink>
        </w:p>
        <w:p w14:paraId="1AA95530" w14:textId="77777777" w:rsidR="000724FD" w:rsidRPr="000724FD" w:rsidRDefault="003B1187" w:rsidP="000724FD">
          <w:pPr>
            <w:pStyle w:val="TDC2"/>
            <w:rPr>
              <w:rFonts w:ascii="Arial" w:eastAsiaTheme="minorEastAsia" w:hAnsi="Arial" w:cs="Arial"/>
              <w:noProof/>
              <w:sz w:val="20"/>
            </w:rPr>
          </w:pPr>
          <w:hyperlink r:id="rId30" w:anchor="_Toc49185601" w:history="1">
            <w:r w:rsidR="000724FD" w:rsidRPr="000724FD">
              <w:rPr>
                <w:rStyle w:val="Hipervnculo"/>
                <w:rFonts w:ascii="Arial" w:eastAsia="Tahoma" w:hAnsi="Arial" w:cs="Arial"/>
                <w:b/>
                <w:smallCaps w:val="0"/>
                <w:noProof/>
                <w:sz w:val="20"/>
              </w:rPr>
              <w:t>4.</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ANTECEDENTES</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_Toc49185601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2</w:t>
            </w:r>
            <w:r w:rsidR="000724FD" w:rsidRPr="000724FD">
              <w:rPr>
                <w:rStyle w:val="Hipervnculo"/>
                <w:rFonts w:ascii="Arial" w:hAnsi="Arial" w:cs="Arial"/>
                <w:noProof/>
                <w:webHidden/>
                <w:color w:val="auto"/>
                <w:sz w:val="20"/>
              </w:rPr>
              <w:fldChar w:fldCharType="end"/>
            </w:r>
          </w:hyperlink>
        </w:p>
        <w:p w14:paraId="6D35E17C" w14:textId="77777777" w:rsidR="000724FD" w:rsidRPr="000724FD" w:rsidRDefault="003B1187" w:rsidP="000724FD">
          <w:pPr>
            <w:pStyle w:val="TDC2"/>
            <w:rPr>
              <w:rFonts w:ascii="Arial" w:eastAsiaTheme="minorEastAsia" w:hAnsi="Arial" w:cs="Arial"/>
              <w:noProof/>
              <w:sz w:val="20"/>
            </w:rPr>
          </w:pPr>
          <w:hyperlink r:id="rId31" w:anchor="_Toc49185602" w:history="1">
            <w:r w:rsidR="000724FD" w:rsidRPr="000724FD">
              <w:rPr>
                <w:rStyle w:val="Hipervnculo"/>
                <w:rFonts w:ascii="Arial" w:eastAsia="Tahoma" w:hAnsi="Arial" w:cs="Arial"/>
                <w:b/>
                <w:smallCaps w:val="0"/>
                <w:noProof/>
                <w:sz w:val="20"/>
              </w:rPr>
              <w:t>5.</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OBJETIVOS DE LA CONTRATACIÓN</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_Toc49185602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w:t>
            </w:r>
            <w:r w:rsidR="000724FD" w:rsidRPr="000724FD">
              <w:rPr>
                <w:rStyle w:val="Hipervnculo"/>
                <w:rFonts w:ascii="Arial" w:hAnsi="Arial" w:cs="Arial"/>
                <w:noProof/>
                <w:webHidden/>
                <w:color w:val="auto"/>
                <w:sz w:val="20"/>
              </w:rPr>
              <w:fldChar w:fldCharType="end"/>
            </w:r>
          </w:hyperlink>
        </w:p>
        <w:p w14:paraId="47184416" w14:textId="77777777" w:rsidR="000724FD" w:rsidRPr="000724FD" w:rsidRDefault="003B1187" w:rsidP="000724FD">
          <w:pPr>
            <w:pStyle w:val="TDC2"/>
            <w:rPr>
              <w:rFonts w:ascii="Arial" w:eastAsiaTheme="minorEastAsia" w:hAnsi="Arial" w:cs="Arial"/>
              <w:noProof/>
              <w:sz w:val="20"/>
            </w:rPr>
          </w:pPr>
          <w:hyperlink r:id="rId32" w:anchor="_Toc49185603" w:history="1">
            <w:r w:rsidR="000724FD" w:rsidRPr="000724FD">
              <w:rPr>
                <w:rStyle w:val="Hipervnculo"/>
                <w:rFonts w:ascii="Arial" w:eastAsia="Tahoma" w:hAnsi="Arial" w:cs="Arial"/>
                <w:b/>
                <w:smallCaps w:val="0"/>
                <w:noProof/>
                <w:sz w:val="20"/>
              </w:rPr>
              <w:t>6.</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ALCANCES Y DESCRIPCIÓN DE LOS BIENES Y SERVICIOS A CONTRATAR</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_Toc49185603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w:t>
            </w:r>
            <w:r w:rsidR="000724FD" w:rsidRPr="000724FD">
              <w:rPr>
                <w:rStyle w:val="Hipervnculo"/>
                <w:rFonts w:ascii="Arial" w:hAnsi="Arial" w:cs="Arial"/>
                <w:noProof/>
                <w:webHidden/>
                <w:color w:val="auto"/>
                <w:sz w:val="20"/>
              </w:rPr>
              <w:fldChar w:fldCharType="end"/>
            </w:r>
          </w:hyperlink>
        </w:p>
        <w:p w14:paraId="08F8EB85" w14:textId="77777777" w:rsidR="000724FD" w:rsidRPr="000724FD" w:rsidRDefault="003B1187" w:rsidP="000724FD">
          <w:pPr>
            <w:pStyle w:val="TDC2"/>
            <w:rPr>
              <w:rFonts w:ascii="Arial" w:eastAsiaTheme="minorEastAsia" w:hAnsi="Arial" w:cs="Arial"/>
              <w:noProof/>
              <w:sz w:val="20"/>
            </w:rPr>
          </w:pPr>
          <w:hyperlink r:id="rId33" w:anchor="_Toc49185604" w:history="1">
            <w:r w:rsidR="000724FD" w:rsidRPr="000724FD">
              <w:rPr>
                <w:rStyle w:val="Hipervnculo"/>
                <w:rFonts w:ascii="Arial" w:eastAsia="Tahoma" w:hAnsi="Arial" w:cs="Arial"/>
                <w:b/>
                <w:noProof/>
                <w:sz w:val="20"/>
              </w:rPr>
              <w:t>I.</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noProof/>
                <w:sz w:val="20"/>
              </w:rPr>
              <w:t>CARACTERISTICAS TECNICAS DE HARDWARE Y SOFTWARE</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_Toc49185604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w:t>
            </w:r>
            <w:r w:rsidR="000724FD" w:rsidRPr="000724FD">
              <w:rPr>
                <w:rStyle w:val="Hipervnculo"/>
                <w:rFonts w:ascii="Arial" w:hAnsi="Arial" w:cs="Arial"/>
                <w:noProof/>
                <w:webHidden/>
                <w:color w:val="auto"/>
                <w:sz w:val="20"/>
              </w:rPr>
              <w:fldChar w:fldCharType="end"/>
            </w:r>
          </w:hyperlink>
        </w:p>
        <w:p w14:paraId="506FF387" w14:textId="77777777" w:rsidR="000724FD" w:rsidRPr="000724FD" w:rsidRDefault="003B1187" w:rsidP="000724FD">
          <w:pPr>
            <w:pStyle w:val="TDC2"/>
            <w:rPr>
              <w:rFonts w:ascii="Arial" w:eastAsiaTheme="minorEastAsia" w:hAnsi="Arial" w:cs="Arial"/>
              <w:noProof/>
              <w:sz w:val="20"/>
            </w:rPr>
          </w:pPr>
          <w:hyperlink r:id="rId34" w:anchor="_Toc49185605" w:history="1">
            <w:r w:rsidR="000724FD" w:rsidRPr="000724FD">
              <w:rPr>
                <w:rStyle w:val="Hipervnculo"/>
                <w:rFonts w:ascii="Arial" w:eastAsia="Tahoma" w:hAnsi="Arial" w:cs="Arial"/>
                <w:b/>
                <w:noProof/>
                <w:sz w:val="20"/>
              </w:rPr>
              <w:t>II.</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noProof/>
                <w:sz w:val="20"/>
              </w:rPr>
              <w:t>ENTREGA, INSTALACIÓN, CONFIGURACIÓN Y PUESTA EN OPERACION DE LOS BIENES</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_Toc49185605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15</w:t>
            </w:r>
            <w:r w:rsidR="000724FD" w:rsidRPr="000724FD">
              <w:rPr>
                <w:rStyle w:val="Hipervnculo"/>
                <w:rFonts w:ascii="Arial" w:hAnsi="Arial" w:cs="Arial"/>
                <w:noProof/>
                <w:webHidden/>
                <w:color w:val="auto"/>
                <w:sz w:val="20"/>
              </w:rPr>
              <w:fldChar w:fldCharType="end"/>
            </w:r>
          </w:hyperlink>
        </w:p>
        <w:p w14:paraId="71DE744E" w14:textId="77777777" w:rsidR="000724FD" w:rsidRPr="000724FD" w:rsidRDefault="003B1187" w:rsidP="000724FD">
          <w:pPr>
            <w:pStyle w:val="TDC2"/>
            <w:rPr>
              <w:rFonts w:ascii="Arial" w:eastAsiaTheme="minorEastAsia" w:hAnsi="Arial" w:cs="Arial"/>
              <w:noProof/>
              <w:sz w:val="20"/>
            </w:rPr>
          </w:pPr>
          <w:hyperlink r:id="rId35" w:anchor="_Toc49185606" w:history="1">
            <w:r w:rsidR="000724FD" w:rsidRPr="000724FD">
              <w:rPr>
                <w:rStyle w:val="Hipervnculo"/>
                <w:rFonts w:ascii="Arial" w:eastAsia="Tahoma" w:hAnsi="Arial" w:cs="Arial"/>
                <w:b/>
                <w:noProof/>
                <w:sz w:val="20"/>
              </w:rPr>
              <w:t>III.</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noProof/>
                <w:sz w:val="20"/>
              </w:rPr>
              <w:t>PRUEBAS DE ACEPTACIÓN Y CONFORMIDAD DE LA PRESTACIÓN PRINCIPAL</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_Toc49185606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21</w:t>
            </w:r>
            <w:r w:rsidR="000724FD" w:rsidRPr="000724FD">
              <w:rPr>
                <w:rStyle w:val="Hipervnculo"/>
                <w:rFonts w:ascii="Arial" w:hAnsi="Arial" w:cs="Arial"/>
                <w:noProof/>
                <w:webHidden/>
                <w:color w:val="auto"/>
                <w:sz w:val="20"/>
              </w:rPr>
              <w:fldChar w:fldCharType="end"/>
            </w:r>
          </w:hyperlink>
        </w:p>
        <w:p w14:paraId="7E20D49C" w14:textId="77777777" w:rsidR="000724FD" w:rsidRPr="000724FD" w:rsidRDefault="003B1187" w:rsidP="000724FD">
          <w:pPr>
            <w:pStyle w:val="TDC2"/>
            <w:rPr>
              <w:rFonts w:ascii="Arial" w:eastAsiaTheme="minorEastAsia" w:hAnsi="Arial" w:cs="Arial"/>
              <w:noProof/>
              <w:sz w:val="20"/>
            </w:rPr>
          </w:pPr>
          <w:hyperlink r:id="rId36" w:anchor="_Toc49185607" w:history="1">
            <w:r w:rsidR="000724FD" w:rsidRPr="000724FD">
              <w:rPr>
                <w:rStyle w:val="Hipervnculo"/>
                <w:rFonts w:ascii="Arial" w:eastAsia="Tahoma" w:hAnsi="Arial" w:cs="Arial"/>
                <w:b/>
                <w:smallCaps w:val="0"/>
                <w:noProof/>
                <w:sz w:val="20"/>
              </w:rPr>
              <w:t>7.</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PERSONAL CLAVE</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_Toc49185607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34</w:t>
            </w:r>
            <w:r w:rsidR="000724FD" w:rsidRPr="000724FD">
              <w:rPr>
                <w:rStyle w:val="Hipervnculo"/>
                <w:rFonts w:ascii="Arial" w:hAnsi="Arial" w:cs="Arial"/>
                <w:noProof/>
                <w:webHidden/>
                <w:color w:val="auto"/>
                <w:sz w:val="20"/>
              </w:rPr>
              <w:fldChar w:fldCharType="end"/>
            </w:r>
          </w:hyperlink>
        </w:p>
        <w:p w14:paraId="4C8963AD" w14:textId="77777777" w:rsidR="000724FD" w:rsidRPr="000724FD" w:rsidRDefault="003B1187" w:rsidP="000724FD">
          <w:pPr>
            <w:pStyle w:val="TDC2"/>
            <w:rPr>
              <w:rFonts w:ascii="Arial" w:eastAsiaTheme="minorEastAsia" w:hAnsi="Arial" w:cs="Arial"/>
              <w:noProof/>
              <w:sz w:val="20"/>
            </w:rPr>
          </w:pPr>
          <w:hyperlink r:id="rId37" w:anchor="_Toc49185608" w:history="1">
            <w:r w:rsidR="000724FD" w:rsidRPr="000724FD">
              <w:rPr>
                <w:rStyle w:val="Hipervnculo"/>
                <w:rFonts w:ascii="Arial" w:eastAsia="Tahoma" w:hAnsi="Arial" w:cs="Arial"/>
                <w:b/>
                <w:smallCaps w:val="0"/>
                <w:noProof/>
                <w:sz w:val="20"/>
              </w:rPr>
              <w:t>8.</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SISTEMA DE CONTRATACIÓN</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_Toc49185608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35</w:t>
            </w:r>
            <w:r w:rsidR="000724FD" w:rsidRPr="000724FD">
              <w:rPr>
                <w:rStyle w:val="Hipervnculo"/>
                <w:rFonts w:ascii="Arial" w:hAnsi="Arial" w:cs="Arial"/>
                <w:noProof/>
                <w:webHidden/>
                <w:color w:val="auto"/>
                <w:sz w:val="20"/>
              </w:rPr>
              <w:fldChar w:fldCharType="end"/>
            </w:r>
          </w:hyperlink>
        </w:p>
        <w:p w14:paraId="4DC1B931" w14:textId="77777777" w:rsidR="000724FD" w:rsidRPr="000724FD" w:rsidRDefault="003B1187" w:rsidP="000724FD">
          <w:pPr>
            <w:pStyle w:val="TDC2"/>
            <w:rPr>
              <w:rFonts w:ascii="Arial" w:eastAsiaTheme="minorEastAsia" w:hAnsi="Arial" w:cs="Arial"/>
              <w:noProof/>
              <w:sz w:val="20"/>
            </w:rPr>
          </w:pPr>
          <w:hyperlink r:id="rId38" w:anchor="_Toc49185609" w:history="1">
            <w:r w:rsidR="000724FD" w:rsidRPr="000724FD">
              <w:rPr>
                <w:rStyle w:val="Hipervnculo"/>
                <w:rFonts w:ascii="Arial" w:eastAsia="Tahoma" w:hAnsi="Arial" w:cs="Arial"/>
                <w:b/>
                <w:smallCaps w:val="0"/>
                <w:noProof/>
                <w:sz w:val="20"/>
              </w:rPr>
              <w:t>9.</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GARANTIA COMERCIAL</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_Toc49185609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35</w:t>
            </w:r>
            <w:r w:rsidR="000724FD" w:rsidRPr="000724FD">
              <w:rPr>
                <w:rStyle w:val="Hipervnculo"/>
                <w:rFonts w:ascii="Arial" w:hAnsi="Arial" w:cs="Arial"/>
                <w:noProof/>
                <w:webHidden/>
                <w:color w:val="auto"/>
                <w:sz w:val="20"/>
              </w:rPr>
              <w:fldChar w:fldCharType="end"/>
            </w:r>
          </w:hyperlink>
        </w:p>
        <w:p w14:paraId="1BEA625F" w14:textId="77777777" w:rsidR="000724FD" w:rsidRPr="000724FD" w:rsidRDefault="003B1187" w:rsidP="000724FD">
          <w:pPr>
            <w:pStyle w:val="TDC2"/>
            <w:rPr>
              <w:rFonts w:ascii="Arial" w:eastAsiaTheme="minorEastAsia" w:hAnsi="Arial" w:cs="Arial"/>
              <w:noProof/>
              <w:sz w:val="20"/>
            </w:rPr>
          </w:pPr>
          <w:hyperlink r:id="rId39" w:anchor="_Toc49185610" w:history="1">
            <w:r w:rsidR="000724FD" w:rsidRPr="000724FD">
              <w:rPr>
                <w:rStyle w:val="Hipervnculo"/>
                <w:rFonts w:ascii="Arial" w:eastAsia="Tahoma" w:hAnsi="Arial" w:cs="Arial"/>
                <w:b/>
                <w:smallCaps w:val="0"/>
                <w:noProof/>
                <w:sz w:val="20"/>
              </w:rPr>
              <w:t>10.</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LUGAR Y PLAZO DE EJECUCIÓN DE LA PRESTACIÓN</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_Toc49185610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36</w:t>
            </w:r>
            <w:r w:rsidR="000724FD" w:rsidRPr="000724FD">
              <w:rPr>
                <w:rStyle w:val="Hipervnculo"/>
                <w:rFonts w:ascii="Arial" w:hAnsi="Arial" w:cs="Arial"/>
                <w:noProof/>
                <w:webHidden/>
                <w:color w:val="auto"/>
                <w:sz w:val="20"/>
              </w:rPr>
              <w:fldChar w:fldCharType="end"/>
            </w:r>
          </w:hyperlink>
        </w:p>
        <w:p w14:paraId="09CC9AA0" w14:textId="77777777" w:rsidR="000724FD" w:rsidRPr="000724FD" w:rsidRDefault="003B1187" w:rsidP="000724FD">
          <w:pPr>
            <w:pStyle w:val="TDC2"/>
            <w:rPr>
              <w:rFonts w:ascii="Arial" w:eastAsiaTheme="minorEastAsia" w:hAnsi="Arial" w:cs="Arial"/>
              <w:noProof/>
              <w:sz w:val="20"/>
            </w:rPr>
          </w:pPr>
          <w:hyperlink r:id="rId40" w:anchor="_Toc49185611" w:history="1">
            <w:r w:rsidR="000724FD" w:rsidRPr="000724FD">
              <w:rPr>
                <w:rStyle w:val="Hipervnculo"/>
                <w:rFonts w:ascii="Arial" w:eastAsia="Tahoma" w:hAnsi="Arial" w:cs="Arial"/>
                <w:b/>
                <w:smallCaps w:val="0"/>
                <w:noProof/>
                <w:sz w:val="20"/>
              </w:rPr>
              <w:t>11.</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ENTREGABLES</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_Toc49185611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36</w:t>
            </w:r>
            <w:r w:rsidR="000724FD" w:rsidRPr="000724FD">
              <w:rPr>
                <w:rStyle w:val="Hipervnculo"/>
                <w:rFonts w:ascii="Arial" w:hAnsi="Arial" w:cs="Arial"/>
                <w:noProof/>
                <w:webHidden/>
                <w:color w:val="auto"/>
                <w:sz w:val="20"/>
              </w:rPr>
              <w:fldChar w:fldCharType="end"/>
            </w:r>
          </w:hyperlink>
        </w:p>
        <w:p w14:paraId="0954A3E0" w14:textId="77777777" w:rsidR="000724FD" w:rsidRPr="000724FD" w:rsidRDefault="003B1187" w:rsidP="000724FD">
          <w:pPr>
            <w:pStyle w:val="TDC2"/>
            <w:rPr>
              <w:rFonts w:ascii="Arial" w:eastAsiaTheme="minorEastAsia" w:hAnsi="Arial" w:cs="Arial"/>
              <w:noProof/>
              <w:sz w:val="20"/>
            </w:rPr>
          </w:pPr>
          <w:hyperlink r:id="rId41" w:anchor="_Toc49185612" w:history="1">
            <w:r w:rsidR="000724FD" w:rsidRPr="000724FD">
              <w:rPr>
                <w:rStyle w:val="Hipervnculo"/>
                <w:rFonts w:ascii="Arial" w:eastAsia="Tahoma" w:hAnsi="Arial" w:cs="Arial"/>
                <w:b/>
                <w:smallCaps w:val="0"/>
                <w:noProof/>
                <w:sz w:val="20"/>
              </w:rPr>
              <w:t>12.</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MEDIDAS DE CONTROL DURANTE LA EJECUCIÓN CONTRACTUAL</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_Toc49185612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38</w:t>
            </w:r>
            <w:r w:rsidR="000724FD" w:rsidRPr="000724FD">
              <w:rPr>
                <w:rStyle w:val="Hipervnculo"/>
                <w:rFonts w:ascii="Arial" w:hAnsi="Arial" w:cs="Arial"/>
                <w:noProof/>
                <w:webHidden/>
                <w:color w:val="auto"/>
                <w:sz w:val="20"/>
              </w:rPr>
              <w:fldChar w:fldCharType="end"/>
            </w:r>
          </w:hyperlink>
        </w:p>
        <w:p w14:paraId="0F1F8140" w14:textId="77777777" w:rsidR="000724FD" w:rsidRPr="000724FD" w:rsidRDefault="003B1187" w:rsidP="000724FD">
          <w:pPr>
            <w:pStyle w:val="TDC2"/>
            <w:rPr>
              <w:rFonts w:ascii="Arial" w:eastAsiaTheme="minorEastAsia" w:hAnsi="Arial" w:cs="Arial"/>
              <w:noProof/>
              <w:sz w:val="20"/>
            </w:rPr>
          </w:pPr>
          <w:hyperlink r:id="rId42" w:anchor="_Toc49185613" w:history="1">
            <w:r w:rsidR="000724FD" w:rsidRPr="000724FD">
              <w:rPr>
                <w:rStyle w:val="Hipervnculo"/>
                <w:rFonts w:ascii="Arial" w:eastAsia="Tahoma" w:hAnsi="Arial" w:cs="Arial"/>
                <w:b/>
                <w:smallCaps w:val="0"/>
                <w:noProof/>
                <w:sz w:val="20"/>
              </w:rPr>
              <w:t>13.</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FORMA DE PAGO</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_Toc49185613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40</w:t>
            </w:r>
            <w:r w:rsidR="000724FD" w:rsidRPr="000724FD">
              <w:rPr>
                <w:rStyle w:val="Hipervnculo"/>
                <w:rFonts w:ascii="Arial" w:hAnsi="Arial" w:cs="Arial"/>
                <w:noProof/>
                <w:webHidden/>
                <w:color w:val="auto"/>
                <w:sz w:val="20"/>
              </w:rPr>
              <w:fldChar w:fldCharType="end"/>
            </w:r>
          </w:hyperlink>
        </w:p>
        <w:p w14:paraId="46AE228E" w14:textId="77777777" w:rsidR="000724FD" w:rsidRPr="000724FD" w:rsidRDefault="003B1187" w:rsidP="000724FD">
          <w:pPr>
            <w:pStyle w:val="TDC2"/>
            <w:rPr>
              <w:rFonts w:ascii="Arial" w:eastAsiaTheme="minorEastAsia" w:hAnsi="Arial" w:cs="Arial"/>
              <w:noProof/>
              <w:sz w:val="20"/>
            </w:rPr>
          </w:pPr>
          <w:hyperlink r:id="rId43" w:anchor="_Toc49185614" w:history="1">
            <w:r w:rsidR="000724FD" w:rsidRPr="000724FD">
              <w:rPr>
                <w:rStyle w:val="Hipervnculo"/>
                <w:rFonts w:ascii="Arial" w:eastAsia="Tahoma" w:hAnsi="Arial" w:cs="Arial"/>
                <w:b/>
                <w:smallCaps w:val="0"/>
                <w:noProof/>
                <w:sz w:val="20"/>
              </w:rPr>
              <w:t>14.</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OTRAS OBLIGACIONES DEL CONTRATISTA</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_Toc49185614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40</w:t>
            </w:r>
            <w:r w:rsidR="000724FD" w:rsidRPr="000724FD">
              <w:rPr>
                <w:rStyle w:val="Hipervnculo"/>
                <w:rFonts w:ascii="Arial" w:hAnsi="Arial" w:cs="Arial"/>
                <w:noProof/>
                <w:webHidden/>
                <w:color w:val="auto"/>
                <w:sz w:val="20"/>
              </w:rPr>
              <w:fldChar w:fldCharType="end"/>
            </w:r>
          </w:hyperlink>
        </w:p>
        <w:p w14:paraId="2170852B" w14:textId="77777777" w:rsidR="000724FD" w:rsidRPr="000724FD" w:rsidRDefault="003B1187" w:rsidP="000724FD">
          <w:pPr>
            <w:pStyle w:val="TDC2"/>
            <w:rPr>
              <w:rFonts w:ascii="Arial" w:eastAsiaTheme="minorEastAsia" w:hAnsi="Arial" w:cs="Arial"/>
              <w:noProof/>
              <w:sz w:val="20"/>
            </w:rPr>
          </w:pPr>
          <w:hyperlink r:id="rId44" w:anchor="_Toc49185615" w:history="1">
            <w:r w:rsidR="000724FD" w:rsidRPr="000724FD">
              <w:rPr>
                <w:rStyle w:val="Hipervnculo"/>
                <w:rFonts w:ascii="Arial" w:eastAsia="Tahoma" w:hAnsi="Arial" w:cs="Arial"/>
                <w:b/>
                <w:smallCaps w:val="0"/>
                <w:noProof/>
                <w:sz w:val="20"/>
              </w:rPr>
              <w:t>15.</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OTRAS PENALIDADES APLICABLES</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_Toc49185615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41</w:t>
            </w:r>
            <w:r w:rsidR="000724FD" w:rsidRPr="000724FD">
              <w:rPr>
                <w:rStyle w:val="Hipervnculo"/>
                <w:rFonts w:ascii="Arial" w:hAnsi="Arial" w:cs="Arial"/>
                <w:noProof/>
                <w:webHidden/>
                <w:color w:val="auto"/>
                <w:sz w:val="20"/>
              </w:rPr>
              <w:fldChar w:fldCharType="end"/>
            </w:r>
          </w:hyperlink>
        </w:p>
        <w:p w14:paraId="74B18574" w14:textId="77777777" w:rsidR="000724FD" w:rsidRPr="000724FD" w:rsidRDefault="003B1187" w:rsidP="000724FD">
          <w:pPr>
            <w:pStyle w:val="TDC2"/>
            <w:rPr>
              <w:rFonts w:ascii="Arial" w:eastAsiaTheme="minorEastAsia" w:hAnsi="Arial" w:cs="Arial"/>
              <w:noProof/>
              <w:sz w:val="20"/>
            </w:rPr>
          </w:pPr>
          <w:hyperlink r:id="rId45" w:anchor="_Toc49185616" w:history="1">
            <w:r w:rsidR="000724FD" w:rsidRPr="000724FD">
              <w:rPr>
                <w:rStyle w:val="Hipervnculo"/>
                <w:rFonts w:ascii="Arial" w:eastAsia="Tahoma" w:hAnsi="Arial" w:cs="Arial"/>
                <w:b/>
                <w:smallCaps w:val="0"/>
                <w:noProof/>
                <w:sz w:val="20"/>
              </w:rPr>
              <w:t>16.</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RESPONSABILIDAD POR VICIOS OCULTOS</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_Toc49185616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41</w:t>
            </w:r>
            <w:r w:rsidR="000724FD" w:rsidRPr="000724FD">
              <w:rPr>
                <w:rStyle w:val="Hipervnculo"/>
                <w:rFonts w:ascii="Arial" w:hAnsi="Arial" w:cs="Arial"/>
                <w:noProof/>
                <w:webHidden/>
                <w:color w:val="auto"/>
                <w:sz w:val="20"/>
              </w:rPr>
              <w:fldChar w:fldCharType="end"/>
            </w:r>
          </w:hyperlink>
        </w:p>
        <w:p w14:paraId="5959B43E" w14:textId="77777777" w:rsidR="000724FD" w:rsidRPr="000724FD" w:rsidRDefault="003B1187" w:rsidP="000724FD">
          <w:pPr>
            <w:pStyle w:val="TDC2"/>
            <w:rPr>
              <w:rFonts w:ascii="Arial" w:eastAsiaTheme="minorEastAsia" w:hAnsi="Arial" w:cs="Arial"/>
              <w:noProof/>
              <w:sz w:val="20"/>
            </w:rPr>
          </w:pPr>
          <w:hyperlink r:id="rId46" w:anchor="_Toc49185617" w:history="1">
            <w:r w:rsidR="000724FD" w:rsidRPr="000724FD">
              <w:rPr>
                <w:rStyle w:val="Hipervnculo"/>
                <w:rFonts w:ascii="Arial" w:eastAsia="Tahoma" w:hAnsi="Arial" w:cs="Arial"/>
                <w:b/>
                <w:smallCaps w:val="0"/>
                <w:noProof/>
                <w:sz w:val="20"/>
              </w:rPr>
              <w:t>17.</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SUBCONTRATACIÓN</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_Toc49185617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41</w:t>
            </w:r>
            <w:r w:rsidR="000724FD" w:rsidRPr="000724FD">
              <w:rPr>
                <w:rStyle w:val="Hipervnculo"/>
                <w:rFonts w:ascii="Arial" w:hAnsi="Arial" w:cs="Arial"/>
                <w:noProof/>
                <w:webHidden/>
                <w:color w:val="auto"/>
                <w:sz w:val="20"/>
              </w:rPr>
              <w:fldChar w:fldCharType="end"/>
            </w:r>
          </w:hyperlink>
        </w:p>
        <w:p w14:paraId="61648729" w14:textId="77777777" w:rsidR="000724FD" w:rsidRPr="000724FD" w:rsidRDefault="003B1187" w:rsidP="000724FD">
          <w:pPr>
            <w:pStyle w:val="TDC2"/>
            <w:rPr>
              <w:rFonts w:ascii="Arial" w:eastAsiaTheme="minorEastAsia" w:hAnsi="Arial" w:cs="Arial"/>
              <w:noProof/>
              <w:sz w:val="20"/>
            </w:rPr>
          </w:pPr>
          <w:hyperlink r:id="rId47" w:anchor="_Toc49185618" w:history="1">
            <w:r w:rsidR="000724FD" w:rsidRPr="000724FD">
              <w:rPr>
                <w:rStyle w:val="Hipervnculo"/>
                <w:rFonts w:ascii="Arial" w:eastAsia="Tahoma" w:hAnsi="Arial" w:cs="Arial"/>
                <w:b/>
                <w:smallCaps w:val="0"/>
                <w:noProof/>
                <w:sz w:val="20"/>
              </w:rPr>
              <w:t>18.</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GESTIÓN INTEGRAL DE RIESGOS Y AUDITORÍA</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_Toc49185618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41</w:t>
            </w:r>
            <w:r w:rsidR="000724FD" w:rsidRPr="000724FD">
              <w:rPr>
                <w:rStyle w:val="Hipervnculo"/>
                <w:rFonts w:ascii="Arial" w:hAnsi="Arial" w:cs="Arial"/>
                <w:noProof/>
                <w:webHidden/>
                <w:color w:val="auto"/>
                <w:sz w:val="20"/>
              </w:rPr>
              <w:fldChar w:fldCharType="end"/>
            </w:r>
          </w:hyperlink>
        </w:p>
        <w:p w14:paraId="68A22B86" w14:textId="77777777" w:rsidR="000724FD" w:rsidRPr="000724FD" w:rsidRDefault="003B1187" w:rsidP="000724FD">
          <w:pPr>
            <w:pStyle w:val="TDC2"/>
            <w:rPr>
              <w:rFonts w:ascii="Arial" w:eastAsiaTheme="minorEastAsia" w:hAnsi="Arial" w:cs="Arial"/>
              <w:noProof/>
              <w:sz w:val="20"/>
            </w:rPr>
          </w:pPr>
          <w:hyperlink r:id="rId48" w:anchor="_Toc49185619" w:history="1">
            <w:r w:rsidR="000724FD" w:rsidRPr="000724FD">
              <w:rPr>
                <w:rStyle w:val="Hipervnculo"/>
                <w:rFonts w:ascii="Arial" w:hAnsi="Arial" w:cs="Arial"/>
                <w:b/>
                <w:noProof/>
                <w:sz w:val="20"/>
                <w:lang w:eastAsia="en-US"/>
              </w:rPr>
              <w:t>18.1.</w:t>
            </w:r>
            <w:r w:rsidR="000724FD" w:rsidRPr="000724FD">
              <w:rPr>
                <w:rStyle w:val="Hipervnculo"/>
                <w:rFonts w:ascii="Arial" w:eastAsiaTheme="minorEastAsia" w:hAnsi="Arial" w:cs="Arial"/>
                <w:noProof/>
                <w:color w:val="auto"/>
                <w:sz w:val="20"/>
              </w:rPr>
              <w:tab/>
            </w:r>
            <w:r w:rsidR="000724FD" w:rsidRPr="000724FD">
              <w:rPr>
                <w:rStyle w:val="Hipervnculo"/>
                <w:rFonts w:ascii="Arial" w:hAnsi="Arial" w:cs="Arial"/>
                <w:b/>
                <w:noProof/>
                <w:sz w:val="20"/>
                <w:lang w:eastAsia="en-US"/>
              </w:rPr>
              <w:t>SEGURIDAD DE LA INFORMACIÓN</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_Toc49185619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41</w:t>
            </w:r>
            <w:r w:rsidR="000724FD" w:rsidRPr="000724FD">
              <w:rPr>
                <w:rStyle w:val="Hipervnculo"/>
                <w:rFonts w:ascii="Arial" w:hAnsi="Arial" w:cs="Arial"/>
                <w:noProof/>
                <w:webHidden/>
                <w:color w:val="auto"/>
                <w:sz w:val="20"/>
              </w:rPr>
              <w:fldChar w:fldCharType="end"/>
            </w:r>
          </w:hyperlink>
        </w:p>
        <w:p w14:paraId="306CA8A5" w14:textId="77777777" w:rsidR="000724FD" w:rsidRPr="000724FD" w:rsidRDefault="003B1187" w:rsidP="000724FD">
          <w:pPr>
            <w:pStyle w:val="TDC2"/>
            <w:rPr>
              <w:rFonts w:ascii="Arial" w:eastAsiaTheme="minorEastAsia" w:hAnsi="Arial" w:cs="Arial"/>
              <w:noProof/>
              <w:sz w:val="20"/>
            </w:rPr>
          </w:pPr>
          <w:hyperlink r:id="rId49" w:anchor="_Toc49185620" w:history="1">
            <w:r w:rsidR="000724FD" w:rsidRPr="000724FD">
              <w:rPr>
                <w:rStyle w:val="Hipervnculo"/>
                <w:rFonts w:ascii="Arial" w:hAnsi="Arial" w:cs="Arial"/>
                <w:b/>
                <w:noProof/>
                <w:sz w:val="20"/>
                <w:lang w:eastAsia="en-US"/>
              </w:rPr>
              <w:t>18.2.</w:t>
            </w:r>
            <w:r w:rsidR="000724FD" w:rsidRPr="000724FD">
              <w:rPr>
                <w:rStyle w:val="Hipervnculo"/>
                <w:rFonts w:ascii="Arial" w:eastAsiaTheme="minorEastAsia" w:hAnsi="Arial" w:cs="Arial"/>
                <w:noProof/>
                <w:color w:val="auto"/>
                <w:sz w:val="20"/>
              </w:rPr>
              <w:tab/>
            </w:r>
            <w:r w:rsidR="000724FD" w:rsidRPr="000724FD">
              <w:rPr>
                <w:rStyle w:val="Hipervnculo"/>
                <w:rFonts w:ascii="Arial" w:hAnsi="Arial" w:cs="Arial"/>
                <w:b/>
                <w:noProof/>
                <w:sz w:val="20"/>
                <w:lang w:eastAsia="en-US"/>
              </w:rPr>
              <w:t>PROTECCIÓN DEL SECRETO BANCARIO, TELECOMUNICACIONES Y DATOS PERSONALES:</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_Toc49185620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42</w:t>
            </w:r>
            <w:r w:rsidR="000724FD" w:rsidRPr="000724FD">
              <w:rPr>
                <w:rStyle w:val="Hipervnculo"/>
                <w:rFonts w:ascii="Arial" w:hAnsi="Arial" w:cs="Arial"/>
                <w:noProof/>
                <w:webHidden/>
                <w:color w:val="auto"/>
                <w:sz w:val="20"/>
              </w:rPr>
              <w:fldChar w:fldCharType="end"/>
            </w:r>
          </w:hyperlink>
        </w:p>
        <w:p w14:paraId="538E8A2C" w14:textId="77777777" w:rsidR="000724FD" w:rsidRPr="000724FD" w:rsidRDefault="003B1187" w:rsidP="000724FD">
          <w:pPr>
            <w:pStyle w:val="TDC2"/>
            <w:rPr>
              <w:rFonts w:ascii="Arial" w:eastAsiaTheme="minorEastAsia" w:hAnsi="Arial" w:cs="Arial"/>
              <w:noProof/>
              <w:sz w:val="20"/>
            </w:rPr>
          </w:pPr>
          <w:hyperlink r:id="rId50" w:anchor="_Toc49185621" w:history="1">
            <w:r w:rsidR="000724FD" w:rsidRPr="000724FD">
              <w:rPr>
                <w:rStyle w:val="Hipervnculo"/>
                <w:rFonts w:ascii="Arial" w:hAnsi="Arial" w:cs="Arial"/>
                <w:b/>
                <w:bCs/>
                <w:noProof/>
                <w:sz w:val="20"/>
                <w:lang w:eastAsia="en-US"/>
              </w:rPr>
              <w:t>18.3.</w:t>
            </w:r>
            <w:r w:rsidR="000724FD" w:rsidRPr="000724FD">
              <w:rPr>
                <w:rStyle w:val="Hipervnculo"/>
                <w:rFonts w:ascii="Arial" w:eastAsiaTheme="minorEastAsia" w:hAnsi="Arial" w:cs="Arial"/>
                <w:noProof/>
                <w:color w:val="auto"/>
                <w:sz w:val="20"/>
              </w:rPr>
              <w:tab/>
            </w:r>
            <w:r w:rsidR="000724FD" w:rsidRPr="000724FD">
              <w:rPr>
                <w:rStyle w:val="Hipervnculo"/>
                <w:rFonts w:ascii="Arial" w:hAnsi="Arial" w:cs="Arial"/>
                <w:b/>
                <w:noProof/>
                <w:sz w:val="20"/>
                <w:lang w:eastAsia="en-US"/>
              </w:rPr>
              <w:t>CONFIDENCIALIDAD DE LA INFORMACIÓN</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_Toc49185621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43</w:t>
            </w:r>
            <w:r w:rsidR="000724FD" w:rsidRPr="000724FD">
              <w:rPr>
                <w:rStyle w:val="Hipervnculo"/>
                <w:rFonts w:ascii="Arial" w:hAnsi="Arial" w:cs="Arial"/>
                <w:noProof/>
                <w:webHidden/>
                <w:color w:val="auto"/>
                <w:sz w:val="20"/>
              </w:rPr>
              <w:fldChar w:fldCharType="end"/>
            </w:r>
          </w:hyperlink>
        </w:p>
        <w:p w14:paraId="1E5797B9" w14:textId="77777777" w:rsidR="000724FD" w:rsidRPr="000724FD" w:rsidRDefault="003B1187" w:rsidP="000724FD">
          <w:pPr>
            <w:pStyle w:val="TDC2"/>
            <w:rPr>
              <w:rFonts w:ascii="Arial" w:eastAsiaTheme="minorEastAsia" w:hAnsi="Arial" w:cs="Arial"/>
              <w:noProof/>
              <w:sz w:val="20"/>
            </w:rPr>
          </w:pPr>
          <w:hyperlink r:id="rId51" w:anchor="_Toc49185622" w:history="1">
            <w:r w:rsidR="000724FD" w:rsidRPr="000724FD">
              <w:rPr>
                <w:rStyle w:val="Hipervnculo"/>
                <w:rFonts w:ascii="Arial" w:hAnsi="Arial" w:cs="Arial"/>
                <w:b/>
                <w:noProof/>
                <w:sz w:val="20"/>
                <w:lang w:eastAsia="en-US"/>
              </w:rPr>
              <w:t>18.4.</w:t>
            </w:r>
            <w:r w:rsidR="000724FD" w:rsidRPr="000724FD">
              <w:rPr>
                <w:rStyle w:val="Hipervnculo"/>
                <w:rFonts w:ascii="Arial" w:eastAsiaTheme="minorEastAsia" w:hAnsi="Arial" w:cs="Arial"/>
                <w:noProof/>
                <w:color w:val="auto"/>
                <w:sz w:val="20"/>
              </w:rPr>
              <w:tab/>
            </w:r>
            <w:r w:rsidR="000724FD" w:rsidRPr="000724FD">
              <w:rPr>
                <w:rStyle w:val="Hipervnculo"/>
                <w:rFonts w:ascii="Arial" w:hAnsi="Arial" w:cs="Arial"/>
                <w:b/>
                <w:noProof/>
                <w:sz w:val="20"/>
                <w:lang w:eastAsia="en-US"/>
              </w:rPr>
              <w:t>CONTINUIDAD DEL NEGOCIO</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_Toc49185622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43</w:t>
            </w:r>
            <w:r w:rsidR="000724FD" w:rsidRPr="000724FD">
              <w:rPr>
                <w:rStyle w:val="Hipervnculo"/>
                <w:rFonts w:ascii="Arial" w:hAnsi="Arial" w:cs="Arial"/>
                <w:noProof/>
                <w:webHidden/>
                <w:color w:val="auto"/>
                <w:sz w:val="20"/>
              </w:rPr>
              <w:fldChar w:fldCharType="end"/>
            </w:r>
          </w:hyperlink>
        </w:p>
        <w:p w14:paraId="2164509A" w14:textId="77777777" w:rsidR="000724FD" w:rsidRPr="000724FD" w:rsidRDefault="003B1187" w:rsidP="000724FD">
          <w:pPr>
            <w:pStyle w:val="TDC2"/>
            <w:rPr>
              <w:rFonts w:ascii="Arial" w:eastAsiaTheme="minorEastAsia" w:hAnsi="Arial" w:cs="Arial"/>
              <w:noProof/>
              <w:sz w:val="20"/>
            </w:rPr>
          </w:pPr>
          <w:hyperlink r:id="rId52" w:anchor="_Toc49185623" w:history="1">
            <w:r w:rsidR="000724FD" w:rsidRPr="000724FD">
              <w:rPr>
                <w:rStyle w:val="Hipervnculo"/>
                <w:rFonts w:ascii="Arial" w:hAnsi="Arial" w:cs="Arial"/>
                <w:b/>
                <w:noProof/>
                <w:sz w:val="20"/>
                <w:lang w:eastAsia="en-US"/>
              </w:rPr>
              <w:t>18.5.</w:t>
            </w:r>
            <w:r w:rsidR="000724FD" w:rsidRPr="000724FD">
              <w:rPr>
                <w:rStyle w:val="Hipervnculo"/>
                <w:rFonts w:ascii="Arial" w:eastAsiaTheme="minorEastAsia" w:hAnsi="Arial" w:cs="Arial"/>
                <w:noProof/>
                <w:color w:val="auto"/>
                <w:sz w:val="20"/>
              </w:rPr>
              <w:tab/>
            </w:r>
            <w:r w:rsidR="000724FD" w:rsidRPr="000724FD">
              <w:rPr>
                <w:rStyle w:val="Hipervnculo"/>
                <w:rFonts w:ascii="Arial" w:hAnsi="Arial" w:cs="Arial"/>
                <w:b/>
                <w:noProof/>
                <w:sz w:val="20"/>
                <w:lang w:eastAsia="en-US"/>
              </w:rPr>
              <w:t>RIESGO OPERATIVO</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_Toc49185623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44</w:t>
            </w:r>
            <w:r w:rsidR="000724FD" w:rsidRPr="000724FD">
              <w:rPr>
                <w:rStyle w:val="Hipervnculo"/>
                <w:rFonts w:ascii="Arial" w:hAnsi="Arial" w:cs="Arial"/>
                <w:noProof/>
                <w:webHidden/>
                <w:color w:val="auto"/>
                <w:sz w:val="20"/>
              </w:rPr>
              <w:fldChar w:fldCharType="end"/>
            </w:r>
          </w:hyperlink>
        </w:p>
        <w:p w14:paraId="2074E6DC" w14:textId="77777777" w:rsidR="000724FD" w:rsidRPr="000724FD" w:rsidRDefault="003B1187" w:rsidP="000724FD">
          <w:pPr>
            <w:pStyle w:val="TDC2"/>
            <w:rPr>
              <w:rFonts w:ascii="Arial" w:eastAsiaTheme="minorEastAsia" w:hAnsi="Arial" w:cs="Arial"/>
              <w:noProof/>
              <w:sz w:val="20"/>
            </w:rPr>
          </w:pPr>
          <w:hyperlink r:id="rId53" w:anchor="_Toc49185624" w:history="1">
            <w:r w:rsidR="000724FD" w:rsidRPr="000724FD">
              <w:rPr>
                <w:rStyle w:val="Hipervnculo"/>
                <w:rFonts w:ascii="Arial" w:eastAsia="Tahoma" w:hAnsi="Arial" w:cs="Arial"/>
                <w:b/>
                <w:smallCaps w:val="0"/>
                <w:noProof/>
                <w:sz w:val="20"/>
              </w:rPr>
              <w:t>19.</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SEGURIDAD Y SALUD EN EL TRABAJO</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_Toc49185624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44</w:t>
            </w:r>
            <w:r w:rsidR="000724FD" w:rsidRPr="000724FD">
              <w:rPr>
                <w:rStyle w:val="Hipervnculo"/>
                <w:rFonts w:ascii="Arial" w:hAnsi="Arial" w:cs="Arial"/>
                <w:noProof/>
                <w:webHidden/>
                <w:color w:val="auto"/>
                <w:sz w:val="20"/>
              </w:rPr>
              <w:fldChar w:fldCharType="end"/>
            </w:r>
          </w:hyperlink>
        </w:p>
        <w:p w14:paraId="3FC94144" w14:textId="77777777" w:rsidR="000724FD" w:rsidRPr="000724FD" w:rsidRDefault="003B1187" w:rsidP="000724FD">
          <w:pPr>
            <w:pStyle w:val="TDC2"/>
            <w:rPr>
              <w:rFonts w:ascii="Arial" w:eastAsiaTheme="minorEastAsia" w:hAnsi="Arial" w:cs="Arial"/>
              <w:noProof/>
              <w:sz w:val="20"/>
            </w:rPr>
          </w:pPr>
          <w:hyperlink r:id="rId54" w:anchor="_Toc49185625" w:history="1">
            <w:r w:rsidR="000724FD" w:rsidRPr="000724FD">
              <w:rPr>
                <w:rStyle w:val="Hipervnculo"/>
                <w:rFonts w:ascii="Arial" w:eastAsia="Tahoma" w:hAnsi="Arial" w:cs="Arial"/>
                <w:b/>
                <w:smallCaps w:val="0"/>
                <w:noProof/>
                <w:sz w:val="20"/>
              </w:rPr>
              <w:t>20.</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PREVENCIÓN DEL LAVADO DE ACTIVOS Y DEL FINANCIAMIENTO DEL TERRORISMO.</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_Toc49185625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44</w:t>
            </w:r>
            <w:r w:rsidR="000724FD" w:rsidRPr="000724FD">
              <w:rPr>
                <w:rStyle w:val="Hipervnculo"/>
                <w:rFonts w:ascii="Arial" w:hAnsi="Arial" w:cs="Arial"/>
                <w:noProof/>
                <w:webHidden/>
                <w:color w:val="auto"/>
                <w:sz w:val="20"/>
              </w:rPr>
              <w:fldChar w:fldCharType="end"/>
            </w:r>
          </w:hyperlink>
        </w:p>
        <w:p w14:paraId="26D9A226" w14:textId="77777777" w:rsidR="000724FD" w:rsidRPr="000724FD" w:rsidRDefault="003B1187" w:rsidP="000724FD">
          <w:pPr>
            <w:pStyle w:val="TDC2"/>
            <w:rPr>
              <w:rFonts w:ascii="Arial" w:eastAsiaTheme="minorEastAsia" w:hAnsi="Arial" w:cs="Arial"/>
              <w:noProof/>
              <w:sz w:val="20"/>
            </w:rPr>
          </w:pPr>
          <w:hyperlink r:id="rId55" w:anchor="_Toc49185626" w:history="1">
            <w:r w:rsidR="000724FD" w:rsidRPr="000724FD">
              <w:rPr>
                <w:rStyle w:val="Hipervnculo"/>
                <w:rFonts w:ascii="Arial" w:eastAsia="Tahoma" w:hAnsi="Arial" w:cs="Arial"/>
                <w:b/>
                <w:smallCaps w:val="0"/>
                <w:noProof/>
                <w:sz w:val="20"/>
              </w:rPr>
              <w:t>21.</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REGISTRO DE DEUDORES DE REPARACIÓN CIVIL – REDERECI</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_Toc49185626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45</w:t>
            </w:r>
            <w:r w:rsidR="000724FD" w:rsidRPr="000724FD">
              <w:rPr>
                <w:rStyle w:val="Hipervnculo"/>
                <w:rFonts w:ascii="Arial" w:hAnsi="Arial" w:cs="Arial"/>
                <w:noProof/>
                <w:webHidden/>
                <w:color w:val="auto"/>
                <w:sz w:val="20"/>
              </w:rPr>
              <w:fldChar w:fldCharType="end"/>
            </w:r>
          </w:hyperlink>
        </w:p>
        <w:p w14:paraId="062E5A7C" w14:textId="77777777" w:rsidR="000724FD" w:rsidRPr="000724FD" w:rsidRDefault="003B1187" w:rsidP="000724FD">
          <w:pPr>
            <w:pStyle w:val="TDC2"/>
            <w:rPr>
              <w:rFonts w:ascii="Arial" w:eastAsiaTheme="minorEastAsia" w:hAnsi="Arial" w:cs="Arial"/>
              <w:noProof/>
              <w:sz w:val="20"/>
            </w:rPr>
          </w:pPr>
          <w:hyperlink r:id="rId56" w:anchor="_Toc49185627" w:history="1">
            <w:r w:rsidR="000724FD" w:rsidRPr="000724FD">
              <w:rPr>
                <w:rStyle w:val="Hipervnculo"/>
                <w:rFonts w:ascii="Arial" w:eastAsia="Tahoma" w:hAnsi="Arial" w:cs="Arial"/>
                <w:b/>
                <w:smallCaps w:val="0"/>
                <w:noProof/>
                <w:sz w:val="20"/>
              </w:rPr>
              <w:t>22.</w:t>
            </w:r>
            <w:r w:rsidR="000724FD" w:rsidRPr="000724FD">
              <w:rPr>
                <w:rStyle w:val="Hipervnculo"/>
                <w:rFonts w:ascii="Arial" w:eastAsiaTheme="minorEastAsia" w:hAnsi="Arial" w:cs="Arial"/>
                <w:noProof/>
                <w:color w:val="auto"/>
                <w:sz w:val="20"/>
              </w:rPr>
              <w:tab/>
            </w:r>
            <w:r w:rsidR="000724FD" w:rsidRPr="000724FD">
              <w:rPr>
                <w:rStyle w:val="Hipervnculo"/>
                <w:rFonts w:ascii="Arial" w:eastAsia="Tahoma" w:hAnsi="Arial" w:cs="Arial"/>
                <w:b/>
                <w:smallCaps w:val="0"/>
                <w:noProof/>
                <w:sz w:val="20"/>
              </w:rPr>
              <w:t>ANEXOS</w:t>
            </w:r>
            <w:r w:rsidR="000724FD" w:rsidRPr="000724FD">
              <w:rPr>
                <w:rStyle w:val="Hipervnculo"/>
                <w:rFonts w:ascii="Arial" w:hAnsi="Arial" w:cs="Arial"/>
                <w:noProof/>
                <w:webHidden/>
                <w:color w:val="auto"/>
                <w:sz w:val="20"/>
              </w:rPr>
              <w:tab/>
            </w:r>
            <w:r w:rsidR="000724FD" w:rsidRPr="000724FD">
              <w:rPr>
                <w:rStyle w:val="Hipervnculo"/>
                <w:rFonts w:ascii="Arial" w:hAnsi="Arial" w:cs="Arial"/>
                <w:noProof/>
                <w:webHidden/>
                <w:color w:val="auto"/>
                <w:sz w:val="20"/>
              </w:rPr>
              <w:fldChar w:fldCharType="begin"/>
            </w:r>
            <w:r w:rsidR="000724FD" w:rsidRPr="000724FD">
              <w:rPr>
                <w:rStyle w:val="Hipervnculo"/>
                <w:rFonts w:ascii="Arial" w:hAnsi="Arial" w:cs="Arial"/>
                <w:noProof/>
                <w:webHidden/>
                <w:color w:val="auto"/>
                <w:sz w:val="20"/>
              </w:rPr>
              <w:instrText xml:space="preserve"> PAGEREF _Toc49185627 \h </w:instrText>
            </w:r>
            <w:r w:rsidR="000724FD" w:rsidRPr="000724FD">
              <w:rPr>
                <w:rStyle w:val="Hipervnculo"/>
                <w:rFonts w:ascii="Arial" w:hAnsi="Arial" w:cs="Arial"/>
                <w:noProof/>
                <w:webHidden/>
                <w:color w:val="auto"/>
                <w:sz w:val="20"/>
              </w:rPr>
            </w:r>
            <w:r w:rsidR="000724FD" w:rsidRPr="000724FD">
              <w:rPr>
                <w:rStyle w:val="Hipervnculo"/>
                <w:rFonts w:ascii="Arial" w:hAnsi="Arial" w:cs="Arial"/>
                <w:noProof/>
                <w:webHidden/>
                <w:color w:val="auto"/>
                <w:sz w:val="20"/>
              </w:rPr>
              <w:fldChar w:fldCharType="separate"/>
            </w:r>
            <w:r w:rsidR="000724FD" w:rsidRPr="000724FD">
              <w:rPr>
                <w:rStyle w:val="Hipervnculo"/>
                <w:rFonts w:ascii="Arial" w:hAnsi="Arial" w:cs="Arial"/>
                <w:noProof/>
                <w:webHidden/>
                <w:color w:val="auto"/>
                <w:sz w:val="20"/>
              </w:rPr>
              <w:t>45</w:t>
            </w:r>
            <w:r w:rsidR="000724FD" w:rsidRPr="000724FD">
              <w:rPr>
                <w:rStyle w:val="Hipervnculo"/>
                <w:rFonts w:ascii="Arial" w:hAnsi="Arial" w:cs="Arial"/>
                <w:noProof/>
                <w:webHidden/>
                <w:color w:val="auto"/>
                <w:sz w:val="20"/>
              </w:rPr>
              <w:fldChar w:fldCharType="end"/>
            </w:r>
          </w:hyperlink>
        </w:p>
        <w:p w14:paraId="3B51EFE2" w14:textId="77777777" w:rsidR="000724FD" w:rsidRPr="000724FD" w:rsidRDefault="000724FD" w:rsidP="000724FD">
          <w:pPr>
            <w:jc w:val="both"/>
            <w:rPr>
              <w:rFonts w:ascii="Arial" w:eastAsia="Tahoma" w:hAnsi="Arial" w:cs="Arial"/>
              <w:sz w:val="20"/>
              <w:lang w:val="es-ES" w:eastAsia="es-ES"/>
            </w:rPr>
          </w:pPr>
          <w:r w:rsidRPr="000724FD">
            <w:rPr>
              <w:rFonts w:ascii="Arial" w:hAnsi="Arial" w:cs="Arial"/>
              <w:sz w:val="20"/>
            </w:rPr>
            <w:fldChar w:fldCharType="end"/>
          </w:r>
        </w:p>
      </w:sdtContent>
    </w:sdt>
    <w:p w14:paraId="516C8AB7" w14:textId="77777777" w:rsidR="000724FD" w:rsidRPr="000724FD" w:rsidRDefault="000724FD" w:rsidP="000724FD">
      <w:pPr>
        <w:pStyle w:val="Ttulo2"/>
        <w:tabs>
          <w:tab w:val="left" w:pos="426"/>
        </w:tabs>
        <w:ind w:left="426"/>
        <w:jc w:val="both"/>
        <w:rPr>
          <w:rFonts w:ascii="Arial" w:eastAsia="Tahoma" w:hAnsi="Arial" w:cs="Arial"/>
          <w:smallCaps/>
          <w:sz w:val="20"/>
          <w:szCs w:val="20"/>
        </w:rPr>
      </w:pPr>
    </w:p>
    <w:p w14:paraId="4C12719C" w14:textId="77777777" w:rsidR="000724FD" w:rsidRPr="000724FD" w:rsidRDefault="000724FD" w:rsidP="000724FD">
      <w:pPr>
        <w:rPr>
          <w:rFonts w:ascii="Arial" w:eastAsia="Tahoma" w:hAnsi="Arial" w:cs="Arial"/>
          <w:sz w:val="20"/>
        </w:rPr>
      </w:pPr>
    </w:p>
    <w:p w14:paraId="7A9D536C" w14:textId="77777777" w:rsidR="000724FD" w:rsidRDefault="000724FD" w:rsidP="000724FD">
      <w:pPr>
        <w:pageBreakBefore/>
        <w:rPr>
          <w:rFonts w:ascii="Arial" w:eastAsia="Tahoma" w:hAnsi="Arial" w:cs="Arial"/>
          <w:sz w:val="19"/>
          <w:szCs w:val="19"/>
        </w:rPr>
      </w:pPr>
    </w:p>
    <w:p w14:paraId="009649B4" w14:textId="77777777" w:rsidR="000724FD" w:rsidRDefault="000724FD" w:rsidP="00610238">
      <w:pPr>
        <w:pStyle w:val="Ttulo2"/>
        <w:keepNext/>
        <w:numPr>
          <w:ilvl w:val="0"/>
          <w:numId w:val="33"/>
        </w:numPr>
        <w:tabs>
          <w:tab w:val="left" w:pos="426"/>
        </w:tabs>
        <w:spacing w:before="0" w:after="120"/>
        <w:ind w:left="425" w:hanging="425"/>
        <w:jc w:val="both"/>
        <w:rPr>
          <w:rFonts w:ascii="Arial" w:eastAsia="Tahoma" w:hAnsi="Arial" w:cs="Arial"/>
          <w:smallCaps/>
          <w:sz w:val="19"/>
          <w:szCs w:val="19"/>
        </w:rPr>
      </w:pPr>
      <w:bookmarkStart w:id="4" w:name="_Toc49185598"/>
      <w:r>
        <w:rPr>
          <w:rFonts w:eastAsia="Tahoma"/>
          <w:b w:val="0"/>
          <w:smallCaps/>
          <w:sz w:val="19"/>
          <w:szCs w:val="19"/>
        </w:rPr>
        <w:t>DENOMINACIÓN DE LA CONTRATACIÓN</w:t>
      </w:r>
      <w:bookmarkEnd w:id="4"/>
    </w:p>
    <w:p w14:paraId="20962E6C" w14:textId="77777777" w:rsidR="000724FD" w:rsidRDefault="000724FD" w:rsidP="000724FD">
      <w:pPr>
        <w:spacing w:after="120"/>
        <w:ind w:left="425"/>
        <w:jc w:val="both"/>
        <w:rPr>
          <w:rFonts w:ascii="Arial" w:eastAsia="Tahoma" w:hAnsi="Arial" w:cs="Arial"/>
          <w:sz w:val="19"/>
          <w:szCs w:val="19"/>
        </w:rPr>
      </w:pPr>
      <w:r>
        <w:rPr>
          <w:rFonts w:ascii="Arial" w:eastAsia="Tahoma" w:hAnsi="Arial" w:cs="Arial"/>
          <w:sz w:val="19"/>
          <w:szCs w:val="19"/>
        </w:rPr>
        <w:t xml:space="preserve">Actualización de la plataforma central que soporta la red de </w:t>
      </w:r>
      <w:proofErr w:type="spellStart"/>
      <w:r>
        <w:rPr>
          <w:rFonts w:ascii="Arial" w:eastAsia="Tahoma" w:hAnsi="Arial" w:cs="Arial"/>
          <w:sz w:val="19"/>
          <w:szCs w:val="19"/>
        </w:rPr>
        <w:t>ATMs</w:t>
      </w:r>
      <w:proofErr w:type="spellEnd"/>
      <w:r>
        <w:rPr>
          <w:rFonts w:ascii="Arial" w:eastAsia="Tahoma" w:hAnsi="Arial" w:cs="Arial"/>
          <w:sz w:val="19"/>
          <w:szCs w:val="19"/>
        </w:rPr>
        <w:t>.</w:t>
      </w:r>
    </w:p>
    <w:p w14:paraId="3C7FA945" w14:textId="77777777" w:rsidR="000724FD" w:rsidRDefault="000724FD" w:rsidP="00610238">
      <w:pPr>
        <w:pStyle w:val="Ttulo2"/>
        <w:keepNext/>
        <w:numPr>
          <w:ilvl w:val="0"/>
          <w:numId w:val="33"/>
        </w:numPr>
        <w:tabs>
          <w:tab w:val="left" w:pos="426"/>
        </w:tabs>
        <w:spacing w:before="0" w:after="120"/>
        <w:ind w:left="425" w:hanging="425"/>
        <w:jc w:val="both"/>
        <w:rPr>
          <w:rFonts w:ascii="Arial" w:eastAsia="Tahoma" w:hAnsi="Arial" w:cs="Arial"/>
          <w:smallCaps/>
          <w:sz w:val="19"/>
          <w:szCs w:val="19"/>
        </w:rPr>
      </w:pPr>
      <w:bookmarkStart w:id="5" w:name="_Toc49185599"/>
      <w:r>
        <w:rPr>
          <w:rFonts w:eastAsia="Tahoma"/>
          <w:b w:val="0"/>
          <w:smallCaps/>
          <w:sz w:val="19"/>
          <w:szCs w:val="19"/>
        </w:rPr>
        <w:t>FINALIDAD PÚBLICA</w:t>
      </w:r>
      <w:bookmarkEnd w:id="5"/>
    </w:p>
    <w:p w14:paraId="088D9EB7" w14:textId="77777777" w:rsidR="000724FD" w:rsidRDefault="000724FD" w:rsidP="000724FD">
      <w:pPr>
        <w:spacing w:after="120"/>
        <w:ind w:left="425"/>
        <w:jc w:val="both"/>
        <w:rPr>
          <w:rFonts w:ascii="Arial" w:eastAsia="Times New Roman" w:hAnsi="Arial" w:cs="Arial"/>
          <w:sz w:val="19"/>
          <w:szCs w:val="19"/>
        </w:rPr>
      </w:pPr>
      <w:r>
        <w:rPr>
          <w:rFonts w:ascii="Arial" w:hAnsi="Arial" w:cs="Arial"/>
          <w:sz w:val="19"/>
          <w:szCs w:val="19"/>
        </w:rPr>
        <w:t>El Banco de la Nación requiere actualizar la plataforma tecnológica que soporta la red de Cajeros Automáticos y sus servicios, realizando las mejoras en hardware y software base, que permita contar con una plataforma vigente para soportar el crecimiento futuro del volumen transaccional y de los nuevos servicios a implementarse sobre esta solución.</w:t>
      </w:r>
    </w:p>
    <w:p w14:paraId="3C0E77CC" w14:textId="77777777" w:rsidR="000724FD" w:rsidRDefault="000724FD" w:rsidP="00610238">
      <w:pPr>
        <w:pStyle w:val="Ttulo2"/>
        <w:keepNext/>
        <w:numPr>
          <w:ilvl w:val="0"/>
          <w:numId w:val="33"/>
        </w:numPr>
        <w:tabs>
          <w:tab w:val="left" w:pos="426"/>
        </w:tabs>
        <w:spacing w:before="0" w:after="120"/>
        <w:ind w:left="425" w:hanging="425"/>
        <w:jc w:val="both"/>
        <w:rPr>
          <w:rFonts w:ascii="Arial" w:eastAsia="Tahoma" w:hAnsi="Arial" w:cs="Arial"/>
          <w:smallCaps/>
          <w:sz w:val="19"/>
          <w:szCs w:val="19"/>
        </w:rPr>
      </w:pPr>
      <w:bookmarkStart w:id="6" w:name="_Toc49185600"/>
      <w:r>
        <w:rPr>
          <w:rFonts w:eastAsia="Tahoma"/>
          <w:b w:val="0"/>
          <w:smallCaps/>
          <w:sz w:val="19"/>
          <w:szCs w:val="19"/>
        </w:rPr>
        <w:t>VINCULACIÓN CON EL OBJETIVO/META DEL POI</w:t>
      </w:r>
      <w:bookmarkEnd w:id="6"/>
    </w:p>
    <w:p w14:paraId="1216921F" w14:textId="77777777" w:rsidR="000724FD" w:rsidRDefault="000724FD" w:rsidP="000724FD">
      <w:pPr>
        <w:spacing w:after="120"/>
        <w:ind w:left="425"/>
        <w:jc w:val="both"/>
        <w:rPr>
          <w:rFonts w:ascii="Arial" w:eastAsia="Tahoma" w:hAnsi="Arial" w:cs="Arial"/>
          <w:sz w:val="19"/>
          <w:szCs w:val="19"/>
        </w:rPr>
      </w:pPr>
      <w:r>
        <w:rPr>
          <w:rFonts w:ascii="Arial" w:eastAsia="Tahoma" w:hAnsi="Arial" w:cs="Arial"/>
          <w:sz w:val="19"/>
          <w:szCs w:val="19"/>
        </w:rPr>
        <w:t>Esta adquisición busca apoyar al logro del siguiente objetivo estratégico específico del Plan Estratégico del Banco 2017-2021: “OEI4: Ampliar y mejorar el uso de canales de atención alternativos”</w:t>
      </w:r>
    </w:p>
    <w:p w14:paraId="06F06DE8" w14:textId="77777777" w:rsidR="000724FD" w:rsidRDefault="000724FD" w:rsidP="00610238">
      <w:pPr>
        <w:pStyle w:val="Ttulo2"/>
        <w:keepNext/>
        <w:numPr>
          <w:ilvl w:val="0"/>
          <w:numId w:val="33"/>
        </w:numPr>
        <w:tabs>
          <w:tab w:val="left" w:pos="426"/>
        </w:tabs>
        <w:spacing w:before="0" w:after="120"/>
        <w:ind w:left="425" w:hanging="425"/>
        <w:jc w:val="both"/>
        <w:rPr>
          <w:rFonts w:ascii="Arial" w:eastAsia="Tahoma" w:hAnsi="Arial" w:cs="Arial"/>
          <w:smallCaps/>
          <w:sz w:val="19"/>
          <w:szCs w:val="19"/>
        </w:rPr>
      </w:pPr>
      <w:bookmarkStart w:id="7" w:name="_Toc49185601"/>
      <w:r>
        <w:rPr>
          <w:rFonts w:eastAsia="Tahoma"/>
          <w:b w:val="0"/>
          <w:smallCaps/>
          <w:sz w:val="19"/>
          <w:szCs w:val="19"/>
        </w:rPr>
        <w:t>ANTECEDENTES</w:t>
      </w:r>
      <w:bookmarkStart w:id="8" w:name="_1y810tw"/>
      <w:bookmarkEnd w:id="7"/>
      <w:bookmarkEnd w:id="8"/>
    </w:p>
    <w:p w14:paraId="50B50B10" w14:textId="77777777" w:rsidR="000724FD" w:rsidRDefault="000724FD" w:rsidP="000724FD">
      <w:pPr>
        <w:spacing w:after="120"/>
        <w:ind w:left="425"/>
        <w:jc w:val="both"/>
        <w:rPr>
          <w:rFonts w:ascii="Arial" w:eastAsia="Tahoma" w:hAnsi="Arial" w:cs="Arial"/>
          <w:sz w:val="19"/>
          <w:szCs w:val="19"/>
        </w:rPr>
      </w:pPr>
      <w:r>
        <w:rPr>
          <w:rFonts w:ascii="Arial" w:eastAsia="Tahoma" w:hAnsi="Arial" w:cs="Arial"/>
          <w:sz w:val="19"/>
          <w:szCs w:val="19"/>
        </w:rPr>
        <w:t>Mediante el contrato N° 016755-2013, derivado del proceso LP N° 0001-2013-BN, se adquirió la infraestructura tecnológica que actualmente soporta la red de cajeros automáticos del Banco de la Nación. La cual consta de los siguientes componentes:</w:t>
      </w:r>
    </w:p>
    <w:p w14:paraId="4C763DFA" w14:textId="77777777" w:rsidR="000724FD" w:rsidRDefault="000724FD" w:rsidP="000724FD">
      <w:pPr>
        <w:spacing w:after="120"/>
        <w:ind w:left="426" w:right="-51"/>
        <w:jc w:val="both"/>
        <w:rPr>
          <w:rFonts w:ascii="Arial" w:eastAsia="Times New Roman" w:hAnsi="Arial" w:cs="Arial"/>
          <w:b/>
          <w:sz w:val="19"/>
          <w:szCs w:val="19"/>
          <w:u w:val="single"/>
        </w:rPr>
      </w:pPr>
      <w:r>
        <w:rPr>
          <w:rFonts w:ascii="Arial" w:hAnsi="Arial" w:cs="Arial"/>
          <w:b/>
          <w:sz w:val="19"/>
          <w:szCs w:val="19"/>
          <w:u w:val="single"/>
        </w:rPr>
        <w:t>A nivel de hardware</w:t>
      </w:r>
    </w:p>
    <w:p w14:paraId="6F347F80" w14:textId="77777777" w:rsidR="000724FD" w:rsidRDefault="000724FD" w:rsidP="000724FD">
      <w:pPr>
        <w:spacing w:after="120"/>
        <w:ind w:left="426" w:right="-51"/>
        <w:jc w:val="both"/>
        <w:rPr>
          <w:rFonts w:ascii="Arial" w:hAnsi="Arial" w:cs="Arial"/>
          <w:sz w:val="19"/>
          <w:szCs w:val="19"/>
        </w:rPr>
      </w:pPr>
      <w:r>
        <w:rPr>
          <w:rFonts w:ascii="Arial" w:hAnsi="Arial" w:cs="Arial"/>
          <w:sz w:val="19"/>
          <w:szCs w:val="19"/>
        </w:rPr>
        <w:t>Ambiente de Producción - ambos centros de cómputo:</w:t>
      </w:r>
    </w:p>
    <w:p w14:paraId="4C0C4FFB" w14:textId="77777777" w:rsidR="000724FD" w:rsidRDefault="000724FD" w:rsidP="00610238">
      <w:pPr>
        <w:pStyle w:val="Prrafodelista"/>
        <w:numPr>
          <w:ilvl w:val="0"/>
          <w:numId w:val="38"/>
        </w:numPr>
        <w:spacing w:after="120" w:line="240" w:lineRule="auto"/>
        <w:ind w:right="-51"/>
        <w:contextualSpacing w:val="0"/>
        <w:jc w:val="both"/>
        <w:rPr>
          <w:rFonts w:ascii="Arial" w:hAnsi="Arial" w:cs="Arial"/>
          <w:sz w:val="19"/>
          <w:szCs w:val="19"/>
        </w:rPr>
      </w:pPr>
      <w:r>
        <w:rPr>
          <w:rFonts w:ascii="Arial" w:hAnsi="Arial" w:cs="Arial"/>
          <w:sz w:val="19"/>
          <w:szCs w:val="19"/>
        </w:rPr>
        <w:t xml:space="preserve">2 computadores </w:t>
      </w:r>
      <w:proofErr w:type="spellStart"/>
      <w:r>
        <w:rPr>
          <w:rFonts w:ascii="Arial" w:hAnsi="Arial" w:cs="Arial"/>
          <w:sz w:val="19"/>
          <w:szCs w:val="19"/>
        </w:rPr>
        <w:t>Stratus</w:t>
      </w:r>
      <w:proofErr w:type="spellEnd"/>
      <w:r>
        <w:rPr>
          <w:rFonts w:ascii="Arial" w:hAnsi="Arial" w:cs="Arial"/>
          <w:sz w:val="19"/>
          <w:szCs w:val="19"/>
        </w:rPr>
        <w:t xml:space="preserve"> FT6400</w:t>
      </w:r>
    </w:p>
    <w:p w14:paraId="0F651B0A" w14:textId="77777777" w:rsidR="000724FD" w:rsidRDefault="000724FD" w:rsidP="00610238">
      <w:pPr>
        <w:pStyle w:val="Prrafodelista"/>
        <w:numPr>
          <w:ilvl w:val="0"/>
          <w:numId w:val="38"/>
        </w:numPr>
        <w:spacing w:after="120" w:line="240" w:lineRule="auto"/>
        <w:ind w:right="-51"/>
        <w:contextualSpacing w:val="0"/>
        <w:jc w:val="both"/>
        <w:rPr>
          <w:rFonts w:ascii="Arial" w:hAnsi="Arial" w:cs="Arial"/>
          <w:sz w:val="19"/>
          <w:szCs w:val="19"/>
        </w:rPr>
      </w:pPr>
      <w:r>
        <w:rPr>
          <w:rFonts w:ascii="Arial" w:hAnsi="Arial" w:cs="Arial"/>
          <w:sz w:val="19"/>
          <w:szCs w:val="19"/>
        </w:rPr>
        <w:t>2 Balanceadores de carga F5</w:t>
      </w:r>
    </w:p>
    <w:p w14:paraId="34CB13B8" w14:textId="77777777" w:rsidR="000724FD" w:rsidRDefault="000724FD" w:rsidP="00610238">
      <w:pPr>
        <w:pStyle w:val="Prrafodelista"/>
        <w:numPr>
          <w:ilvl w:val="0"/>
          <w:numId w:val="38"/>
        </w:numPr>
        <w:spacing w:after="120" w:line="240" w:lineRule="auto"/>
        <w:ind w:right="-51"/>
        <w:contextualSpacing w:val="0"/>
        <w:jc w:val="both"/>
        <w:rPr>
          <w:rFonts w:ascii="Arial" w:hAnsi="Arial" w:cs="Arial"/>
          <w:sz w:val="19"/>
          <w:szCs w:val="19"/>
        </w:rPr>
      </w:pPr>
      <w:r>
        <w:rPr>
          <w:rFonts w:ascii="Arial" w:hAnsi="Arial" w:cs="Arial"/>
          <w:sz w:val="19"/>
          <w:szCs w:val="19"/>
        </w:rPr>
        <w:t xml:space="preserve">2 cajas de </w:t>
      </w:r>
      <w:proofErr w:type="spellStart"/>
      <w:r>
        <w:rPr>
          <w:rFonts w:ascii="Arial" w:hAnsi="Arial" w:cs="Arial"/>
          <w:sz w:val="19"/>
          <w:szCs w:val="19"/>
        </w:rPr>
        <w:t>encriptamiento</w:t>
      </w:r>
      <w:proofErr w:type="spellEnd"/>
      <w:r>
        <w:rPr>
          <w:rFonts w:ascii="Arial" w:hAnsi="Arial" w:cs="Arial"/>
          <w:sz w:val="19"/>
          <w:szCs w:val="19"/>
        </w:rPr>
        <w:t xml:space="preserve"> HSM </w:t>
      </w:r>
      <w:proofErr w:type="spellStart"/>
      <w:r>
        <w:rPr>
          <w:rFonts w:ascii="Arial" w:hAnsi="Arial" w:cs="Arial"/>
          <w:sz w:val="19"/>
          <w:szCs w:val="19"/>
        </w:rPr>
        <w:t>Thales</w:t>
      </w:r>
      <w:proofErr w:type="spellEnd"/>
      <w:r>
        <w:rPr>
          <w:rFonts w:ascii="Arial" w:hAnsi="Arial" w:cs="Arial"/>
          <w:sz w:val="19"/>
          <w:szCs w:val="19"/>
        </w:rPr>
        <w:t xml:space="preserve"> </w:t>
      </w:r>
      <w:proofErr w:type="spellStart"/>
      <w:r>
        <w:rPr>
          <w:rFonts w:ascii="Arial" w:hAnsi="Arial" w:cs="Arial"/>
          <w:sz w:val="19"/>
          <w:szCs w:val="19"/>
        </w:rPr>
        <w:t>Payshield</w:t>
      </w:r>
      <w:proofErr w:type="spellEnd"/>
      <w:r>
        <w:rPr>
          <w:rFonts w:ascii="Arial" w:hAnsi="Arial" w:cs="Arial"/>
          <w:sz w:val="19"/>
          <w:szCs w:val="19"/>
        </w:rPr>
        <w:t xml:space="preserve"> 9000</w:t>
      </w:r>
    </w:p>
    <w:p w14:paraId="6DC03F73" w14:textId="77777777" w:rsidR="000724FD" w:rsidRDefault="000724FD" w:rsidP="000724FD">
      <w:pPr>
        <w:spacing w:after="120"/>
        <w:ind w:left="426" w:right="-51"/>
        <w:jc w:val="both"/>
        <w:rPr>
          <w:rFonts w:ascii="Arial" w:hAnsi="Arial" w:cs="Arial"/>
          <w:sz w:val="19"/>
          <w:szCs w:val="19"/>
        </w:rPr>
      </w:pPr>
      <w:r>
        <w:rPr>
          <w:rFonts w:ascii="Arial" w:hAnsi="Arial" w:cs="Arial"/>
          <w:sz w:val="19"/>
          <w:szCs w:val="19"/>
        </w:rPr>
        <w:t>Ambiente de Desarrollo y Certificación</w:t>
      </w:r>
    </w:p>
    <w:p w14:paraId="034F152B" w14:textId="77777777" w:rsidR="000724FD" w:rsidRDefault="000724FD" w:rsidP="00610238">
      <w:pPr>
        <w:pStyle w:val="Prrafodelista"/>
        <w:numPr>
          <w:ilvl w:val="0"/>
          <w:numId w:val="39"/>
        </w:numPr>
        <w:spacing w:after="120" w:line="240" w:lineRule="auto"/>
        <w:ind w:right="-51"/>
        <w:contextualSpacing w:val="0"/>
        <w:jc w:val="both"/>
        <w:rPr>
          <w:rFonts w:ascii="Arial" w:hAnsi="Arial" w:cs="Arial"/>
          <w:sz w:val="19"/>
          <w:szCs w:val="19"/>
        </w:rPr>
      </w:pPr>
      <w:r>
        <w:rPr>
          <w:rFonts w:ascii="Arial" w:hAnsi="Arial" w:cs="Arial"/>
          <w:sz w:val="19"/>
          <w:szCs w:val="19"/>
        </w:rPr>
        <w:t xml:space="preserve">1 computador </w:t>
      </w:r>
      <w:proofErr w:type="spellStart"/>
      <w:r>
        <w:rPr>
          <w:rFonts w:ascii="Arial" w:hAnsi="Arial" w:cs="Arial"/>
          <w:sz w:val="19"/>
          <w:szCs w:val="19"/>
        </w:rPr>
        <w:t>Stratus</w:t>
      </w:r>
      <w:proofErr w:type="spellEnd"/>
      <w:r>
        <w:rPr>
          <w:rFonts w:ascii="Arial" w:hAnsi="Arial" w:cs="Arial"/>
          <w:sz w:val="19"/>
          <w:szCs w:val="19"/>
        </w:rPr>
        <w:t xml:space="preserve"> FT2700</w:t>
      </w:r>
    </w:p>
    <w:p w14:paraId="0BEBC5CD" w14:textId="77777777" w:rsidR="000724FD" w:rsidRDefault="000724FD" w:rsidP="00610238">
      <w:pPr>
        <w:pStyle w:val="Prrafodelista"/>
        <w:numPr>
          <w:ilvl w:val="0"/>
          <w:numId w:val="39"/>
        </w:numPr>
        <w:spacing w:after="120" w:line="240" w:lineRule="auto"/>
        <w:ind w:right="-51"/>
        <w:contextualSpacing w:val="0"/>
        <w:jc w:val="both"/>
        <w:rPr>
          <w:rFonts w:ascii="Arial" w:hAnsi="Arial" w:cs="Arial"/>
          <w:sz w:val="19"/>
          <w:szCs w:val="19"/>
        </w:rPr>
      </w:pPr>
      <w:r>
        <w:rPr>
          <w:rFonts w:ascii="Arial" w:hAnsi="Arial" w:cs="Arial"/>
          <w:sz w:val="19"/>
          <w:szCs w:val="19"/>
        </w:rPr>
        <w:t xml:space="preserve">1 caja de </w:t>
      </w:r>
      <w:proofErr w:type="spellStart"/>
      <w:r>
        <w:rPr>
          <w:rFonts w:ascii="Arial" w:hAnsi="Arial" w:cs="Arial"/>
          <w:sz w:val="19"/>
          <w:szCs w:val="19"/>
        </w:rPr>
        <w:t>encriptamiento</w:t>
      </w:r>
      <w:proofErr w:type="spellEnd"/>
      <w:r>
        <w:rPr>
          <w:rFonts w:ascii="Arial" w:hAnsi="Arial" w:cs="Arial"/>
          <w:sz w:val="19"/>
          <w:szCs w:val="19"/>
        </w:rPr>
        <w:t xml:space="preserve"> HSM </w:t>
      </w:r>
      <w:proofErr w:type="spellStart"/>
      <w:r>
        <w:rPr>
          <w:rFonts w:ascii="Arial" w:hAnsi="Arial" w:cs="Arial"/>
          <w:sz w:val="19"/>
          <w:szCs w:val="19"/>
        </w:rPr>
        <w:t>Thales</w:t>
      </w:r>
      <w:proofErr w:type="spellEnd"/>
      <w:r>
        <w:rPr>
          <w:rFonts w:ascii="Arial" w:hAnsi="Arial" w:cs="Arial"/>
          <w:sz w:val="19"/>
          <w:szCs w:val="19"/>
        </w:rPr>
        <w:t xml:space="preserve"> </w:t>
      </w:r>
      <w:proofErr w:type="spellStart"/>
      <w:r>
        <w:rPr>
          <w:rFonts w:ascii="Arial" w:hAnsi="Arial" w:cs="Arial"/>
          <w:sz w:val="19"/>
          <w:szCs w:val="19"/>
        </w:rPr>
        <w:t>Payshield</w:t>
      </w:r>
      <w:proofErr w:type="spellEnd"/>
      <w:r>
        <w:rPr>
          <w:rFonts w:ascii="Arial" w:hAnsi="Arial" w:cs="Arial"/>
          <w:sz w:val="19"/>
          <w:szCs w:val="19"/>
        </w:rPr>
        <w:t xml:space="preserve"> 9000</w:t>
      </w:r>
    </w:p>
    <w:p w14:paraId="6F0FFF45" w14:textId="77777777" w:rsidR="000724FD" w:rsidRDefault="000724FD" w:rsidP="000724FD">
      <w:pPr>
        <w:spacing w:after="120"/>
        <w:ind w:left="426" w:right="-51"/>
        <w:jc w:val="both"/>
        <w:rPr>
          <w:rFonts w:ascii="Arial" w:hAnsi="Arial" w:cs="Arial"/>
          <w:sz w:val="19"/>
          <w:szCs w:val="19"/>
        </w:rPr>
      </w:pPr>
      <w:r>
        <w:rPr>
          <w:rFonts w:ascii="Arial" w:hAnsi="Arial" w:cs="Arial"/>
          <w:b/>
          <w:sz w:val="19"/>
          <w:szCs w:val="19"/>
          <w:u w:val="single"/>
        </w:rPr>
        <w:t>A nivel de software</w:t>
      </w:r>
      <w:r>
        <w:rPr>
          <w:rFonts w:ascii="Arial" w:hAnsi="Arial" w:cs="Arial"/>
          <w:sz w:val="19"/>
          <w:szCs w:val="19"/>
        </w:rPr>
        <w:t xml:space="preserve"> (Ambiente de Producción, Certificación y Desarrollo)</w:t>
      </w:r>
    </w:p>
    <w:p w14:paraId="53C0FAEF" w14:textId="77777777" w:rsidR="000724FD" w:rsidRDefault="000724FD" w:rsidP="000724FD">
      <w:pPr>
        <w:spacing w:after="120"/>
        <w:ind w:left="426" w:right="-51"/>
        <w:jc w:val="both"/>
        <w:rPr>
          <w:rFonts w:ascii="Arial" w:hAnsi="Arial" w:cs="Arial"/>
          <w:sz w:val="19"/>
          <w:szCs w:val="19"/>
        </w:rPr>
      </w:pPr>
      <w:r>
        <w:rPr>
          <w:rFonts w:ascii="Arial" w:hAnsi="Arial" w:cs="Arial"/>
          <w:sz w:val="19"/>
          <w:szCs w:val="19"/>
        </w:rPr>
        <w:t>Software Base</w:t>
      </w:r>
    </w:p>
    <w:p w14:paraId="2D677DB7" w14:textId="77777777" w:rsidR="000724FD" w:rsidRDefault="000724FD" w:rsidP="00610238">
      <w:pPr>
        <w:pStyle w:val="Prrafodelista"/>
        <w:numPr>
          <w:ilvl w:val="0"/>
          <w:numId w:val="40"/>
        </w:numPr>
        <w:spacing w:after="120" w:line="240" w:lineRule="auto"/>
        <w:ind w:right="-51"/>
        <w:contextualSpacing w:val="0"/>
        <w:jc w:val="both"/>
        <w:rPr>
          <w:rFonts w:ascii="Arial" w:hAnsi="Arial" w:cs="Arial"/>
          <w:sz w:val="19"/>
          <w:szCs w:val="19"/>
        </w:rPr>
      </w:pPr>
      <w:r>
        <w:rPr>
          <w:rFonts w:ascii="Arial" w:hAnsi="Arial" w:cs="Arial"/>
          <w:sz w:val="19"/>
          <w:szCs w:val="19"/>
        </w:rPr>
        <w:t xml:space="preserve">Sistema Operativo </w:t>
      </w:r>
      <w:proofErr w:type="spellStart"/>
      <w:r>
        <w:rPr>
          <w:rFonts w:ascii="Arial" w:hAnsi="Arial" w:cs="Arial"/>
          <w:sz w:val="19"/>
          <w:szCs w:val="19"/>
        </w:rPr>
        <w:t>RedHat</w:t>
      </w:r>
      <w:proofErr w:type="spellEnd"/>
      <w:r>
        <w:rPr>
          <w:rFonts w:ascii="Arial" w:hAnsi="Arial" w:cs="Arial"/>
          <w:sz w:val="19"/>
          <w:szCs w:val="19"/>
        </w:rPr>
        <w:t xml:space="preserve"> 6.4</w:t>
      </w:r>
    </w:p>
    <w:p w14:paraId="764E959E" w14:textId="77777777" w:rsidR="000724FD" w:rsidRDefault="000724FD" w:rsidP="00610238">
      <w:pPr>
        <w:pStyle w:val="Prrafodelista"/>
        <w:numPr>
          <w:ilvl w:val="0"/>
          <w:numId w:val="40"/>
        </w:numPr>
        <w:spacing w:after="120" w:line="240" w:lineRule="auto"/>
        <w:ind w:right="-51"/>
        <w:contextualSpacing w:val="0"/>
        <w:jc w:val="both"/>
        <w:rPr>
          <w:rFonts w:ascii="Arial" w:hAnsi="Arial" w:cs="Arial"/>
          <w:sz w:val="19"/>
          <w:szCs w:val="19"/>
        </w:rPr>
      </w:pPr>
      <w:r>
        <w:rPr>
          <w:rFonts w:ascii="Arial" w:hAnsi="Arial" w:cs="Arial"/>
          <w:sz w:val="19"/>
          <w:szCs w:val="19"/>
        </w:rPr>
        <w:t>Motor de Base de Datos – INFORMIX IDS 12.10</w:t>
      </w:r>
    </w:p>
    <w:p w14:paraId="3FCEBAD2" w14:textId="77777777" w:rsidR="000724FD" w:rsidRDefault="000724FD" w:rsidP="00610238">
      <w:pPr>
        <w:pStyle w:val="Prrafodelista"/>
        <w:numPr>
          <w:ilvl w:val="0"/>
          <w:numId w:val="40"/>
        </w:numPr>
        <w:spacing w:after="120" w:line="240" w:lineRule="auto"/>
        <w:ind w:right="-51"/>
        <w:contextualSpacing w:val="0"/>
        <w:jc w:val="both"/>
        <w:rPr>
          <w:rFonts w:ascii="Arial" w:hAnsi="Arial" w:cs="Arial"/>
          <w:sz w:val="19"/>
          <w:szCs w:val="19"/>
        </w:rPr>
      </w:pPr>
      <w:r>
        <w:rPr>
          <w:rFonts w:ascii="Arial" w:hAnsi="Arial" w:cs="Arial"/>
          <w:sz w:val="19"/>
          <w:szCs w:val="19"/>
        </w:rPr>
        <w:t xml:space="preserve">Agente </w:t>
      </w:r>
      <w:proofErr w:type="spellStart"/>
      <w:r>
        <w:rPr>
          <w:rFonts w:ascii="Arial" w:hAnsi="Arial" w:cs="Arial"/>
          <w:sz w:val="19"/>
          <w:szCs w:val="19"/>
        </w:rPr>
        <w:t>Patrol</w:t>
      </w:r>
      <w:proofErr w:type="spellEnd"/>
    </w:p>
    <w:p w14:paraId="78E1DDD5" w14:textId="77777777" w:rsidR="000724FD" w:rsidRDefault="000724FD" w:rsidP="00610238">
      <w:pPr>
        <w:pStyle w:val="Prrafodelista"/>
        <w:numPr>
          <w:ilvl w:val="0"/>
          <w:numId w:val="40"/>
        </w:numPr>
        <w:spacing w:after="120" w:line="240" w:lineRule="auto"/>
        <w:ind w:right="-51"/>
        <w:contextualSpacing w:val="0"/>
        <w:jc w:val="both"/>
        <w:rPr>
          <w:rFonts w:ascii="Arial" w:hAnsi="Arial" w:cs="Arial"/>
          <w:sz w:val="19"/>
          <w:szCs w:val="19"/>
        </w:rPr>
      </w:pPr>
      <w:r>
        <w:rPr>
          <w:rFonts w:ascii="Arial" w:hAnsi="Arial" w:cs="Arial"/>
          <w:sz w:val="19"/>
          <w:szCs w:val="19"/>
        </w:rPr>
        <w:t>Agente TSM</w:t>
      </w:r>
    </w:p>
    <w:p w14:paraId="0C082287" w14:textId="77777777" w:rsidR="000724FD" w:rsidRDefault="000724FD" w:rsidP="000724FD">
      <w:pPr>
        <w:spacing w:after="120"/>
        <w:ind w:left="426" w:right="-51"/>
        <w:jc w:val="both"/>
        <w:rPr>
          <w:rFonts w:ascii="Arial" w:hAnsi="Arial" w:cs="Arial"/>
          <w:sz w:val="19"/>
          <w:szCs w:val="19"/>
        </w:rPr>
      </w:pPr>
      <w:r>
        <w:rPr>
          <w:rFonts w:ascii="Arial" w:hAnsi="Arial" w:cs="Arial"/>
          <w:sz w:val="19"/>
          <w:szCs w:val="19"/>
        </w:rPr>
        <w:t>Software Aplicativo</w:t>
      </w:r>
    </w:p>
    <w:p w14:paraId="2F21491F" w14:textId="77777777" w:rsidR="000724FD" w:rsidRDefault="000724FD" w:rsidP="00610238">
      <w:pPr>
        <w:pStyle w:val="Prrafodelista"/>
        <w:numPr>
          <w:ilvl w:val="0"/>
          <w:numId w:val="41"/>
        </w:numPr>
        <w:spacing w:after="120" w:line="240" w:lineRule="auto"/>
        <w:ind w:right="-51"/>
        <w:contextualSpacing w:val="0"/>
        <w:jc w:val="both"/>
        <w:rPr>
          <w:rFonts w:ascii="Arial" w:hAnsi="Arial" w:cs="Arial"/>
          <w:sz w:val="19"/>
          <w:szCs w:val="19"/>
        </w:rPr>
      </w:pPr>
      <w:r>
        <w:rPr>
          <w:rFonts w:ascii="Arial" w:hAnsi="Arial" w:cs="Arial"/>
          <w:sz w:val="19"/>
          <w:szCs w:val="19"/>
        </w:rPr>
        <w:t>ESPLINK /FTS 6.0</w:t>
      </w:r>
    </w:p>
    <w:p w14:paraId="2AFEE6F5" w14:textId="77777777" w:rsidR="000724FD" w:rsidRDefault="000724FD" w:rsidP="000724FD">
      <w:pPr>
        <w:spacing w:after="120"/>
        <w:ind w:left="425" w:right="-51"/>
        <w:jc w:val="both"/>
        <w:rPr>
          <w:rFonts w:ascii="Arial" w:hAnsi="Arial" w:cs="Arial"/>
          <w:sz w:val="19"/>
          <w:szCs w:val="19"/>
        </w:rPr>
      </w:pPr>
      <w:r>
        <w:rPr>
          <w:rFonts w:ascii="Arial" w:hAnsi="Arial" w:cs="Arial"/>
          <w:sz w:val="19"/>
          <w:szCs w:val="19"/>
        </w:rPr>
        <w:t xml:space="preserve">Sobre esta infraestructura tecnológica reside cerca de 950 </w:t>
      </w:r>
      <w:proofErr w:type="spellStart"/>
      <w:r>
        <w:rPr>
          <w:rFonts w:ascii="Arial" w:hAnsi="Arial" w:cs="Arial"/>
          <w:sz w:val="19"/>
          <w:szCs w:val="19"/>
        </w:rPr>
        <w:t>ATMs</w:t>
      </w:r>
      <w:proofErr w:type="spellEnd"/>
      <w:r>
        <w:rPr>
          <w:rFonts w:ascii="Arial" w:hAnsi="Arial" w:cs="Arial"/>
          <w:sz w:val="19"/>
          <w:szCs w:val="19"/>
        </w:rPr>
        <w:t xml:space="preserve"> de las marcas NCR y Diebold. Esta infraestructura soporta más de 12 millones de transacciones al mes. </w:t>
      </w:r>
    </w:p>
    <w:p w14:paraId="0FEEFD6E" w14:textId="77777777" w:rsidR="000724FD" w:rsidRDefault="000724FD" w:rsidP="000724FD">
      <w:pPr>
        <w:spacing w:after="120"/>
        <w:ind w:left="425" w:right="-51"/>
        <w:jc w:val="both"/>
        <w:rPr>
          <w:rFonts w:ascii="Arial" w:hAnsi="Arial" w:cs="Arial"/>
          <w:sz w:val="19"/>
          <w:szCs w:val="19"/>
        </w:rPr>
      </w:pPr>
      <w:r>
        <w:rPr>
          <w:rFonts w:ascii="Arial" w:hAnsi="Arial" w:cs="Arial"/>
          <w:sz w:val="19"/>
          <w:szCs w:val="19"/>
        </w:rPr>
        <w:t xml:space="preserve">El contrato N° 016755-2013 referido al “Servicio de soporte y mantenimiento de hardware y software que soporta la red de </w:t>
      </w:r>
      <w:proofErr w:type="spellStart"/>
      <w:r>
        <w:rPr>
          <w:rFonts w:ascii="Arial" w:hAnsi="Arial" w:cs="Arial"/>
          <w:sz w:val="19"/>
          <w:szCs w:val="19"/>
        </w:rPr>
        <w:t>ATMs</w:t>
      </w:r>
      <w:proofErr w:type="spellEnd"/>
      <w:r>
        <w:rPr>
          <w:rFonts w:ascii="Arial" w:hAnsi="Arial" w:cs="Arial"/>
          <w:sz w:val="19"/>
          <w:szCs w:val="19"/>
        </w:rPr>
        <w:t xml:space="preserve">”, se encuentra vigente hasta el 13 de setiembre de 2020. </w:t>
      </w:r>
    </w:p>
    <w:p w14:paraId="5E7D0FD2" w14:textId="77777777" w:rsidR="000724FD" w:rsidRDefault="000724FD" w:rsidP="000724FD">
      <w:pPr>
        <w:spacing w:after="120"/>
        <w:ind w:left="425" w:right="-51"/>
        <w:jc w:val="both"/>
        <w:rPr>
          <w:rFonts w:ascii="Arial" w:hAnsi="Arial" w:cs="Arial"/>
          <w:sz w:val="19"/>
          <w:szCs w:val="19"/>
        </w:rPr>
      </w:pPr>
      <w:r>
        <w:rPr>
          <w:rFonts w:ascii="Arial" w:hAnsi="Arial" w:cs="Arial"/>
          <w:sz w:val="19"/>
          <w:szCs w:val="19"/>
        </w:rPr>
        <w:t>Por lo tanto, el Banco de la Nación consideró necesario llevar a cabo un proceso de estandarización de la Plataforma que soportará la Red de Cajeros Automáticos del Banco de la Nación, que incluye la adquisición de equipamiento y licencias, habiendo elaborado el informe técnico correspondiente, que fue aprobado mediante Resolución de Gerencia Central de Administración N° 08-2020-BN/6000 de fecha 27 de febrero de 2020.</w:t>
      </w:r>
    </w:p>
    <w:p w14:paraId="7ED4C13A" w14:textId="77777777" w:rsidR="000724FD" w:rsidRDefault="000724FD" w:rsidP="000724FD">
      <w:pPr>
        <w:spacing w:after="120"/>
        <w:ind w:left="425" w:right="-51"/>
        <w:jc w:val="both"/>
        <w:rPr>
          <w:rFonts w:ascii="Arial" w:hAnsi="Arial" w:cs="Arial"/>
          <w:color w:val="FF0000"/>
          <w:sz w:val="19"/>
          <w:szCs w:val="19"/>
          <w:lang w:val="es-ES"/>
        </w:rPr>
      </w:pPr>
    </w:p>
    <w:p w14:paraId="52BE2E9E" w14:textId="77777777" w:rsidR="000724FD" w:rsidRDefault="000724FD" w:rsidP="000724FD">
      <w:pPr>
        <w:spacing w:after="120"/>
        <w:ind w:left="425" w:right="-51"/>
        <w:jc w:val="both"/>
        <w:rPr>
          <w:rFonts w:ascii="Arial" w:hAnsi="Arial" w:cs="Arial"/>
          <w:color w:val="FF0000"/>
          <w:sz w:val="19"/>
          <w:szCs w:val="19"/>
        </w:rPr>
      </w:pPr>
    </w:p>
    <w:p w14:paraId="650F5271"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color w:val="auto"/>
          <w:sz w:val="19"/>
          <w:szCs w:val="19"/>
        </w:rPr>
      </w:pPr>
      <w:bookmarkStart w:id="9" w:name="_Toc49185602"/>
      <w:r>
        <w:rPr>
          <w:rFonts w:eastAsia="Tahoma"/>
          <w:b w:val="0"/>
          <w:smallCaps/>
          <w:sz w:val="19"/>
          <w:szCs w:val="19"/>
        </w:rPr>
        <w:t>OBJETIVOS DE LA CONTRATACIÓN</w:t>
      </w:r>
      <w:bookmarkEnd w:id="9"/>
    </w:p>
    <w:p w14:paraId="17DA9A3C" w14:textId="77777777" w:rsidR="000724FD" w:rsidRDefault="000724FD" w:rsidP="000724FD">
      <w:pPr>
        <w:spacing w:after="120"/>
        <w:ind w:left="426"/>
        <w:jc w:val="both"/>
        <w:rPr>
          <w:rFonts w:ascii="Arial" w:eastAsia="Tahoma" w:hAnsi="Arial" w:cs="Arial"/>
          <w:sz w:val="19"/>
          <w:szCs w:val="19"/>
        </w:rPr>
      </w:pPr>
      <w:r>
        <w:rPr>
          <w:rFonts w:ascii="Arial" w:eastAsia="Tahoma" w:hAnsi="Arial" w:cs="Arial"/>
          <w:sz w:val="19"/>
          <w:szCs w:val="19"/>
        </w:rPr>
        <w:t>Con esta adquisición, el Banco de la Nación cumplirá con el siguiente objetivo:</w:t>
      </w:r>
    </w:p>
    <w:p w14:paraId="385BB9D4" w14:textId="77777777" w:rsidR="000724FD" w:rsidRDefault="000724FD" w:rsidP="00610238">
      <w:pPr>
        <w:pStyle w:val="Prrafodelista"/>
        <w:numPr>
          <w:ilvl w:val="0"/>
          <w:numId w:val="42"/>
        </w:numPr>
        <w:spacing w:after="120" w:line="240" w:lineRule="auto"/>
        <w:ind w:left="851"/>
        <w:contextualSpacing w:val="0"/>
        <w:jc w:val="both"/>
        <w:rPr>
          <w:rFonts w:ascii="Arial" w:eastAsia="Times New Roman" w:hAnsi="Arial" w:cs="Arial"/>
          <w:sz w:val="19"/>
          <w:szCs w:val="19"/>
        </w:rPr>
      </w:pPr>
      <w:r>
        <w:rPr>
          <w:rFonts w:ascii="Arial" w:eastAsia="Tahoma" w:hAnsi="Arial" w:cs="Arial"/>
          <w:sz w:val="19"/>
          <w:szCs w:val="19"/>
        </w:rPr>
        <w:t xml:space="preserve">Adquirir hardware y software y servicios conexos que permitan mantener actualizada la plataforma tecnológica </w:t>
      </w:r>
      <w:r>
        <w:rPr>
          <w:rFonts w:ascii="Arial" w:hAnsi="Arial" w:cs="Arial"/>
          <w:sz w:val="19"/>
          <w:szCs w:val="19"/>
        </w:rPr>
        <w:t>que soporta la red de Cajeros Automáticos y su continuidad operativa.</w:t>
      </w:r>
    </w:p>
    <w:p w14:paraId="31F4BF2D" w14:textId="77777777" w:rsidR="000724FD" w:rsidRDefault="000724FD" w:rsidP="000724FD">
      <w:pPr>
        <w:rPr>
          <w:rFonts w:ascii="Arial" w:eastAsia="Tahoma" w:hAnsi="Arial" w:cs="Arial"/>
          <w:b/>
          <w:smallCaps/>
          <w:sz w:val="19"/>
          <w:szCs w:val="19"/>
        </w:rPr>
      </w:pPr>
    </w:p>
    <w:p w14:paraId="1556EDED"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b w:val="0"/>
          <w:smallCaps/>
          <w:sz w:val="19"/>
          <w:szCs w:val="19"/>
        </w:rPr>
      </w:pPr>
      <w:bookmarkStart w:id="10" w:name="_Toc49185603"/>
      <w:r>
        <w:rPr>
          <w:rFonts w:eastAsia="Tahoma"/>
          <w:b w:val="0"/>
          <w:smallCaps/>
          <w:sz w:val="19"/>
          <w:szCs w:val="19"/>
        </w:rPr>
        <w:t>ALCANCES Y DESCRIPCIÓN DE LOS BIENES Y SERVICIOS A CONTRATAR</w:t>
      </w:r>
      <w:bookmarkEnd w:id="10"/>
    </w:p>
    <w:p w14:paraId="42F26900" w14:textId="77777777" w:rsidR="000724FD" w:rsidRDefault="000724FD" w:rsidP="00610238">
      <w:pPr>
        <w:pStyle w:val="Prrafodelista"/>
        <w:numPr>
          <w:ilvl w:val="0"/>
          <w:numId w:val="43"/>
        </w:numPr>
        <w:spacing w:after="120" w:line="240" w:lineRule="auto"/>
        <w:ind w:left="709" w:right="-51"/>
        <w:contextualSpacing w:val="0"/>
        <w:jc w:val="both"/>
        <w:rPr>
          <w:rFonts w:ascii="Arial" w:eastAsia="Times New Roman" w:hAnsi="Arial" w:cs="Arial"/>
          <w:b/>
          <w:sz w:val="19"/>
          <w:szCs w:val="19"/>
        </w:rPr>
      </w:pPr>
      <w:r>
        <w:rPr>
          <w:rFonts w:ascii="Arial" w:hAnsi="Arial" w:cs="Arial"/>
          <w:b/>
          <w:sz w:val="19"/>
          <w:szCs w:val="19"/>
        </w:rPr>
        <w:t>PRESTACION PRINCIPAL</w:t>
      </w:r>
    </w:p>
    <w:p w14:paraId="68B2FEE9" w14:textId="77777777" w:rsidR="000724FD" w:rsidRDefault="000724FD" w:rsidP="00610238">
      <w:pPr>
        <w:pStyle w:val="Prrafodelista"/>
        <w:numPr>
          <w:ilvl w:val="0"/>
          <w:numId w:val="44"/>
        </w:numPr>
        <w:spacing w:after="120" w:line="240" w:lineRule="auto"/>
        <w:ind w:left="1134" w:right="-51" w:hanging="501"/>
        <w:contextualSpacing w:val="0"/>
        <w:jc w:val="both"/>
        <w:rPr>
          <w:rFonts w:ascii="Arial" w:hAnsi="Arial" w:cs="Arial"/>
          <w:b/>
          <w:sz w:val="19"/>
          <w:szCs w:val="19"/>
        </w:rPr>
      </w:pPr>
      <w:r>
        <w:rPr>
          <w:rFonts w:ascii="Arial" w:hAnsi="Arial" w:cs="Arial"/>
          <w:b/>
          <w:sz w:val="19"/>
          <w:szCs w:val="19"/>
        </w:rPr>
        <w:t>BIENES</w:t>
      </w:r>
    </w:p>
    <w:p w14:paraId="35EA2FA6" w14:textId="77777777" w:rsidR="000724FD" w:rsidRDefault="000724FD" w:rsidP="00610238">
      <w:pPr>
        <w:pStyle w:val="Prrafodelista"/>
        <w:numPr>
          <w:ilvl w:val="0"/>
          <w:numId w:val="45"/>
        </w:numPr>
        <w:spacing w:after="120" w:line="240" w:lineRule="auto"/>
        <w:ind w:left="1418" w:right="-51" w:hanging="218"/>
        <w:contextualSpacing w:val="0"/>
        <w:jc w:val="both"/>
        <w:rPr>
          <w:rFonts w:ascii="Arial" w:hAnsi="Arial" w:cs="Arial"/>
          <w:b/>
          <w:sz w:val="19"/>
          <w:szCs w:val="19"/>
        </w:rPr>
      </w:pPr>
      <w:r>
        <w:rPr>
          <w:rFonts w:ascii="Arial" w:hAnsi="Arial" w:cs="Arial"/>
          <w:b/>
          <w:sz w:val="19"/>
          <w:szCs w:val="19"/>
        </w:rPr>
        <w:t>Hardware</w:t>
      </w:r>
    </w:p>
    <w:p w14:paraId="7432C892"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El contratista debe entregar, instalar y configurar en los centros de datos del Banco los siguientes componentes de Hardware:</w:t>
      </w:r>
    </w:p>
    <w:p w14:paraId="5B457E00" w14:textId="77777777" w:rsidR="000724FD" w:rsidRDefault="000724FD" w:rsidP="000724FD">
      <w:pPr>
        <w:pStyle w:val="Prrafodelista"/>
        <w:spacing w:after="120"/>
        <w:ind w:left="1418" w:right="-51"/>
        <w:jc w:val="both"/>
        <w:rPr>
          <w:rFonts w:ascii="Arial" w:hAnsi="Arial" w:cs="Arial"/>
          <w:b/>
          <w:sz w:val="19"/>
          <w:szCs w:val="19"/>
          <w:u w:val="single"/>
        </w:rPr>
      </w:pPr>
      <w:r>
        <w:rPr>
          <w:rFonts w:ascii="Arial" w:hAnsi="Arial" w:cs="Arial"/>
          <w:b/>
          <w:sz w:val="19"/>
          <w:szCs w:val="19"/>
          <w:u w:val="single"/>
        </w:rPr>
        <w:t>Centro de Cómputo Primario (CCP)</w:t>
      </w:r>
    </w:p>
    <w:p w14:paraId="13FFB4AC" w14:textId="77777777" w:rsidR="000724FD" w:rsidRDefault="000724FD" w:rsidP="000724FD">
      <w:pPr>
        <w:pStyle w:val="Prrafodelista"/>
        <w:spacing w:after="120"/>
        <w:ind w:left="1701" w:right="-51" w:firstLine="11"/>
        <w:jc w:val="both"/>
        <w:rPr>
          <w:rFonts w:ascii="Arial" w:hAnsi="Arial" w:cs="Arial"/>
          <w:b/>
          <w:sz w:val="19"/>
          <w:szCs w:val="19"/>
        </w:rPr>
      </w:pPr>
      <w:r>
        <w:rPr>
          <w:rFonts w:ascii="Arial" w:hAnsi="Arial" w:cs="Arial"/>
          <w:b/>
          <w:sz w:val="19"/>
          <w:szCs w:val="19"/>
        </w:rPr>
        <w:t xml:space="preserve">Ambiente de Producción </w:t>
      </w:r>
    </w:p>
    <w:p w14:paraId="53C2E8D3"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Un (01) computador de alta disponibilidad tolerante a fallas donde residirá la aplicación ESPLINK.</w:t>
      </w:r>
    </w:p>
    <w:p w14:paraId="776AC549"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 xml:space="preserve">Un (01) computador de alta disponibilidad tolerante a fallas donde residirá la Base de Datos </w:t>
      </w:r>
      <w:proofErr w:type="spellStart"/>
      <w:r>
        <w:rPr>
          <w:rFonts w:ascii="Arial" w:hAnsi="Arial" w:cs="Arial"/>
          <w:sz w:val="19"/>
          <w:szCs w:val="19"/>
        </w:rPr>
        <w:t>Informix</w:t>
      </w:r>
      <w:proofErr w:type="spellEnd"/>
    </w:p>
    <w:p w14:paraId="561F6B2B"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Un (01) balanceador de carga</w:t>
      </w:r>
    </w:p>
    <w:p w14:paraId="0E5F2EF6"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 xml:space="preserve">Un (01) equipo especializado en servicios de criptografía HSM (módulo de seguridad por hardware) </w:t>
      </w:r>
    </w:p>
    <w:p w14:paraId="74993AC7" w14:textId="77777777" w:rsidR="000724FD" w:rsidRDefault="000724FD" w:rsidP="000724FD">
      <w:pPr>
        <w:pStyle w:val="Prrafodelista"/>
        <w:spacing w:after="120"/>
        <w:ind w:left="1701" w:right="-51" w:firstLine="11"/>
        <w:jc w:val="both"/>
        <w:rPr>
          <w:rFonts w:ascii="Arial" w:hAnsi="Arial" w:cs="Arial"/>
          <w:b/>
          <w:sz w:val="19"/>
          <w:szCs w:val="19"/>
        </w:rPr>
      </w:pPr>
      <w:r>
        <w:rPr>
          <w:rFonts w:ascii="Arial" w:hAnsi="Arial" w:cs="Arial"/>
          <w:b/>
          <w:sz w:val="19"/>
          <w:szCs w:val="19"/>
        </w:rPr>
        <w:t>Ambiente de Desarrollo y Certificación</w:t>
      </w:r>
    </w:p>
    <w:p w14:paraId="3570D2F7"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 xml:space="preserve">Un (01) computador de alta disponibilidad tolerante a fallas donde residirá la aplicación ESPLINK y la Base de Datos </w:t>
      </w:r>
      <w:proofErr w:type="spellStart"/>
      <w:r>
        <w:rPr>
          <w:rFonts w:ascii="Arial" w:hAnsi="Arial" w:cs="Arial"/>
          <w:sz w:val="19"/>
          <w:szCs w:val="19"/>
        </w:rPr>
        <w:t>Informix</w:t>
      </w:r>
      <w:proofErr w:type="spellEnd"/>
      <w:r>
        <w:rPr>
          <w:rFonts w:ascii="Arial" w:hAnsi="Arial" w:cs="Arial"/>
          <w:sz w:val="19"/>
          <w:szCs w:val="19"/>
        </w:rPr>
        <w:t xml:space="preserve"> en 4 ambientes </w:t>
      </w:r>
      <w:proofErr w:type="spellStart"/>
      <w:r>
        <w:rPr>
          <w:rFonts w:ascii="Arial" w:hAnsi="Arial" w:cs="Arial"/>
          <w:sz w:val="19"/>
          <w:szCs w:val="19"/>
        </w:rPr>
        <w:t>virtualizados</w:t>
      </w:r>
      <w:proofErr w:type="spellEnd"/>
      <w:r>
        <w:rPr>
          <w:rFonts w:ascii="Arial" w:hAnsi="Arial" w:cs="Arial"/>
          <w:sz w:val="19"/>
          <w:szCs w:val="19"/>
        </w:rPr>
        <w:t xml:space="preserve">: 2 para la aplicación </w:t>
      </w:r>
      <w:proofErr w:type="spellStart"/>
      <w:r>
        <w:rPr>
          <w:rFonts w:ascii="Arial" w:hAnsi="Arial" w:cs="Arial"/>
          <w:sz w:val="19"/>
          <w:szCs w:val="19"/>
        </w:rPr>
        <w:t>ESPLINKy</w:t>
      </w:r>
      <w:proofErr w:type="spellEnd"/>
      <w:r>
        <w:rPr>
          <w:rFonts w:ascii="Arial" w:hAnsi="Arial" w:cs="Arial"/>
          <w:sz w:val="19"/>
          <w:szCs w:val="19"/>
        </w:rPr>
        <w:t xml:space="preserve"> 2 para la Base de datos. </w:t>
      </w:r>
    </w:p>
    <w:p w14:paraId="445A0C25"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Un (01) balanceador de carga</w:t>
      </w:r>
    </w:p>
    <w:p w14:paraId="4D90CD0B"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 xml:space="preserve">Un (01) equipo especializado en servicios de criptografía HSM (módulo de seguridad por hardware) </w:t>
      </w:r>
    </w:p>
    <w:p w14:paraId="47170486" w14:textId="77777777" w:rsidR="000724FD" w:rsidRDefault="000724FD" w:rsidP="000724FD">
      <w:pPr>
        <w:pStyle w:val="Prrafodelista"/>
        <w:spacing w:after="120"/>
        <w:ind w:left="1418" w:right="-51"/>
        <w:jc w:val="both"/>
        <w:rPr>
          <w:rFonts w:ascii="Arial" w:hAnsi="Arial" w:cs="Arial"/>
          <w:b/>
          <w:sz w:val="19"/>
          <w:szCs w:val="19"/>
          <w:u w:val="single"/>
        </w:rPr>
      </w:pPr>
      <w:r>
        <w:rPr>
          <w:rFonts w:ascii="Arial" w:hAnsi="Arial" w:cs="Arial"/>
          <w:b/>
          <w:sz w:val="19"/>
          <w:szCs w:val="19"/>
          <w:u w:val="single"/>
        </w:rPr>
        <w:t>Centro de Cómputo Alterno (CCA)</w:t>
      </w:r>
    </w:p>
    <w:p w14:paraId="5915673D" w14:textId="77777777" w:rsidR="000724FD" w:rsidRDefault="000724FD" w:rsidP="000724FD">
      <w:pPr>
        <w:pStyle w:val="Prrafodelista"/>
        <w:spacing w:after="120"/>
        <w:ind w:left="1701" w:right="-51" w:firstLine="11"/>
        <w:jc w:val="both"/>
        <w:rPr>
          <w:rFonts w:ascii="Arial" w:hAnsi="Arial" w:cs="Arial"/>
          <w:b/>
          <w:sz w:val="19"/>
          <w:szCs w:val="19"/>
        </w:rPr>
      </w:pPr>
      <w:r>
        <w:rPr>
          <w:rFonts w:ascii="Arial" w:hAnsi="Arial" w:cs="Arial"/>
          <w:b/>
          <w:sz w:val="19"/>
          <w:szCs w:val="19"/>
        </w:rPr>
        <w:t xml:space="preserve">Ambiente de Producción </w:t>
      </w:r>
    </w:p>
    <w:p w14:paraId="252671D8"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Un (01) computador de alta disponibilidad tolerante a fallas donde residirá la aplicación ESPLINK.</w:t>
      </w:r>
    </w:p>
    <w:p w14:paraId="4EEA2769"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 xml:space="preserve">Un (01) computador de alta disponibilidad tolerante a fallas donde residirá la Base de Datos </w:t>
      </w:r>
      <w:proofErr w:type="spellStart"/>
      <w:r>
        <w:rPr>
          <w:rFonts w:ascii="Arial" w:hAnsi="Arial" w:cs="Arial"/>
          <w:sz w:val="19"/>
          <w:szCs w:val="19"/>
        </w:rPr>
        <w:t>Informix</w:t>
      </w:r>
      <w:proofErr w:type="spellEnd"/>
      <w:r>
        <w:rPr>
          <w:rFonts w:ascii="Arial" w:hAnsi="Arial" w:cs="Arial"/>
          <w:sz w:val="19"/>
          <w:szCs w:val="19"/>
        </w:rPr>
        <w:t xml:space="preserve"> </w:t>
      </w:r>
    </w:p>
    <w:p w14:paraId="07F6CCFA"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Un (01) balanceador de carga</w:t>
      </w:r>
    </w:p>
    <w:p w14:paraId="22224087" w14:textId="77777777" w:rsidR="000724FD" w:rsidRDefault="000724FD" w:rsidP="00610238">
      <w:pPr>
        <w:pStyle w:val="Prrafodelista"/>
        <w:numPr>
          <w:ilvl w:val="0"/>
          <w:numId w:val="46"/>
        </w:numPr>
        <w:spacing w:after="120" w:line="240" w:lineRule="auto"/>
        <w:ind w:left="1985" w:hanging="283"/>
        <w:contextualSpacing w:val="0"/>
        <w:jc w:val="both"/>
        <w:rPr>
          <w:rFonts w:ascii="Arial" w:hAnsi="Arial" w:cs="Arial"/>
          <w:sz w:val="19"/>
          <w:szCs w:val="19"/>
        </w:rPr>
      </w:pPr>
      <w:r>
        <w:rPr>
          <w:rFonts w:ascii="Arial" w:hAnsi="Arial" w:cs="Arial"/>
          <w:sz w:val="19"/>
          <w:szCs w:val="19"/>
        </w:rPr>
        <w:t>Un (01) equipo especializado en servicios de criptografía HSM (módulo de seguridad por hardware)</w:t>
      </w:r>
    </w:p>
    <w:p w14:paraId="17124D3E" w14:textId="77777777" w:rsidR="000724FD" w:rsidRDefault="000724FD" w:rsidP="00610238">
      <w:pPr>
        <w:pStyle w:val="Prrafodelista"/>
        <w:numPr>
          <w:ilvl w:val="0"/>
          <w:numId w:val="45"/>
        </w:numPr>
        <w:spacing w:after="120" w:line="240" w:lineRule="auto"/>
        <w:ind w:left="1418" w:right="-51" w:hanging="218"/>
        <w:contextualSpacing w:val="0"/>
        <w:jc w:val="both"/>
        <w:rPr>
          <w:rFonts w:ascii="Arial" w:hAnsi="Arial" w:cs="Arial"/>
          <w:b/>
          <w:sz w:val="19"/>
          <w:szCs w:val="19"/>
        </w:rPr>
      </w:pPr>
      <w:r>
        <w:rPr>
          <w:rFonts w:ascii="Arial" w:hAnsi="Arial" w:cs="Arial"/>
          <w:b/>
          <w:sz w:val="19"/>
          <w:szCs w:val="19"/>
        </w:rPr>
        <w:t>Software</w:t>
      </w:r>
    </w:p>
    <w:p w14:paraId="342A00F7" w14:textId="77777777" w:rsidR="000724FD" w:rsidRDefault="000724FD" w:rsidP="000724FD">
      <w:pPr>
        <w:spacing w:after="120"/>
        <w:ind w:left="1418" w:right="-51"/>
        <w:jc w:val="both"/>
        <w:rPr>
          <w:rFonts w:ascii="Arial" w:hAnsi="Arial" w:cs="Arial"/>
          <w:sz w:val="19"/>
          <w:szCs w:val="19"/>
        </w:rPr>
      </w:pPr>
      <w:r>
        <w:rPr>
          <w:rFonts w:ascii="Arial" w:hAnsi="Arial" w:cs="Arial"/>
          <w:sz w:val="19"/>
          <w:szCs w:val="19"/>
        </w:rPr>
        <w:t>Para el caso del aplicativo ESP/LINK, se requerirá renovar las licencias que actualmente posee el Banco hasta el cumplimiento del plazo de la Prestación Accesoria.</w:t>
      </w:r>
    </w:p>
    <w:p w14:paraId="4A73DB79" w14:textId="77777777" w:rsidR="000724FD" w:rsidRDefault="000724FD" w:rsidP="000724FD">
      <w:pPr>
        <w:spacing w:after="120"/>
        <w:ind w:left="1418" w:right="-51"/>
        <w:jc w:val="both"/>
        <w:rPr>
          <w:rFonts w:ascii="Arial" w:hAnsi="Arial" w:cs="Arial"/>
          <w:sz w:val="19"/>
          <w:szCs w:val="19"/>
        </w:rPr>
      </w:pPr>
      <w:r>
        <w:rPr>
          <w:rFonts w:ascii="Arial" w:hAnsi="Arial" w:cs="Arial"/>
          <w:sz w:val="19"/>
          <w:szCs w:val="19"/>
        </w:rPr>
        <w:t>Para el caso de los equipos HSM se requiere la provisión de un software para su administración remota y otro para su monitoreo remoto.</w:t>
      </w:r>
    </w:p>
    <w:p w14:paraId="59B77F55"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Se debe incluir el software para cada computador detallado líneas arriba de acuerdo al siguiente cuadro, la cantidad de licencias por cada computador se detalla más adelante:</w:t>
      </w:r>
    </w:p>
    <w:p w14:paraId="6F9CB991" w14:textId="77777777" w:rsidR="000724FD" w:rsidRDefault="000724FD" w:rsidP="000724FD">
      <w:pPr>
        <w:pStyle w:val="Prrafodelista"/>
        <w:keepNext/>
        <w:ind w:left="1134" w:right="-51"/>
        <w:jc w:val="both"/>
        <w:rPr>
          <w:rFonts w:ascii="Arial" w:hAnsi="Arial" w:cs="Arial"/>
          <w:sz w:val="19"/>
          <w:szCs w:val="19"/>
        </w:rPr>
      </w:pPr>
    </w:p>
    <w:p w14:paraId="6A87D9C6" w14:textId="77777777" w:rsidR="000724FD" w:rsidRDefault="000724FD" w:rsidP="000724FD">
      <w:pPr>
        <w:rPr>
          <w:rFonts w:ascii="Arial" w:hAnsi="Arial" w:cs="Arial"/>
          <w:sz w:val="19"/>
          <w:szCs w:val="19"/>
        </w:rPr>
      </w:pPr>
      <w:r>
        <w:rPr>
          <w:rFonts w:ascii="Arial" w:hAnsi="Arial" w:cs="Arial"/>
          <w:sz w:val="19"/>
          <w:szCs w:val="19"/>
        </w:rPr>
        <w:br w:type="page"/>
      </w:r>
    </w:p>
    <w:p w14:paraId="78BA628F" w14:textId="77777777" w:rsidR="000724FD" w:rsidRDefault="000724FD" w:rsidP="000724FD">
      <w:pPr>
        <w:pStyle w:val="Prrafodelista"/>
        <w:keepNext/>
        <w:ind w:left="1134" w:right="-51"/>
        <w:jc w:val="both"/>
        <w:rPr>
          <w:rFonts w:ascii="Arial" w:hAnsi="Arial" w:cs="Arial"/>
          <w:sz w:val="19"/>
          <w:szCs w:val="19"/>
        </w:rPr>
      </w:pPr>
    </w:p>
    <w:tbl>
      <w:tblPr>
        <w:tblpPr w:leftFromText="141" w:rightFromText="141" w:vertAnchor="text" w:horzAnchor="page" w:tblpXSpec="center" w:tblpY="180"/>
        <w:tblW w:w="8717" w:type="dxa"/>
        <w:tblCellMar>
          <w:left w:w="70" w:type="dxa"/>
          <w:right w:w="70" w:type="dxa"/>
        </w:tblCellMar>
        <w:tblLook w:val="04A0" w:firstRow="1" w:lastRow="0" w:firstColumn="1" w:lastColumn="0" w:noHBand="0" w:noVBand="1"/>
      </w:tblPr>
      <w:tblGrid>
        <w:gridCol w:w="2268"/>
        <w:gridCol w:w="851"/>
        <w:gridCol w:w="850"/>
        <w:gridCol w:w="1134"/>
        <w:gridCol w:w="851"/>
        <w:gridCol w:w="1134"/>
        <w:gridCol w:w="1629"/>
      </w:tblGrid>
      <w:tr w:rsidR="000724FD" w14:paraId="23947810" w14:textId="77777777" w:rsidTr="000724FD">
        <w:trPr>
          <w:trHeight w:val="300"/>
        </w:trPr>
        <w:tc>
          <w:tcPr>
            <w:tcW w:w="2268" w:type="dxa"/>
            <w:vMerge w:val="restart"/>
            <w:tcBorders>
              <w:top w:val="single" w:sz="8" w:space="0" w:color="auto"/>
              <w:left w:val="single" w:sz="8" w:space="0" w:color="auto"/>
              <w:bottom w:val="single" w:sz="4" w:space="0" w:color="auto"/>
              <w:right w:val="single" w:sz="4" w:space="0" w:color="auto"/>
            </w:tcBorders>
            <w:noWrap/>
            <w:vAlign w:val="center"/>
            <w:hideMark/>
          </w:tcPr>
          <w:p w14:paraId="2163FBCA" w14:textId="77777777" w:rsidR="000724FD" w:rsidRDefault="000724FD">
            <w:pPr>
              <w:keepNext/>
              <w:tabs>
                <w:tab w:val="left" w:pos="0"/>
              </w:tabs>
              <w:jc w:val="center"/>
              <w:rPr>
                <w:rFonts w:ascii="Arial" w:hAnsi="Arial" w:cs="Arial"/>
                <w:sz w:val="16"/>
                <w:szCs w:val="16"/>
              </w:rPr>
            </w:pPr>
            <w:r>
              <w:rPr>
                <w:rFonts w:ascii="Arial" w:hAnsi="Arial" w:cs="Arial"/>
                <w:sz w:val="16"/>
                <w:szCs w:val="16"/>
              </w:rPr>
              <w:t>Software</w:t>
            </w:r>
          </w:p>
        </w:tc>
        <w:tc>
          <w:tcPr>
            <w:tcW w:w="2835" w:type="dxa"/>
            <w:gridSpan w:val="3"/>
            <w:tcBorders>
              <w:top w:val="single" w:sz="8" w:space="0" w:color="auto"/>
              <w:left w:val="nil"/>
              <w:bottom w:val="single" w:sz="4" w:space="0" w:color="auto"/>
              <w:right w:val="single" w:sz="4" w:space="0" w:color="auto"/>
            </w:tcBorders>
            <w:noWrap/>
            <w:vAlign w:val="center"/>
            <w:hideMark/>
          </w:tcPr>
          <w:p w14:paraId="13BF4755" w14:textId="77777777" w:rsidR="000724FD" w:rsidRDefault="000724FD">
            <w:pPr>
              <w:keepNext/>
              <w:tabs>
                <w:tab w:val="left" w:pos="0"/>
              </w:tabs>
              <w:jc w:val="center"/>
              <w:rPr>
                <w:rFonts w:ascii="Arial" w:hAnsi="Arial" w:cs="Arial"/>
                <w:sz w:val="16"/>
                <w:szCs w:val="16"/>
              </w:rPr>
            </w:pPr>
            <w:r>
              <w:rPr>
                <w:rFonts w:ascii="Arial" w:hAnsi="Arial" w:cs="Arial"/>
                <w:sz w:val="16"/>
                <w:szCs w:val="16"/>
              </w:rPr>
              <w:t>CCP</w:t>
            </w:r>
          </w:p>
        </w:tc>
        <w:tc>
          <w:tcPr>
            <w:tcW w:w="1985" w:type="dxa"/>
            <w:gridSpan w:val="2"/>
            <w:tcBorders>
              <w:top w:val="single" w:sz="8" w:space="0" w:color="auto"/>
              <w:left w:val="nil"/>
              <w:bottom w:val="single" w:sz="4" w:space="0" w:color="auto"/>
              <w:right w:val="single" w:sz="4" w:space="0" w:color="auto"/>
            </w:tcBorders>
            <w:noWrap/>
            <w:vAlign w:val="center"/>
            <w:hideMark/>
          </w:tcPr>
          <w:p w14:paraId="2C203E47" w14:textId="77777777" w:rsidR="000724FD" w:rsidRDefault="000724FD">
            <w:pPr>
              <w:keepNext/>
              <w:tabs>
                <w:tab w:val="left" w:pos="0"/>
              </w:tabs>
              <w:jc w:val="center"/>
              <w:rPr>
                <w:rFonts w:ascii="Arial" w:hAnsi="Arial" w:cs="Arial"/>
                <w:sz w:val="16"/>
                <w:szCs w:val="16"/>
              </w:rPr>
            </w:pPr>
            <w:r>
              <w:rPr>
                <w:rFonts w:ascii="Arial" w:hAnsi="Arial" w:cs="Arial"/>
                <w:sz w:val="16"/>
                <w:szCs w:val="16"/>
              </w:rPr>
              <w:t>CCA</w:t>
            </w:r>
          </w:p>
        </w:tc>
        <w:tc>
          <w:tcPr>
            <w:tcW w:w="1629" w:type="dxa"/>
            <w:tcBorders>
              <w:top w:val="single" w:sz="8" w:space="0" w:color="auto"/>
              <w:left w:val="nil"/>
              <w:bottom w:val="single" w:sz="4" w:space="0" w:color="auto"/>
              <w:right w:val="single" w:sz="8" w:space="0" w:color="auto"/>
            </w:tcBorders>
            <w:noWrap/>
            <w:vAlign w:val="center"/>
            <w:hideMark/>
          </w:tcPr>
          <w:p w14:paraId="6C01FEAF" w14:textId="77777777" w:rsidR="000724FD" w:rsidRDefault="000724FD">
            <w:pPr>
              <w:keepNext/>
              <w:tabs>
                <w:tab w:val="left" w:pos="0"/>
              </w:tabs>
              <w:rPr>
                <w:rFonts w:ascii="Arial" w:hAnsi="Arial" w:cs="Arial"/>
                <w:sz w:val="16"/>
                <w:szCs w:val="16"/>
              </w:rPr>
            </w:pPr>
            <w:r>
              <w:rPr>
                <w:rFonts w:ascii="Arial" w:hAnsi="Arial" w:cs="Arial"/>
                <w:sz w:val="16"/>
                <w:szCs w:val="16"/>
              </w:rPr>
              <w:t> </w:t>
            </w:r>
          </w:p>
        </w:tc>
      </w:tr>
      <w:tr w:rsidR="000724FD" w14:paraId="3E2EE2C5" w14:textId="77777777" w:rsidTr="000724FD">
        <w:trPr>
          <w:trHeight w:val="127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1CEB44A" w14:textId="77777777" w:rsidR="000724FD" w:rsidRDefault="000724FD">
            <w:pPr>
              <w:rPr>
                <w:rFonts w:ascii="Arial" w:hAnsi="Arial" w:cs="Arial"/>
                <w:sz w:val="16"/>
                <w:szCs w:val="16"/>
              </w:rPr>
            </w:pPr>
          </w:p>
        </w:tc>
        <w:tc>
          <w:tcPr>
            <w:tcW w:w="1701" w:type="dxa"/>
            <w:gridSpan w:val="2"/>
            <w:tcBorders>
              <w:top w:val="single" w:sz="4" w:space="0" w:color="auto"/>
              <w:left w:val="nil"/>
              <w:bottom w:val="single" w:sz="4" w:space="0" w:color="auto"/>
              <w:right w:val="single" w:sz="4" w:space="0" w:color="auto"/>
            </w:tcBorders>
            <w:vAlign w:val="center"/>
            <w:hideMark/>
          </w:tcPr>
          <w:p w14:paraId="41E73062" w14:textId="77777777" w:rsidR="000724FD" w:rsidRDefault="000724FD">
            <w:pPr>
              <w:keepNext/>
              <w:tabs>
                <w:tab w:val="left" w:pos="0"/>
              </w:tabs>
              <w:jc w:val="center"/>
              <w:rPr>
                <w:rFonts w:ascii="Arial" w:hAnsi="Arial" w:cs="Arial"/>
                <w:sz w:val="16"/>
                <w:szCs w:val="16"/>
              </w:rPr>
            </w:pPr>
            <w:r>
              <w:rPr>
                <w:rFonts w:ascii="Arial" w:hAnsi="Arial" w:cs="Arial"/>
                <w:sz w:val="16"/>
                <w:szCs w:val="16"/>
              </w:rPr>
              <w:t>Producción</w:t>
            </w:r>
          </w:p>
        </w:tc>
        <w:tc>
          <w:tcPr>
            <w:tcW w:w="1134" w:type="dxa"/>
            <w:tcBorders>
              <w:top w:val="nil"/>
              <w:left w:val="nil"/>
              <w:bottom w:val="single" w:sz="4" w:space="0" w:color="auto"/>
              <w:right w:val="single" w:sz="4" w:space="0" w:color="auto"/>
            </w:tcBorders>
            <w:vAlign w:val="center"/>
            <w:hideMark/>
          </w:tcPr>
          <w:p w14:paraId="5D37ED9A" w14:textId="77777777" w:rsidR="000724FD" w:rsidRDefault="000724FD">
            <w:pPr>
              <w:keepNext/>
              <w:tabs>
                <w:tab w:val="left" w:pos="0"/>
              </w:tabs>
              <w:jc w:val="center"/>
              <w:rPr>
                <w:rFonts w:ascii="Arial" w:hAnsi="Arial" w:cs="Arial"/>
                <w:sz w:val="16"/>
                <w:szCs w:val="16"/>
              </w:rPr>
            </w:pPr>
            <w:r>
              <w:rPr>
                <w:rFonts w:ascii="Arial" w:hAnsi="Arial" w:cs="Arial"/>
                <w:sz w:val="16"/>
                <w:szCs w:val="16"/>
              </w:rPr>
              <w:t>Certificación y Desarrollo</w:t>
            </w:r>
          </w:p>
        </w:tc>
        <w:tc>
          <w:tcPr>
            <w:tcW w:w="1985" w:type="dxa"/>
            <w:gridSpan w:val="2"/>
            <w:tcBorders>
              <w:top w:val="single" w:sz="4" w:space="0" w:color="auto"/>
              <w:left w:val="nil"/>
              <w:bottom w:val="single" w:sz="4" w:space="0" w:color="auto"/>
              <w:right w:val="single" w:sz="4" w:space="0" w:color="auto"/>
            </w:tcBorders>
            <w:noWrap/>
            <w:vAlign w:val="center"/>
            <w:hideMark/>
          </w:tcPr>
          <w:p w14:paraId="45A30A28" w14:textId="77777777" w:rsidR="000724FD" w:rsidRDefault="000724FD">
            <w:pPr>
              <w:keepNext/>
              <w:tabs>
                <w:tab w:val="left" w:pos="0"/>
              </w:tabs>
              <w:jc w:val="center"/>
              <w:rPr>
                <w:rFonts w:ascii="Arial" w:hAnsi="Arial" w:cs="Arial"/>
                <w:sz w:val="16"/>
                <w:szCs w:val="16"/>
              </w:rPr>
            </w:pPr>
            <w:r>
              <w:rPr>
                <w:rFonts w:ascii="Arial" w:hAnsi="Arial" w:cs="Arial"/>
                <w:sz w:val="16"/>
                <w:szCs w:val="16"/>
              </w:rPr>
              <w:t>Producción</w:t>
            </w:r>
          </w:p>
        </w:tc>
        <w:tc>
          <w:tcPr>
            <w:tcW w:w="1629" w:type="dxa"/>
            <w:tcBorders>
              <w:top w:val="nil"/>
              <w:left w:val="nil"/>
              <w:bottom w:val="single" w:sz="4" w:space="0" w:color="auto"/>
              <w:right w:val="single" w:sz="8" w:space="0" w:color="auto"/>
            </w:tcBorders>
            <w:vAlign w:val="center"/>
            <w:hideMark/>
          </w:tcPr>
          <w:p w14:paraId="1AC978E0" w14:textId="77777777" w:rsidR="000724FD" w:rsidRDefault="000724FD">
            <w:pPr>
              <w:keepNext/>
              <w:tabs>
                <w:tab w:val="left" w:pos="0"/>
              </w:tabs>
              <w:jc w:val="center"/>
              <w:rPr>
                <w:rFonts w:ascii="Arial" w:hAnsi="Arial" w:cs="Arial"/>
                <w:sz w:val="16"/>
                <w:szCs w:val="16"/>
              </w:rPr>
            </w:pPr>
            <w:r>
              <w:rPr>
                <w:rFonts w:ascii="Arial" w:hAnsi="Arial" w:cs="Arial"/>
                <w:sz w:val="16"/>
                <w:szCs w:val="16"/>
              </w:rPr>
              <w:t>Servidor para reportes Mensuales (*)</w:t>
            </w:r>
          </w:p>
        </w:tc>
      </w:tr>
      <w:tr w:rsidR="000724FD" w14:paraId="4CE923F6" w14:textId="77777777" w:rsidTr="000724FD">
        <w:trPr>
          <w:trHeight w:val="51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7BE7EA7" w14:textId="77777777" w:rsidR="000724FD" w:rsidRDefault="000724FD">
            <w:pPr>
              <w:rPr>
                <w:rFonts w:ascii="Arial" w:hAnsi="Arial" w:cs="Arial"/>
                <w:sz w:val="16"/>
                <w:szCs w:val="16"/>
              </w:rPr>
            </w:pPr>
          </w:p>
        </w:tc>
        <w:tc>
          <w:tcPr>
            <w:tcW w:w="851" w:type="dxa"/>
            <w:tcBorders>
              <w:top w:val="nil"/>
              <w:left w:val="nil"/>
              <w:bottom w:val="single" w:sz="4" w:space="0" w:color="auto"/>
              <w:right w:val="single" w:sz="4" w:space="0" w:color="auto"/>
            </w:tcBorders>
            <w:vAlign w:val="center"/>
            <w:hideMark/>
          </w:tcPr>
          <w:p w14:paraId="520D9366" w14:textId="77777777" w:rsidR="000724FD" w:rsidRDefault="000724FD">
            <w:pPr>
              <w:keepNext/>
              <w:tabs>
                <w:tab w:val="left" w:pos="0"/>
              </w:tabs>
              <w:jc w:val="center"/>
              <w:rPr>
                <w:rFonts w:ascii="Arial" w:hAnsi="Arial" w:cs="Arial"/>
                <w:sz w:val="16"/>
                <w:szCs w:val="16"/>
              </w:rPr>
            </w:pPr>
            <w:r>
              <w:rPr>
                <w:rFonts w:ascii="Arial" w:hAnsi="Arial" w:cs="Arial"/>
                <w:sz w:val="16"/>
                <w:szCs w:val="16"/>
              </w:rPr>
              <w:t>ESPLINK</w:t>
            </w:r>
          </w:p>
        </w:tc>
        <w:tc>
          <w:tcPr>
            <w:tcW w:w="850" w:type="dxa"/>
            <w:tcBorders>
              <w:top w:val="nil"/>
              <w:left w:val="nil"/>
              <w:bottom w:val="single" w:sz="4" w:space="0" w:color="auto"/>
              <w:right w:val="single" w:sz="4" w:space="0" w:color="auto"/>
            </w:tcBorders>
            <w:vAlign w:val="center"/>
            <w:hideMark/>
          </w:tcPr>
          <w:p w14:paraId="6DDC9BE0" w14:textId="77777777" w:rsidR="000724FD" w:rsidRDefault="000724FD">
            <w:pPr>
              <w:keepNext/>
              <w:tabs>
                <w:tab w:val="left" w:pos="0"/>
              </w:tabs>
              <w:jc w:val="center"/>
              <w:rPr>
                <w:rFonts w:ascii="Arial" w:hAnsi="Arial" w:cs="Arial"/>
                <w:sz w:val="16"/>
                <w:szCs w:val="16"/>
              </w:rPr>
            </w:pPr>
            <w:r>
              <w:rPr>
                <w:rFonts w:ascii="Arial" w:hAnsi="Arial" w:cs="Arial"/>
                <w:sz w:val="16"/>
                <w:szCs w:val="16"/>
              </w:rPr>
              <w:t>Base de Datos</w:t>
            </w:r>
          </w:p>
        </w:tc>
        <w:tc>
          <w:tcPr>
            <w:tcW w:w="1134" w:type="dxa"/>
            <w:tcBorders>
              <w:top w:val="nil"/>
              <w:left w:val="nil"/>
              <w:bottom w:val="single" w:sz="4" w:space="0" w:color="auto"/>
              <w:right w:val="single" w:sz="4" w:space="0" w:color="auto"/>
            </w:tcBorders>
            <w:vAlign w:val="center"/>
            <w:hideMark/>
          </w:tcPr>
          <w:p w14:paraId="4354C8D3" w14:textId="77777777" w:rsidR="000724FD" w:rsidRDefault="000724FD">
            <w:pPr>
              <w:keepNext/>
              <w:tabs>
                <w:tab w:val="left" w:pos="0"/>
              </w:tabs>
              <w:jc w:val="center"/>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vAlign w:val="center"/>
            <w:hideMark/>
          </w:tcPr>
          <w:p w14:paraId="26A92896" w14:textId="77777777" w:rsidR="000724FD" w:rsidRDefault="000724FD">
            <w:pPr>
              <w:keepNext/>
              <w:tabs>
                <w:tab w:val="left" w:pos="0"/>
              </w:tabs>
              <w:jc w:val="center"/>
              <w:rPr>
                <w:rFonts w:ascii="Arial" w:hAnsi="Arial" w:cs="Arial"/>
                <w:sz w:val="16"/>
                <w:szCs w:val="16"/>
              </w:rPr>
            </w:pPr>
            <w:r>
              <w:rPr>
                <w:rFonts w:ascii="Arial" w:hAnsi="Arial" w:cs="Arial"/>
                <w:sz w:val="16"/>
                <w:szCs w:val="16"/>
              </w:rPr>
              <w:t>ESPLINK</w:t>
            </w:r>
          </w:p>
        </w:tc>
        <w:tc>
          <w:tcPr>
            <w:tcW w:w="1134" w:type="dxa"/>
            <w:tcBorders>
              <w:top w:val="nil"/>
              <w:left w:val="nil"/>
              <w:bottom w:val="single" w:sz="4" w:space="0" w:color="auto"/>
              <w:right w:val="single" w:sz="4" w:space="0" w:color="auto"/>
            </w:tcBorders>
            <w:vAlign w:val="center"/>
            <w:hideMark/>
          </w:tcPr>
          <w:p w14:paraId="4286C57A" w14:textId="77777777" w:rsidR="000724FD" w:rsidRDefault="000724FD">
            <w:pPr>
              <w:keepNext/>
              <w:tabs>
                <w:tab w:val="left" w:pos="0"/>
              </w:tabs>
              <w:jc w:val="center"/>
              <w:rPr>
                <w:rFonts w:ascii="Arial" w:hAnsi="Arial" w:cs="Arial"/>
                <w:sz w:val="16"/>
                <w:szCs w:val="16"/>
              </w:rPr>
            </w:pPr>
            <w:r>
              <w:rPr>
                <w:rFonts w:ascii="Arial" w:hAnsi="Arial" w:cs="Arial"/>
                <w:sz w:val="16"/>
                <w:szCs w:val="16"/>
              </w:rPr>
              <w:t>Base de Datos</w:t>
            </w:r>
          </w:p>
        </w:tc>
        <w:tc>
          <w:tcPr>
            <w:tcW w:w="1629" w:type="dxa"/>
            <w:tcBorders>
              <w:top w:val="nil"/>
              <w:left w:val="nil"/>
              <w:bottom w:val="single" w:sz="4" w:space="0" w:color="auto"/>
              <w:right w:val="single" w:sz="8" w:space="0" w:color="auto"/>
            </w:tcBorders>
            <w:vAlign w:val="center"/>
            <w:hideMark/>
          </w:tcPr>
          <w:p w14:paraId="4752C1FF" w14:textId="77777777" w:rsidR="000724FD" w:rsidRDefault="000724FD">
            <w:pPr>
              <w:rPr>
                <w:lang w:val="es-ES"/>
              </w:rPr>
            </w:pPr>
          </w:p>
        </w:tc>
      </w:tr>
      <w:tr w:rsidR="000724FD" w14:paraId="11042533" w14:textId="77777777" w:rsidTr="000724FD">
        <w:trPr>
          <w:trHeight w:val="300"/>
        </w:trPr>
        <w:tc>
          <w:tcPr>
            <w:tcW w:w="2268" w:type="dxa"/>
            <w:tcBorders>
              <w:top w:val="nil"/>
              <w:left w:val="single" w:sz="8" w:space="0" w:color="auto"/>
              <w:bottom w:val="single" w:sz="4" w:space="0" w:color="auto"/>
              <w:right w:val="single" w:sz="4" w:space="0" w:color="auto"/>
            </w:tcBorders>
            <w:vAlign w:val="center"/>
            <w:hideMark/>
          </w:tcPr>
          <w:p w14:paraId="2715636B" w14:textId="77777777" w:rsidR="000724FD" w:rsidRDefault="000724FD">
            <w:pPr>
              <w:keepNext/>
              <w:tabs>
                <w:tab w:val="left" w:pos="0"/>
              </w:tabs>
              <w:rPr>
                <w:rFonts w:ascii="Arial" w:hAnsi="Arial" w:cs="Arial"/>
                <w:sz w:val="16"/>
                <w:szCs w:val="16"/>
                <w:lang w:val="en-US"/>
              </w:rPr>
            </w:pPr>
            <w:r>
              <w:rPr>
                <w:rFonts w:ascii="Arial" w:hAnsi="Arial" w:cs="Arial"/>
                <w:sz w:val="16"/>
                <w:szCs w:val="16"/>
                <w:lang w:val="en-US"/>
              </w:rPr>
              <w:t>SO Red Hat Enterprise Linux</w:t>
            </w:r>
          </w:p>
        </w:tc>
        <w:tc>
          <w:tcPr>
            <w:tcW w:w="851" w:type="dxa"/>
            <w:tcBorders>
              <w:top w:val="nil"/>
              <w:left w:val="nil"/>
              <w:bottom w:val="single" w:sz="4" w:space="0" w:color="auto"/>
              <w:right w:val="single" w:sz="4" w:space="0" w:color="auto"/>
            </w:tcBorders>
            <w:noWrap/>
            <w:vAlign w:val="center"/>
            <w:hideMark/>
          </w:tcPr>
          <w:p w14:paraId="7A93CB8C" w14:textId="77777777" w:rsidR="000724FD" w:rsidRDefault="000724FD">
            <w:pPr>
              <w:keepNext/>
              <w:tabs>
                <w:tab w:val="left" w:pos="0"/>
              </w:tabs>
              <w:jc w:val="center"/>
              <w:rPr>
                <w:rFonts w:ascii="Arial" w:hAnsi="Arial" w:cs="Arial"/>
                <w:sz w:val="16"/>
                <w:szCs w:val="16"/>
              </w:rPr>
            </w:pPr>
            <w:r>
              <w:rPr>
                <w:rFonts w:ascii="Arial" w:hAnsi="Arial" w:cs="Arial"/>
                <w:sz w:val="16"/>
                <w:szCs w:val="16"/>
                <w:lang w:val="en-US"/>
              </w:rPr>
              <w:t xml:space="preserve">  X</w:t>
            </w:r>
          </w:p>
        </w:tc>
        <w:tc>
          <w:tcPr>
            <w:tcW w:w="850" w:type="dxa"/>
            <w:tcBorders>
              <w:top w:val="nil"/>
              <w:left w:val="nil"/>
              <w:bottom w:val="single" w:sz="4" w:space="0" w:color="auto"/>
              <w:right w:val="single" w:sz="4" w:space="0" w:color="auto"/>
            </w:tcBorders>
            <w:noWrap/>
            <w:vAlign w:val="center"/>
            <w:hideMark/>
          </w:tcPr>
          <w:p w14:paraId="12F4A53C" w14:textId="77777777" w:rsidR="000724FD" w:rsidRDefault="000724FD">
            <w:pPr>
              <w:keepNext/>
              <w:tabs>
                <w:tab w:val="left" w:pos="0"/>
              </w:tabs>
              <w:jc w:val="center"/>
              <w:rPr>
                <w:rFonts w:ascii="Arial" w:hAnsi="Arial" w:cs="Arial"/>
                <w:sz w:val="16"/>
                <w:szCs w:val="16"/>
              </w:rPr>
            </w:pPr>
            <w:r>
              <w:rPr>
                <w:rFonts w:ascii="Arial" w:hAnsi="Arial" w:cs="Arial"/>
                <w:sz w:val="16"/>
                <w:szCs w:val="16"/>
              </w:rPr>
              <w:t>X</w:t>
            </w:r>
          </w:p>
        </w:tc>
        <w:tc>
          <w:tcPr>
            <w:tcW w:w="1134" w:type="dxa"/>
            <w:tcBorders>
              <w:top w:val="nil"/>
              <w:left w:val="nil"/>
              <w:bottom w:val="single" w:sz="4" w:space="0" w:color="auto"/>
              <w:right w:val="single" w:sz="4" w:space="0" w:color="auto"/>
            </w:tcBorders>
            <w:noWrap/>
            <w:vAlign w:val="center"/>
            <w:hideMark/>
          </w:tcPr>
          <w:p w14:paraId="4E73AD83" w14:textId="77777777" w:rsidR="000724FD" w:rsidRDefault="000724FD">
            <w:pPr>
              <w:keepNext/>
              <w:tabs>
                <w:tab w:val="left" w:pos="0"/>
              </w:tabs>
              <w:jc w:val="center"/>
              <w:rPr>
                <w:rFonts w:ascii="Arial" w:hAnsi="Arial" w:cs="Arial"/>
                <w:sz w:val="16"/>
                <w:szCs w:val="16"/>
              </w:rPr>
            </w:pPr>
            <w:r>
              <w:rPr>
                <w:rFonts w:ascii="Arial" w:hAnsi="Arial" w:cs="Arial"/>
                <w:sz w:val="16"/>
                <w:szCs w:val="16"/>
              </w:rPr>
              <w:t>X</w:t>
            </w:r>
          </w:p>
        </w:tc>
        <w:tc>
          <w:tcPr>
            <w:tcW w:w="851" w:type="dxa"/>
            <w:tcBorders>
              <w:top w:val="nil"/>
              <w:left w:val="nil"/>
              <w:bottom w:val="single" w:sz="4" w:space="0" w:color="auto"/>
              <w:right w:val="single" w:sz="4" w:space="0" w:color="auto"/>
            </w:tcBorders>
            <w:noWrap/>
            <w:vAlign w:val="center"/>
            <w:hideMark/>
          </w:tcPr>
          <w:p w14:paraId="46D455B4" w14:textId="77777777" w:rsidR="000724FD" w:rsidRDefault="000724FD">
            <w:pPr>
              <w:keepNext/>
              <w:tabs>
                <w:tab w:val="left" w:pos="0"/>
              </w:tabs>
              <w:jc w:val="center"/>
              <w:rPr>
                <w:rFonts w:ascii="Arial" w:hAnsi="Arial" w:cs="Arial"/>
                <w:sz w:val="16"/>
                <w:szCs w:val="16"/>
              </w:rPr>
            </w:pPr>
            <w:r>
              <w:rPr>
                <w:rFonts w:ascii="Arial" w:hAnsi="Arial" w:cs="Arial"/>
                <w:sz w:val="16"/>
                <w:szCs w:val="16"/>
              </w:rPr>
              <w:t>X</w:t>
            </w:r>
          </w:p>
        </w:tc>
        <w:tc>
          <w:tcPr>
            <w:tcW w:w="1134" w:type="dxa"/>
            <w:tcBorders>
              <w:top w:val="nil"/>
              <w:left w:val="nil"/>
              <w:bottom w:val="single" w:sz="4" w:space="0" w:color="auto"/>
              <w:right w:val="single" w:sz="4" w:space="0" w:color="auto"/>
            </w:tcBorders>
            <w:noWrap/>
            <w:vAlign w:val="center"/>
            <w:hideMark/>
          </w:tcPr>
          <w:p w14:paraId="5AE8AF6F" w14:textId="77777777" w:rsidR="000724FD" w:rsidRDefault="000724FD">
            <w:pPr>
              <w:keepNext/>
              <w:tabs>
                <w:tab w:val="left" w:pos="0"/>
              </w:tabs>
              <w:jc w:val="center"/>
              <w:rPr>
                <w:rFonts w:ascii="Arial" w:hAnsi="Arial" w:cs="Arial"/>
                <w:sz w:val="16"/>
                <w:szCs w:val="16"/>
              </w:rPr>
            </w:pPr>
            <w:r>
              <w:rPr>
                <w:rFonts w:ascii="Arial" w:hAnsi="Arial" w:cs="Arial"/>
                <w:sz w:val="16"/>
                <w:szCs w:val="16"/>
              </w:rPr>
              <w:t>X</w:t>
            </w:r>
          </w:p>
        </w:tc>
        <w:tc>
          <w:tcPr>
            <w:tcW w:w="1629" w:type="dxa"/>
            <w:tcBorders>
              <w:top w:val="nil"/>
              <w:left w:val="nil"/>
              <w:bottom w:val="single" w:sz="4" w:space="0" w:color="auto"/>
              <w:right w:val="single" w:sz="8" w:space="0" w:color="auto"/>
            </w:tcBorders>
            <w:noWrap/>
            <w:vAlign w:val="center"/>
            <w:hideMark/>
          </w:tcPr>
          <w:p w14:paraId="2B9F1562" w14:textId="77777777" w:rsidR="000724FD" w:rsidRDefault="000724FD">
            <w:pPr>
              <w:rPr>
                <w:lang w:val="es-ES"/>
              </w:rPr>
            </w:pPr>
          </w:p>
        </w:tc>
      </w:tr>
      <w:tr w:rsidR="000724FD" w14:paraId="7B5A3255" w14:textId="77777777" w:rsidTr="000724FD">
        <w:trPr>
          <w:trHeight w:val="510"/>
        </w:trPr>
        <w:tc>
          <w:tcPr>
            <w:tcW w:w="2268" w:type="dxa"/>
            <w:tcBorders>
              <w:top w:val="nil"/>
              <w:left w:val="single" w:sz="8" w:space="0" w:color="auto"/>
              <w:bottom w:val="single" w:sz="4" w:space="0" w:color="auto"/>
              <w:right w:val="single" w:sz="4" w:space="0" w:color="auto"/>
            </w:tcBorders>
            <w:vAlign w:val="center"/>
            <w:hideMark/>
          </w:tcPr>
          <w:p w14:paraId="6713CBC6" w14:textId="77777777" w:rsidR="000724FD" w:rsidRDefault="000724FD">
            <w:pPr>
              <w:keepNext/>
              <w:tabs>
                <w:tab w:val="left" w:pos="0"/>
              </w:tabs>
              <w:rPr>
                <w:rFonts w:ascii="Arial" w:hAnsi="Arial" w:cs="Arial"/>
                <w:sz w:val="16"/>
                <w:szCs w:val="16"/>
              </w:rPr>
            </w:pPr>
            <w:r>
              <w:rPr>
                <w:rFonts w:ascii="Arial" w:hAnsi="Arial" w:cs="Arial"/>
                <w:sz w:val="16"/>
                <w:szCs w:val="16"/>
              </w:rPr>
              <w:t xml:space="preserve">Base de Datos </w:t>
            </w:r>
            <w:proofErr w:type="spellStart"/>
            <w:r>
              <w:rPr>
                <w:rFonts w:ascii="Arial" w:hAnsi="Arial" w:cs="Arial"/>
                <w:sz w:val="16"/>
                <w:szCs w:val="16"/>
              </w:rPr>
              <w:t>Informix</w:t>
            </w:r>
            <w:proofErr w:type="spellEnd"/>
            <w:r>
              <w:rPr>
                <w:rFonts w:ascii="Arial" w:hAnsi="Arial" w:cs="Arial"/>
                <w:sz w:val="16"/>
                <w:szCs w:val="16"/>
              </w:rPr>
              <w:t xml:space="preserve"> 12.10 Enterprise </w:t>
            </w:r>
            <w:proofErr w:type="spellStart"/>
            <w:r>
              <w:rPr>
                <w:rFonts w:ascii="Arial" w:hAnsi="Arial" w:cs="Arial"/>
                <w:sz w:val="16"/>
                <w:szCs w:val="16"/>
              </w:rPr>
              <w:t>Edition</w:t>
            </w:r>
            <w:proofErr w:type="spellEnd"/>
          </w:p>
        </w:tc>
        <w:tc>
          <w:tcPr>
            <w:tcW w:w="851" w:type="dxa"/>
            <w:tcBorders>
              <w:top w:val="nil"/>
              <w:left w:val="nil"/>
              <w:bottom w:val="single" w:sz="4" w:space="0" w:color="auto"/>
              <w:right w:val="single" w:sz="4" w:space="0" w:color="auto"/>
            </w:tcBorders>
            <w:noWrap/>
            <w:vAlign w:val="center"/>
            <w:hideMark/>
          </w:tcPr>
          <w:p w14:paraId="7D7D583F" w14:textId="77777777" w:rsidR="000724FD" w:rsidRDefault="000724FD">
            <w:pPr>
              <w:keepNext/>
              <w:tabs>
                <w:tab w:val="left" w:pos="0"/>
              </w:tabs>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noWrap/>
            <w:vAlign w:val="center"/>
            <w:hideMark/>
          </w:tcPr>
          <w:p w14:paraId="4CAF699D" w14:textId="77777777" w:rsidR="000724FD" w:rsidRDefault="000724FD">
            <w:pPr>
              <w:keepNext/>
              <w:tabs>
                <w:tab w:val="left" w:pos="0"/>
              </w:tabs>
              <w:jc w:val="center"/>
              <w:rPr>
                <w:rFonts w:ascii="Arial" w:hAnsi="Arial" w:cs="Arial"/>
                <w:sz w:val="16"/>
                <w:szCs w:val="16"/>
              </w:rPr>
            </w:pPr>
            <w:r>
              <w:rPr>
                <w:rFonts w:ascii="Arial" w:hAnsi="Arial" w:cs="Arial"/>
                <w:sz w:val="16"/>
                <w:szCs w:val="16"/>
              </w:rPr>
              <w:t>X</w:t>
            </w:r>
          </w:p>
        </w:tc>
        <w:tc>
          <w:tcPr>
            <w:tcW w:w="1134" w:type="dxa"/>
            <w:tcBorders>
              <w:top w:val="nil"/>
              <w:left w:val="nil"/>
              <w:bottom w:val="single" w:sz="4" w:space="0" w:color="auto"/>
              <w:right w:val="single" w:sz="4" w:space="0" w:color="auto"/>
            </w:tcBorders>
            <w:noWrap/>
            <w:vAlign w:val="center"/>
            <w:hideMark/>
          </w:tcPr>
          <w:p w14:paraId="00738847" w14:textId="77777777" w:rsidR="000724FD" w:rsidRDefault="000724FD">
            <w:pPr>
              <w:keepNext/>
              <w:tabs>
                <w:tab w:val="left" w:pos="0"/>
              </w:tabs>
              <w:jc w:val="center"/>
              <w:rPr>
                <w:rFonts w:ascii="Arial" w:hAnsi="Arial" w:cs="Arial"/>
                <w:sz w:val="16"/>
                <w:szCs w:val="16"/>
              </w:rPr>
            </w:pPr>
            <w:r>
              <w:rPr>
                <w:rFonts w:ascii="Arial" w:hAnsi="Arial" w:cs="Arial"/>
                <w:sz w:val="16"/>
                <w:szCs w:val="16"/>
              </w:rPr>
              <w:t> </w:t>
            </w:r>
          </w:p>
        </w:tc>
        <w:tc>
          <w:tcPr>
            <w:tcW w:w="851" w:type="dxa"/>
            <w:tcBorders>
              <w:top w:val="nil"/>
              <w:left w:val="nil"/>
              <w:bottom w:val="single" w:sz="4" w:space="0" w:color="auto"/>
              <w:right w:val="single" w:sz="4" w:space="0" w:color="auto"/>
            </w:tcBorders>
            <w:noWrap/>
            <w:vAlign w:val="center"/>
            <w:hideMark/>
          </w:tcPr>
          <w:p w14:paraId="6B3FAFE8" w14:textId="77777777" w:rsidR="000724FD" w:rsidRDefault="000724FD">
            <w:pPr>
              <w:keepNext/>
              <w:tabs>
                <w:tab w:val="left" w:pos="0"/>
              </w:tabs>
              <w:jc w:val="cente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noWrap/>
            <w:vAlign w:val="center"/>
            <w:hideMark/>
          </w:tcPr>
          <w:p w14:paraId="054C4641" w14:textId="77777777" w:rsidR="000724FD" w:rsidRDefault="000724FD">
            <w:pPr>
              <w:keepNext/>
              <w:tabs>
                <w:tab w:val="left" w:pos="0"/>
              </w:tabs>
              <w:jc w:val="center"/>
              <w:rPr>
                <w:rFonts w:ascii="Arial" w:hAnsi="Arial" w:cs="Arial"/>
                <w:sz w:val="16"/>
                <w:szCs w:val="16"/>
              </w:rPr>
            </w:pPr>
            <w:r>
              <w:rPr>
                <w:rFonts w:ascii="Arial" w:hAnsi="Arial" w:cs="Arial"/>
                <w:sz w:val="16"/>
                <w:szCs w:val="16"/>
              </w:rPr>
              <w:t>X</w:t>
            </w:r>
          </w:p>
        </w:tc>
        <w:tc>
          <w:tcPr>
            <w:tcW w:w="1629" w:type="dxa"/>
            <w:tcBorders>
              <w:top w:val="nil"/>
              <w:left w:val="nil"/>
              <w:bottom w:val="single" w:sz="4" w:space="0" w:color="auto"/>
              <w:right w:val="single" w:sz="8" w:space="0" w:color="auto"/>
            </w:tcBorders>
            <w:noWrap/>
            <w:vAlign w:val="center"/>
            <w:hideMark/>
          </w:tcPr>
          <w:p w14:paraId="5A2FEB14" w14:textId="77777777" w:rsidR="000724FD" w:rsidRDefault="000724FD">
            <w:pPr>
              <w:keepNext/>
              <w:tabs>
                <w:tab w:val="left" w:pos="0"/>
              </w:tabs>
              <w:jc w:val="center"/>
              <w:rPr>
                <w:rFonts w:ascii="Arial" w:hAnsi="Arial" w:cs="Arial"/>
                <w:sz w:val="16"/>
                <w:szCs w:val="16"/>
              </w:rPr>
            </w:pPr>
            <w:r>
              <w:rPr>
                <w:rFonts w:ascii="Arial" w:hAnsi="Arial" w:cs="Arial"/>
                <w:sz w:val="16"/>
                <w:szCs w:val="16"/>
              </w:rPr>
              <w:t>X</w:t>
            </w:r>
          </w:p>
        </w:tc>
      </w:tr>
      <w:tr w:rsidR="000724FD" w14:paraId="0329A561" w14:textId="77777777" w:rsidTr="000724FD">
        <w:trPr>
          <w:trHeight w:val="510"/>
        </w:trPr>
        <w:tc>
          <w:tcPr>
            <w:tcW w:w="2268" w:type="dxa"/>
            <w:tcBorders>
              <w:top w:val="nil"/>
              <w:left w:val="single" w:sz="8" w:space="0" w:color="auto"/>
              <w:bottom w:val="single" w:sz="4" w:space="0" w:color="auto"/>
              <w:right w:val="single" w:sz="4" w:space="0" w:color="auto"/>
            </w:tcBorders>
            <w:vAlign w:val="center"/>
            <w:hideMark/>
          </w:tcPr>
          <w:p w14:paraId="4E49DF70" w14:textId="77777777" w:rsidR="000724FD" w:rsidRDefault="000724FD">
            <w:pPr>
              <w:tabs>
                <w:tab w:val="left" w:pos="0"/>
              </w:tabs>
              <w:rPr>
                <w:rFonts w:ascii="Arial" w:hAnsi="Arial" w:cs="Arial"/>
                <w:sz w:val="16"/>
                <w:szCs w:val="16"/>
              </w:rPr>
            </w:pPr>
            <w:r>
              <w:rPr>
                <w:rFonts w:ascii="Arial" w:hAnsi="Arial" w:cs="Arial"/>
                <w:sz w:val="16"/>
                <w:szCs w:val="16"/>
              </w:rPr>
              <w:t xml:space="preserve">Base de Datos </w:t>
            </w:r>
            <w:proofErr w:type="spellStart"/>
            <w:r>
              <w:rPr>
                <w:rFonts w:ascii="Arial" w:hAnsi="Arial" w:cs="Arial"/>
                <w:sz w:val="16"/>
                <w:szCs w:val="16"/>
              </w:rPr>
              <w:t>Informix</w:t>
            </w:r>
            <w:proofErr w:type="spellEnd"/>
            <w:r>
              <w:rPr>
                <w:rFonts w:ascii="Arial" w:hAnsi="Arial" w:cs="Arial"/>
                <w:sz w:val="16"/>
                <w:szCs w:val="16"/>
              </w:rPr>
              <w:t xml:space="preserve"> 12.1 </w:t>
            </w:r>
            <w:proofErr w:type="spellStart"/>
            <w:r>
              <w:rPr>
                <w:rFonts w:ascii="Arial" w:hAnsi="Arial" w:cs="Arial"/>
                <w:sz w:val="16"/>
                <w:szCs w:val="16"/>
              </w:rPr>
              <w:t>Workgroup</w:t>
            </w:r>
            <w:proofErr w:type="spellEnd"/>
            <w:r>
              <w:rPr>
                <w:rFonts w:ascii="Arial" w:hAnsi="Arial" w:cs="Arial"/>
                <w:sz w:val="16"/>
                <w:szCs w:val="16"/>
              </w:rPr>
              <w:t xml:space="preserve"> </w:t>
            </w:r>
            <w:proofErr w:type="spellStart"/>
            <w:r>
              <w:rPr>
                <w:rFonts w:ascii="Arial" w:hAnsi="Arial" w:cs="Arial"/>
                <w:sz w:val="16"/>
                <w:szCs w:val="16"/>
              </w:rPr>
              <w:t>Edition</w:t>
            </w:r>
            <w:proofErr w:type="spellEnd"/>
          </w:p>
        </w:tc>
        <w:tc>
          <w:tcPr>
            <w:tcW w:w="851" w:type="dxa"/>
            <w:tcBorders>
              <w:top w:val="nil"/>
              <w:left w:val="nil"/>
              <w:bottom w:val="single" w:sz="4" w:space="0" w:color="auto"/>
              <w:right w:val="single" w:sz="4" w:space="0" w:color="auto"/>
            </w:tcBorders>
            <w:noWrap/>
            <w:vAlign w:val="center"/>
            <w:hideMark/>
          </w:tcPr>
          <w:p w14:paraId="030DAF92"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850" w:type="dxa"/>
            <w:tcBorders>
              <w:top w:val="nil"/>
              <w:left w:val="nil"/>
              <w:bottom w:val="single" w:sz="4" w:space="0" w:color="auto"/>
              <w:right w:val="single" w:sz="4" w:space="0" w:color="auto"/>
            </w:tcBorders>
            <w:noWrap/>
            <w:vAlign w:val="center"/>
            <w:hideMark/>
          </w:tcPr>
          <w:p w14:paraId="3F152C63"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noWrap/>
            <w:vAlign w:val="center"/>
            <w:hideMark/>
          </w:tcPr>
          <w:p w14:paraId="2A549C39" w14:textId="77777777" w:rsidR="000724FD" w:rsidRDefault="000724FD">
            <w:pPr>
              <w:tabs>
                <w:tab w:val="left" w:pos="0"/>
              </w:tabs>
              <w:jc w:val="center"/>
              <w:rPr>
                <w:rFonts w:ascii="Arial" w:hAnsi="Arial" w:cs="Arial"/>
                <w:sz w:val="16"/>
                <w:szCs w:val="16"/>
              </w:rPr>
            </w:pPr>
            <w:r>
              <w:rPr>
                <w:rFonts w:ascii="Arial" w:hAnsi="Arial" w:cs="Arial"/>
                <w:sz w:val="16"/>
                <w:szCs w:val="16"/>
              </w:rPr>
              <w:t>X</w:t>
            </w:r>
          </w:p>
        </w:tc>
        <w:tc>
          <w:tcPr>
            <w:tcW w:w="851" w:type="dxa"/>
            <w:tcBorders>
              <w:top w:val="nil"/>
              <w:left w:val="nil"/>
              <w:bottom w:val="single" w:sz="4" w:space="0" w:color="auto"/>
              <w:right w:val="single" w:sz="4" w:space="0" w:color="auto"/>
            </w:tcBorders>
            <w:noWrap/>
            <w:vAlign w:val="center"/>
            <w:hideMark/>
          </w:tcPr>
          <w:p w14:paraId="0AFA016A"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1134" w:type="dxa"/>
            <w:tcBorders>
              <w:top w:val="nil"/>
              <w:left w:val="nil"/>
              <w:bottom w:val="single" w:sz="4" w:space="0" w:color="auto"/>
              <w:right w:val="single" w:sz="4" w:space="0" w:color="auto"/>
            </w:tcBorders>
            <w:noWrap/>
            <w:vAlign w:val="center"/>
            <w:hideMark/>
          </w:tcPr>
          <w:p w14:paraId="3414F6A8"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1629" w:type="dxa"/>
            <w:tcBorders>
              <w:top w:val="nil"/>
              <w:left w:val="nil"/>
              <w:bottom w:val="single" w:sz="4" w:space="0" w:color="auto"/>
              <w:right w:val="single" w:sz="8" w:space="0" w:color="auto"/>
            </w:tcBorders>
            <w:noWrap/>
            <w:vAlign w:val="center"/>
            <w:hideMark/>
          </w:tcPr>
          <w:p w14:paraId="234758E2" w14:textId="77777777" w:rsidR="000724FD" w:rsidRDefault="000724FD">
            <w:pPr>
              <w:rPr>
                <w:lang w:val="es-ES"/>
              </w:rPr>
            </w:pPr>
          </w:p>
        </w:tc>
      </w:tr>
      <w:tr w:rsidR="000724FD" w14:paraId="27FB10E7" w14:textId="77777777" w:rsidTr="000724FD">
        <w:trPr>
          <w:trHeight w:val="300"/>
        </w:trPr>
        <w:tc>
          <w:tcPr>
            <w:tcW w:w="2268" w:type="dxa"/>
            <w:tcBorders>
              <w:top w:val="nil"/>
              <w:left w:val="single" w:sz="8" w:space="0" w:color="auto"/>
              <w:bottom w:val="single" w:sz="4" w:space="0" w:color="auto"/>
              <w:right w:val="single" w:sz="4" w:space="0" w:color="auto"/>
            </w:tcBorders>
            <w:vAlign w:val="center"/>
            <w:hideMark/>
          </w:tcPr>
          <w:p w14:paraId="6FBA3474" w14:textId="77777777" w:rsidR="000724FD" w:rsidRDefault="000724FD">
            <w:pPr>
              <w:tabs>
                <w:tab w:val="left" w:pos="0"/>
              </w:tabs>
              <w:rPr>
                <w:rFonts w:ascii="Arial" w:hAnsi="Arial" w:cs="Arial"/>
                <w:sz w:val="16"/>
                <w:szCs w:val="16"/>
              </w:rPr>
            </w:pPr>
            <w:r>
              <w:rPr>
                <w:rFonts w:ascii="Arial" w:hAnsi="Arial" w:cs="Arial"/>
                <w:sz w:val="16"/>
                <w:szCs w:val="16"/>
              </w:rPr>
              <w:t xml:space="preserve">Agente </w:t>
            </w:r>
            <w:proofErr w:type="spellStart"/>
            <w:r>
              <w:rPr>
                <w:rFonts w:ascii="Arial" w:hAnsi="Arial" w:cs="Arial"/>
                <w:sz w:val="16"/>
                <w:szCs w:val="16"/>
              </w:rPr>
              <w:t>Patrol</w:t>
            </w:r>
            <w:proofErr w:type="spellEnd"/>
          </w:p>
        </w:tc>
        <w:tc>
          <w:tcPr>
            <w:tcW w:w="851" w:type="dxa"/>
            <w:tcBorders>
              <w:top w:val="nil"/>
              <w:left w:val="nil"/>
              <w:bottom w:val="single" w:sz="4" w:space="0" w:color="auto"/>
              <w:right w:val="single" w:sz="4" w:space="0" w:color="auto"/>
            </w:tcBorders>
            <w:noWrap/>
            <w:vAlign w:val="center"/>
            <w:hideMark/>
          </w:tcPr>
          <w:p w14:paraId="557B4B84" w14:textId="77777777" w:rsidR="000724FD" w:rsidRDefault="000724FD">
            <w:pPr>
              <w:tabs>
                <w:tab w:val="left" w:pos="0"/>
              </w:tabs>
              <w:jc w:val="center"/>
              <w:rPr>
                <w:rFonts w:ascii="Arial" w:hAnsi="Arial" w:cs="Arial"/>
                <w:sz w:val="16"/>
                <w:szCs w:val="16"/>
              </w:rPr>
            </w:pPr>
            <w:r>
              <w:rPr>
                <w:rFonts w:ascii="Arial" w:hAnsi="Arial" w:cs="Arial"/>
                <w:sz w:val="16"/>
                <w:szCs w:val="16"/>
              </w:rPr>
              <w:t> X</w:t>
            </w:r>
          </w:p>
        </w:tc>
        <w:tc>
          <w:tcPr>
            <w:tcW w:w="850" w:type="dxa"/>
            <w:tcBorders>
              <w:top w:val="nil"/>
              <w:left w:val="nil"/>
              <w:bottom w:val="single" w:sz="4" w:space="0" w:color="auto"/>
              <w:right w:val="single" w:sz="4" w:space="0" w:color="auto"/>
            </w:tcBorders>
            <w:noWrap/>
            <w:vAlign w:val="center"/>
            <w:hideMark/>
          </w:tcPr>
          <w:p w14:paraId="760CDDCB" w14:textId="77777777" w:rsidR="000724FD" w:rsidRDefault="000724FD">
            <w:pPr>
              <w:tabs>
                <w:tab w:val="left" w:pos="0"/>
              </w:tabs>
              <w:jc w:val="center"/>
              <w:rPr>
                <w:rFonts w:ascii="Arial" w:hAnsi="Arial" w:cs="Arial"/>
                <w:sz w:val="16"/>
                <w:szCs w:val="16"/>
              </w:rPr>
            </w:pPr>
            <w:r>
              <w:rPr>
                <w:rFonts w:ascii="Arial" w:hAnsi="Arial" w:cs="Arial"/>
                <w:sz w:val="16"/>
                <w:szCs w:val="16"/>
              </w:rPr>
              <w:t> X</w:t>
            </w:r>
          </w:p>
        </w:tc>
        <w:tc>
          <w:tcPr>
            <w:tcW w:w="1134" w:type="dxa"/>
            <w:tcBorders>
              <w:top w:val="nil"/>
              <w:left w:val="nil"/>
              <w:bottom w:val="single" w:sz="4" w:space="0" w:color="auto"/>
              <w:right w:val="single" w:sz="4" w:space="0" w:color="auto"/>
            </w:tcBorders>
            <w:noWrap/>
            <w:vAlign w:val="center"/>
            <w:hideMark/>
          </w:tcPr>
          <w:p w14:paraId="66A5A297" w14:textId="77777777" w:rsidR="000724FD" w:rsidRDefault="000724FD">
            <w:pPr>
              <w:tabs>
                <w:tab w:val="left" w:pos="0"/>
              </w:tabs>
              <w:jc w:val="center"/>
              <w:rPr>
                <w:rFonts w:ascii="Arial" w:hAnsi="Arial" w:cs="Arial"/>
                <w:sz w:val="16"/>
                <w:szCs w:val="16"/>
              </w:rPr>
            </w:pPr>
            <w:r>
              <w:rPr>
                <w:rFonts w:ascii="Arial" w:hAnsi="Arial" w:cs="Arial"/>
                <w:sz w:val="16"/>
                <w:szCs w:val="16"/>
              </w:rPr>
              <w:t> X</w:t>
            </w:r>
          </w:p>
        </w:tc>
        <w:tc>
          <w:tcPr>
            <w:tcW w:w="851" w:type="dxa"/>
            <w:tcBorders>
              <w:top w:val="nil"/>
              <w:left w:val="nil"/>
              <w:bottom w:val="single" w:sz="4" w:space="0" w:color="auto"/>
              <w:right w:val="single" w:sz="4" w:space="0" w:color="auto"/>
            </w:tcBorders>
            <w:noWrap/>
            <w:vAlign w:val="center"/>
            <w:hideMark/>
          </w:tcPr>
          <w:p w14:paraId="7B5B5FC8" w14:textId="77777777" w:rsidR="000724FD" w:rsidRDefault="000724FD">
            <w:pPr>
              <w:tabs>
                <w:tab w:val="left" w:pos="0"/>
              </w:tabs>
              <w:jc w:val="center"/>
              <w:rPr>
                <w:rFonts w:ascii="Arial" w:hAnsi="Arial" w:cs="Arial"/>
                <w:sz w:val="16"/>
                <w:szCs w:val="16"/>
              </w:rPr>
            </w:pPr>
            <w:r>
              <w:rPr>
                <w:rFonts w:ascii="Arial" w:hAnsi="Arial" w:cs="Arial"/>
                <w:sz w:val="16"/>
                <w:szCs w:val="16"/>
              </w:rPr>
              <w:t>X</w:t>
            </w:r>
          </w:p>
        </w:tc>
        <w:tc>
          <w:tcPr>
            <w:tcW w:w="1134" w:type="dxa"/>
            <w:tcBorders>
              <w:top w:val="nil"/>
              <w:left w:val="nil"/>
              <w:bottom w:val="single" w:sz="4" w:space="0" w:color="auto"/>
              <w:right w:val="single" w:sz="4" w:space="0" w:color="auto"/>
            </w:tcBorders>
            <w:noWrap/>
            <w:vAlign w:val="center"/>
            <w:hideMark/>
          </w:tcPr>
          <w:p w14:paraId="7B766F31" w14:textId="77777777" w:rsidR="000724FD" w:rsidRDefault="000724FD">
            <w:pPr>
              <w:tabs>
                <w:tab w:val="left" w:pos="0"/>
              </w:tabs>
              <w:jc w:val="center"/>
              <w:rPr>
                <w:rFonts w:ascii="Arial" w:hAnsi="Arial" w:cs="Arial"/>
                <w:sz w:val="16"/>
                <w:szCs w:val="16"/>
              </w:rPr>
            </w:pPr>
            <w:r>
              <w:rPr>
                <w:rFonts w:ascii="Arial" w:hAnsi="Arial" w:cs="Arial"/>
                <w:sz w:val="16"/>
                <w:szCs w:val="16"/>
              </w:rPr>
              <w:t>X </w:t>
            </w:r>
          </w:p>
        </w:tc>
        <w:tc>
          <w:tcPr>
            <w:tcW w:w="1629" w:type="dxa"/>
            <w:tcBorders>
              <w:top w:val="nil"/>
              <w:left w:val="nil"/>
              <w:bottom w:val="single" w:sz="4" w:space="0" w:color="auto"/>
              <w:right w:val="single" w:sz="8" w:space="0" w:color="auto"/>
            </w:tcBorders>
            <w:noWrap/>
            <w:vAlign w:val="center"/>
            <w:hideMark/>
          </w:tcPr>
          <w:p w14:paraId="0994AE9A" w14:textId="77777777" w:rsidR="000724FD" w:rsidRDefault="000724FD">
            <w:pPr>
              <w:tabs>
                <w:tab w:val="left" w:pos="0"/>
              </w:tabs>
              <w:jc w:val="center"/>
              <w:rPr>
                <w:rFonts w:ascii="Arial" w:hAnsi="Arial" w:cs="Arial"/>
                <w:sz w:val="16"/>
                <w:szCs w:val="16"/>
              </w:rPr>
            </w:pPr>
            <w:r>
              <w:rPr>
                <w:rFonts w:ascii="Arial" w:hAnsi="Arial" w:cs="Arial"/>
                <w:sz w:val="16"/>
                <w:szCs w:val="16"/>
              </w:rPr>
              <w:t>X</w:t>
            </w:r>
          </w:p>
        </w:tc>
      </w:tr>
      <w:tr w:rsidR="000724FD" w14:paraId="372F62E0" w14:textId="77777777" w:rsidTr="000724FD">
        <w:trPr>
          <w:trHeight w:val="315"/>
        </w:trPr>
        <w:tc>
          <w:tcPr>
            <w:tcW w:w="2268" w:type="dxa"/>
            <w:tcBorders>
              <w:top w:val="nil"/>
              <w:left w:val="single" w:sz="8" w:space="0" w:color="auto"/>
              <w:bottom w:val="single" w:sz="8" w:space="0" w:color="auto"/>
              <w:right w:val="single" w:sz="4" w:space="0" w:color="auto"/>
            </w:tcBorders>
            <w:vAlign w:val="center"/>
            <w:hideMark/>
          </w:tcPr>
          <w:p w14:paraId="65C44848" w14:textId="77777777" w:rsidR="000724FD" w:rsidRDefault="000724FD">
            <w:pPr>
              <w:tabs>
                <w:tab w:val="left" w:pos="0"/>
              </w:tabs>
              <w:rPr>
                <w:rFonts w:ascii="Arial" w:hAnsi="Arial" w:cs="Arial"/>
                <w:sz w:val="16"/>
                <w:szCs w:val="16"/>
              </w:rPr>
            </w:pPr>
            <w:r>
              <w:rPr>
                <w:rFonts w:ascii="Arial" w:hAnsi="Arial" w:cs="Arial"/>
                <w:sz w:val="16"/>
                <w:szCs w:val="16"/>
              </w:rPr>
              <w:t xml:space="preserve">Licencia de </w:t>
            </w:r>
            <w:proofErr w:type="spellStart"/>
            <w:r>
              <w:rPr>
                <w:rFonts w:ascii="Arial" w:hAnsi="Arial" w:cs="Arial"/>
                <w:sz w:val="16"/>
                <w:szCs w:val="16"/>
              </w:rPr>
              <w:t>Vmware</w:t>
            </w:r>
            <w:proofErr w:type="spellEnd"/>
            <w:r>
              <w:rPr>
                <w:rFonts w:ascii="Arial" w:hAnsi="Arial" w:cs="Arial"/>
                <w:sz w:val="16"/>
                <w:szCs w:val="16"/>
              </w:rPr>
              <w:t xml:space="preserve"> </w:t>
            </w:r>
            <w:proofErr w:type="spellStart"/>
            <w:r>
              <w:rPr>
                <w:rFonts w:ascii="Arial" w:hAnsi="Arial" w:cs="Arial"/>
                <w:sz w:val="16"/>
                <w:szCs w:val="16"/>
              </w:rPr>
              <w:t>Vsphere</w:t>
            </w:r>
            <w:proofErr w:type="spellEnd"/>
          </w:p>
        </w:tc>
        <w:tc>
          <w:tcPr>
            <w:tcW w:w="851" w:type="dxa"/>
            <w:tcBorders>
              <w:top w:val="nil"/>
              <w:left w:val="nil"/>
              <w:bottom w:val="single" w:sz="8" w:space="0" w:color="auto"/>
              <w:right w:val="single" w:sz="4" w:space="0" w:color="auto"/>
            </w:tcBorders>
            <w:noWrap/>
            <w:vAlign w:val="center"/>
            <w:hideMark/>
          </w:tcPr>
          <w:p w14:paraId="3615CE3E"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850" w:type="dxa"/>
            <w:tcBorders>
              <w:top w:val="nil"/>
              <w:left w:val="nil"/>
              <w:bottom w:val="single" w:sz="8" w:space="0" w:color="auto"/>
              <w:right w:val="single" w:sz="4" w:space="0" w:color="auto"/>
            </w:tcBorders>
            <w:noWrap/>
            <w:vAlign w:val="center"/>
            <w:hideMark/>
          </w:tcPr>
          <w:p w14:paraId="7D96036D"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1134" w:type="dxa"/>
            <w:tcBorders>
              <w:top w:val="nil"/>
              <w:left w:val="nil"/>
              <w:bottom w:val="single" w:sz="8" w:space="0" w:color="auto"/>
              <w:right w:val="single" w:sz="4" w:space="0" w:color="auto"/>
            </w:tcBorders>
            <w:noWrap/>
            <w:vAlign w:val="center"/>
            <w:hideMark/>
          </w:tcPr>
          <w:p w14:paraId="7F0E63CE" w14:textId="77777777" w:rsidR="000724FD" w:rsidRDefault="000724FD">
            <w:pPr>
              <w:tabs>
                <w:tab w:val="left" w:pos="0"/>
              </w:tabs>
              <w:jc w:val="center"/>
              <w:rPr>
                <w:rFonts w:ascii="Arial" w:hAnsi="Arial" w:cs="Arial"/>
                <w:sz w:val="16"/>
                <w:szCs w:val="16"/>
              </w:rPr>
            </w:pPr>
            <w:r>
              <w:rPr>
                <w:rFonts w:ascii="Arial" w:hAnsi="Arial" w:cs="Arial"/>
                <w:sz w:val="16"/>
                <w:szCs w:val="16"/>
              </w:rPr>
              <w:t>X </w:t>
            </w:r>
          </w:p>
        </w:tc>
        <w:tc>
          <w:tcPr>
            <w:tcW w:w="851" w:type="dxa"/>
            <w:tcBorders>
              <w:top w:val="nil"/>
              <w:left w:val="nil"/>
              <w:bottom w:val="single" w:sz="8" w:space="0" w:color="auto"/>
              <w:right w:val="single" w:sz="4" w:space="0" w:color="auto"/>
            </w:tcBorders>
            <w:noWrap/>
            <w:vAlign w:val="center"/>
            <w:hideMark/>
          </w:tcPr>
          <w:p w14:paraId="6617D5BD"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1134" w:type="dxa"/>
            <w:tcBorders>
              <w:top w:val="nil"/>
              <w:left w:val="nil"/>
              <w:bottom w:val="single" w:sz="8" w:space="0" w:color="auto"/>
              <w:right w:val="single" w:sz="4" w:space="0" w:color="auto"/>
            </w:tcBorders>
            <w:noWrap/>
            <w:vAlign w:val="center"/>
            <w:hideMark/>
          </w:tcPr>
          <w:p w14:paraId="3B6F8FE6" w14:textId="77777777" w:rsidR="000724FD" w:rsidRDefault="000724FD">
            <w:pPr>
              <w:tabs>
                <w:tab w:val="left" w:pos="0"/>
              </w:tabs>
              <w:jc w:val="center"/>
              <w:rPr>
                <w:rFonts w:ascii="Arial" w:hAnsi="Arial" w:cs="Arial"/>
                <w:sz w:val="16"/>
                <w:szCs w:val="16"/>
              </w:rPr>
            </w:pPr>
            <w:r>
              <w:rPr>
                <w:rFonts w:ascii="Arial" w:hAnsi="Arial" w:cs="Arial"/>
                <w:sz w:val="16"/>
                <w:szCs w:val="16"/>
              </w:rPr>
              <w:t> </w:t>
            </w:r>
          </w:p>
        </w:tc>
        <w:tc>
          <w:tcPr>
            <w:tcW w:w="1629" w:type="dxa"/>
            <w:tcBorders>
              <w:top w:val="nil"/>
              <w:left w:val="nil"/>
              <w:bottom w:val="single" w:sz="8" w:space="0" w:color="auto"/>
              <w:right w:val="single" w:sz="8" w:space="0" w:color="auto"/>
            </w:tcBorders>
            <w:noWrap/>
            <w:vAlign w:val="center"/>
            <w:hideMark/>
          </w:tcPr>
          <w:p w14:paraId="41F03509" w14:textId="77777777" w:rsidR="000724FD" w:rsidRDefault="000724FD">
            <w:pPr>
              <w:rPr>
                <w:lang w:val="es-ES"/>
              </w:rPr>
            </w:pPr>
          </w:p>
        </w:tc>
      </w:tr>
    </w:tbl>
    <w:p w14:paraId="2FF10597" w14:textId="77777777" w:rsidR="000724FD" w:rsidRDefault="000724FD" w:rsidP="000724FD">
      <w:pPr>
        <w:pStyle w:val="Prrafodelista"/>
        <w:spacing w:after="120"/>
        <w:ind w:left="1560" w:right="-51"/>
        <w:jc w:val="both"/>
        <w:rPr>
          <w:rFonts w:ascii="Arial" w:hAnsi="Arial" w:cs="Arial"/>
          <w:sz w:val="19"/>
          <w:szCs w:val="19"/>
          <w:lang w:val="es-ES" w:eastAsia="es-ES"/>
        </w:rPr>
      </w:pPr>
    </w:p>
    <w:p w14:paraId="014B36A1" w14:textId="77777777" w:rsidR="000724FD" w:rsidRDefault="000724FD" w:rsidP="000724FD">
      <w:pPr>
        <w:pStyle w:val="Prrafodelista"/>
        <w:spacing w:after="120"/>
        <w:ind w:left="1560" w:right="-51"/>
        <w:jc w:val="both"/>
        <w:rPr>
          <w:rFonts w:ascii="Arial" w:hAnsi="Arial" w:cs="Arial"/>
          <w:sz w:val="19"/>
          <w:szCs w:val="19"/>
        </w:rPr>
      </w:pPr>
      <w:r>
        <w:rPr>
          <w:rFonts w:ascii="Arial" w:hAnsi="Arial" w:cs="Arial"/>
          <w:sz w:val="19"/>
          <w:szCs w:val="19"/>
        </w:rPr>
        <w:t>(*)  El Banco proporcionará el servidor para reportes mensuales</w:t>
      </w:r>
    </w:p>
    <w:p w14:paraId="3D7B5DE2" w14:textId="77777777" w:rsidR="000724FD" w:rsidRDefault="000724FD" w:rsidP="000724FD">
      <w:pPr>
        <w:pStyle w:val="Prrafodelista"/>
        <w:spacing w:after="120"/>
        <w:ind w:left="1560" w:right="-51"/>
        <w:jc w:val="both"/>
        <w:rPr>
          <w:rFonts w:ascii="Arial" w:hAnsi="Arial" w:cs="Arial"/>
          <w:sz w:val="19"/>
          <w:szCs w:val="19"/>
        </w:rPr>
      </w:pPr>
    </w:p>
    <w:p w14:paraId="40CD8510" w14:textId="77777777" w:rsidR="000724FD" w:rsidRDefault="000724FD" w:rsidP="00610238">
      <w:pPr>
        <w:pStyle w:val="Prrafodelista"/>
        <w:numPr>
          <w:ilvl w:val="0"/>
          <w:numId w:val="44"/>
        </w:numPr>
        <w:spacing w:after="120" w:line="240" w:lineRule="auto"/>
        <w:ind w:left="1134" w:right="-51" w:hanging="501"/>
        <w:contextualSpacing w:val="0"/>
        <w:jc w:val="both"/>
        <w:rPr>
          <w:rFonts w:ascii="Arial" w:hAnsi="Arial" w:cs="Arial"/>
          <w:b/>
          <w:sz w:val="19"/>
          <w:szCs w:val="19"/>
        </w:rPr>
      </w:pPr>
      <w:r>
        <w:rPr>
          <w:rFonts w:ascii="Arial" w:hAnsi="Arial" w:cs="Arial"/>
          <w:b/>
          <w:sz w:val="19"/>
          <w:szCs w:val="19"/>
        </w:rPr>
        <w:t>CARACTERISTICAS Y CONDICIONES</w:t>
      </w:r>
    </w:p>
    <w:p w14:paraId="27769393" w14:textId="77777777" w:rsidR="000724FD" w:rsidRDefault="000724FD" w:rsidP="000724FD">
      <w:pPr>
        <w:pStyle w:val="Prrafodelista"/>
        <w:spacing w:after="120"/>
        <w:ind w:left="1418" w:right="-51"/>
        <w:jc w:val="both"/>
        <w:rPr>
          <w:rFonts w:ascii="Arial" w:hAnsi="Arial" w:cs="Arial"/>
          <w:bCs/>
          <w:sz w:val="19"/>
          <w:szCs w:val="19"/>
        </w:rPr>
      </w:pPr>
      <w:r>
        <w:rPr>
          <w:rFonts w:ascii="Arial" w:hAnsi="Arial" w:cs="Arial"/>
          <w:sz w:val="19"/>
          <w:szCs w:val="19"/>
        </w:rPr>
        <w:t xml:space="preserve">Todos los bienes solicitados y sus componentes deben ser nuevos, de fábrica y deberán estar en perfectas condiciones de uso. El Contratista debe garantizar que todos los bienes suministrados en virtud del contrato son de la versión más reciente e incorporan todas las últimas mejoras en cuanto a funcionalidad y prestaciones, a menos que el contrato lo disponga de otra manera; para lo cual el Proveedor incluirá en su propuesta </w:t>
      </w:r>
      <w:r>
        <w:rPr>
          <w:rFonts w:ascii="Arial" w:hAnsi="Arial" w:cs="Arial"/>
          <w:bCs/>
          <w:sz w:val="19"/>
          <w:szCs w:val="19"/>
        </w:rPr>
        <w:t>una Carta del fabricante de cada uno de los equipos ofertados indicando la fecha de su liberación al mercado a nivel internacional, la cual no debe ser mayor a tres (03) años a la fecha de presentación de su propuesta.</w:t>
      </w:r>
    </w:p>
    <w:p w14:paraId="0B08434D" w14:textId="77777777" w:rsidR="000724FD" w:rsidRDefault="000724FD" w:rsidP="000724FD">
      <w:pPr>
        <w:autoSpaceDE w:val="0"/>
        <w:autoSpaceDN w:val="0"/>
        <w:spacing w:before="40" w:after="40"/>
        <w:ind w:left="1418" w:firstLine="22"/>
        <w:jc w:val="both"/>
        <w:rPr>
          <w:rFonts w:ascii="Arial" w:hAnsi="Arial" w:cs="Arial"/>
          <w:bCs/>
          <w:sz w:val="19"/>
          <w:szCs w:val="19"/>
        </w:rPr>
      </w:pPr>
      <w:r>
        <w:rPr>
          <w:rFonts w:ascii="Arial" w:hAnsi="Arial" w:cs="Arial"/>
          <w:bCs/>
          <w:sz w:val="19"/>
          <w:szCs w:val="19"/>
        </w:rPr>
        <w:t>Se precisa, que el contratista con el fin de asegurar el cumplimiento de lo solicitado en estas especificaciones técnicas podrá incluir en su propuesta la entrega e instalación de elementos y componentes que determine como necesarios.</w:t>
      </w:r>
    </w:p>
    <w:p w14:paraId="570A8CBB" w14:textId="77777777" w:rsidR="000724FD" w:rsidRDefault="000724FD" w:rsidP="000724FD">
      <w:pPr>
        <w:autoSpaceDE w:val="0"/>
        <w:autoSpaceDN w:val="0"/>
        <w:rPr>
          <w:rFonts w:ascii="Arial" w:hAnsi="Arial" w:cs="Arial"/>
          <w:sz w:val="19"/>
          <w:szCs w:val="19"/>
        </w:rPr>
      </w:pPr>
      <w:r>
        <w:rPr>
          <w:rFonts w:ascii="Arial" w:hAnsi="Arial" w:cs="Arial"/>
          <w:sz w:val="19"/>
          <w:szCs w:val="19"/>
        </w:rPr>
        <w:t> </w:t>
      </w:r>
    </w:p>
    <w:p w14:paraId="4AC5BEC5" w14:textId="77777777" w:rsidR="000724FD" w:rsidRDefault="000724FD" w:rsidP="00610238">
      <w:pPr>
        <w:pStyle w:val="Ttulo2"/>
        <w:keepNext/>
        <w:numPr>
          <w:ilvl w:val="0"/>
          <w:numId w:val="47"/>
        </w:numPr>
        <w:tabs>
          <w:tab w:val="left" w:pos="1418"/>
        </w:tabs>
        <w:spacing w:before="0" w:after="120"/>
        <w:ind w:left="1418" w:hanging="284"/>
        <w:jc w:val="both"/>
        <w:rPr>
          <w:rFonts w:ascii="Arial" w:eastAsia="Tahoma" w:hAnsi="Arial" w:cs="Arial"/>
          <w:sz w:val="19"/>
          <w:szCs w:val="19"/>
        </w:rPr>
      </w:pPr>
      <w:bookmarkStart w:id="11" w:name="_Toc49185604"/>
      <w:r>
        <w:rPr>
          <w:rFonts w:eastAsia="Tahoma"/>
          <w:b w:val="0"/>
          <w:sz w:val="19"/>
          <w:szCs w:val="19"/>
        </w:rPr>
        <w:t>CARACTERISTICAS TECNICAS DE HARDWARE Y SOFTWARE</w:t>
      </w:r>
      <w:bookmarkEnd w:id="11"/>
    </w:p>
    <w:p w14:paraId="1F34676E" w14:textId="77777777" w:rsidR="000724FD" w:rsidRDefault="000724FD" w:rsidP="00610238">
      <w:pPr>
        <w:pStyle w:val="Prrafodelista"/>
        <w:numPr>
          <w:ilvl w:val="0"/>
          <w:numId w:val="48"/>
        </w:numPr>
        <w:spacing w:after="120" w:line="240" w:lineRule="auto"/>
        <w:ind w:left="1701" w:hanging="141"/>
        <w:contextualSpacing w:val="0"/>
        <w:jc w:val="both"/>
        <w:rPr>
          <w:rFonts w:ascii="Arial" w:eastAsia="Tahoma" w:hAnsi="Arial" w:cs="Arial"/>
          <w:b/>
          <w:sz w:val="19"/>
          <w:szCs w:val="19"/>
        </w:rPr>
      </w:pPr>
      <w:r>
        <w:rPr>
          <w:rFonts w:ascii="Arial" w:eastAsia="Tahoma" w:hAnsi="Arial" w:cs="Arial"/>
          <w:b/>
          <w:sz w:val="19"/>
          <w:szCs w:val="19"/>
        </w:rPr>
        <w:t>SERVIDORES STRATUS 4900 DONDE RESIDIRÁ EL ESP/LINK (Ambiente de Producción)</w:t>
      </w:r>
    </w:p>
    <w:p w14:paraId="3870B4F6" w14:textId="77777777" w:rsidR="000724FD" w:rsidRDefault="000724FD" w:rsidP="000724FD">
      <w:pPr>
        <w:spacing w:after="120"/>
        <w:ind w:left="1701"/>
        <w:jc w:val="both"/>
        <w:rPr>
          <w:rFonts w:ascii="Arial" w:eastAsia="Times New Roman" w:hAnsi="Arial" w:cs="Arial"/>
          <w:sz w:val="19"/>
          <w:szCs w:val="19"/>
        </w:rPr>
      </w:pPr>
      <w:r>
        <w:rPr>
          <w:rFonts w:ascii="Arial" w:hAnsi="Arial" w:cs="Arial"/>
          <w:sz w:val="19"/>
          <w:szCs w:val="19"/>
        </w:rPr>
        <w:t>Se requiere dos (2) servidores tolerantes a fallas (uno para cada Centro de Cómputo).</w:t>
      </w:r>
    </w:p>
    <w:p w14:paraId="56DB1E94" w14:textId="77777777" w:rsidR="000724FD" w:rsidRDefault="000724FD" w:rsidP="000724FD">
      <w:pPr>
        <w:spacing w:after="120"/>
        <w:ind w:left="1701"/>
        <w:jc w:val="both"/>
        <w:rPr>
          <w:rFonts w:ascii="Arial" w:hAnsi="Arial" w:cs="Arial"/>
          <w:sz w:val="19"/>
          <w:szCs w:val="19"/>
        </w:rPr>
      </w:pPr>
      <w:r>
        <w:rPr>
          <w:rFonts w:ascii="Arial" w:hAnsi="Arial" w:cs="Arial"/>
          <w:sz w:val="19"/>
          <w:szCs w:val="19"/>
        </w:rPr>
        <w:t>Cada servidor debe tener las siguientes características como mínimo:</w:t>
      </w:r>
    </w:p>
    <w:p w14:paraId="2F30EC1C"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Tener como característica propia (de fábrica) el poder brindar un </w:t>
      </w:r>
      <w:proofErr w:type="spellStart"/>
      <w:r>
        <w:rPr>
          <w:rFonts w:ascii="Arial" w:hAnsi="Arial" w:cs="Arial"/>
          <w:sz w:val="19"/>
          <w:szCs w:val="19"/>
        </w:rPr>
        <w:t>uptime</w:t>
      </w:r>
      <w:proofErr w:type="spellEnd"/>
      <w:r>
        <w:rPr>
          <w:rFonts w:ascii="Arial" w:hAnsi="Arial" w:cs="Arial"/>
          <w:sz w:val="19"/>
          <w:szCs w:val="19"/>
        </w:rPr>
        <w:t xml:space="preserve"> de 99.999% anual.</w:t>
      </w:r>
    </w:p>
    <w:p w14:paraId="02DEA792"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2 CRU espejados, para contar con redundancia.</w:t>
      </w:r>
    </w:p>
    <w:p w14:paraId="32CF44C3"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Cuatro procesadores, Intel </w:t>
      </w:r>
      <w:proofErr w:type="spellStart"/>
      <w:r>
        <w:rPr>
          <w:rFonts w:ascii="Arial" w:hAnsi="Arial" w:cs="Arial"/>
          <w:sz w:val="19"/>
          <w:szCs w:val="19"/>
        </w:rPr>
        <w:t>Xeon</w:t>
      </w:r>
      <w:proofErr w:type="spellEnd"/>
      <w:r>
        <w:rPr>
          <w:rFonts w:ascii="Arial" w:hAnsi="Arial" w:cs="Arial"/>
          <w:sz w:val="19"/>
          <w:szCs w:val="19"/>
        </w:rPr>
        <w:t xml:space="preserve"> </w:t>
      </w:r>
      <w:proofErr w:type="spellStart"/>
      <w:r>
        <w:rPr>
          <w:rFonts w:ascii="Arial" w:hAnsi="Arial" w:cs="Arial"/>
          <w:sz w:val="19"/>
          <w:szCs w:val="19"/>
        </w:rPr>
        <w:t>Silver</w:t>
      </w:r>
      <w:proofErr w:type="spellEnd"/>
      <w:r>
        <w:rPr>
          <w:rFonts w:ascii="Arial" w:hAnsi="Arial" w:cs="Arial"/>
          <w:sz w:val="19"/>
          <w:szCs w:val="19"/>
        </w:rPr>
        <w:t xml:space="preserve"> 4114 de 64 bits y de 2.2 GHz, con (10) diez núcleos (por procesador). Considerar 2 procesadores por CRU.</w:t>
      </w:r>
    </w:p>
    <w:p w14:paraId="548DB393"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Memoria RAM de 128 GB DDR4 (por CRU), expandible a 512 GB</w:t>
      </w:r>
    </w:p>
    <w:p w14:paraId="5B2EEADD"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6 Discos Duros de 800 GB SSD, Hot Swap. </w:t>
      </w:r>
    </w:p>
    <w:p w14:paraId="31F4FFAC"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1 Lector grabador de DVD.</w:t>
      </w:r>
    </w:p>
    <w:p w14:paraId="1F0125BB"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lastRenderedPageBreak/>
        <w:t>Mínimo cuatro (4) puertos USB 3.0.</w:t>
      </w:r>
    </w:p>
    <w:p w14:paraId="0A112BE9"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2 puertos Ethernet 10/100/1000 (por cada CRU)</w:t>
      </w:r>
    </w:p>
    <w:p w14:paraId="4FCE4D3B"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2 puertos Ethernet 10 Gigabit (por cada CRU)</w:t>
      </w:r>
    </w:p>
    <w:p w14:paraId="3875A421"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1 puertos Ethernet 10/100 </w:t>
      </w:r>
      <w:proofErr w:type="spellStart"/>
      <w:r>
        <w:rPr>
          <w:rFonts w:ascii="Arial" w:hAnsi="Arial" w:cs="Arial"/>
          <w:sz w:val="19"/>
          <w:szCs w:val="19"/>
        </w:rPr>
        <w:t>management</w:t>
      </w:r>
      <w:proofErr w:type="spellEnd"/>
      <w:r>
        <w:rPr>
          <w:rFonts w:ascii="Arial" w:hAnsi="Arial" w:cs="Arial"/>
          <w:sz w:val="19"/>
          <w:szCs w:val="19"/>
        </w:rPr>
        <w:t xml:space="preserve"> (por cada CRU)</w:t>
      </w:r>
    </w:p>
    <w:p w14:paraId="14265BB6"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2 Dual-port Ethernet Server Adapter 1000BASE-SX (LC </w:t>
      </w:r>
      <w:proofErr w:type="spellStart"/>
      <w:r>
        <w:rPr>
          <w:rFonts w:ascii="Arial" w:hAnsi="Arial" w:cs="Arial"/>
          <w:sz w:val="19"/>
          <w:szCs w:val="19"/>
          <w:lang w:val="fr-FR"/>
        </w:rPr>
        <w:t>Fiber</w:t>
      </w:r>
      <w:proofErr w:type="spellEnd"/>
      <w:r>
        <w:rPr>
          <w:rFonts w:ascii="Arial" w:hAnsi="Arial" w:cs="Arial"/>
          <w:sz w:val="19"/>
          <w:szCs w:val="19"/>
          <w:lang w:val="fr-FR"/>
        </w:rPr>
        <w:t xml:space="preserve"> </w:t>
      </w:r>
      <w:proofErr w:type="spellStart"/>
      <w:r>
        <w:rPr>
          <w:rFonts w:ascii="Arial" w:hAnsi="Arial" w:cs="Arial"/>
          <w:sz w:val="19"/>
          <w:szCs w:val="19"/>
          <w:lang w:val="fr-FR"/>
        </w:rPr>
        <w:t>Optic</w:t>
      </w:r>
      <w:proofErr w:type="spellEnd"/>
      <w:r>
        <w:rPr>
          <w:rFonts w:ascii="Arial" w:hAnsi="Arial" w:cs="Arial"/>
          <w:sz w:val="19"/>
          <w:szCs w:val="19"/>
          <w:lang w:val="fr-FR"/>
        </w:rPr>
        <w:t xml:space="preserve">) (1 </w:t>
      </w:r>
      <w:proofErr w:type="spellStart"/>
      <w:r>
        <w:rPr>
          <w:rFonts w:ascii="Arial" w:hAnsi="Arial" w:cs="Arial"/>
          <w:sz w:val="19"/>
          <w:szCs w:val="19"/>
          <w:lang w:val="fr-FR"/>
        </w:rPr>
        <w:t>por</w:t>
      </w:r>
      <w:proofErr w:type="spellEnd"/>
      <w:r>
        <w:rPr>
          <w:rFonts w:ascii="Arial" w:hAnsi="Arial" w:cs="Arial"/>
          <w:sz w:val="19"/>
          <w:szCs w:val="19"/>
          <w:lang w:val="fr-FR"/>
        </w:rPr>
        <w:t xml:space="preserve"> CRU)</w:t>
      </w:r>
    </w:p>
    <w:p w14:paraId="1E9900CE"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Dos (2) Dual-port Ethernet Server Adapter 10/100/1000BASE-T (RJ-45 </w:t>
      </w:r>
      <w:proofErr w:type="spellStart"/>
      <w:r>
        <w:rPr>
          <w:rFonts w:ascii="Arial" w:hAnsi="Arial" w:cs="Arial"/>
          <w:sz w:val="19"/>
          <w:szCs w:val="19"/>
          <w:lang w:val="fr-FR"/>
        </w:rPr>
        <w:t>copper</w:t>
      </w:r>
      <w:proofErr w:type="spellEnd"/>
      <w:r>
        <w:rPr>
          <w:rFonts w:ascii="Arial" w:hAnsi="Arial" w:cs="Arial"/>
          <w:sz w:val="19"/>
          <w:szCs w:val="19"/>
          <w:lang w:val="fr-FR"/>
        </w:rPr>
        <w:t xml:space="preserve">) (1 </w:t>
      </w:r>
      <w:proofErr w:type="spellStart"/>
      <w:r>
        <w:rPr>
          <w:rFonts w:ascii="Arial" w:hAnsi="Arial" w:cs="Arial"/>
          <w:sz w:val="19"/>
          <w:szCs w:val="19"/>
          <w:lang w:val="fr-FR"/>
        </w:rPr>
        <w:t>por</w:t>
      </w:r>
      <w:proofErr w:type="spellEnd"/>
      <w:r>
        <w:rPr>
          <w:rFonts w:ascii="Arial" w:hAnsi="Arial" w:cs="Arial"/>
          <w:sz w:val="19"/>
          <w:szCs w:val="19"/>
          <w:lang w:val="fr-FR"/>
        </w:rPr>
        <w:t xml:space="preserve"> CRU). </w:t>
      </w:r>
    </w:p>
    <w:p w14:paraId="6EC08E57"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lang w:val="es-ES"/>
        </w:rPr>
      </w:pPr>
      <w:r>
        <w:rPr>
          <w:rFonts w:ascii="Arial" w:hAnsi="Arial" w:cs="Arial"/>
          <w:sz w:val="19"/>
          <w:szCs w:val="19"/>
        </w:rPr>
        <w:t xml:space="preserve">Un (1) ASN Modem </w:t>
      </w:r>
    </w:p>
    <w:p w14:paraId="6C217F96"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Dispositivo de teclado integrado con monitor y mouse para rack, de diseño compacto de 1U. La pantalla debe ser LCD, de 15” como mínimo. Debe contar con conector VGA o cable HDMI y dos conectores USB (para el teclado y el mouse)</w:t>
      </w:r>
    </w:p>
    <w:p w14:paraId="5C28918E"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Dos (2) cables de poder proporcionados por el fabricante para el modelo de los servidores propuestos.</w:t>
      </w:r>
    </w:p>
    <w:p w14:paraId="1B64DC5D"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Un software que se integre al sistema operativo ofertado y que optimice el control y administración de los recursos de alta disponibilidad del servidor.</w:t>
      </w:r>
    </w:p>
    <w:p w14:paraId="0766A538"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El Computador deberá contar con un esquema de redundancia de fuente de poder y ventilación: 1+1.</w:t>
      </w:r>
    </w:p>
    <w:p w14:paraId="07DD091F"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eastAsia="Tahoma" w:hAnsi="Arial" w:cs="Arial"/>
          <w:sz w:val="19"/>
          <w:szCs w:val="19"/>
        </w:rPr>
        <w:t xml:space="preserve">El computador deberá contar con la característica de </w:t>
      </w:r>
      <w:proofErr w:type="spellStart"/>
      <w:r>
        <w:rPr>
          <w:rFonts w:ascii="Arial" w:eastAsia="Tahoma" w:hAnsi="Arial" w:cs="Arial"/>
          <w:sz w:val="19"/>
          <w:szCs w:val="19"/>
        </w:rPr>
        <w:t>HotSwap</w:t>
      </w:r>
      <w:proofErr w:type="spellEnd"/>
      <w:r>
        <w:rPr>
          <w:rFonts w:ascii="Arial" w:eastAsia="Tahoma" w:hAnsi="Arial" w:cs="Arial"/>
          <w:sz w:val="19"/>
          <w:szCs w:val="19"/>
        </w:rPr>
        <w:t xml:space="preserve"> por lo menos para los siguientes componentes: CPU, Módulos I/O y discos duros.</w:t>
      </w:r>
    </w:p>
    <w:p w14:paraId="45B3B172"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Montaje en bastidores</w:t>
      </w:r>
    </w:p>
    <w:p w14:paraId="19AB2B52" w14:textId="77777777" w:rsidR="000724FD" w:rsidRDefault="000724FD" w:rsidP="00610238">
      <w:pPr>
        <w:pStyle w:val="Prrafodelista"/>
        <w:numPr>
          <w:ilvl w:val="0"/>
          <w:numId w:val="49"/>
        </w:numPr>
        <w:spacing w:after="120" w:line="240" w:lineRule="auto"/>
        <w:ind w:left="2127" w:hanging="284"/>
        <w:contextualSpacing w:val="0"/>
        <w:jc w:val="both"/>
        <w:rPr>
          <w:rFonts w:ascii="Arial" w:hAnsi="Arial" w:cs="Arial"/>
          <w:sz w:val="19"/>
          <w:szCs w:val="19"/>
        </w:rPr>
      </w:pPr>
      <w:r>
        <w:rPr>
          <w:rFonts w:ascii="Arial" w:hAnsi="Arial" w:cs="Arial"/>
          <w:sz w:val="19"/>
          <w:szCs w:val="19"/>
        </w:rPr>
        <w:t>Redundancia en sus diferentes componentes tales como: CRU, tarjetas, disco, memoria, procesadores entre otros.</w:t>
      </w:r>
    </w:p>
    <w:p w14:paraId="6B97A25B" w14:textId="77777777" w:rsidR="000724FD" w:rsidRDefault="000724FD" w:rsidP="000724FD">
      <w:pPr>
        <w:pStyle w:val="Prrafodelista"/>
        <w:spacing w:after="120" w:line="240" w:lineRule="auto"/>
        <w:ind w:left="2127"/>
        <w:contextualSpacing w:val="0"/>
        <w:jc w:val="both"/>
        <w:rPr>
          <w:rFonts w:ascii="Arial" w:hAnsi="Arial" w:cs="Arial"/>
          <w:sz w:val="19"/>
          <w:szCs w:val="19"/>
        </w:rPr>
      </w:pPr>
    </w:p>
    <w:p w14:paraId="56A9B883" w14:textId="77777777" w:rsidR="000724FD" w:rsidRDefault="000724FD" w:rsidP="00610238">
      <w:pPr>
        <w:pStyle w:val="Prrafodelista"/>
        <w:numPr>
          <w:ilvl w:val="0"/>
          <w:numId w:val="48"/>
        </w:numPr>
        <w:spacing w:after="120" w:line="240" w:lineRule="auto"/>
        <w:ind w:left="1701" w:hanging="141"/>
        <w:contextualSpacing w:val="0"/>
        <w:jc w:val="both"/>
        <w:rPr>
          <w:rFonts w:ascii="Arial" w:eastAsia="Tahoma" w:hAnsi="Arial" w:cs="Arial"/>
          <w:b/>
          <w:sz w:val="19"/>
          <w:szCs w:val="19"/>
        </w:rPr>
      </w:pPr>
      <w:r>
        <w:rPr>
          <w:rFonts w:ascii="Arial" w:eastAsia="Tahoma" w:hAnsi="Arial" w:cs="Arial"/>
          <w:b/>
          <w:sz w:val="19"/>
          <w:szCs w:val="19"/>
        </w:rPr>
        <w:t>SERVIDORES STRATUS 4900 DONDE RESIDIRÁ LA BASE DE DATOS INFORMIX (Ambiente de Producción)</w:t>
      </w:r>
    </w:p>
    <w:p w14:paraId="48185D9E" w14:textId="77777777" w:rsidR="000724FD" w:rsidRDefault="000724FD" w:rsidP="000724FD">
      <w:pPr>
        <w:spacing w:after="120"/>
        <w:ind w:left="1701"/>
        <w:jc w:val="both"/>
        <w:rPr>
          <w:rFonts w:ascii="Arial" w:eastAsia="Times New Roman" w:hAnsi="Arial" w:cs="Arial"/>
          <w:sz w:val="19"/>
          <w:szCs w:val="19"/>
        </w:rPr>
      </w:pPr>
      <w:r>
        <w:rPr>
          <w:rFonts w:ascii="Arial" w:hAnsi="Arial" w:cs="Arial"/>
          <w:sz w:val="19"/>
          <w:szCs w:val="19"/>
        </w:rPr>
        <w:t>Se requiere dos (2) servidores tolerantes a fallas (uno para cada Centro de Cómputo). Cada servidor debe tener las siguientes características como mínimo:</w:t>
      </w:r>
    </w:p>
    <w:p w14:paraId="69CC630B" w14:textId="77777777" w:rsidR="000724FD" w:rsidRDefault="000724FD" w:rsidP="000724FD">
      <w:pPr>
        <w:shd w:val="clear" w:color="auto" w:fill="FFFFFF"/>
        <w:rPr>
          <w:rFonts w:ascii="Arial" w:hAnsi="Arial" w:cs="Arial"/>
          <w:sz w:val="19"/>
          <w:szCs w:val="19"/>
          <w:lang w:eastAsia="zh-CN"/>
        </w:rPr>
      </w:pPr>
      <w:r>
        <w:rPr>
          <w:rFonts w:ascii="Arial" w:hAnsi="Arial" w:cs="Arial"/>
          <w:sz w:val="19"/>
          <w:szCs w:val="19"/>
        </w:rPr>
        <w:t xml:space="preserve">. </w:t>
      </w:r>
    </w:p>
    <w:p w14:paraId="6100855F"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lang w:val="es-ES" w:eastAsia="es-ES"/>
        </w:rPr>
      </w:pPr>
      <w:r>
        <w:rPr>
          <w:rFonts w:ascii="Arial" w:hAnsi="Arial" w:cs="Arial"/>
          <w:sz w:val="19"/>
          <w:szCs w:val="19"/>
        </w:rPr>
        <w:t xml:space="preserve">Tener como característica propia (de fábrica) el poder brindar un </w:t>
      </w:r>
      <w:proofErr w:type="spellStart"/>
      <w:r>
        <w:rPr>
          <w:rFonts w:ascii="Arial" w:hAnsi="Arial" w:cs="Arial"/>
          <w:sz w:val="19"/>
          <w:szCs w:val="19"/>
        </w:rPr>
        <w:t>uptime</w:t>
      </w:r>
      <w:proofErr w:type="spellEnd"/>
      <w:r>
        <w:rPr>
          <w:rFonts w:ascii="Arial" w:hAnsi="Arial" w:cs="Arial"/>
          <w:sz w:val="19"/>
          <w:szCs w:val="19"/>
        </w:rPr>
        <w:t xml:space="preserve"> de 99.999% anual</w:t>
      </w:r>
    </w:p>
    <w:p w14:paraId="6C096853"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2 CRU espejados, para contar con redundancia.</w:t>
      </w:r>
    </w:p>
    <w:p w14:paraId="3FF417B0"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Cuatro procesadores, Intel </w:t>
      </w:r>
      <w:proofErr w:type="spellStart"/>
      <w:r>
        <w:rPr>
          <w:rFonts w:ascii="Arial" w:hAnsi="Arial" w:cs="Arial"/>
          <w:sz w:val="19"/>
          <w:szCs w:val="19"/>
        </w:rPr>
        <w:t>Xeon</w:t>
      </w:r>
      <w:proofErr w:type="spellEnd"/>
      <w:r>
        <w:rPr>
          <w:rFonts w:ascii="Arial" w:hAnsi="Arial" w:cs="Arial"/>
          <w:sz w:val="19"/>
          <w:szCs w:val="19"/>
        </w:rPr>
        <w:t xml:space="preserve"> </w:t>
      </w:r>
      <w:proofErr w:type="spellStart"/>
      <w:r>
        <w:rPr>
          <w:rFonts w:ascii="Arial" w:hAnsi="Arial" w:cs="Arial"/>
          <w:sz w:val="19"/>
          <w:szCs w:val="19"/>
        </w:rPr>
        <w:t>Silver</w:t>
      </w:r>
      <w:proofErr w:type="spellEnd"/>
      <w:r>
        <w:rPr>
          <w:rFonts w:ascii="Arial" w:hAnsi="Arial" w:cs="Arial"/>
          <w:sz w:val="19"/>
          <w:szCs w:val="19"/>
        </w:rPr>
        <w:t xml:space="preserve"> 4114 de 64 bits y de 2.2 GHz, con (10) diez núcleos (por procesador). Considerar 2 procesadores por CRU.</w:t>
      </w:r>
    </w:p>
    <w:p w14:paraId="123D8532"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Memoria RAM de 128 GB DDR4 (por CRU), expandible a 512 GB</w:t>
      </w:r>
    </w:p>
    <w:p w14:paraId="5D2B82DD"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6 Discos Duros de 800 GB SSD, Hot Swap. </w:t>
      </w:r>
    </w:p>
    <w:p w14:paraId="69483EDC"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1 Lector grabador de DVD.</w:t>
      </w:r>
    </w:p>
    <w:p w14:paraId="13A07151"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Mínimo cuatro (4) puertos USB 3.0.</w:t>
      </w:r>
    </w:p>
    <w:p w14:paraId="0D27D96A"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2 puertos Ethernet 10/100/1000 (por cada CRU)</w:t>
      </w:r>
    </w:p>
    <w:p w14:paraId="4CCC78B2"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2 puertos Ethernet 10 Gigabit (por cada CRU)</w:t>
      </w:r>
    </w:p>
    <w:p w14:paraId="5B3F1F8D"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1 puertos Ethernet 10/100 </w:t>
      </w:r>
      <w:proofErr w:type="spellStart"/>
      <w:r>
        <w:rPr>
          <w:rFonts w:ascii="Arial" w:hAnsi="Arial" w:cs="Arial"/>
          <w:sz w:val="19"/>
          <w:szCs w:val="19"/>
        </w:rPr>
        <w:t>management</w:t>
      </w:r>
      <w:proofErr w:type="spellEnd"/>
      <w:r>
        <w:rPr>
          <w:rFonts w:ascii="Arial" w:hAnsi="Arial" w:cs="Arial"/>
          <w:sz w:val="19"/>
          <w:szCs w:val="19"/>
        </w:rPr>
        <w:t xml:space="preserve"> (por cada CRU)</w:t>
      </w:r>
    </w:p>
    <w:p w14:paraId="1FAA4ABA"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2 Dual-port Ethernet Server Adapter 1000BASE-SX (LC </w:t>
      </w:r>
      <w:proofErr w:type="spellStart"/>
      <w:r>
        <w:rPr>
          <w:rFonts w:ascii="Arial" w:hAnsi="Arial" w:cs="Arial"/>
          <w:sz w:val="19"/>
          <w:szCs w:val="19"/>
          <w:lang w:val="fr-FR"/>
        </w:rPr>
        <w:t>Fiber</w:t>
      </w:r>
      <w:proofErr w:type="spellEnd"/>
      <w:r>
        <w:rPr>
          <w:rFonts w:ascii="Arial" w:hAnsi="Arial" w:cs="Arial"/>
          <w:sz w:val="19"/>
          <w:szCs w:val="19"/>
          <w:lang w:val="fr-FR"/>
        </w:rPr>
        <w:t xml:space="preserve"> </w:t>
      </w:r>
      <w:proofErr w:type="spellStart"/>
      <w:r>
        <w:rPr>
          <w:rFonts w:ascii="Arial" w:hAnsi="Arial" w:cs="Arial"/>
          <w:sz w:val="19"/>
          <w:szCs w:val="19"/>
          <w:lang w:val="fr-FR"/>
        </w:rPr>
        <w:t>Optic</w:t>
      </w:r>
      <w:proofErr w:type="spellEnd"/>
      <w:r>
        <w:rPr>
          <w:rFonts w:ascii="Arial" w:hAnsi="Arial" w:cs="Arial"/>
          <w:sz w:val="19"/>
          <w:szCs w:val="19"/>
          <w:lang w:val="fr-FR"/>
        </w:rPr>
        <w:t xml:space="preserve">) (1 </w:t>
      </w:r>
      <w:proofErr w:type="spellStart"/>
      <w:r>
        <w:rPr>
          <w:rFonts w:ascii="Arial" w:hAnsi="Arial" w:cs="Arial"/>
          <w:sz w:val="19"/>
          <w:szCs w:val="19"/>
          <w:lang w:val="fr-FR"/>
        </w:rPr>
        <w:t>por</w:t>
      </w:r>
      <w:proofErr w:type="spellEnd"/>
      <w:r>
        <w:rPr>
          <w:rFonts w:ascii="Arial" w:hAnsi="Arial" w:cs="Arial"/>
          <w:sz w:val="19"/>
          <w:szCs w:val="19"/>
          <w:lang w:val="fr-FR"/>
        </w:rPr>
        <w:t xml:space="preserve"> CRU)</w:t>
      </w:r>
    </w:p>
    <w:p w14:paraId="630187A0"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Dos (2) Dual-port Ethernet Server Adapter 10/100/1000BASE-T (RJ-45 </w:t>
      </w:r>
      <w:proofErr w:type="spellStart"/>
      <w:r>
        <w:rPr>
          <w:rFonts w:ascii="Arial" w:hAnsi="Arial" w:cs="Arial"/>
          <w:sz w:val="19"/>
          <w:szCs w:val="19"/>
          <w:lang w:val="fr-FR"/>
        </w:rPr>
        <w:t>copper</w:t>
      </w:r>
      <w:proofErr w:type="spellEnd"/>
      <w:r>
        <w:rPr>
          <w:rFonts w:ascii="Arial" w:hAnsi="Arial" w:cs="Arial"/>
          <w:sz w:val="19"/>
          <w:szCs w:val="19"/>
          <w:lang w:val="fr-FR"/>
        </w:rPr>
        <w:t xml:space="preserve">) (1 </w:t>
      </w:r>
      <w:proofErr w:type="spellStart"/>
      <w:r>
        <w:rPr>
          <w:rFonts w:ascii="Arial" w:hAnsi="Arial" w:cs="Arial"/>
          <w:sz w:val="19"/>
          <w:szCs w:val="19"/>
          <w:lang w:val="fr-FR"/>
        </w:rPr>
        <w:t>por</w:t>
      </w:r>
      <w:proofErr w:type="spellEnd"/>
      <w:r>
        <w:rPr>
          <w:rFonts w:ascii="Arial" w:hAnsi="Arial" w:cs="Arial"/>
          <w:sz w:val="19"/>
          <w:szCs w:val="19"/>
          <w:lang w:val="fr-FR"/>
        </w:rPr>
        <w:t xml:space="preserve"> CRU). </w:t>
      </w:r>
    </w:p>
    <w:p w14:paraId="4CBCFEF5"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2 Dual-port Ethernet de 1 Gigabit (1 </w:t>
      </w:r>
      <w:proofErr w:type="spellStart"/>
      <w:r>
        <w:rPr>
          <w:rFonts w:ascii="Arial" w:hAnsi="Arial" w:cs="Arial"/>
          <w:sz w:val="19"/>
          <w:szCs w:val="19"/>
          <w:lang w:val="fr-FR"/>
        </w:rPr>
        <w:t>por</w:t>
      </w:r>
      <w:proofErr w:type="spellEnd"/>
      <w:r>
        <w:rPr>
          <w:rFonts w:ascii="Arial" w:hAnsi="Arial" w:cs="Arial"/>
          <w:sz w:val="19"/>
          <w:szCs w:val="19"/>
          <w:lang w:val="fr-FR"/>
        </w:rPr>
        <w:t xml:space="preserve"> CRU) (PCI adapter)</w:t>
      </w:r>
    </w:p>
    <w:p w14:paraId="098DE42F"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lang w:val="es-ES"/>
        </w:rPr>
      </w:pPr>
      <w:r>
        <w:rPr>
          <w:rFonts w:ascii="Arial" w:hAnsi="Arial" w:cs="Arial"/>
          <w:sz w:val="19"/>
          <w:szCs w:val="19"/>
        </w:rPr>
        <w:lastRenderedPageBreak/>
        <w:t xml:space="preserve">Un (1) ASN Modem </w:t>
      </w:r>
    </w:p>
    <w:p w14:paraId="2377971F"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Dispositivo de teclado integrado con monitor y mouse para rack, de diseño compacto de 1U. La pantalla debe ser LCD, de 15” como mínimo. Debe contar con conector VGA  o cable HDMI y dos conectores USB (para el teclado y el mouse)</w:t>
      </w:r>
    </w:p>
    <w:p w14:paraId="3DED5502"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Dos (2) cables de poder proporcionados por el fabricante para el modelo de los servidores propuestos.</w:t>
      </w:r>
    </w:p>
    <w:p w14:paraId="54E2F1E9"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Un software que se integre al sistema operativo ofertado y que optimice el control y administración de los recursos de alta disponibilidad del servidor.</w:t>
      </w:r>
    </w:p>
    <w:p w14:paraId="21675CBA"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hAnsi="Arial" w:cs="Arial"/>
          <w:sz w:val="19"/>
          <w:szCs w:val="19"/>
        </w:rPr>
        <w:t>El Computador deberá contar con un esquema de redundancia de fuente de poder y ventilación: 1+1.</w:t>
      </w:r>
    </w:p>
    <w:p w14:paraId="155D0053" w14:textId="77777777" w:rsidR="000724FD" w:rsidRDefault="000724FD" w:rsidP="00610238">
      <w:pPr>
        <w:pStyle w:val="Prrafodelista"/>
        <w:numPr>
          <w:ilvl w:val="0"/>
          <w:numId w:val="50"/>
        </w:numPr>
        <w:spacing w:after="120" w:line="240" w:lineRule="auto"/>
        <w:ind w:left="2127" w:hanging="284"/>
        <w:contextualSpacing w:val="0"/>
        <w:jc w:val="both"/>
        <w:rPr>
          <w:rFonts w:ascii="Arial" w:hAnsi="Arial" w:cs="Arial"/>
          <w:sz w:val="19"/>
          <w:szCs w:val="19"/>
        </w:rPr>
      </w:pPr>
      <w:r>
        <w:rPr>
          <w:rFonts w:ascii="Arial" w:eastAsia="Tahoma" w:hAnsi="Arial" w:cs="Arial"/>
          <w:sz w:val="19"/>
          <w:szCs w:val="19"/>
        </w:rPr>
        <w:t xml:space="preserve">El computador deberá contar con la característica de </w:t>
      </w:r>
      <w:proofErr w:type="spellStart"/>
      <w:r>
        <w:rPr>
          <w:rFonts w:ascii="Arial" w:eastAsia="Tahoma" w:hAnsi="Arial" w:cs="Arial"/>
          <w:sz w:val="19"/>
          <w:szCs w:val="19"/>
        </w:rPr>
        <w:t>HotSwap</w:t>
      </w:r>
      <w:proofErr w:type="spellEnd"/>
      <w:r>
        <w:rPr>
          <w:rFonts w:ascii="Arial" w:eastAsia="Tahoma" w:hAnsi="Arial" w:cs="Arial"/>
          <w:sz w:val="19"/>
          <w:szCs w:val="19"/>
        </w:rPr>
        <w:t xml:space="preserve"> por lo menos para los siguientes componentes: CPU, Módulos I/O y discos duros.</w:t>
      </w:r>
    </w:p>
    <w:p w14:paraId="2BE21ED6" w14:textId="77777777" w:rsidR="000724FD" w:rsidRDefault="000724FD" w:rsidP="00610238">
      <w:pPr>
        <w:pStyle w:val="Prrafodelista"/>
        <w:numPr>
          <w:ilvl w:val="0"/>
          <w:numId w:val="50"/>
        </w:numPr>
        <w:spacing w:after="120" w:line="240" w:lineRule="auto"/>
        <w:ind w:left="2127" w:hanging="284"/>
        <w:contextualSpacing w:val="0"/>
        <w:jc w:val="both"/>
        <w:rPr>
          <w:rFonts w:ascii="Arial" w:eastAsia="Tahoma" w:hAnsi="Arial" w:cs="Arial"/>
          <w:sz w:val="19"/>
          <w:szCs w:val="19"/>
        </w:rPr>
      </w:pPr>
      <w:r>
        <w:rPr>
          <w:rFonts w:ascii="Arial" w:eastAsia="Tahoma" w:hAnsi="Arial" w:cs="Arial"/>
          <w:sz w:val="19"/>
          <w:szCs w:val="19"/>
        </w:rPr>
        <w:t>Montaje en bastidores</w:t>
      </w:r>
    </w:p>
    <w:p w14:paraId="1CC5B170" w14:textId="77777777" w:rsidR="000724FD" w:rsidRDefault="000724FD" w:rsidP="00610238">
      <w:pPr>
        <w:pStyle w:val="Prrafodelista"/>
        <w:numPr>
          <w:ilvl w:val="0"/>
          <w:numId w:val="50"/>
        </w:numPr>
        <w:spacing w:after="120" w:line="240" w:lineRule="auto"/>
        <w:ind w:left="2127" w:hanging="284"/>
        <w:contextualSpacing w:val="0"/>
        <w:jc w:val="both"/>
        <w:rPr>
          <w:rFonts w:ascii="Arial" w:eastAsia="Tahoma" w:hAnsi="Arial" w:cs="Arial"/>
          <w:sz w:val="19"/>
          <w:szCs w:val="19"/>
        </w:rPr>
      </w:pPr>
      <w:r>
        <w:rPr>
          <w:rFonts w:ascii="Arial" w:eastAsia="Tahoma" w:hAnsi="Arial" w:cs="Arial"/>
          <w:sz w:val="19"/>
          <w:szCs w:val="19"/>
        </w:rPr>
        <w:t>Redundancia en sus diferentes componentes tales como: CRU, tarjetas, disco, memoria, procesadores entre otros</w:t>
      </w:r>
    </w:p>
    <w:p w14:paraId="6734EA48" w14:textId="77777777" w:rsidR="000724FD" w:rsidRDefault="000724FD" w:rsidP="00610238">
      <w:pPr>
        <w:pStyle w:val="Prrafodelista"/>
        <w:numPr>
          <w:ilvl w:val="0"/>
          <w:numId w:val="48"/>
        </w:numPr>
        <w:spacing w:after="120" w:line="240" w:lineRule="auto"/>
        <w:ind w:left="1701" w:hanging="141"/>
        <w:contextualSpacing w:val="0"/>
        <w:jc w:val="both"/>
        <w:rPr>
          <w:rFonts w:ascii="Arial" w:eastAsia="Tahoma" w:hAnsi="Arial" w:cs="Arial"/>
          <w:b/>
          <w:sz w:val="19"/>
          <w:szCs w:val="19"/>
        </w:rPr>
      </w:pPr>
      <w:r>
        <w:rPr>
          <w:rFonts w:ascii="Arial" w:eastAsia="Tahoma" w:hAnsi="Arial" w:cs="Arial"/>
          <w:b/>
          <w:sz w:val="19"/>
          <w:szCs w:val="19"/>
        </w:rPr>
        <w:t>SERVIDOR STRATUS 2900 (Ambiente de Desarrollo y Certificación)</w:t>
      </w:r>
    </w:p>
    <w:p w14:paraId="740CA8C4" w14:textId="77777777" w:rsidR="000724FD" w:rsidRDefault="000724FD" w:rsidP="000724FD">
      <w:pPr>
        <w:spacing w:after="120"/>
        <w:ind w:left="1701"/>
        <w:jc w:val="both"/>
        <w:rPr>
          <w:rFonts w:ascii="Arial" w:eastAsia="Times New Roman" w:hAnsi="Arial" w:cs="Arial"/>
          <w:sz w:val="19"/>
          <w:szCs w:val="19"/>
        </w:rPr>
      </w:pPr>
      <w:r>
        <w:rPr>
          <w:rFonts w:ascii="Arial" w:hAnsi="Arial" w:cs="Arial"/>
          <w:sz w:val="19"/>
          <w:szCs w:val="19"/>
        </w:rPr>
        <w:t xml:space="preserve">Se requiere un (1) servidor </w:t>
      </w:r>
      <w:proofErr w:type="spellStart"/>
      <w:r>
        <w:rPr>
          <w:rFonts w:ascii="Arial" w:hAnsi="Arial" w:cs="Arial"/>
          <w:sz w:val="19"/>
          <w:szCs w:val="19"/>
        </w:rPr>
        <w:t>Stratus</w:t>
      </w:r>
      <w:proofErr w:type="spellEnd"/>
      <w:r>
        <w:rPr>
          <w:rFonts w:ascii="Arial" w:hAnsi="Arial" w:cs="Arial"/>
          <w:sz w:val="19"/>
          <w:szCs w:val="19"/>
        </w:rPr>
        <w:t xml:space="preserve"> 2900 tolerante a fallas, donde se pueda levantar 4 servidores virtuales de acuerdo a lo siguiente:</w:t>
      </w:r>
    </w:p>
    <w:p w14:paraId="24B35487" w14:textId="77777777" w:rsidR="000724FD" w:rsidRDefault="000724FD" w:rsidP="00610238">
      <w:pPr>
        <w:pStyle w:val="Prrafodelista"/>
        <w:numPr>
          <w:ilvl w:val="0"/>
          <w:numId w:val="51"/>
        </w:numPr>
        <w:spacing w:after="120" w:line="240" w:lineRule="auto"/>
        <w:ind w:left="2127"/>
        <w:contextualSpacing w:val="0"/>
        <w:jc w:val="both"/>
        <w:rPr>
          <w:rFonts w:ascii="Arial" w:hAnsi="Arial" w:cs="Arial"/>
          <w:sz w:val="19"/>
          <w:szCs w:val="19"/>
        </w:rPr>
      </w:pPr>
      <w:r>
        <w:rPr>
          <w:rFonts w:ascii="Arial" w:hAnsi="Arial" w:cs="Arial"/>
          <w:sz w:val="19"/>
          <w:szCs w:val="19"/>
        </w:rPr>
        <w:t xml:space="preserve">Ambiente de desarrollo .- Uno para el ESPLINK y otro para la base de datos </w:t>
      </w:r>
      <w:proofErr w:type="spellStart"/>
      <w:r>
        <w:rPr>
          <w:rFonts w:ascii="Arial" w:hAnsi="Arial" w:cs="Arial"/>
          <w:sz w:val="19"/>
          <w:szCs w:val="19"/>
        </w:rPr>
        <w:t>Informix</w:t>
      </w:r>
      <w:proofErr w:type="spellEnd"/>
    </w:p>
    <w:p w14:paraId="0EBE731F" w14:textId="77777777" w:rsidR="000724FD" w:rsidRDefault="000724FD" w:rsidP="00610238">
      <w:pPr>
        <w:pStyle w:val="Prrafodelista"/>
        <w:numPr>
          <w:ilvl w:val="0"/>
          <w:numId w:val="51"/>
        </w:numPr>
        <w:spacing w:after="120" w:line="240" w:lineRule="auto"/>
        <w:ind w:left="2127"/>
        <w:contextualSpacing w:val="0"/>
        <w:jc w:val="both"/>
        <w:rPr>
          <w:rFonts w:ascii="Arial" w:hAnsi="Arial" w:cs="Arial"/>
          <w:sz w:val="19"/>
          <w:szCs w:val="19"/>
        </w:rPr>
      </w:pPr>
      <w:r>
        <w:rPr>
          <w:rFonts w:ascii="Arial" w:hAnsi="Arial" w:cs="Arial"/>
          <w:sz w:val="19"/>
          <w:szCs w:val="19"/>
        </w:rPr>
        <w:t xml:space="preserve">Ambiente de Certificación.- Uno para el ESPLINK y otro para la base de datos </w:t>
      </w:r>
      <w:proofErr w:type="spellStart"/>
      <w:r>
        <w:rPr>
          <w:rFonts w:ascii="Arial" w:hAnsi="Arial" w:cs="Arial"/>
          <w:sz w:val="19"/>
          <w:szCs w:val="19"/>
        </w:rPr>
        <w:t>Informix</w:t>
      </w:r>
      <w:proofErr w:type="spellEnd"/>
      <w:r>
        <w:rPr>
          <w:rFonts w:ascii="Arial" w:hAnsi="Arial" w:cs="Arial"/>
          <w:sz w:val="19"/>
          <w:szCs w:val="19"/>
        </w:rPr>
        <w:t>.</w:t>
      </w:r>
    </w:p>
    <w:p w14:paraId="3B5328F4" w14:textId="77777777" w:rsidR="000724FD" w:rsidRDefault="000724FD" w:rsidP="000724FD">
      <w:pPr>
        <w:spacing w:after="120"/>
        <w:ind w:left="1767"/>
        <w:jc w:val="both"/>
        <w:rPr>
          <w:rFonts w:ascii="Arial" w:hAnsi="Arial" w:cs="Arial"/>
          <w:sz w:val="19"/>
          <w:szCs w:val="19"/>
        </w:rPr>
      </w:pPr>
      <w:r>
        <w:rPr>
          <w:rFonts w:ascii="Arial" w:hAnsi="Arial" w:cs="Arial"/>
          <w:sz w:val="19"/>
          <w:szCs w:val="19"/>
        </w:rPr>
        <w:t>El servidor debe tener las siguientes características como mínimo:</w:t>
      </w:r>
    </w:p>
    <w:p w14:paraId="0056F76E"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Tener como característica propia (de fábrica) el poder brindar un </w:t>
      </w:r>
      <w:proofErr w:type="spellStart"/>
      <w:r>
        <w:rPr>
          <w:rFonts w:ascii="Arial" w:hAnsi="Arial" w:cs="Arial"/>
          <w:sz w:val="19"/>
          <w:szCs w:val="19"/>
        </w:rPr>
        <w:t>uptime</w:t>
      </w:r>
      <w:proofErr w:type="spellEnd"/>
      <w:r>
        <w:rPr>
          <w:rFonts w:ascii="Arial" w:hAnsi="Arial" w:cs="Arial"/>
          <w:sz w:val="19"/>
          <w:szCs w:val="19"/>
        </w:rPr>
        <w:t xml:space="preserve"> de 99.999% anual.</w:t>
      </w:r>
    </w:p>
    <w:p w14:paraId="235EE1D2"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2 CRU espejados, para contar con redundancia.</w:t>
      </w:r>
    </w:p>
    <w:p w14:paraId="0A0A0B3D"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Dos procesadores, Intel </w:t>
      </w:r>
      <w:proofErr w:type="spellStart"/>
      <w:r>
        <w:rPr>
          <w:rFonts w:ascii="Arial" w:hAnsi="Arial" w:cs="Arial"/>
          <w:sz w:val="19"/>
          <w:szCs w:val="19"/>
        </w:rPr>
        <w:t>Xeon</w:t>
      </w:r>
      <w:proofErr w:type="spellEnd"/>
      <w:r>
        <w:rPr>
          <w:rFonts w:ascii="Arial" w:hAnsi="Arial" w:cs="Arial"/>
          <w:sz w:val="19"/>
          <w:szCs w:val="19"/>
        </w:rPr>
        <w:t xml:space="preserve"> </w:t>
      </w:r>
      <w:proofErr w:type="spellStart"/>
      <w:r>
        <w:rPr>
          <w:rFonts w:ascii="Arial" w:hAnsi="Arial" w:cs="Arial"/>
          <w:sz w:val="19"/>
          <w:szCs w:val="19"/>
        </w:rPr>
        <w:t>Silver</w:t>
      </w:r>
      <w:proofErr w:type="spellEnd"/>
      <w:r>
        <w:rPr>
          <w:rFonts w:ascii="Arial" w:hAnsi="Arial" w:cs="Arial"/>
          <w:sz w:val="19"/>
          <w:szCs w:val="19"/>
        </w:rPr>
        <w:t xml:space="preserve"> 4114 de 64 bits y de 2.2 GHz, con (10) diez núcleos (por procesador). Considerar 1 procesador por CRU.</w:t>
      </w:r>
    </w:p>
    <w:p w14:paraId="3E5DCBC6"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Memoria RAM de 128 GB DDR4 (por CRU)   </w:t>
      </w:r>
    </w:p>
    <w:p w14:paraId="2F5F2FA4"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4 Discos Duros de 800 GB SSD, Hot Swap </w:t>
      </w:r>
    </w:p>
    <w:p w14:paraId="71B36FB5"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1 Lector grabador de DVD.</w:t>
      </w:r>
    </w:p>
    <w:p w14:paraId="0BD15763"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Mínimo cuatro (4) puertos USB 3.0.</w:t>
      </w:r>
    </w:p>
    <w:p w14:paraId="79122257"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2 puertos Ethernet 10/100/1000 (por cada CRU)</w:t>
      </w:r>
    </w:p>
    <w:p w14:paraId="47BC5858"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 xml:space="preserve">1 puertos Ethernet 10/100 </w:t>
      </w:r>
      <w:proofErr w:type="spellStart"/>
      <w:r>
        <w:rPr>
          <w:rFonts w:ascii="Arial" w:hAnsi="Arial" w:cs="Arial"/>
          <w:sz w:val="19"/>
          <w:szCs w:val="19"/>
        </w:rPr>
        <w:t>management</w:t>
      </w:r>
      <w:proofErr w:type="spellEnd"/>
      <w:r>
        <w:rPr>
          <w:rFonts w:ascii="Arial" w:hAnsi="Arial" w:cs="Arial"/>
          <w:sz w:val="19"/>
          <w:szCs w:val="19"/>
        </w:rPr>
        <w:t xml:space="preserve"> (por cada CRU)</w:t>
      </w:r>
    </w:p>
    <w:p w14:paraId="1F9601CF"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2 Dual-port Ethernet Server Adapter 1000BASE-SX (LC </w:t>
      </w:r>
      <w:proofErr w:type="spellStart"/>
      <w:r>
        <w:rPr>
          <w:rFonts w:ascii="Arial" w:hAnsi="Arial" w:cs="Arial"/>
          <w:sz w:val="19"/>
          <w:szCs w:val="19"/>
          <w:lang w:val="fr-FR"/>
        </w:rPr>
        <w:t>Fiber</w:t>
      </w:r>
      <w:proofErr w:type="spellEnd"/>
      <w:r>
        <w:rPr>
          <w:rFonts w:ascii="Arial" w:hAnsi="Arial" w:cs="Arial"/>
          <w:sz w:val="19"/>
          <w:szCs w:val="19"/>
          <w:lang w:val="fr-FR"/>
        </w:rPr>
        <w:t xml:space="preserve"> </w:t>
      </w:r>
      <w:proofErr w:type="spellStart"/>
      <w:r>
        <w:rPr>
          <w:rFonts w:ascii="Arial" w:hAnsi="Arial" w:cs="Arial"/>
          <w:sz w:val="19"/>
          <w:szCs w:val="19"/>
          <w:lang w:val="fr-FR"/>
        </w:rPr>
        <w:t>Optic</w:t>
      </w:r>
      <w:proofErr w:type="spellEnd"/>
      <w:r>
        <w:rPr>
          <w:rFonts w:ascii="Arial" w:hAnsi="Arial" w:cs="Arial"/>
          <w:sz w:val="19"/>
          <w:szCs w:val="19"/>
          <w:lang w:val="fr-FR"/>
        </w:rPr>
        <w:t xml:space="preserve">) (1 </w:t>
      </w:r>
      <w:proofErr w:type="spellStart"/>
      <w:r>
        <w:rPr>
          <w:rFonts w:ascii="Arial" w:hAnsi="Arial" w:cs="Arial"/>
          <w:sz w:val="19"/>
          <w:szCs w:val="19"/>
          <w:lang w:val="fr-FR"/>
        </w:rPr>
        <w:t>por</w:t>
      </w:r>
      <w:proofErr w:type="spellEnd"/>
      <w:r>
        <w:rPr>
          <w:rFonts w:ascii="Arial" w:hAnsi="Arial" w:cs="Arial"/>
          <w:sz w:val="19"/>
          <w:szCs w:val="19"/>
          <w:lang w:val="fr-FR"/>
        </w:rPr>
        <w:t xml:space="preserve"> CRU)</w:t>
      </w:r>
    </w:p>
    <w:p w14:paraId="58D033DF"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Dos (2) Dual-port Ethernet Server Adapter 10/100/1000BASE-T (RJ-45 </w:t>
      </w:r>
      <w:proofErr w:type="spellStart"/>
      <w:r>
        <w:rPr>
          <w:rFonts w:ascii="Arial" w:hAnsi="Arial" w:cs="Arial"/>
          <w:sz w:val="19"/>
          <w:szCs w:val="19"/>
          <w:lang w:val="fr-FR"/>
        </w:rPr>
        <w:t>copper</w:t>
      </w:r>
      <w:proofErr w:type="spellEnd"/>
      <w:r>
        <w:rPr>
          <w:rFonts w:ascii="Arial" w:hAnsi="Arial" w:cs="Arial"/>
          <w:sz w:val="19"/>
          <w:szCs w:val="19"/>
          <w:lang w:val="fr-FR"/>
        </w:rPr>
        <w:t xml:space="preserve">) (1 </w:t>
      </w:r>
      <w:proofErr w:type="spellStart"/>
      <w:r>
        <w:rPr>
          <w:rFonts w:ascii="Arial" w:hAnsi="Arial" w:cs="Arial"/>
          <w:sz w:val="19"/>
          <w:szCs w:val="19"/>
          <w:lang w:val="fr-FR"/>
        </w:rPr>
        <w:t>por</w:t>
      </w:r>
      <w:proofErr w:type="spellEnd"/>
      <w:r>
        <w:rPr>
          <w:rFonts w:ascii="Arial" w:hAnsi="Arial" w:cs="Arial"/>
          <w:sz w:val="19"/>
          <w:szCs w:val="19"/>
          <w:lang w:val="fr-FR"/>
        </w:rPr>
        <w:t xml:space="preserve"> CRU). </w:t>
      </w:r>
    </w:p>
    <w:p w14:paraId="4662CB67"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lang w:val="fr-FR"/>
        </w:rPr>
      </w:pPr>
      <w:r>
        <w:rPr>
          <w:rFonts w:ascii="Arial" w:hAnsi="Arial" w:cs="Arial"/>
          <w:sz w:val="19"/>
          <w:szCs w:val="19"/>
          <w:lang w:val="fr-FR"/>
        </w:rPr>
        <w:t xml:space="preserve">2 Dual-port Ethernet de 1 Gigabit (1 </w:t>
      </w:r>
      <w:proofErr w:type="spellStart"/>
      <w:r>
        <w:rPr>
          <w:rFonts w:ascii="Arial" w:hAnsi="Arial" w:cs="Arial"/>
          <w:sz w:val="19"/>
          <w:szCs w:val="19"/>
          <w:lang w:val="fr-FR"/>
        </w:rPr>
        <w:t>por</w:t>
      </w:r>
      <w:proofErr w:type="spellEnd"/>
      <w:r>
        <w:rPr>
          <w:rFonts w:ascii="Arial" w:hAnsi="Arial" w:cs="Arial"/>
          <w:sz w:val="19"/>
          <w:szCs w:val="19"/>
          <w:lang w:val="fr-FR"/>
        </w:rPr>
        <w:t xml:space="preserve"> CRU) (PCI adapter)</w:t>
      </w:r>
    </w:p>
    <w:p w14:paraId="5721FCA4"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lang w:val="es-ES"/>
        </w:rPr>
      </w:pPr>
      <w:r>
        <w:rPr>
          <w:rFonts w:ascii="Arial" w:hAnsi="Arial" w:cs="Arial"/>
          <w:sz w:val="19"/>
          <w:szCs w:val="19"/>
        </w:rPr>
        <w:t xml:space="preserve">Un (1) ASN Modem </w:t>
      </w:r>
    </w:p>
    <w:p w14:paraId="4DE611B2"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Dispositivo de teclado integrado con monitor y mouse para rack, de diseño compacto de 1U. La pantalla debe ser LCD, de 15” como mínimo. Debe contar con conector VGA o cable HDMI (para el monitor) y dos conectores USB (para el teclado y el mouse)</w:t>
      </w:r>
    </w:p>
    <w:p w14:paraId="0E41A5A5"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Dos (2) cables de poder proporcionados por el fabricante para el modelo de los servidores propuestos.</w:t>
      </w:r>
    </w:p>
    <w:p w14:paraId="077C6577"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lastRenderedPageBreak/>
        <w:t>Un software que se integre al sistema operativo ofertado y que optimice el control y administración de los recursos de alta disponibilidad del servidor.</w:t>
      </w:r>
    </w:p>
    <w:p w14:paraId="4A4D3463"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hAnsi="Arial" w:cs="Arial"/>
          <w:sz w:val="19"/>
          <w:szCs w:val="19"/>
        </w:rPr>
        <w:t>El Computador deberá contar con un esquema de redundancia de fuente de poder y ventilación: 1+1.</w:t>
      </w:r>
    </w:p>
    <w:p w14:paraId="0EDF8F9C"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eastAsia="Tahoma" w:hAnsi="Arial" w:cs="Arial"/>
          <w:sz w:val="19"/>
          <w:szCs w:val="19"/>
        </w:rPr>
        <w:t xml:space="preserve">El computador deberá contar con la característica de </w:t>
      </w:r>
      <w:proofErr w:type="spellStart"/>
      <w:r>
        <w:rPr>
          <w:rFonts w:ascii="Arial" w:eastAsia="Tahoma" w:hAnsi="Arial" w:cs="Arial"/>
          <w:sz w:val="19"/>
          <w:szCs w:val="19"/>
        </w:rPr>
        <w:t>HotSwap</w:t>
      </w:r>
      <w:proofErr w:type="spellEnd"/>
      <w:r>
        <w:rPr>
          <w:rFonts w:ascii="Arial" w:eastAsia="Tahoma" w:hAnsi="Arial" w:cs="Arial"/>
          <w:sz w:val="19"/>
          <w:szCs w:val="19"/>
        </w:rPr>
        <w:t xml:space="preserve"> por lo menos para los siguientes componentes: CPU, Módulos I/O y discos duros.</w:t>
      </w:r>
    </w:p>
    <w:p w14:paraId="31951EC0" w14:textId="77777777" w:rsidR="000724FD" w:rsidRDefault="000724FD" w:rsidP="00610238">
      <w:pPr>
        <w:pStyle w:val="Prrafodelista"/>
        <w:numPr>
          <w:ilvl w:val="0"/>
          <w:numId w:val="52"/>
        </w:numPr>
        <w:spacing w:after="120" w:line="240" w:lineRule="auto"/>
        <w:ind w:left="2127" w:hanging="284"/>
        <w:contextualSpacing w:val="0"/>
        <w:jc w:val="both"/>
        <w:rPr>
          <w:rFonts w:ascii="Arial" w:hAnsi="Arial" w:cs="Arial"/>
          <w:sz w:val="19"/>
          <w:szCs w:val="19"/>
        </w:rPr>
      </w:pPr>
      <w:r>
        <w:rPr>
          <w:rFonts w:ascii="Arial" w:eastAsia="Tahoma" w:hAnsi="Arial" w:cs="Arial"/>
          <w:sz w:val="19"/>
          <w:szCs w:val="19"/>
        </w:rPr>
        <w:t>Montaje en bastidores</w:t>
      </w:r>
    </w:p>
    <w:p w14:paraId="40C985BD" w14:textId="77777777" w:rsidR="000724FD" w:rsidRDefault="000724FD" w:rsidP="00610238">
      <w:pPr>
        <w:pStyle w:val="Prrafodelista"/>
        <w:numPr>
          <w:ilvl w:val="0"/>
          <w:numId w:val="52"/>
        </w:numPr>
        <w:spacing w:after="120" w:line="240" w:lineRule="auto"/>
        <w:ind w:left="2127" w:hanging="284"/>
        <w:contextualSpacing w:val="0"/>
        <w:jc w:val="both"/>
        <w:rPr>
          <w:rFonts w:ascii="Arial" w:eastAsia="Tahoma" w:hAnsi="Arial" w:cs="Arial"/>
          <w:sz w:val="19"/>
          <w:szCs w:val="19"/>
        </w:rPr>
      </w:pPr>
      <w:r>
        <w:rPr>
          <w:rFonts w:ascii="Arial" w:eastAsia="Tahoma" w:hAnsi="Arial" w:cs="Arial"/>
          <w:sz w:val="19"/>
          <w:szCs w:val="19"/>
        </w:rPr>
        <w:t>Redundancia en sus diferentes componentes tales como: CRU, tarjetas, disco, memoria, procesadores entre otros</w:t>
      </w:r>
    </w:p>
    <w:p w14:paraId="0E1C8346" w14:textId="77777777" w:rsidR="000724FD" w:rsidRDefault="000724FD" w:rsidP="00610238">
      <w:pPr>
        <w:pStyle w:val="Prrafodelista"/>
        <w:keepNext/>
        <w:numPr>
          <w:ilvl w:val="0"/>
          <w:numId w:val="48"/>
        </w:numPr>
        <w:spacing w:after="120" w:line="240" w:lineRule="auto"/>
        <w:ind w:left="1701" w:hanging="142"/>
        <w:contextualSpacing w:val="0"/>
        <w:jc w:val="both"/>
        <w:rPr>
          <w:rFonts w:ascii="Arial" w:eastAsia="Tahoma" w:hAnsi="Arial" w:cs="Arial"/>
          <w:b/>
          <w:sz w:val="19"/>
          <w:szCs w:val="19"/>
        </w:rPr>
      </w:pPr>
      <w:r>
        <w:rPr>
          <w:rFonts w:ascii="Arial" w:eastAsia="Tahoma" w:hAnsi="Arial" w:cs="Arial"/>
          <w:b/>
          <w:sz w:val="19"/>
          <w:szCs w:val="19"/>
        </w:rPr>
        <w:t>BALANCEADORES DE CARGA F5</w:t>
      </w:r>
    </w:p>
    <w:p w14:paraId="76E4BF36" w14:textId="77777777" w:rsidR="000724FD" w:rsidRDefault="000724FD" w:rsidP="00610238">
      <w:pPr>
        <w:pStyle w:val="Prrafodelista"/>
        <w:numPr>
          <w:ilvl w:val="0"/>
          <w:numId w:val="53"/>
        </w:numPr>
        <w:tabs>
          <w:tab w:val="left" w:pos="2127"/>
        </w:tabs>
        <w:spacing w:after="120" w:line="240" w:lineRule="auto"/>
        <w:ind w:left="2127" w:hanging="567"/>
        <w:contextualSpacing w:val="0"/>
        <w:jc w:val="both"/>
        <w:rPr>
          <w:rFonts w:ascii="Arial" w:eastAsia="Times New Roman" w:hAnsi="Arial" w:cs="Arial"/>
          <w:sz w:val="19"/>
          <w:szCs w:val="19"/>
        </w:rPr>
      </w:pPr>
      <w:r>
        <w:rPr>
          <w:rFonts w:ascii="Arial" w:hAnsi="Arial" w:cs="Arial"/>
          <w:sz w:val="19"/>
          <w:szCs w:val="19"/>
        </w:rPr>
        <w:t>Se requiere dos (2) balanceadores de Carga F5 i2800, uno para cada Centro de Cómputo del ambiente de producción y con las siguientes características como mínimo:</w:t>
      </w:r>
    </w:p>
    <w:p w14:paraId="40886FF5"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De propósito específico o </w:t>
      </w:r>
      <w:proofErr w:type="spellStart"/>
      <w:r>
        <w:rPr>
          <w:rFonts w:ascii="Arial" w:hAnsi="Arial" w:cs="Arial"/>
          <w:sz w:val="19"/>
          <w:szCs w:val="19"/>
        </w:rPr>
        <w:t>appliance</w:t>
      </w:r>
      <w:proofErr w:type="spellEnd"/>
      <w:r>
        <w:rPr>
          <w:rFonts w:ascii="Arial" w:hAnsi="Arial" w:cs="Arial"/>
          <w:sz w:val="19"/>
          <w:szCs w:val="19"/>
        </w:rPr>
        <w:t xml:space="preserve"> configurado en alta disponibilidad HA (1+1) y balanceo de carga.</w:t>
      </w:r>
    </w:p>
    <w:p w14:paraId="4D3BCEDD"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Incluir el Hardware/software y licenciamiento necesario para la configuración en alta disponibilidad HA.</w:t>
      </w:r>
    </w:p>
    <w:p w14:paraId="0A7BCB5B"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"agregación de puertos" mediante LACP</w:t>
      </w:r>
    </w:p>
    <w:p w14:paraId="4A351815"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Soportar el transporte de múltiples </w:t>
      </w:r>
      <w:proofErr w:type="spellStart"/>
      <w:r>
        <w:rPr>
          <w:rFonts w:ascii="Arial" w:hAnsi="Arial" w:cs="Arial"/>
          <w:sz w:val="19"/>
          <w:szCs w:val="19"/>
        </w:rPr>
        <w:t>VLANs</w:t>
      </w:r>
      <w:proofErr w:type="spellEnd"/>
      <w:r>
        <w:rPr>
          <w:rFonts w:ascii="Arial" w:hAnsi="Arial" w:cs="Arial"/>
          <w:sz w:val="19"/>
          <w:szCs w:val="19"/>
        </w:rPr>
        <w:t xml:space="preserve"> por un único puerto (o </w:t>
      </w:r>
      <w:proofErr w:type="spellStart"/>
      <w:r>
        <w:rPr>
          <w:rFonts w:ascii="Arial" w:hAnsi="Arial" w:cs="Arial"/>
          <w:sz w:val="19"/>
          <w:szCs w:val="19"/>
        </w:rPr>
        <w:t>bundle</w:t>
      </w:r>
      <w:proofErr w:type="spellEnd"/>
      <w:r>
        <w:rPr>
          <w:rFonts w:ascii="Arial" w:hAnsi="Arial" w:cs="Arial"/>
          <w:sz w:val="19"/>
          <w:szCs w:val="19"/>
        </w:rPr>
        <w:t xml:space="preserve"> LACP) utilizando el protocolo 802.1q</w:t>
      </w:r>
    </w:p>
    <w:p w14:paraId="71E9B60B"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802.3ad para definición de múltiples troncales.</w:t>
      </w:r>
    </w:p>
    <w:p w14:paraId="2DF9AAB9"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enrutamiento dinámico RIP, OSPF y BGP.</w:t>
      </w:r>
    </w:p>
    <w:p w14:paraId="5E17563E"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NAT, RNAT o SNAT.</w:t>
      </w:r>
    </w:p>
    <w:p w14:paraId="40547CF6"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IPv6: El equipo debe funcionar como Gateway entre redes IPv6 e IPv4 permitiendo tener ambos tipos de redes simultáneamente.</w:t>
      </w:r>
    </w:p>
    <w:p w14:paraId="044ACD8D"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Memoria RAM de 16 GB DDR4 como mínimo.</w:t>
      </w:r>
    </w:p>
    <w:p w14:paraId="44BC4814"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1 Disco Duro de 500 GB como mínimo.</w:t>
      </w:r>
    </w:p>
    <w:p w14:paraId="06260767"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1 puerto Ethernet 100Mbps como mínimo para Administración.</w:t>
      </w:r>
    </w:p>
    <w:p w14:paraId="7BF6AF9D"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250K conexiones concurrentes como mínimo en capa 4</w:t>
      </w:r>
    </w:p>
    <w:p w14:paraId="41BC18E4"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Soportar un </w:t>
      </w:r>
      <w:proofErr w:type="spellStart"/>
      <w:r>
        <w:rPr>
          <w:rFonts w:ascii="Arial" w:hAnsi="Arial" w:cs="Arial"/>
          <w:sz w:val="19"/>
          <w:szCs w:val="19"/>
        </w:rPr>
        <w:t>Throughput</w:t>
      </w:r>
      <w:proofErr w:type="spellEnd"/>
      <w:r>
        <w:rPr>
          <w:rFonts w:ascii="Arial" w:hAnsi="Arial" w:cs="Arial"/>
          <w:sz w:val="19"/>
          <w:szCs w:val="19"/>
        </w:rPr>
        <w:t xml:space="preserve"> de 10Gbps en capa4.</w:t>
      </w:r>
    </w:p>
    <w:p w14:paraId="6813AA3C"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Compresión en Hardware de 5Gbps como mínimo.</w:t>
      </w:r>
    </w:p>
    <w:p w14:paraId="55769D9B"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Implementación de SSL </w:t>
      </w:r>
      <w:proofErr w:type="spellStart"/>
      <w:r>
        <w:rPr>
          <w:rFonts w:ascii="Arial" w:hAnsi="Arial" w:cs="Arial"/>
          <w:sz w:val="19"/>
          <w:szCs w:val="19"/>
        </w:rPr>
        <w:t>offload</w:t>
      </w:r>
      <w:proofErr w:type="spellEnd"/>
      <w:r>
        <w:rPr>
          <w:rFonts w:ascii="Arial" w:hAnsi="Arial" w:cs="Arial"/>
          <w:sz w:val="19"/>
          <w:szCs w:val="19"/>
        </w:rPr>
        <w:t>, es decir, realizar el cifrado y descifrado de las sesiones SSL.</w:t>
      </w:r>
    </w:p>
    <w:p w14:paraId="42892D08"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Aceleración SSL/intercambio de claves/criptografía deberá ser realizada con aceleración en hardware;</w:t>
      </w:r>
    </w:p>
    <w:p w14:paraId="23917110"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modo Proxy Explicito.</w:t>
      </w:r>
    </w:p>
    <w:p w14:paraId="1DAB2E88"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modo Proxy Transparente</w:t>
      </w:r>
    </w:p>
    <w:p w14:paraId="4B24E854"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dar la opción de tomar acciones en caso de que el certificado original del servidor expire.</w:t>
      </w:r>
    </w:p>
    <w:p w14:paraId="61F1BEF2"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dar la opción de tomar acciones en caso de que el certificado original del servidor no sea confiable.</w:t>
      </w:r>
    </w:p>
    <w:p w14:paraId="1237415A"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Debe dar la opción de hacer el bypass del tráfico si falla el </w:t>
      </w:r>
      <w:proofErr w:type="spellStart"/>
      <w:r>
        <w:rPr>
          <w:rFonts w:ascii="Arial" w:hAnsi="Arial" w:cs="Arial"/>
          <w:sz w:val="19"/>
          <w:szCs w:val="19"/>
        </w:rPr>
        <w:t>handshake</w:t>
      </w:r>
      <w:proofErr w:type="spellEnd"/>
      <w:r>
        <w:rPr>
          <w:rFonts w:ascii="Arial" w:hAnsi="Arial" w:cs="Arial"/>
          <w:sz w:val="19"/>
          <w:szCs w:val="19"/>
        </w:rPr>
        <w:t xml:space="preserve"> de TLS.</w:t>
      </w:r>
    </w:p>
    <w:p w14:paraId="6CD2E1B3"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ser capaz de hacer re direccionamiento del tráfico descifrado basado en políticas.</w:t>
      </w:r>
    </w:p>
    <w:p w14:paraId="71297F38"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Debe implementar la generación de claves RSA, </w:t>
      </w:r>
      <w:proofErr w:type="spellStart"/>
      <w:r>
        <w:rPr>
          <w:rFonts w:ascii="Arial" w:hAnsi="Arial" w:cs="Arial"/>
          <w:sz w:val="19"/>
          <w:szCs w:val="19"/>
        </w:rPr>
        <w:t>enrollment</w:t>
      </w:r>
      <w:proofErr w:type="spellEnd"/>
      <w:r>
        <w:rPr>
          <w:rFonts w:ascii="Arial" w:hAnsi="Arial" w:cs="Arial"/>
          <w:sz w:val="19"/>
          <w:szCs w:val="19"/>
        </w:rPr>
        <w:t xml:space="preserve"> de certificado, importación y exportación de claves, certificados de servidores.</w:t>
      </w:r>
    </w:p>
    <w:p w14:paraId="60027676"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lastRenderedPageBreak/>
        <w:t>Debe implementar autenticación, autorización y registro de las operaciones de las operaciones de los administradores a través de protocolos TACACS+ y RADIUS.</w:t>
      </w:r>
    </w:p>
    <w:p w14:paraId="59877517"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Contar con 4 puertos Ethernet </w:t>
      </w:r>
      <w:proofErr w:type="spellStart"/>
      <w:r>
        <w:rPr>
          <w:rFonts w:ascii="Arial" w:hAnsi="Arial" w:cs="Arial"/>
          <w:sz w:val="19"/>
          <w:szCs w:val="19"/>
        </w:rPr>
        <w:t>Adapter</w:t>
      </w:r>
      <w:proofErr w:type="spellEnd"/>
      <w:r>
        <w:rPr>
          <w:rFonts w:ascii="Arial" w:hAnsi="Arial" w:cs="Arial"/>
          <w:sz w:val="19"/>
          <w:szCs w:val="19"/>
        </w:rPr>
        <w:t xml:space="preserve">  de 1 Gigabit Ethernet con interfaces RJ45(el CONTRATISTA deberá instalar todos los </w:t>
      </w:r>
      <w:proofErr w:type="spellStart"/>
      <w:r>
        <w:rPr>
          <w:rFonts w:ascii="Arial" w:hAnsi="Arial" w:cs="Arial"/>
          <w:sz w:val="19"/>
          <w:szCs w:val="19"/>
        </w:rPr>
        <w:t>transceivers</w:t>
      </w:r>
      <w:proofErr w:type="spellEnd"/>
      <w:r>
        <w:rPr>
          <w:rFonts w:ascii="Arial" w:hAnsi="Arial" w:cs="Arial"/>
          <w:sz w:val="19"/>
          <w:szCs w:val="19"/>
        </w:rPr>
        <w:t xml:space="preserve"> en el equipo)</w:t>
      </w:r>
    </w:p>
    <w:p w14:paraId="3CA3E699"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Contar con 2 puertos Ethernet </w:t>
      </w:r>
      <w:proofErr w:type="spellStart"/>
      <w:r>
        <w:rPr>
          <w:rFonts w:ascii="Arial" w:hAnsi="Arial" w:cs="Arial"/>
          <w:sz w:val="19"/>
          <w:szCs w:val="19"/>
        </w:rPr>
        <w:t>Adapter</w:t>
      </w:r>
      <w:proofErr w:type="spellEnd"/>
      <w:r>
        <w:rPr>
          <w:rFonts w:ascii="Arial" w:hAnsi="Arial" w:cs="Arial"/>
          <w:sz w:val="19"/>
          <w:szCs w:val="19"/>
        </w:rPr>
        <w:t xml:space="preserve"> de 10Gigabit Ethernet con interfaces LC </w:t>
      </w:r>
      <w:proofErr w:type="spellStart"/>
      <w:r>
        <w:rPr>
          <w:rFonts w:ascii="Arial" w:hAnsi="Arial" w:cs="Arial"/>
          <w:sz w:val="19"/>
          <w:szCs w:val="19"/>
        </w:rPr>
        <w:t>Multimodo</w:t>
      </w:r>
      <w:proofErr w:type="spellEnd"/>
      <w:r>
        <w:rPr>
          <w:rFonts w:ascii="Arial" w:hAnsi="Arial" w:cs="Arial"/>
          <w:sz w:val="19"/>
          <w:szCs w:val="19"/>
        </w:rPr>
        <w:t xml:space="preserve">(el CONTRATISTA deberá instalar todos los </w:t>
      </w:r>
      <w:proofErr w:type="spellStart"/>
      <w:r>
        <w:rPr>
          <w:rFonts w:ascii="Arial" w:hAnsi="Arial" w:cs="Arial"/>
          <w:sz w:val="19"/>
          <w:szCs w:val="19"/>
        </w:rPr>
        <w:t>transceivers</w:t>
      </w:r>
      <w:proofErr w:type="spellEnd"/>
      <w:r>
        <w:rPr>
          <w:rFonts w:ascii="Arial" w:hAnsi="Arial" w:cs="Arial"/>
          <w:sz w:val="19"/>
          <w:szCs w:val="19"/>
        </w:rPr>
        <w:t xml:space="preserve"> en el equipo)</w:t>
      </w:r>
    </w:p>
    <w:p w14:paraId="76D23CFE"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un esquema de redundancia de fuente de poder: 1+1.</w:t>
      </w:r>
    </w:p>
    <w:p w14:paraId="7A7ACC10"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la característica de Hot-Swap para las Fuentes de Energía</w:t>
      </w:r>
    </w:p>
    <w:p w14:paraId="53F38250"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la instalación en ambiente de alta disponibilidad</w:t>
      </w:r>
    </w:p>
    <w:p w14:paraId="3FDB24AF"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Activo / </w:t>
      </w:r>
      <w:proofErr w:type="spellStart"/>
      <w:r>
        <w:rPr>
          <w:rFonts w:ascii="Arial" w:hAnsi="Arial" w:cs="Arial"/>
          <w:sz w:val="19"/>
          <w:szCs w:val="19"/>
        </w:rPr>
        <w:t>Standby</w:t>
      </w:r>
      <w:proofErr w:type="spellEnd"/>
    </w:p>
    <w:p w14:paraId="551B1D72"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Activo / Activo</w:t>
      </w:r>
    </w:p>
    <w:p w14:paraId="0C459062"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Cada equipo deberá soportar los siguientes métodos de balanceo:</w:t>
      </w:r>
    </w:p>
    <w:p w14:paraId="63C0BDA4"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Round </w:t>
      </w:r>
      <w:proofErr w:type="spellStart"/>
      <w:r>
        <w:rPr>
          <w:rFonts w:ascii="Arial" w:hAnsi="Arial" w:cs="Arial"/>
          <w:sz w:val="19"/>
          <w:szCs w:val="19"/>
        </w:rPr>
        <w:t>Robin</w:t>
      </w:r>
      <w:proofErr w:type="spellEnd"/>
    </w:p>
    <w:p w14:paraId="743825B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proofErr w:type="spellStart"/>
      <w:r>
        <w:rPr>
          <w:rFonts w:ascii="Arial" w:hAnsi="Arial" w:cs="Arial"/>
          <w:sz w:val="19"/>
          <w:szCs w:val="19"/>
        </w:rPr>
        <w:t>Least</w:t>
      </w:r>
      <w:proofErr w:type="spellEnd"/>
      <w:r>
        <w:rPr>
          <w:rFonts w:ascii="Arial" w:hAnsi="Arial" w:cs="Arial"/>
          <w:sz w:val="19"/>
          <w:szCs w:val="19"/>
        </w:rPr>
        <w:t xml:space="preserve"> </w:t>
      </w:r>
      <w:proofErr w:type="spellStart"/>
      <w:r>
        <w:rPr>
          <w:rFonts w:ascii="Arial" w:hAnsi="Arial" w:cs="Arial"/>
          <w:sz w:val="19"/>
          <w:szCs w:val="19"/>
        </w:rPr>
        <w:t>Connections</w:t>
      </w:r>
      <w:proofErr w:type="spellEnd"/>
    </w:p>
    <w:p w14:paraId="290B3E2A"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proofErr w:type="spellStart"/>
      <w:r>
        <w:rPr>
          <w:rFonts w:ascii="Arial" w:hAnsi="Arial" w:cs="Arial"/>
          <w:sz w:val="19"/>
          <w:szCs w:val="19"/>
        </w:rPr>
        <w:t>Weighted</w:t>
      </w:r>
      <w:proofErr w:type="spellEnd"/>
      <w:r>
        <w:rPr>
          <w:rFonts w:ascii="Arial" w:hAnsi="Arial" w:cs="Arial"/>
          <w:sz w:val="19"/>
          <w:szCs w:val="19"/>
        </w:rPr>
        <w:t xml:space="preserve"> </w:t>
      </w:r>
      <w:proofErr w:type="spellStart"/>
      <w:r>
        <w:rPr>
          <w:rFonts w:ascii="Arial" w:hAnsi="Arial" w:cs="Arial"/>
          <w:sz w:val="19"/>
          <w:szCs w:val="19"/>
        </w:rPr>
        <w:t>Percentage</w:t>
      </w:r>
      <w:proofErr w:type="spellEnd"/>
      <w:r>
        <w:rPr>
          <w:rFonts w:ascii="Arial" w:hAnsi="Arial" w:cs="Arial"/>
          <w:sz w:val="19"/>
          <w:szCs w:val="19"/>
        </w:rPr>
        <w:t xml:space="preserve"> (por peso)</w:t>
      </w:r>
    </w:p>
    <w:p w14:paraId="2F5C87BB"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Servidor con respuesta más rápida basada en tráfico real</w:t>
      </w:r>
    </w:p>
    <w:p w14:paraId="0BCFECCD"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proofErr w:type="spellStart"/>
      <w:r>
        <w:rPr>
          <w:rFonts w:ascii="Arial" w:hAnsi="Arial" w:cs="Arial"/>
          <w:sz w:val="19"/>
          <w:szCs w:val="19"/>
        </w:rPr>
        <w:t>Weighted</w:t>
      </w:r>
      <w:proofErr w:type="spellEnd"/>
      <w:r>
        <w:rPr>
          <w:rFonts w:ascii="Arial" w:hAnsi="Arial" w:cs="Arial"/>
          <w:sz w:val="19"/>
          <w:szCs w:val="19"/>
        </w:rPr>
        <w:t xml:space="preserve"> </w:t>
      </w:r>
      <w:proofErr w:type="spellStart"/>
      <w:r>
        <w:rPr>
          <w:rFonts w:ascii="Arial" w:hAnsi="Arial" w:cs="Arial"/>
          <w:sz w:val="19"/>
          <w:szCs w:val="19"/>
        </w:rPr>
        <w:t>Percentage</w:t>
      </w:r>
      <w:proofErr w:type="spellEnd"/>
      <w:r>
        <w:rPr>
          <w:rFonts w:ascii="Arial" w:hAnsi="Arial" w:cs="Arial"/>
          <w:sz w:val="19"/>
          <w:szCs w:val="19"/>
        </w:rPr>
        <w:t xml:space="preserve"> dinámico (basado en el número de conexiones)</w:t>
      </w:r>
    </w:p>
    <w:p w14:paraId="42BC1C1C"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Dinámico, basado en parámetros del servidor recolectados vía SNMP o WMI.</w:t>
      </w:r>
    </w:p>
    <w:p w14:paraId="458F3B62"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Ser capaz de realizar balanceo de carga en capas L4-L7 para a todas las aplicaciones basadas en IP (TCP/UDP) soportando como mínimo los protocolos: TCP, UDP, FTP, HTTP, HTTPS, DNS (TCP y UDP), RADIUS.</w:t>
      </w:r>
    </w:p>
    <w:p w14:paraId="22E5F6F2"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Ser capaz de balancear conexiones nuevas mientras se preservan las sesiones ya establecidas en los servidores seleccionados. La implementación de la persistencia deberá incluir:</w:t>
      </w:r>
    </w:p>
    <w:p w14:paraId="6B3F5B4F"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cookie – inserción de un nuevo cookie</w:t>
      </w:r>
    </w:p>
    <w:p w14:paraId="789EC4C8"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cookie – utilización de un valor de cookie existente</w:t>
      </w:r>
    </w:p>
    <w:p w14:paraId="7DF019D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dirección IP de destino</w:t>
      </w:r>
    </w:p>
    <w:p w14:paraId="7F1BA684"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dirección IP de origen</w:t>
      </w:r>
    </w:p>
    <w:p w14:paraId="62D0015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sesión SSL</w:t>
      </w:r>
    </w:p>
    <w:p w14:paraId="60CFB23B"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 través del análisis de la URL accedida</w:t>
      </w:r>
    </w:p>
    <w:p w14:paraId="1AF55C8D"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 través del análisis de cualquier parámetro de la cabecera HTTP</w:t>
      </w:r>
    </w:p>
    <w:p w14:paraId="51EC3BE7"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 través del análisis de cualquier parámetro de la porción de datos de la aplicación</w:t>
      </w:r>
    </w:p>
    <w:p w14:paraId="6EC2ECF9"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los siguientes métodos de monitoreo de los servidores:</w:t>
      </w:r>
    </w:p>
    <w:p w14:paraId="470A076A"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Capa 3 (ICMP)</w:t>
      </w:r>
    </w:p>
    <w:p w14:paraId="66CB4A31"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Conexiones TCP o UDP al puerto del servicio</w:t>
      </w:r>
    </w:p>
    <w:p w14:paraId="1FEA2E17"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Capa 7 (HTTP , HTTPS, FTP, SASP, RADIUS, SMTP, MSSQL, ORACLE, RPC, LDAP, IMAP, NNTP, POP3, SIP, SOAP, SNMP y WMI)</w:t>
      </w:r>
    </w:p>
    <w:p w14:paraId="75F6FE98"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Monitores programables.</w:t>
      </w:r>
    </w:p>
    <w:p w14:paraId="1F92100C"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Ser capaz de limitar las conexiones establecidas con cada servidor real.</w:t>
      </w:r>
    </w:p>
    <w:p w14:paraId="417E5588"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lastRenderedPageBreak/>
        <w:t>Ser capaz de limitar las conexiones establecidas con cada servidor virtual.</w:t>
      </w:r>
    </w:p>
    <w:p w14:paraId="26A40C96"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las siguientes funciones de seguridad:</w:t>
      </w:r>
    </w:p>
    <w:p w14:paraId="7E83A996"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Network </w:t>
      </w:r>
      <w:proofErr w:type="spellStart"/>
      <w:r>
        <w:rPr>
          <w:rFonts w:ascii="Arial" w:hAnsi="Arial" w:cs="Arial"/>
          <w:sz w:val="19"/>
          <w:szCs w:val="19"/>
        </w:rPr>
        <w:t>Address</w:t>
      </w:r>
      <w:proofErr w:type="spellEnd"/>
      <w:r>
        <w:rPr>
          <w:rFonts w:ascii="Arial" w:hAnsi="Arial" w:cs="Arial"/>
          <w:sz w:val="19"/>
          <w:szCs w:val="19"/>
        </w:rPr>
        <w:t xml:space="preserve"> </w:t>
      </w:r>
      <w:proofErr w:type="spellStart"/>
      <w:r>
        <w:rPr>
          <w:rFonts w:ascii="Arial" w:hAnsi="Arial" w:cs="Arial"/>
          <w:sz w:val="19"/>
          <w:szCs w:val="19"/>
        </w:rPr>
        <w:t>Translation</w:t>
      </w:r>
      <w:proofErr w:type="spellEnd"/>
      <w:r>
        <w:rPr>
          <w:rFonts w:ascii="Arial" w:hAnsi="Arial" w:cs="Arial"/>
          <w:sz w:val="19"/>
          <w:szCs w:val="19"/>
        </w:rPr>
        <w:t xml:space="preserve"> (NAT)</w:t>
      </w:r>
    </w:p>
    <w:p w14:paraId="1C0DCA31"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Listas de Control de Acceso (ACL)</w:t>
      </w:r>
    </w:p>
    <w:p w14:paraId="58128674"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Limpieza de la cabecera HTTP</w:t>
      </w:r>
    </w:p>
    <w:p w14:paraId="59BCE30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La manipulación del contenido de la aplicación para remover o alterar la información enviada al servidor o al cliente.</w:t>
      </w:r>
    </w:p>
    <w:p w14:paraId="3E5DBFE2"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Ser capaz de realizar aceleración de SSL, donde los certificados digitales son instalados en el equipo y los pedidos HTTP son enviadas a los servidores reales con o sin criptografía (según se requiera).</w:t>
      </w:r>
    </w:p>
    <w:p w14:paraId="2D971A1E"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al menos las siguientes cifras y protocolos: TLS 1.2, SHA2, AES-GCM, DTLS1.</w:t>
      </w:r>
    </w:p>
    <w:p w14:paraId="18D1C2A6"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Ser gestionado vía SSH, Interfaz de línea de comandos CLI,  Interfaz Web Grafica.)</w:t>
      </w:r>
    </w:p>
    <w:p w14:paraId="4225144D"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los protocolos SNMPv2 y SNMPv3.</w:t>
      </w:r>
    </w:p>
    <w:p w14:paraId="23889814"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Los </w:t>
      </w:r>
      <w:proofErr w:type="spellStart"/>
      <w:r>
        <w:rPr>
          <w:rFonts w:ascii="Arial" w:hAnsi="Arial" w:cs="Arial"/>
          <w:sz w:val="19"/>
          <w:szCs w:val="19"/>
        </w:rPr>
        <w:t>logs</w:t>
      </w:r>
      <w:proofErr w:type="spellEnd"/>
      <w:r>
        <w:rPr>
          <w:rFonts w:ascii="Arial" w:hAnsi="Arial" w:cs="Arial"/>
          <w:sz w:val="19"/>
          <w:szCs w:val="19"/>
        </w:rPr>
        <w:t xml:space="preserve"> del sistema deberán tener la opción de ser almacenados internamente en el sistema o en un servidor externo.</w:t>
      </w:r>
    </w:p>
    <w:p w14:paraId="4A3F0364" w14:textId="77777777" w:rsidR="000724FD" w:rsidRDefault="000724FD" w:rsidP="00610238">
      <w:pPr>
        <w:pStyle w:val="Prrafodelista"/>
        <w:numPr>
          <w:ilvl w:val="0"/>
          <w:numId w:val="54"/>
        </w:numPr>
        <w:spacing w:after="120" w:line="240" w:lineRule="auto"/>
        <w:ind w:left="2268" w:hanging="425"/>
        <w:contextualSpacing w:val="0"/>
        <w:jc w:val="both"/>
        <w:rPr>
          <w:rFonts w:ascii="Arial" w:hAnsi="Arial" w:cs="Arial"/>
          <w:sz w:val="19"/>
          <w:szCs w:val="19"/>
        </w:rPr>
      </w:pPr>
      <w:r>
        <w:rPr>
          <w:rFonts w:ascii="Arial" w:hAnsi="Arial" w:cs="Arial"/>
          <w:sz w:val="19"/>
          <w:szCs w:val="19"/>
        </w:rPr>
        <w:t>Permitir el aprovisionamiento y configuración remota a través de una API para desarrollo, la API deberá ser entregada sin costo.</w:t>
      </w:r>
    </w:p>
    <w:p w14:paraId="6E720225" w14:textId="77777777" w:rsidR="000724FD" w:rsidRDefault="000724FD" w:rsidP="00610238">
      <w:pPr>
        <w:pStyle w:val="Prrafodelista"/>
        <w:numPr>
          <w:ilvl w:val="0"/>
          <w:numId w:val="53"/>
        </w:numPr>
        <w:tabs>
          <w:tab w:val="left" w:pos="2127"/>
        </w:tabs>
        <w:spacing w:after="120" w:line="240" w:lineRule="auto"/>
        <w:ind w:left="2127" w:hanging="567"/>
        <w:contextualSpacing w:val="0"/>
        <w:jc w:val="both"/>
        <w:rPr>
          <w:rFonts w:ascii="Arial" w:hAnsi="Arial" w:cs="Arial"/>
          <w:sz w:val="19"/>
          <w:szCs w:val="19"/>
        </w:rPr>
      </w:pPr>
      <w:r>
        <w:rPr>
          <w:rFonts w:ascii="Arial" w:hAnsi="Arial" w:cs="Arial"/>
          <w:sz w:val="19"/>
          <w:szCs w:val="19"/>
        </w:rPr>
        <w:t xml:space="preserve">Se requiere un (1) equipo Balanceador de Carga F5 i5800 para el ambiente de Certificación/Desarrollo (instancias </w:t>
      </w:r>
      <w:proofErr w:type="spellStart"/>
      <w:r>
        <w:rPr>
          <w:rFonts w:ascii="Arial" w:hAnsi="Arial" w:cs="Arial"/>
          <w:sz w:val="19"/>
          <w:szCs w:val="19"/>
        </w:rPr>
        <w:t>virtualizadas</w:t>
      </w:r>
      <w:proofErr w:type="spellEnd"/>
      <w:r>
        <w:rPr>
          <w:rFonts w:ascii="Arial" w:hAnsi="Arial" w:cs="Arial"/>
          <w:sz w:val="19"/>
          <w:szCs w:val="19"/>
        </w:rPr>
        <w:t>) con las siguientes características mínimas:</w:t>
      </w:r>
    </w:p>
    <w:p w14:paraId="26C93815"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Ser de propósito específico o </w:t>
      </w:r>
      <w:proofErr w:type="spellStart"/>
      <w:r>
        <w:rPr>
          <w:rFonts w:ascii="Arial" w:hAnsi="Arial" w:cs="Arial"/>
          <w:sz w:val="19"/>
          <w:szCs w:val="19"/>
        </w:rPr>
        <w:t>appliance</w:t>
      </w:r>
      <w:proofErr w:type="spellEnd"/>
      <w:r>
        <w:rPr>
          <w:rFonts w:ascii="Arial" w:hAnsi="Arial" w:cs="Arial"/>
          <w:sz w:val="19"/>
          <w:szCs w:val="19"/>
        </w:rPr>
        <w:t>.</w:t>
      </w:r>
    </w:p>
    <w:p w14:paraId="1079542D"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virtualización y soportar un mínimo de 8 instancias corriendo simultáneamente (</w:t>
      </w:r>
      <w:proofErr w:type="spellStart"/>
      <w:r>
        <w:rPr>
          <w:rFonts w:ascii="Arial" w:hAnsi="Arial" w:cs="Arial"/>
          <w:sz w:val="19"/>
          <w:szCs w:val="19"/>
        </w:rPr>
        <w:t>Strict</w:t>
      </w:r>
      <w:proofErr w:type="spellEnd"/>
      <w:r>
        <w:rPr>
          <w:rFonts w:ascii="Arial" w:hAnsi="Arial" w:cs="Arial"/>
          <w:sz w:val="19"/>
          <w:szCs w:val="19"/>
        </w:rPr>
        <w:t xml:space="preserve"> </w:t>
      </w:r>
      <w:proofErr w:type="spellStart"/>
      <w:r>
        <w:rPr>
          <w:rFonts w:ascii="Arial" w:hAnsi="Arial" w:cs="Arial"/>
          <w:sz w:val="19"/>
          <w:szCs w:val="19"/>
        </w:rPr>
        <w:t>Isolation</w:t>
      </w:r>
      <w:proofErr w:type="spellEnd"/>
      <w:r>
        <w:rPr>
          <w:rFonts w:ascii="Arial" w:hAnsi="Arial" w:cs="Arial"/>
          <w:sz w:val="19"/>
          <w:szCs w:val="19"/>
        </w:rPr>
        <w:t xml:space="preserve">), cada una con CPU y Memoria independientes en el </w:t>
      </w:r>
      <w:proofErr w:type="spellStart"/>
      <w:r>
        <w:rPr>
          <w:rFonts w:ascii="Arial" w:hAnsi="Arial" w:cs="Arial"/>
          <w:sz w:val="19"/>
          <w:szCs w:val="19"/>
        </w:rPr>
        <w:t>appliance</w:t>
      </w:r>
      <w:proofErr w:type="spellEnd"/>
      <w:r>
        <w:rPr>
          <w:rFonts w:ascii="Arial" w:hAnsi="Arial" w:cs="Arial"/>
          <w:sz w:val="19"/>
          <w:szCs w:val="19"/>
        </w:rPr>
        <w:t>.</w:t>
      </w:r>
    </w:p>
    <w:p w14:paraId="199EEDF5"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"agregación de puertos" mediante LACP</w:t>
      </w:r>
    </w:p>
    <w:p w14:paraId="011B9EE8"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Soportar el transporte de múltiples </w:t>
      </w:r>
      <w:proofErr w:type="spellStart"/>
      <w:r>
        <w:rPr>
          <w:rFonts w:ascii="Arial" w:hAnsi="Arial" w:cs="Arial"/>
          <w:sz w:val="19"/>
          <w:szCs w:val="19"/>
        </w:rPr>
        <w:t>VLANs</w:t>
      </w:r>
      <w:proofErr w:type="spellEnd"/>
      <w:r>
        <w:rPr>
          <w:rFonts w:ascii="Arial" w:hAnsi="Arial" w:cs="Arial"/>
          <w:sz w:val="19"/>
          <w:szCs w:val="19"/>
        </w:rPr>
        <w:t xml:space="preserve"> por un único puerto (o </w:t>
      </w:r>
      <w:proofErr w:type="spellStart"/>
      <w:r>
        <w:rPr>
          <w:rFonts w:ascii="Arial" w:hAnsi="Arial" w:cs="Arial"/>
          <w:sz w:val="19"/>
          <w:szCs w:val="19"/>
        </w:rPr>
        <w:t>bundle</w:t>
      </w:r>
      <w:proofErr w:type="spellEnd"/>
      <w:r>
        <w:rPr>
          <w:rFonts w:ascii="Arial" w:hAnsi="Arial" w:cs="Arial"/>
          <w:sz w:val="19"/>
          <w:szCs w:val="19"/>
        </w:rPr>
        <w:t xml:space="preserve"> LACP) utilizando el protocolo 802.1q</w:t>
      </w:r>
    </w:p>
    <w:p w14:paraId="1BABE806"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802.3ad para definición de múltiples troncales.</w:t>
      </w:r>
    </w:p>
    <w:p w14:paraId="2CF0FB6F"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enrutamiento dinámico RIP, OSPF y BGP.</w:t>
      </w:r>
    </w:p>
    <w:p w14:paraId="33EA9AB8"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NAT, RNAT o SNAT.</w:t>
      </w:r>
    </w:p>
    <w:p w14:paraId="4A3E4851"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IPv6: funcionar como Gateway entre redes IPv6 e IPv4 permitiendo tener ambos tipos de redes simultáneamente.</w:t>
      </w:r>
    </w:p>
    <w:p w14:paraId="526927D9"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Memoria RAM de 48 GB DDR4 como mínimo.</w:t>
      </w:r>
    </w:p>
    <w:p w14:paraId="272A9EE1"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1 Disco Duro de 480 GB como mínimo.</w:t>
      </w:r>
    </w:p>
    <w:p w14:paraId="291DD88F"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1 puerto Ethernet 100Mbps como mínimo para Administración.</w:t>
      </w:r>
    </w:p>
    <w:p w14:paraId="7909AFFA"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800K conexiones concurrentes como mínimo en capa 4.</w:t>
      </w:r>
    </w:p>
    <w:p w14:paraId="03B0F559"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Soportar un </w:t>
      </w:r>
      <w:proofErr w:type="spellStart"/>
      <w:r>
        <w:rPr>
          <w:rFonts w:ascii="Arial" w:hAnsi="Arial" w:cs="Arial"/>
          <w:sz w:val="19"/>
          <w:szCs w:val="19"/>
        </w:rPr>
        <w:t>Throughput</w:t>
      </w:r>
      <w:proofErr w:type="spellEnd"/>
      <w:r>
        <w:rPr>
          <w:rFonts w:ascii="Arial" w:hAnsi="Arial" w:cs="Arial"/>
          <w:sz w:val="19"/>
          <w:szCs w:val="19"/>
        </w:rPr>
        <w:t xml:space="preserve"> de 60Gbps en capa 4.</w:t>
      </w:r>
    </w:p>
    <w:p w14:paraId="36C0FD9F"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Poder implementar SSL </w:t>
      </w:r>
      <w:proofErr w:type="spellStart"/>
      <w:r>
        <w:rPr>
          <w:rFonts w:ascii="Arial" w:hAnsi="Arial" w:cs="Arial"/>
          <w:sz w:val="19"/>
          <w:szCs w:val="19"/>
        </w:rPr>
        <w:t>offload</w:t>
      </w:r>
      <w:proofErr w:type="spellEnd"/>
      <w:r>
        <w:rPr>
          <w:rFonts w:ascii="Arial" w:hAnsi="Arial" w:cs="Arial"/>
          <w:sz w:val="19"/>
          <w:szCs w:val="19"/>
        </w:rPr>
        <w:t>, es decir, realizar el cifrado y descifrado de las sesiones SSL.</w:t>
      </w:r>
    </w:p>
    <w:p w14:paraId="24CE8FA2"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Aceleración SSL/intercambio de claves/criptografía deberá ser realizada con aceleración en hardware;</w:t>
      </w:r>
    </w:p>
    <w:p w14:paraId="23690FA6"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soportar modo Proxy Explicito.</w:t>
      </w:r>
    </w:p>
    <w:p w14:paraId="108A05F6"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soportar modo Proxy Transparente</w:t>
      </w:r>
    </w:p>
    <w:p w14:paraId="1A1359C1"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dar la opción de tomar acciones en caso de que el certificado original del servidor expire.</w:t>
      </w:r>
    </w:p>
    <w:p w14:paraId="7366FB1B"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lastRenderedPageBreak/>
        <w:t>Debe dar la opción de tomar acciones en caso de que el certificado original del servidor no sea confiable.</w:t>
      </w:r>
    </w:p>
    <w:p w14:paraId="50BC2B46"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Debe dar la opción de hacer el bypass del tráfico si falla el </w:t>
      </w:r>
      <w:proofErr w:type="spellStart"/>
      <w:r>
        <w:rPr>
          <w:rFonts w:ascii="Arial" w:hAnsi="Arial" w:cs="Arial"/>
          <w:sz w:val="19"/>
          <w:szCs w:val="19"/>
        </w:rPr>
        <w:t>handshake</w:t>
      </w:r>
      <w:proofErr w:type="spellEnd"/>
      <w:r>
        <w:rPr>
          <w:rFonts w:ascii="Arial" w:hAnsi="Arial" w:cs="Arial"/>
          <w:sz w:val="19"/>
          <w:szCs w:val="19"/>
        </w:rPr>
        <w:t xml:space="preserve"> de TLS.</w:t>
      </w:r>
    </w:p>
    <w:p w14:paraId="5DD50EFE"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ser capaz de hacer re direccionamiento del tráfico descifrado basado en políticas.</w:t>
      </w:r>
    </w:p>
    <w:p w14:paraId="51AD1C0F"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Debe implementar la generación de claves RSA, </w:t>
      </w:r>
      <w:proofErr w:type="spellStart"/>
      <w:r>
        <w:rPr>
          <w:rFonts w:ascii="Arial" w:hAnsi="Arial" w:cs="Arial"/>
          <w:sz w:val="19"/>
          <w:szCs w:val="19"/>
        </w:rPr>
        <w:t>enrollment</w:t>
      </w:r>
      <w:proofErr w:type="spellEnd"/>
      <w:r>
        <w:rPr>
          <w:rFonts w:ascii="Arial" w:hAnsi="Arial" w:cs="Arial"/>
          <w:sz w:val="19"/>
          <w:szCs w:val="19"/>
        </w:rPr>
        <w:t xml:space="preserve"> de certificado, importación y exportación de claves, certificados de servidores.</w:t>
      </w:r>
    </w:p>
    <w:p w14:paraId="791A59F7"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Debe implementar autenticación, autorización y registro de las operaciones de las operaciones de los administradores a través de protocolos TACACS+ y/o RADIUS.</w:t>
      </w:r>
    </w:p>
    <w:p w14:paraId="02FA55DD"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Contar con 8 puertos Ethernet </w:t>
      </w:r>
      <w:proofErr w:type="spellStart"/>
      <w:r>
        <w:rPr>
          <w:rFonts w:ascii="Arial" w:hAnsi="Arial" w:cs="Arial"/>
          <w:sz w:val="19"/>
          <w:szCs w:val="19"/>
        </w:rPr>
        <w:t>Adapter</w:t>
      </w:r>
      <w:proofErr w:type="spellEnd"/>
      <w:r>
        <w:rPr>
          <w:rFonts w:ascii="Arial" w:hAnsi="Arial" w:cs="Arial"/>
          <w:sz w:val="19"/>
          <w:szCs w:val="19"/>
        </w:rPr>
        <w:t xml:space="preserve">  de 1 Gigabit Ethernet con interfaces RJ45 (el CONTRATISTA deberá instalar todos los </w:t>
      </w:r>
      <w:proofErr w:type="spellStart"/>
      <w:r>
        <w:rPr>
          <w:rFonts w:ascii="Arial" w:hAnsi="Arial" w:cs="Arial"/>
          <w:sz w:val="19"/>
          <w:szCs w:val="19"/>
        </w:rPr>
        <w:t>transceivers</w:t>
      </w:r>
      <w:proofErr w:type="spellEnd"/>
      <w:r>
        <w:rPr>
          <w:rFonts w:ascii="Arial" w:hAnsi="Arial" w:cs="Arial"/>
          <w:sz w:val="19"/>
          <w:szCs w:val="19"/>
        </w:rPr>
        <w:t xml:space="preserve"> en el equipo).</w:t>
      </w:r>
    </w:p>
    <w:p w14:paraId="58BCBFF2"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 xml:space="preserve">Contar con 4 puertos Ethernet </w:t>
      </w:r>
      <w:proofErr w:type="spellStart"/>
      <w:r>
        <w:rPr>
          <w:rFonts w:ascii="Arial" w:hAnsi="Arial" w:cs="Arial"/>
          <w:sz w:val="19"/>
          <w:szCs w:val="19"/>
        </w:rPr>
        <w:t>Adapter</w:t>
      </w:r>
      <w:proofErr w:type="spellEnd"/>
      <w:r>
        <w:rPr>
          <w:rFonts w:ascii="Arial" w:hAnsi="Arial" w:cs="Arial"/>
          <w:sz w:val="19"/>
          <w:szCs w:val="19"/>
        </w:rPr>
        <w:t xml:space="preserve"> de 10Gigabit Ethernet con interfaces LC </w:t>
      </w:r>
      <w:proofErr w:type="spellStart"/>
      <w:r>
        <w:rPr>
          <w:rFonts w:ascii="Arial" w:hAnsi="Arial" w:cs="Arial"/>
          <w:sz w:val="19"/>
          <w:szCs w:val="19"/>
        </w:rPr>
        <w:t>Multimodo</w:t>
      </w:r>
      <w:proofErr w:type="spellEnd"/>
      <w:r>
        <w:rPr>
          <w:rFonts w:ascii="Arial" w:hAnsi="Arial" w:cs="Arial"/>
          <w:sz w:val="19"/>
          <w:szCs w:val="19"/>
        </w:rPr>
        <w:t xml:space="preserve">(el CONTRATISTA deberá instalar todos los </w:t>
      </w:r>
      <w:proofErr w:type="spellStart"/>
      <w:r>
        <w:rPr>
          <w:rFonts w:ascii="Arial" w:hAnsi="Arial" w:cs="Arial"/>
          <w:sz w:val="19"/>
          <w:szCs w:val="19"/>
        </w:rPr>
        <w:t>transceivers</w:t>
      </w:r>
      <w:proofErr w:type="spellEnd"/>
      <w:r>
        <w:rPr>
          <w:rFonts w:ascii="Arial" w:hAnsi="Arial" w:cs="Arial"/>
          <w:sz w:val="19"/>
          <w:szCs w:val="19"/>
        </w:rPr>
        <w:t xml:space="preserve"> en el equipo)</w:t>
      </w:r>
    </w:p>
    <w:p w14:paraId="5C1C9DC0"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un esquema de redundancia de fuente de poder: 1+1.</w:t>
      </w:r>
    </w:p>
    <w:p w14:paraId="50DCC2BD"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Contar con la característica de Hot-Swap para las Fuentes de Energía</w:t>
      </w:r>
    </w:p>
    <w:p w14:paraId="4027AD65" w14:textId="77777777" w:rsidR="000724FD" w:rsidRDefault="000724FD" w:rsidP="00610238">
      <w:pPr>
        <w:pStyle w:val="Prrafodelista"/>
        <w:numPr>
          <w:ilvl w:val="0"/>
          <w:numId w:val="56"/>
        </w:numPr>
        <w:spacing w:after="120" w:line="240" w:lineRule="auto"/>
        <w:ind w:left="2268" w:hanging="425"/>
        <w:contextualSpacing w:val="0"/>
        <w:jc w:val="both"/>
        <w:rPr>
          <w:rFonts w:ascii="Arial" w:hAnsi="Arial" w:cs="Arial"/>
          <w:sz w:val="19"/>
          <w:szCs w:val="19"/>
        </w:rPr>
      </w:pPr>
      <w:r>
        <w:rPr>
          <w:rFonts w:ascii="Arial" w:hAnsi="Arial" w:cs="Arial"/>
          <w:sz w:val="19"/>
          <w:szCs w:val="19"/>
        </w:rPr>
        <w:t>Soportar los siguientes métodos de balanceo:</w:t>
      </w:r>
    </w:p>
    <w:p w14:paraId="4D33C246"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Round </w:t>
      </w:r>
      <w:proofErr w:type="spellStart"/>
      <w:r>
        <w:rPr>
          <w:rFonts w:ascii="Arial" w:hAnsi="Arial" w:cs="Arial"/>
          <w:sz w:val="19"/>
          <w:szCs w:val="19"/>
        </w:rPr>
        <w:t>Robin</w:t>
      </w:r>
      <w:proofErr w:type="spellEnd"/>
    </w:p>
    <w:p w14:paraId="55B0D550"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proofErr w:type="spellStart"/>
      <w:r>
        <w:rPr>
          <w:rFonts w:ascii="Arial" w:hAnsi="Arial" w:cs="Arial"/>
          <w:sz w:val="19"/>
          <w:szCs w:val="19"/>
        </w:rPr>
        <w:t>Least</w:t>
      </w:r>
      <w:proofErr w:type="spellEnd"/>
      <w:r>
        <w:rPr>
          <w:rFonts w:ascii="Arial" w:hAnsi="Arial" w:cs="Arial"/>
          <w:sz w:val="19"/>
          <w:szCs w:val="19"/>
        </w:rPr>
        <w:t xml:space="preserve"> </w:t>
      </w:r>
      <w:proofErr w:type="spellStart"/>
      <w:r>
        <w:rPr>
          <w:rFonts w:ascii="Arial" w:hAnsi="Arial" w:cs="Arial"/>
          <w:sz w:val="19"/>
          <w:szCs w:val="19"/>
        </w:rPr>
        <w:t>Connections</w:t>
      </w:r>
      <w:proofErr w:type="spellEnd"/>
    </w:p>
    <w:p w14:paraId="7BF44EC0"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proofErr w:type="spellStart"/>
      <w:r>
        <w:rPr>
          <w:rFonts w:ascii="Arial" w:hAnsi="Arial" w:cs="Arial"/>
          <w:sz w:val="19"/>
          <w:szCs w:val="19"/>
        </w:rPr>
        <w:t>Weighted</w:t>
      </w:r>
      <w:proofErr w:type="spellEnd"/>
      <w:r>
        <w:rPr>
          <w:rFonts w:ascii="Arial" w:hAnsi="Arial" w:cs="Arial"/>
          <w:sz w:val="19"/>
          <w:szCs w:val="19"/>
        </w:rPr>
        <w:t xml:space="preserve"> </w:t>
      </w:r>
      <w:proofErr w:type="spellStart"/>
      <w:r>
        <w:rPr>
          <w:rFonts w:ascii="Arial" w:hAnsi="Arial" w:cs="Arial"/>
          <w:sz w:val="19"/>
          <w:szCs w:val="19"/>
        </w:rPr>
        <w:t>Percentage</w:t>
      </w:r>
      <w:proofErr w:type="spellEnd"/>
      <w:r>
        <w:rPr>
          <w:rFonts w:ascii="Arial" w:hAnsi="Arial" w:cs="Arial"/>
          <w:sz w:val="19"/>
          <w:szCs w:val="19"/>
        </w:rPr>
        <w:t xml:space="preserve"> (por peso)</w:t>
      </w:r>
    </w:p>
    <w:p w14:paraId="667E2325"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Servidor con respuesta más rápida basada en tráfico real</w:t>
      </w:r>
    </w:p>
    <w:p w14:paraId="101724FA"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proofErr w:type="spellStart"/>
      <w:r>
        <w:rPr>
          <w:rFonts w:ascii="Arial" w:hAnsi="Arial" w:cs="Arial"/>
          <w:sz w:val="19"/>
          <w:szCs w:val="19"/>
        </w:rPr>
        <w:t>Weighted</w:t>
      </w:r>
      <w:proofErr w:type="spellEnd"/>
      <w:r>
        <w:rPr>
          <w:rFonts w:ascii="Arial" w:hAnsi="Arial" w:cs="Arial"/>
          <w:sz w:val="19"/>
          <w:szCs w:val="19"/>
        </w:rPr>
        <w:t xml:space="preserve"> </w:t>
      </w:r>
      <w:proofErr w:type="spellStart"/>
      <w:r>
        <w:rPr>
          <w:rFonts w:ascii="Arial" w:hAnsi="Arial" w:cs="Arial"/>
          <w:sz w:val="19"/>
          <w:szCs w:val="19"/>
        </w:rPr>
        <w:t>Percentage</w:t>
      </w:r>
      <w:proofErr w:type="spellEnd"/>
      <w:r>
        <w:rPr>
          <w:rFonts w:ascii="Arial" w:hAnsi="Arial" w:cs="Arial"/>
          <w:sz w:val="19"/>
          <w:szCs w:val="19"/>
        </w:rPr>
        <w:t xml:space="preserve"> dinámico (basado en el número de conexiones)</w:t>
      </w:r>
    </w:p>
    <w:p w14:paraId="62F238D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Dinámico, basado en parámetros del servidor recolectados vía SNMP o WMI.</w:t>
      </w:r>
    </w:p>
    <w:p w14:paraId="017AE4BA"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Ser capaz de realizar balanceo de carga en capas L4-L7 para a todas las aplicaciones basadas en IP (TCP/UDP) soportando como mínimo los protocolos: TCP, UDP, FTP, HTTP, HTTPS, DNS (TCP y UDP), RADIUS.</w:t>
      </w:r>
    </w:p>
    <w:p w14:paraId="62A56087"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Ser capaz de balancear conexiones nuevas mientras se preservan las sesiones ya establecidas en los servidores seleccionados.  La implementación de la persistencia deberá incluir:</w:t>
      </w:r>
    </w:p>
    <w:p w14:paraId="7D74F448"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cookie – inserción de un nuevo cookie</w:t>
      </w:r>
    </w:p>
    <w:p w14:paraId="0ACC6047"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cookie – utilización de un valor de cookie existente</w:t>
      </w:r>
    </w:p>
    <w:p w14:paraId="5D96297B"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dirección IP de destino</w:t>
      </w:r>
    </w:p>
    <w:p w14:paraId="64C23B88"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dirección IP de origen</w:t>
      </w:r>
    </w:p>
    <w:p w14:paraId="0A72C72C"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Por sesión SSL</w:t>
      </w:r>
    </w:p>
    <w:p w14:paraId="704F92A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 través del análisis de la URL accedida</w:t>
      </w:r>
    </w:p>
    <w:p w14:paraId="37B9652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 través del análisis de cualquier parámetro de la cabecera HTTP</w:t>
      </w:r>
    </w:p>
    <w:p w14:paraId="5E69B52C"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 través del análisis de cualquier parámetro de la porción de datos de la aplicación</w:t>
      </w:r>
    </w:p>
    <w:p w14:paraId="18584170"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Soportar los siguientes métodos de monitoreo de los servidores:</w:t>
      </w:r>
    </w:p>
    <w:p w14:paraId="0CD3211C"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lang w:val="es-ES"/>
        </w:rPr>
      </w:pPr>
      <w:r>
        <w:rPr>
          <w:rFonts w:ascii="Arial" w:hAnsi="Arial" w:cs="Arial"/>
          <w:sz w:val="19"/>
          <w:szCs w:val="19"/>
        </w:rPr>
        <w:t>Capa 3 (ICMP)</w:t>
      </w:r>
    </w:p>
    <w:p w14:paraId="1AA9E439"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Conexiones TCP o UDP al puerto del servicio</w:t>
      </w:r>
    </w:p>
    <w:p w14:paraId="02A52944"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Capa 7 (HTTP , HTTPS, FTP, SASP, RADIUS, SMTP, MSSQL, ORACLE, RPC, LDAP, IMAP, NNTP, POP3, SIP, SOAP, SNMP y WMI)</w:t>
      </w:r>
    </w:p>
    <w:p w14:paraId="152CBEEB"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lastRenderedPageBreak/>
        <w:t>Monitores programables.</w:t>
      </w:r>
    </w:p>
    <w:p w14:paraId="70A4ED1A"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Soportar las siguientes funciones de seguridad:</w:t>
      </w:r>
    </w:p>
    <w:p w14:paraId="0228E3FA"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lang w:val="es-ES"/>
        </w:rPr>
      </w:pPr>
      <w:r>
        <w:rPr>
          <w:rFonts w:ascii="Arial" w:hAnsi="Arial" w:cs="Arial"/>
          <w:sz w:val="19"/>
          <w:szCs w:val="19"/>
        </w:rPr>
        <w:t xml:space="preserve">Network </w:t>
      </w:r>
      <w:proofErr w:type="spellStart"/>
      <w:r>
        <w:rPr>
          <w:rFonts w:ascii="Arial" w:hAnsi="Arial" w:cs="Arial"/>
          <w:sz w:val="19"/>
          <w:szCs w:val="19"/>
        </w:rPr>
        <w:t>Address</w:t>
      </w:r>
      <w:proofErr w:type="spellEnd"/>
      <w:r>
        <w:rPr>
          <w:rFonts w:ascii="Arial" w:hAnsi="Arial" w:cs="Arial"/>
          <w:sz w:val="19"/>
          <w:szCs w:val="19"/>
        </w:rPr>
        <w:t xml:space="preserve"> </w:t>
      </w:r>
      <w:proofErr w:type="spellStart"/>
      <w:r>
        <w:rPr>
          <w:rFonts w:ascii="Arial" w:hAnsi="Arial" w:cs="Arial"/>
          <w:sz w:val="19"/>
          <w:szCs w:val="19"/>
        </w:rPr>
        <w:t>Translation</w:t>
      </w:r>
      <w:proofErr w:type="spellEnd"/>
      <w:r>
        <w:rPr>
          <w:rFonts w:ascii="Arial" w:hAnsi="Arial" w:cs="Arial"/>
          <w:sz w:val="19"/>
          <w:szCs w:val="19"/>
        </w:rPr>
        <w:t xml:space="preserve"> (NAT)</w:t>
      </w:r>
    </w:p>
    <w:p w14:paraId="75BEA617"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Listas de Control de Acceso (ACL)</w:t>
      </w:r>
    </w:p>
    <w:p w14:paraId="2DF6AA02"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Limpieza de la cabecera HTTP</w:t>
      </w:r>
    </w:p>
    <w:p w14:paraId="6AE4DDA0"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El equipo deberá permitir la manipulación del contenido de la aplicación para remover o alterar la información enviada al servidor o al cliente.</w:t>
      </w:r>
    </w:p>
    <w:p w14:paraId="6917273A"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Ser capaz de realizar aceleración de SSL, donde los certificados digitales son instalados en el equipo y los pedidos HTTP son enviadas a los servidores reales con o sin criptografía (según se requiera).</w:t>
      </w:r>
    </w:p>
    <w:p w14:paraId="3848CFAF"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Soportar al menos las siguientes cifras y protocolos: TLS 1.2, SHA2, AES-GCM, DTLS1.</w:t>
      </w:r>
    </w:p>
    <w:p w14:paraId="5C5450D4"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Deberá ser gestionado vía SSH, Interfaz de línea de comandos CLI,  Interfaz Web Grafica.)</w:t>
      </w:r>
    </w:p>
    <w:p w14:paraId="29ADB034"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Soportar los protocolos SNMPv2 y SNMPv3.</w:t>
      </w:r>
    </w:p>
    <w:p w14:paraId="074D96E8"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 xml:space="preserve">Los </w:t>
      </w:r>
      <w:proofErr w:type="spellStart"/>
      <w:r>
        <w:rPr>
          <w:rFonts w:ascii="Arial" w:hAnsi="Arial" w:cs="Arial"/>
          <w:sz w:val="19"/>
          <w:szCs w:val="19"/>
        </w:rPr>
        <w:t>logs</w:t>
      </w:r>
      <w:proofErr w:type="spellEnd"/>
      <w:r>
        <w:rPr>
          <w:rFonts w:ascii="Arial" w:hAnsi="Arial" w:cs="Arial"/>
          <w:sz w:val="19"/>
          <w:szCs w:val="19"/>
        </w:rPr>
        <w:t xml:space="preserve"> del sistema deberán tener la opción de ser almacenados internamente en el sistema o en un servidor externo.</w:t>
      </w:r>
    </w:p>
    <w:p w14:paraId="46A2F7DB" w14:textId="77777777" w:rsidR="000724FD" w:rsidRDefault="000724FD" w:rsidP="00610238">
      <w:pPr>
        <w:numPr>
          <w:ilvl w:val="0"/>
          <w:numId w:val="56"/>
        </w:numPr>
        <w:spacing w:after="120" w:line="240" w:lineRule="auto"/>
        <w:ind w:left="2127" w:hanging="426"/>
        <w:jc w:val="both"/>
        <w:rPr>
          <w:rFonts w:ascii="Arial" w:hAnsi="Arial" w:cs="Arial"/>
          <w:sz w:val="19"/>
          <w:szCs w:val="19"/>
        </w:rPr>
      </w:pPr>
      <w:r>
        <w:rPr>
          <w:rFonts w:ascii="Arial" w:hAnsi="Arial" w:cs="Arial"/>
          <w:sz w:val="19"/>
          <w:szCs w:val="19"/>
        </w:rPr>
        <w:t>El equipo deberá permitir el aprovisionamiento y configuración remota a través de una API para desarrollo, la API deberá ser entregada sin costo.</w:t>
      </w:r>
    </w:p>
    <w:p w14:paraId="750B6186" w14:textId="77777777" w:rsidR="000724FD" w:rsidRDefault="000724FD" w:rsidP="00610238">
      <w:pPr>
        <w:pStyle w:val="Prrafodelista"/>
        <w:keepNext/>
        <w:numPr>
          <w:ilvl w:val="0"/>
          <w:numId w:val="48"/>
        </w:numPr>
        <w:spacing w:after="120" w:line="240" w:lineRule="auto"/>
        <w:ind w:left="1701" w:hanging="283"/>
        <w:contextualSpacing w:val="0"/>
        <w:jc w:val="both"/>
        <w:rPr>
          <w:rFonts w:ascii="Arial" w:eastAsia="Tahoma" w:hAnsi="Arial" w:cs="Arial"/>
          <w:b/>
          <w:sz w:val="19"/>
          <w:szCs w:val="19"/>
        </w:rPr>
      </w:pPr>
      <w:r>
        <w:rPr>
          <w:rFonts w:ascii="Arial" w:eastAsia="Tahoma" w:hAnsi="Arial" w:cs="Arial"/>
          <w:b/>
          <w:sz w:val="19"/>
          <w:szCs w:val="19"/>
        </w:rPr>
        <w:t>EQUIPOS HSM</w:t>
      </w:r>
    </w:p>
    <w:p w14:paraId="50A95122" w14:textId="77777777" w:rsidR="000724FD" w:rsidRDefault="000724FD" w:rsidP="00610238">
      <w:pPr>
        <w:pStyle w:val="Prrafodelista"/>
        <w:numPr>
          <w:ilvl w:val="0"/>
          <w:numId w:val="57"/>
        </w:numPr>
        <w:spacing w:after="120" w:line="240" w:lineRule="auto"/>
        <w:ind w:left="1985" w:hanging="567"/>
        <w:contextualSpacing w:val="0"/>
        <w:jc w:val="both"/>
        <w:rPr>
          <w:rFonts w:ascii="Arial" w:eastAsia="Tahoma" w:hAnsi="Arial" w:cs="Arial"/>
          <w:sz w:val="19"/>
          <w:szCs w:val="19"/>
          <w:lang w:val="es-ES"/>
        </w:rPr>
      </w:pPr>
      <w:r>
        <w:rPr>
          <w:rFonts w:ascii="Arial" w:eastAsia="Tahoma" w:hAnsi="Arial" w:cs="Arial"/>
          <w:sz w:val="19"/>
          <w:szCs w:val="19"/>
        </w:rPr>
        <w:t xml:space="preserve">Se requiere dos (2) equipos especializados de cifrado </w:t>
      </w:r>
      <w:proofErr w:type="spellStart"/>
      <w:r>
        <w:rPr>
          <w:rFonts w:ascii="Arial" w:eastAsia="Tahoma" w:hAnsi="Arial" w:cs="Arial"/>
          <w:sz w:val="19"/>
          <w:szCs w:val="19"/>
        </w:rPr>
        <w:t>Thales</w:t>
      </w:r>
      <w:proofErr w:type="spellEnd"/>
      <w:r>
        <w:rPr>
          <w:rFonts w:ascii="Arial" w:eastAsia="Tahoma" w:hAnsi="Arial" w:cs="Arial"/>
          <w:sz w:val="19"/>
          <w:szCs w:val="19"/>
        </w:rPr>
        <w:t xml:space="preserve"> </w:t>
      </w:r>
      <w:proofErr w:type="spellStart"/>
      <w:r>
        <w:rPr>
          <w:rFonts w:ascii="Arial" w:eastAsia="Tahoma" w:hAnsi="Arial" w:cs="Arial"/>
          <w:sz w:val="19"/>
          <w:szCs w:val="19"/>
        </w:rPr>
        <w:t>Payshield</w:t>
      </w:r>
      <w:proofErr w:type="spellEnd"/>
      <w:r>
        <w:rPr>
          <w:rFonts w:ascii="Arial" w:eastAsia="Tahoma" w:hAnsi="Arial" w:cs="Arial"/>
          <w:sz w:val="19"/>
          <w:szCs w:val="19"/>
        </w:rPr>
        <w:t xml:space="preserve"> 10k para el ambiente de Producción (uno para cada Centro de cómputo) con las siguientes características mínimas cada uno:</w:t>
      </w:r>
    </w:p>
    <w:p w14:paraId="0A9A5E25" w14:textId="77777777" w:rsidR="000724FD" w:rsidRDefault="000724FD" w:rsidP="00610238">
      <w:pPr>
        <w:pStyle w:val="Prrafodelista"/>
        <w:numPr>
          <w:ilvl w:val="0"/>
          <w:numId w:val="58"/>
        </w:numPr>
        <w:spacing w:after="120" w:line="240" w:lineRule="auto"/>
        <w:ind w:left="2127" w:hanging="426"/>
        <w:contextualSpacing w:val="0"/>
        <w:rPr>
          <w:rFonts w:ascii="Arial" w:eastAsia="Tahoma" w:hAnsi="Arial" w:cs="Arial"/>
          <w:sz w:val="19"/>
          <w:szCs w:val="19"/>
        </w:rPr>
      </w:pPr>
      <w:r>
        <w:rPr>
          <w:rFonts w:ascii="Arial" w:eastAsia="Tahoma" w:hAnsi="Arial" w:cs="Arial"/>
          <w:sz w:val="19"/>
          <w:szCs w:val="19"/>
        </w:rPr>
        <w:t>Certificaciones:</w:t>
      </w:r>
    </w:p>
    <w:p w14:paraId="5F1A6E48" w14:textId="77777777" w:rsidR="000724FD" w:rsidRDefault="000724FD" w:rsidP="00610238">
      <w:pPr>
        <w:pStyle w:val="Prrafodelista"/>
        <w:numPr>
          <w:ilvl w:val="0"/>
          <w:numId w:val="55"/>
        </w:numPr>
        <w:spacing w:after="120" w:line="240" w:lineRule="auto"/>
        <w:ind w:left="2694"/>
        <w:contextualSpacing w:val="0"/>
        <w:jc w:val="both"/>
        <w:rPr>
          <w:rFonts w:ascii="Arial" w:eastAsia="Times New Roman" w:hAnsi="Arial" w:cs="Arial"/>
          <w:sz w:val="19"/>
          <w:szCs w:val="19"/>
        </w:rPr>
      </w:pPr>
      <w:r>
        <w:rPr>
          <w:rFonts w:ascii="Arial" w:hAnsi="Arial" w:cs="Arial"/>
          <w:sz w:val="19"/>
          <w:szCs w:val="19"/>
        </w:rPr>
        <w:t>Contar con certificaciones FIPS 140-2 Nivel 3 y PCI HSM v3 o superior.</w:t>
      </w:r>
    </w:p>
    <w:p w14:paraId="1405ACE1"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Soportar estándares financieros</w:t>
      </w:r>
    </w:p>
    <w:p w14:paraId="38C5FCB8" w14:textId="77777777" w:rsidR="000724FD" w:rsidRDefault="000724FD" w:rsidP="00610238">
      <w:pPr>
        <w:pStyle w:val="Prrafodelista"/>
        <w:numPr>
          <w:ilvl w:val="0"/>
          <w:numId w:val="58"/>
        </w:numPr>
        <w:spacing w:after="120" w:line="240" w:lineRule="auto"/>
        <w:ind w:left="2127" w:hanging="426"/>
        <w:contextualSpacing w:val="0"/>
        <w:rPr>
          <w:rFonts w:ascii="Arial" w:eastAsia="Tahoma" w:hAnsi="Arial" w:cs="Arial"/>
          <w:sz w:val="19"/>
          <w:szCs w:val="19"/>
        </w:rPr>
      </w:pPr>
      <w:r>
        <w:rPr>
          <w:rFonts w:ascii="Arial" w:eastAsia="Tahoma" w:hAnsi="Arial" w:cs="Arial"/>
          <w:sz w:val="19"/>
          <w:szCs w:val="19"/>
        </w:rPr>
        <w:t>Físicas:</w:t>
      </w:r>
    </w:p>
    <w:p w14:paraId="1E7CF58A" w14:textId="77777777" w:rsidR="000724FD" w:rsidRDefault="000724FD" w:rsidP="00610238">
      <w:pPr>
        <w:pStyle w:val="Prrafodelista"/>
        <w:numPr>
          <w:ilvl w:val="0"/>
          <w:numId w:val="55"/>
        </w:numPr>
        <w:spacing w:after="120" w:line="240" w:lineRule="auto"/>
        <w:ind w:left="2694"/>
        <w:contextualSpacing w:val="0"/>
        <w:jc w:val="both"/>
        <w:rPr>
          <w:rFonts w:ascii="Arial" w:eastAsia="Times New Roman" w:hAnsi="Arial" w:cs="Arial"/>
          <w:sz w:val="19"/>
          <w:szCs w:val="19"/>
        </w:rPr>
      </w:pPr>
      <w:r>
        <w:rPr>
          <w:rFonts w:ascii="Arial" w:hAnsi="Arial" w:cs="Arial"/>
          <w:sz w:val="19"/>
          <w:szCs w:val="19"/>
        </w:rPr>
        <w:t xml:space="preserve">Ser una solución </w:t>
      </w:r>
      <w:proofErr w:type="spellStart"/>
      <w:r>
        <w:rPr>
          <w:rFonts w:ascii="Arial" w:hAnsi="Arial" w:cs="Arial"/>
          <w:sz w:val="19"/>
          <w:szCs w:val="19"/>
        </w:rPr>
        <w:t>tamper</w:t>
      </w:r>
      <w:proofErr w:type="spellEnd"/>
      <w:r>
        <w:rPr>
          <w:rFonts w:ascii="Arial" w:hAnsi="Arial" w:cs="Arial"/>
          <w:sz w:val="19"/>
          <w:szCs w:val="19"/>
        </w:rPr>
        <w:t xml:space="preserve"> </w:t>
      </w:r>
      <w:proofErr w:type="spellStart"/>
      <w:r>
        <w:rPr>
          <w:rFonts w:ascii="Arial" w:hAnsi="Arial" w:cs="Arial"/>
          <w:sz w:val="19"/>
          <w:szCs w:val="19"/>
        </w:rPr>
        <w:t>resistant</w:t>
      </w:r>
      <w:proofErr w:type="spellEnd"/>
      <w:r>
        <w:rPr>
          <w:rFonts w:ascii="Arial" w:hAnsi="Arial" w:cs="Arial"/>
          <w:sz w:val="19"/>
          <w:szCs w:val="19"/>
        </w:rPr>
        <w:t xml:space="preserve"> (resistente a intrusiones)</w:t>
      </w:r>
    </w:p>
    <w:p w14:paraId="3AE468AE"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Ser una solución </w:t>
      </w:r>
      <w:proofErr w:type="spellStart"/>
      <w:r>
        <w:rPr>
          <w:rFonts w:ascii="Arial" w:hAnsi="Arial" w:cs="Arial"/>
          <w:sz w:val="19"/>
          <w:szCs w:val="19"/>
        </w:rPr>
        <w:t>tamper</w:t>
      </w:r>
      <w:proofErr w:type="spellEnd"/>
      <w:r>
        <w:rPr>
          <w:rFonts w:ascii="Arial" w:hAnsi="Arial" w:cs="Arial"/>
          <w:sz w:val="19"/>
          <w:szCs w:val="19"/>
        </w:rPr>
        <w:t xml:space="preserve"> </w:t>
      </w:r>
      <w:proofErr w:type="spellStart"/>
      <w:r>
        <w:rPr>
          <w:rFonts w:ascii="Arial" w:hAnsi="Arial" w:cs="Arial"/>
          <w:sz w:val="19"/>
          <w:szCs w:val="19"/>
        </w:rPr>
        <w:t>responsive</w:t>
      </w:r>
      <w:proofErr w:type="spellEnd"/>
      <w:r>
        <w:rPr>
          <w:rFonts w:ascii="Arial" w:hAnsi="Arial" w:cs="Arial"/>
          <w:sz w:val="19"/>
          <w:szCs w:val="19"/>
        </w:rPr>
        <w:t xml:space="preserve"> (responde a intrusiones)</w:t>
      </w:r>
    </w:p>
    <w:p w14:paraId="6790A1DE"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Realizar el borrado de data sensitiva en el momento de detección de una intrusión.</w:t>
      </w:r>
    </w:p>
    <w:p w14:paraId="329EA681"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Contar con una alarma activada por movimiento, por cambios de voltaje y cambios de temperatura.</w:t>
      </w:r>
    </w:p>
    <w:p w14:paraId="0B66691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Contar con doble fuente de alimentación y dobles ventiladores intercambiables en caliente.</w:t>
      </w:r>
    </w:p>
    <w:p w14:paraId="72D9B8F1"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Tener fuente de poder autoajustable 90 a 264 VAC, Soporte de medio ambiente de 0° a 40° Celsius. Soporte de humedad ambiental de 10% a 90% no condensado</w:t>
      </w:r>
    </w:p>
    <w:p w14:paraId="2598FADA"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Contar con doble puerto </w:t>
      </w:r>
      <w:proofErr w:type="spellStart"/>
      <w:r>
        <w:rPr>
          <w:rFonts w:ascii="Arial" w:hAnsi="Arial" w:cs="Arial"/>
          <w:sz w:val="19"/>
          <w:szCs w:val="19"/>
        </w:rPr>
        <w:t>ethernet</w:t>
      </w:r>
      <w:proofErr w:type="spellEnd"/>
      <w:r>
        <w:rPr>
          <w:rFonts w:ascii="Arial" w:hAnsi="Arial" w:cs="Arial"/>
          <w:sz w:val="19"/>
          <w:szCs w:val="19"/>
        </w:rPr>
        <w:t xml:space="preserve"> TCP/IP &amp; UDP de 1Gbps</w:t>
      </w:r>
    </w:p>
    <w:p w14:paraId="78DC3610"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Incluir los accesorios necesarios para el montaje en rack de 19”, y un tamaño de 1RU.</w:t>
      </w:r>
    </w:p>
    <w:p w14:paraId="3312FED9" w14:textId="77777777" w:rsidR="000724FD" w:rsidRDefault="000724FD" w:rsidP="00610238">
      <w:pPr>
        <w:pStyle w:val="Prrafodelista"/>
        <w:keepNext/>
        <w:numPr>
          <w:ilvl w:val="0"/>
          <w:numId w:val="58"/>
        </w:numPr>
        <w:spacing w:after="120" w:line="240" w:lineRule="auto"/>
        <w:ind w:left="2126" w:hanging="425"/>
        <w:contextualSpacing w:val="0"/>
        <w:rPr>
          <w:rFonts w:ascii="Arial" w:eastAsia="Tahoma" w:hAnsi="Arial" w:cs="Arial"/>
          <w:sz w:val="19"/>
          <w:szCs w:val="19"/>
        </w:rPr>
      </w:pPr>
      <w:r>
        <w:rPr>
          <w:rFonts w:ascii="Arial" w:eastAsia="Tahoma" w:hAnsi="Arial" w:cs="Arial"/>
          <w:sz w:val="19"/>
          <w:szCs w:val="19"/>
        </w:rPr>
        <w:t>Rendimiento:</w:t>
      </w:r>
    </w:p>
    <w:p w14:paraId="7AC78832" w14:textId="77777777" w:rsidR="000724FD" w:rsidRDefault="000724FD" w:rsidP="00610238">
      <w:pPr>
        <w:pStyle w:val="Prrafodelista"/>
        <w:numPr>
          <w:ilvl w:val="0"/>
          <w:numId w:val="55"/>
        </w:numPr>
        <w:spacing w:after="120" w:line="240" w:lineRule="auto"/>
        <w:ind w:left="2694"/>
        <w:contextualSpacing w:val="0"/>
        <w:jc w:val="both"/>
        <w:rPr>
          <w:rFonts w:ascii="Arial" w:eastAsia="Times New Roman" w:hAnsi="Arial" w:cs="Arial"/>
          <w:sz w:val="19"/>
          <w:szCs w:val="19"/>
        </w:rPr>
      </w:pPr>
      <w:r>
        <w:rPr>
          <w:rFonts w:ascii="Arial" w:hAnsi="Arial" w:cs="Arial"/>
          <w:sz w:val="19"/>
          <w:szCs w:val="19"/>
        </w:rPr>
        <w:t>Permitir atender 250 llamadas por segundo, escalable a 1000 en caso la performance del HSM sea insuficiente.</w:t>
      </w:r>
    </w:p>
    <w:p w14:paraId="53C0DD4D" w14:textId="77777777" w:rsidR="000724FD" w:rsidRDefault="000724FD" w:rsidP="00610238">
      <w:pPr>
        <w:pStyle w:val="Prrafodelista"/>
        <w:numPr>
          <w:ilvl w:val="0"/>
          <w:numId w:val="58"/>
        </w:numPr>
        <w:spacing w:after="120" w:line="240" w:lineRule="auto"/>
        <w:ind w:left="2127" w:hanging="426"/>
        <w:contextualSpacing w:val="0"/>
        <w:rPr>
          <w:rFonts w:ascii="Arial" w:eastAsia="Tahoma" w:hAnsi="Arial" w:cs="Arial"/>
          <w:sz w:val="19"/>
          <w:szCs w:val="19"/>
        </w:rPr>
      </w:pPr>
      <w:r>
        <w:rPr>
          <w:rFonts w:ascii="Arial" w:eastAsia="Tahoma" w:hAnsi="Arial" w:cs="Arial"/>
          <w:sz w:val="19"/>
          <w:szCs w:val="19"/>
        </w:rPr>
        <w:t>Funcionalidades:</w:t>
      </w:r>
    </w:p>
    <w:p w14:paraId="28F6A59F" w14:textId="77777777" w:rsidR="000724FD" w:rsidRDefault="000724FD" w:rsidP="00610238">
      <w:pPr>
        <w:pStyle w:val="Prrafodelista"/>
        <w:numPr>
          <w:ilvl w:val="0"/>
          <w:numId w:val="55"/>
        </w:numPr>
        <w:spacing w:after="120" w:line="240" w:lineRule="auto"/>
        <w:ind w:left="2694"/>
        <w:contextualSpacing w:val="0"/>
        <w:jc w:val="both"/>
        <w:rPr>
          <w:rFonts w:ascii="Arial" w:eastAsia="Times New Roman" w:hAnsi="Arial" w:cs="Arial"/>
          <w:sz w:val="19"/>
          <w:szCs w:val="19"/>
        </w:rPr>
      </w:pPr>
      <w:r>
        <w:rPr>
          <w:rFonts w:ascii="Arial" w:hAnsi="Arial" w:cs="Arial"/>
          <w:sz w:val="19"/>
          <w:szCs w:val="19"/>
        </w:rPr>
        <w:lastRenderedPageBreak/>
        <w:t xml:space="preserve">Contar con un conjunto de comandos centrales de gestión, criptográficos y de diagnóstico </w:t>
      </w:r>
    </w:p>
    <w:p w14:paraId="193C85A7"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Contar con servicios de cifrado sólido, protección de mensajes hacia / desde un ATM o POS, </w:t>
      </w:r>
    </w:p>
    <w:p w14:paraId="41E016AF"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Autorización de transacciones de tarjetas con chip EMV y banda  desde terminales ATM o POS, procesamiento de valores ARPC y ARQC.</w:t>
      </w:r>
    </w:p>
    <w:p w14:paraId="4CD30832"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Permitir verificación de PIN y tarjeta para todas las principales marcas de pago </w:t>
      </w:r>
      <w:r>
        <w:rPr>
          <w:rFonts w:ascii="Arial" w:hAnsi="Arial" w:cs="Arial"/>
          <w:sz w:val="19"/>
          <w:szCs w:val="19"/>
          <w:shd w:val="clear" w:color="auto" w:fill="FFFFFF"/>
        </w:rPr>
        <w:t xml:space="preserve">tales como: American Express, </w:t>
      </w:r>
      <w:proofErr w:type="spellStart"/>
      <w:r>
        <w:rPr>
          <w:rFonts w:ascii="Arial" w:hAnsi="Arial" w:cs="Arial"/>
          <w:sz w:val="19"/>
          <w:szCs w:val="19"/>
          <w:shd w:val="clear" w:color="auto" w:fill="FFFFFF"/>
        </w:rPr>
        <w:t>Discover</w:t>
      </w:r>
      <w:proofErr w:type="spellEnd"/>
      <w:r>
        <w:rPr>
          <w:rFonts w:ascii="Arial" w:hAnsi="Arial" w:cs="Arial"/>
          <w:sz w:val="19"/>
          <w:szCs w:val="19"/>
          <w:shd w:val="clear" w:color="auto" w:fill="FFFFFF"/>
        </w:rPr>
        <w:t xml:space="preserve">, JCB, </w:t>
      </w:r>
      <w:proofErr w:type="spellStart"/>
      <w:r>
        <w:rPr>
          <w:rFonts w:ascii="Arial" w:hAnsi="Arial" w:cs="Arial"/>
          <w:sz w:val="19"/>
          <w:szCs w:val="19"/>
          <w:shd w:val="clear" w:color="auto" w:fill="FFFFFF"/>
        </w:rPr>
        <w:t>Mastercard</w:t>
      </w:r>
      <w:proofErr w:type="spellEnd"/>
      <w:r>
        <w:rPr>
          <w:rFonts w:ascii="Arial" w:hAnsi="Arial" w:cs="Arial"/>
          <w:sz w:val="19"/>
          <w:szCs w:val="19"/>
          <w:shd w:val="clear" w:color="auto" w:fill="FFFFFF"/>
        </w:rPr>
        <w:t xml:space="preserve">, </w:t>
      </w:r>
      <w:proofErr w:type="spellStart"/>
      <w:r>
        <w:rPr>
          <w:rFonts w:ascii="Arial" w:hAnsi="Arial" w:cs="Arial"/>
          <w:sz w:val="19"/>
          <w:szCs w:val="19"/>
          <w:shd w:val="clear" w:color="auto" w:fill="FFFFFF"/>
        </w:rPr>
        <w:t>UnionPay</w:t>
      </w:r>
      <w:proofErr w:type="spellEnd"/>
      <w:r>
        <w:rPr>
          <w:rFonts w:ascii="Arial" w:hAnsi="Arial" w:cs="Arial"/>
          <w:sz w:val="19"/>
          <w:szCs w:val="19"/>
          <w:shd w:val="clear" w:color="auto" w:fill="FFFFFF"/>
        </w:rPr>
        <w:t xml:space="preserve"> and Visa.</w:t>
      </w:r>
    </w:p>
    <w:p w14:paraId="56EE5116"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Carga remota de claves para dispositivos ATM y POS</w:t>
      </w:r>
    </w:p>
    <w:p w14:paraId="0FA99A8D"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Licenciamiento que permita instalar de forma segura las claves de cifrado en el dispositivo terminal (con las claves correspondientes también disponibles para la aplicación host), y tener un método seguro para actualizar las claves tanto en el terminal como en la aplicación host.</w:t>
      </w:r>
    </w:p>
    <w:p w14:paraId="789AD9BA"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Capacidad de soportar el modo de encriptación de bloques ECB y CBC</w:t>
      </w:r>
    </w:p>
    <w:p w14:paraId="679FB1D9"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Permitir realizar autenticación de doble factor (2FA) utilizando Smart </w:t>
      </w:r>
      <w:proofErr w:type="spellStart"/>
      <w:r>
        <w:rPr>
          <w:rFonts w:ascii="Arial" w:hAnsi="Arial" w:cs="Arial"/>
          <w:sz w:val="19"/>
          <w:szCs w:val="19"/>
        </w:rPr>
        <w:t>cards</w:t>
      </w:r>
      <w:proofErr w:type="spellEnd"/>
      <w:r>
        <w:rPr>
          <w:rFonts w:ascii="Arial" w:hAnsi="Arial" w:cs="Arial"/>
          <w:sz w:val="19"/>
          <w:szCs w:val="19"/>
        </w:rPr>
        <w:t>,</w:t>
      </w:r>
    </w:p>
    <w:p w14:paraId="7476C6A4"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Contar con doble autorización de control utilizando llaves físicas o </w:t>
      </w:r>
      <w:proofErr w:type="spellStart"/>
      <w:r>
        <w:rPr>
          <w:rFonts w:ascii="Arial" w:hAnsi="Arial" w:cs="Arial"/>
          <w:sz w:val="19"/>
          <w:szCs w:val="19"/>
        </w:rPr>
        <w:t>smartcards</w:t>
      </w:r>
      <w:proofErr w:type="spellEnd"/>
    </w:p>
    <w:p w14:paraId="0BAF889A"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Soportar bitácora de auditoria de operaciones de usuarios.</w:t>
      </w:r>
    </w:p>
    <w:p w14:paraId="68183BB5"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Capacidad de soportar múltiples llaves maestras (por lo menos 2).</w:t>
      </w:r>
    </w:p>
    <w:p w14:paraId="04B77EB3"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 xml:space="preserve">Soportar llaves maestras tipo variante y </w:t>
      </w:r>
      <w:proofErr w:type="spellStart"/>
      <w:r>
        <w:rPr>
          <w:rFonts w:ascii="Arial" w:hAnsi="Arial" w:cs="Arial"/>
          <w:sz w:val="19"/>
          <w:szCs w:val="19"/>
        </w:rPr>
        <w:t>Keyblock</w:t>
      </w:r>
      <w:proofErr w:type="spellEnd"/>
    </w:p>
    <w:p w14:paraId="0E845ABE"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Los componentes de la LMK (Local Master Key) deben poder almacenarse en tarjetas inteligentes</w:t>
      </w:r>
    </w:p>
    <w:p w14:paraId="0699E9F8"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Contar con comandos de diagnóstico del equipo.</w:t>
      </w:r>
    </w:p>
    <w:p w14:paraId="59B17262"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Permitir establecer por lo menos 64 sesiones de conexión para el procesamiento de los requerimientos de seguridad.</w:t>
      </w:r>
    </w:p>
    <w:p w14:paraId="077E08A6"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Realizar el registro de eventos en forma automática, permitiendo su consulta.</w:t>
      </w:r>
    </w:p>
    <w:p w14:paraId="091E8321"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Soportar alta disponibilidad y balanceo de carga ya sea de forma nativa o mediante el uso de un software o equipo adicional (se debe incluir el software o el equipo adicional)</w:t>
      </w:r>
    </w:p>
    <w:p w14:paraId="72992CA7" w14:textId="77777777" w:rsidR="000724FD" w:rsidRDefault="000724FD" w:rsidP="00610238">
      <w:pPr>
        <w:pStyle w:val="Prrafodelista"/>
        <w:numPr>
          <w:ilvl w:val="0"/>
          <w:numId w:val="55"/>
        </w:numPr>
        <w:spacing w:after="120" w:line="240" w:lineRule="auto"/>
        <w:ind w:left="2694"/>
        <w:contextualSpacing w:val="0"/>
        <w:jc w:val="both"/>
        <w:rPr>
          <w:rFonts w:ascii="Arial" w:hAnsi="Arial" w:cs="Arial"/>
          <w:sz w:val="19"/>
          <w:szCs w:val="19"/>
        </w:rPr>
      </w:pPr>
      <w:r>
        <w:rPr>
          <w:rFonts w:ascii="Arial" w:hAnsi="Arial" w:cs="Arial"/>
          <w:sz w:val="19"/>
          <w:szCs w:val="19"/>
        </w:rPr>
        <w:t>Soporte de los siguientes algoritmos de cifrado:</w:t>
      </w:r>
    </w:p>
    <w:p w14:paraId="7952EE30" w14:textId="77777777" w:rsidR="000724FD" w:rsidRDefault="000724FD" w:rsidP="00610238">
      <w:pPr>
        <w:pStyle w:val="Prrafodelista"/>
        <w:numPr>
          <w:ilvl w:val="4"/>
          <w:numId w:val="59"/>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DES y Triple-DES tamaño de clave 112 &amp; 168 bit</w:t>
      </w:r>
    </w:p>
    <w:p w14:paraId="7D889A73" w14:textId="77777777" w:rsidR="000724FD" w:rsidRDefault="000724FD" w:rsidP="00610238">
      <w:pPr>
        <w:pStyle w:val="Prrafodelista"/>
        <w:numPr>
          <w:ilvl w:val="4"/>
          <w:numId w:val="59"/>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AES tamaño de clave hasta 256 bit</w:t>
      </w:r>
    </w:p>
    <w:p w14:paraId="7C9A2715" w14:textId="77777777" w:rsidR="000724FD" w:rsidRDefault="000724FD" w:rsidP="00610238">
      <w:pPr>
        <w:pStyle w:val="Prrafodelista"/>
        <w:numPr>
          <w:ilvl w:val="4"/>
          <w:numId w:val="59"/>
        </w:numPr>
        <w:spacing w:after="120" w:line="240" w:lineRule="auto"/>
        <w:contextualSpacing w:val="0"/>
        <w:jc w:val="both"/>
        <w:rPr>
          <w:rFonts w:ascii="Arial" w:eastAsia="Tahoma" w:hAnsi="Arial" w:cs="Arial"/>
          <w:sz w:val="19"/>
          <w:szCs w:val="19"/>
          <w:lang w:val="es-ES"/>
        </w:rPr>
      </w:pPr>
      <w:r>
        <w:rPr>
          <w:rFonts w:ascii="Arial" w:eastAsia="Tahoma" w:hAnsi="Arial" w:cs="Arial"/>
          <w:sz w:val="19"/>
          <w:szCs w:val="19"/>
        </w:rPr>
        <w:t>RSA tamaño de clave hasta 4096 bits</w:t>
      </w:r>
    </w:p>
    <w:p w14:paraId="40DA53D4" w14:textId="77777777" w:rsidR="000724FD" w:rsidRDefault="000724FD" w:rsidP="00610238">
      <w:pPr>
        <w:pStyle w:val="Prrafodelista"/>
        <w:numPr>
          <w:ilvl w:val="4"/>
          <w:numId w:val="59"/>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HMAC, MD5, SHA-1, SHA-2</w:t>
      </w:r>
    </w:p>
    <w:p w14:paraId="12CEC7F5" w14:textId="77777777" w:rsidR="000724FD" w:rsidRDefault="000724FD" w:rsidP="00610238">
      <w:pPr>
        <w:pStyle w:val="Prrafodelista"/>
        <w:numPr>
          <w:ilvl w:val="0"/>
          <w:numId w:val="57"/>
        </w:numPr>
        <w:spacing w:after="120" w:line="240" w:lineRule="auto"/>
        <w:ind w:left="1985" w:hanging="567"/>
        <w:contextualSpacing w:val="0"/>
        <w:jc w:val="both"/>
        <w:rPr>
          <w:rFonts w:ascii="Arial" w:eastAsia="Tahoma" w:hAnsi="Arial" w:cs="Arial"/>
          <w:sz w:val="19"/>
          <w:szCs w:val="19"/>
        </w:rPr>
      </w:pPr>
      <w:r>
        <w:rPr>
          <w:rFonts w:ascii="Arial" w:eastAsia="Tahoma" w:hAnsi="Arial" w:cs="Arial"/>
          <w:sz w:val="19"/>
          <w:szCs w:val="19"/>
        </w:rPr>
        <w:t xml:space="preserve">Se requiere un (1) equipo especializado de cifrado </w:t>
      </w:r>
      <w:proofErr w:type="spellStart"/>
      <w:r>
        <w:rPr>
          <w:rFonts w:ascii="Arial" w:eastAsia="Tahoma" w:hAnsi="Arial" w:cs="Arial"/>
          <w:sz w:val="19"/>
          <w:szCs w:val="19"/>
        </w:rPr>
        <w:t>Thales</w:t>
      </w:r>
      <w:proofErr w:type="spellEnd"/>
      <w:r>
        <w:rPr>
          <w:rFonts w:ascii="Arial" w:eastAsia="Tahoma" w:hAnsi="Arial" w:cs="Arial"/>
          <w:sz w:val="19"/>
          <w:szCs w:val="19"/>
        </w:rPr>
        <w:t xml:space="preserve"> </w:t>
      </w:r>
      <w:proofErr w:type="spellStart"/>
      <w:r>
        <w:rPr>
          <w:rFonts w:ascii="Arial" w:eastAsia="Tahoma" w:hAnsi="Arial" w:cs="Arial"/>
          <w:sz w:val="19"/>
          <w:szCs w:val="19"/>
        </w:rPr>
        <w:t>Payshield</w:t>
      </w:r>
      <w:proofErr w:type="spellEnd"/>
      <w:r>
        <w:rPr>
          <w:rFonts w:ascii="Arial" w:eastAsia="Tahoma" w:hAnsi="Arial" w:cs="Arial"/>
          <w:sz w:val="19"/>
          <w:szCs w:val="19"/>
        </w:rPr>
        <w:t xml:space="preserve"> 10k para el ambiente de desarrollo y certificación, con las mismas características descritas en el acápite I.5.1 con excepción de:</w:t>
      </w:r>
    </w:p>
    <w:p w14:paraId="21D9B09D"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Deberá poder atender en forma simultánea las transacciones provenientes de ambos ambientes y usando diferentes LMK para cada uno.</w:t>
      </w:r>
    </w:p>
    <w:p w14:paraId="375929C3"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atender 250 llamadas por segundo.</w:t>
      </w:r>
    </w:p>
    <w:p w14:paraId="72A3F68D" w14:textId="77777777" w:rsidR="000724FD" w:rsidRDefault="000724FD" w:rsidP="00610238">
      <w:pPr>
        <w:pStyle w:val="Prrafodelista"/>
        <w:keepNext/>
        <w:numPr>
          <w:ilvl w:val="0"/>
          <w:numId w:val="48"/>
        </w:numPr>
        <w:spacing w:after="120" w:line="240" w:lineRule="auto"/>
        <w:ind w:left="1701" w:hanging="142"/>
        <w:contextualSpacing w:val="0"/>
        <w:jc w:val="both"/>
        <w:rPr>
          <w:rFonts w:ascii="Arial" w:eastAsia="Tahoma" w:hAnsi="Arial" w:cs="Arial"/>
          <w:b/>
          <w:sz w:val="19"/>
          <w:szCs w:val="19"/>
        </w:rPr>
      </w:pPr>
      <w:bookmarkStart w:id="12" w:name="OLE_LINK19"/>
      <w:bookmarkStart w:id="13" w:name="OLE_LINK18"/>
      <w:r>
        <w:rPr>
          <w:rFonts w:ascii="Arial" w:eastAsia="Tahoma" w:hAnsi="Arial" w:cs="Arial"/>
          <w:b/>
          <w:sz w:val="19"/>
          <w:szCs w:val="19"/>
        </w:rPr>
        <w:t>SISTEMA OPERATIVO</w:t>
      </w:r>
    </w:p>
    <w:p w14:paraId="173681D3" w14:textId="77777777" w:rsidR="000724FD" w:rsidRDefault="000724FD" w:rsidP="000724FD">
      <w:pPr>
        <w:spacing w:after="120"/>
        <w:ind w:left="1701"/>
        <w:jc w:val="both"/>
        <w:rPr>
          <w:rFonts w:ascii="Arial" w:eastAsia="Tahoma" w:hAnsi="Arial" w:cs="Arial"/>
          <w:sz w:val="19"/>
          <w:szCs w:val="19"/>
        </w:rPr>
      </w:pPr>
      <w:r>
        <w:rPr>
          <w:rFonts w:ascii="Arial" w:eastAsia="Tahoma" w:hAnsi="Arial" w:cs="Arial"/>
          <w:sz w:val="19"/>
          <w:szCs w:val="19"/>
        </w:rPr>
        <w:t xml:space="preserve">Cada uno de los servidores </w:t>
      </w:r>
      <w:proofErr w:type="spellStart"/>
      <w:r>
        <w:rPr>
          <w:rFonts w:ascii="Arial" w:eastAsia="Tahoma" w:hAnsi="Arial" w:cs="Arial"/>
          <w:sz w:val="19"/>
          <w:szCs w:val="19"/>
        </w:rPr>
        <w:t>Stratus</w:t>
      </w:r>
      <w:proofErr w:type="spellEnd"/>
      <w:r>
        <w:rPr>
          <w:rFonts w:ascii="Arial" w:eastAsia="Tahoma" w:hAnsi="Arial" w:cs="Arial"/>
          <w:sz w:val="19"/>
          <w:szCs w:val="19"/>
        </w:rPr>
        <w:t xml:space="preserve"> (físicos y virtuales) ofrecidos para esta adquisición deben contar con sistema operativo </w:t>
      </w:r>
      <w:proofErr w:type="spellStart"/>
      <w:r>
        <w:rPr>
          <w:rFonts w:ascii="Arial" w:eastAsia="Tahoma" w:hAnsi="Arial" w:cs="Arial"/>
          <w:sz w:val="19"/>
          <w:szCs w:val="19"/>
        </w:rPr>
        <w:t>RedHat</w:t>
      </w:r>
      <w:proofErr w:type="spellEnd"/>
      <w:r>
        <w:rPr>
          <w:rFonts w:ascii="Arial" w:eastAsia="Tahoma" w:hAnsi="Arial" w:cs="Arial"/>
          <w:sz w:val="19"/>
          <w:szCs w:val="19"/>
        </w:rPr>
        <w:t xml:space="preserve"> Enterprise Linux de 64 bits; por lo que se </w:t>
      </w:r>
      <w:r>
        <w:rPr>
          <w:rFonts w:ascii="Arial" w:eastAsia="Tahoma" w:hAnsi="Arial" w:cs="Arial"/>
          <w:sz w:val="19"/>
          <w:szCs w:val="19"/>
        </w:rPr>
        <w:lastRenderedPageBreak/>
        <w:t xml:space="preserve">requiere la respectiva suscripción al soporte oficial de </w:t>
      </w:r>
      <w:proofErr w:type="spellStart"/>
      <w:r>
        <w:rPr>
          <w:rFonts w:ascii="Arial" w:eastAsia="Tahoma" w:hAnsi="Arial" w:cs="Arial"/>
          <w:sz w:val="19"/>
          <w:szCs w:val="19"/>
        </w:rPr>
        <w:t>RedHat</w:t>
      </w:r>
      <w:proofErr w:type="spellEnd"/>
      <w:r>
        <w:rPr>
          <w:rFonts w:ascii="Arial" w:eastAsia="Tahoma" w:hAnsi="Arial" w:cs="Arial"/>
          <w:sz w:val="19"/>
          <w:szCs w:val="19"/>
        </w:rPr>
        <w:t xml:space="preserve"> por un periodo de tres (3) años.</w:t>
      </w:r>
    </w:p>
    <w:p w14:paraId="211F4635" w14:textId="77777777" w:rsidR="000724FD" w:rsidRDefault="000724FD" w:rsidP="000724FD">
      <w:pPr>
        <w:spacing w:after="120"/>
        <w:ind w:left="1701"/>
        <w:jc w:val="both"/>
        <w:rPr>
          <w:rFonts w:ascii="Arial" w:eastAsia="Tahoma" w:hAnsi="Arial" w:cs="Arial"/>
          <w:sz w:val="19"/>
          <w:szCs w:val="19"/>
        </w:rPr>
      </w:pPr>
      <w:r>
        <w:rPr>
          <w:rFonts w:ascii="Arial" w:hAnsi="Arial" w:cs="Arial"/>
          <w:spacing w:val="-2"/>
          <w:sz w:val="19"/>
          <w:szCs w:val="19"/>
        </w:rPr>
        <w:t xml:space="preserve">La versión de </w:t>
      </w:r>
      <w:proofErr w:type="spellStart"/>
      <w:r>
        <w:rPr>
          <w:rFonts w:ascii="Arial" w:hAnsi="Arial" w:cs="Arial"/>
          <w:spacing w:val="-2"/>
          <w:sz w:val="19"/>
          <w:szCs w:val="19"/>
        </w:rPr>
        <w:t>RedHat</w:t>
      </w:r>
      <w:proofErr w:type="spellEnd"/>
      <w:r>
        <w:rPr>
          <w:rFonts w:ascii="Arial" w:hAnsi="Arial" w:cs="Arial"/>
          <w:spacing w:val="-2"/>
          <w:sz w:val="19"/>
          <w:szCs w:val="19"/>
        </w:rPr>
        <w:t xml:space="preserve"> a proveer se le comunicará al contratista, luego de firmado el contrato; la misma que será compatible con el aplicativo ESPLINK </w:t>
      </w:r>
      <w:bookmarkEnd w:id="12"/>
      <w:bookmarkEnd w:id="13"/>
      <w:r>
        <w:rPr>
          <w:rFonts w:ascii="Arial" w:hAnsi="Arial" w:cs="Arial"/>
          <w:spacing w:val="-2"/>
          <w:sz w:val="19"/>
          <w:szCs w:val="19"/>
        </w:rPr>
        <w:t>instalado en el ambiente de producción del Banco a la firma del contrato.</w:t>
      </w:r>
    </w:p>
    <w:p w14:paraId="47D52ED4" w14:textId="77777777" w:rsidR="000724FD" w:rsidRDefault="000724FD" w:rsidP="000724FD">
      <w:pPr>
        <w:spacing w:after="120"/>
        <w:ind w:left="1701"/>
        <w:jc w:val="both"/>
        <w:rPr>
          <w:rFonts w:ascii="Arial" w:eastAsia="Tahoma" w:hAnsi="Arial" w:cs="Arial"/>
          <w:sz w:val="19"/>
          <w:szCs w:val="19"/>
        </w:rPr>
      </w:pPr>
      <w:r>
        <w:rPr>
          <w:rFonts w:ascii="Arial" w:hAnsi="Arial" w:cs="Arial"/>
          <w:spacing w:val="-2"/>
          <w:sz w:val="19"/>
          <w:szCs w:val="19"/>
        </w:rPr>
        <w:t>El sistema operativo debe permitir administrar los diversos componentes de los equipos ofrecidos y manejar toda su capacidad.</w:t>
      </w:r>
    </w:p>
    <w:p w14:paraId="5872511B" w14:textId="77777777" w:rsidR="000724FD" w:rsidRDefault="000724FD" w:rsidP="00610238">
      <w:pPr>
        <w:pStyle w:val="Prrafodelista"/>
        <w:keepNext/>
        <w:numPr>
          <w:ilvl w:val="0"/>
          <w:numId w:val="48"/>
        </w:numPr>
        <w:spacing w:after="120" w:line="240" w:lineRule="auto"/>
        <w:ind w:left="1701" w:hanging="142"/>
        <w:contextualSpacing w:val="0"/>
        <w:jc w:val="both"/>
        <w:rPr>
          <w:rFonts w:ascii="Arial" w:eastAsia="Tahoma" w:hAnsi="Arial" w:cs="Arial"/>
          <w:b/>
          <w:sz w:val="19"/>
          <w:szCs w:val="19"/>
        </w:rPr>
      </w:pPr>
      <w:bookmarkStart w:id="14" w:name="OLE_LINK2"/>
      <w:bookmarkStart w:id="15" w:name="OLE_LINK1"/>
      <w:r>
        <w:rPr>
          <w:rFonts w:ascii="Arial" w:eastAsia="Tahoma" w:hAnsi="Arial" w:cs="Arial"/>
          <w:b/>
          <w:sz w:val="19"/>
          <w:szCs w:val="19"/>
        </w:rPr>
        <w:t>MOTOR DE BASE DE DATOS INFORMIX</w:t>
      </w:r>
    </w:p>
    <w:p w14:paraId="349E6DB3" w14:textId="77777777" w:rsidR="000724FD" w:rsidRDefault="000724FD" w:rsidP="000724FD">
      <w:pPr>
        <w:spacing w:after="120"/>
        <w:ind w:left="1701"/>
        <w:jc w:val="both"/>
        <w:rPr>
          <w:rFonts w:ascii="Arial" w:eastAsia="Tahoma" w:hAnsi="Arial" w:cs="Arial"/>
          <w:sz w:val="19"/>
          <w:szCs w:val="19"/>
        </w:rPr>
      </w:pPr>
      <w:r>
        <w:rPr>
          <w:rFonts w:ascii="Arial" w:eastAsia="Tahoma" w:hAnsi="Arial" w:cs="Arial"/>
          <w:sz w:val="19"/>
          <w:szCs w:val="19"/>
        </w:rPr>
        <w:t>En la actualidad el Banco posee:</w:t>
      </w:r>
    </w:p>
    <w:p w14:paraId="3CE32D4A" w14:textId="77777777" w:rsidR="000724FD" w:rsidRDefault="000724FD" w:rsidP="00610238">
      <w:pPr>
        <w:pStyle w:val="Prrafodelista"/>
        <w:numPr>
          <w:ilvl w:val="3"/>
          <w:numId w:val="61"/>
        </w:numPr>
        <w:spacing w:after="120" w:line="240" w:lineRule="auto"/>
        <w:ind w:left="2127"/>
        <w:contextualSpacing w:val="0"/>
        <w:jc w:val="both"/>
        <w:rPr>
          <w:rFonts w:ascii="Arial" w:eastAsia="Tahoma" w:hAnsi="Arial" w:cs="Arial"/>
          <w:sz w:val="19"/>
          <w:szCs w:val="19"/>
        </w:rPr>
      </w:pPr>
      <w:r>
        <w:rPr>
          <w:rFonts w:ascii="Arial" w:eastAsia="Tahoma" w:hAnsi="Arial" w:cs="Arial"/>
          <w:sz w:val="19"/>
          <w:szCs w:val="19"/>
        </w:rPr>
        <w:t xml:space="preserve">licencias para diez (10) usuarios del motor de base de datos </w:t>
      </w:r>
      <w:proofErr w:type="spellStart"/>
      <w:r>
        <w:rPr>
          <w:rFonts w:ascii="Arial" w:eastAsia="Tahoma" w:hAnsi="Arial" w:cs="Arial"/>
          <w:sz w:val="19"/>
          <w:szCs w:val="19"/>
        </w:rPr>
        <w:t>Informix</w:t>
      </w:r>
      <w:proofErr w:type="spellEnd"/>
      <w:r>
        <w:rPr>
          <w:rFonts w:ascii="Arial" w:eastAsia="Tahoma" w:hAnsi="Arial" w:cs="Arial"/>
          <w:sz w:val="19"/>
          <w:szCs w:val="19"/>
        </w:rPr>
        <w:t xml:space="preserve"> </w:t>
      </w:r>
      <w:proofErr w:type="spellStart"/>
      <w:r>
        <w:rPr>
          <w:rFonts w:ascii="Arial" w:eastAsia="Tahoma" w:hAnsi="Arial" w:cs="Arial"/>
          <w:sz w:val="19"/>
          <w:szCs w:val="19"/>
        </w:rPr>
        <w:t>Dynamic</w:t>
      </w:r>
      <w:proofErr w:type="spellEnd"/>
      <w:r>
        <w:rPr>
          <w:rFonts w:ascii="Arial" w:eastAsia="Tahoma" w:hAnsi="Arial" w:cs="Arial"/>
          <w:sz w:val="19"/>
          <w:szCs w:val="19"/>
        </w:rPr>
        <w:t xml:space="preserve"> Server Enterprise </w:t>
      </w:r>
      <w:proofErr w:type="spellStart"/>
      <w:r>
        <w:rPr>
          <w:rFonts w:ascii="Arial" w:eastAsia="Tahoma" w:hAnsi="Arial" w:cs="Arial"/>
          <w:sz w:val="19"/>
          <w:szCs w:val="19"/>
        </w:rPr>
        <w:t>Edition</w:t>
      </w:r>
      <w:proofErr w:type="spellEnd"/>
      <w:r>
        <w:rPr>
          <w:rFonts w:ascii="Arial" w:eastAsia="Tahoma" w:hAnsi="Arial" w:cs="Arial"/>
          <w:sz w:val="19"/>
          <w:szCs w:val="19"/>
        </w:rPr>
        <w:t>, las cuales son usadas en los actuales ambientes de Producción y el servidor para Reportes Mensuales</w:t>
      </w:r>
    </w:p>
    <w:p w14:paraId="724D51BD" w14:textId="77777777" w:rsidR="000724FD" w:rsidRDefault="000724FD" w:rsidP="00610238">
      <w:pPr>
        <w:pStyle w:val="Prrafodelista"/>
        <w:numPr>
          <w:ilvl w:val="3"/>
          <w:numId w:val="61"/>
        </w:numPr>
        <w:spacing w:after="120" w:line="240" w:lineRule="auto"/>
        <w:ind w:left="2127"/>
        <w:contextualSpacing w:val="0"/>
        <w:jc w:val="both"/>
        <w:rPr>
          <w:rFonts w:ascii="Arial" w:eastAsia="Tahoma" w:hAnsi="Arial" w:cs="Arial"/>
          <w:sz w:val="19"/>
          <w:szCs w:val="19"/>
        </w:rPr>
      </w:pPr>
      <w:r>
        <w:rPr>
          <w:rFonts w:ascii="Arial" w:eastAsia="Tahoma" w:hAnsi="Arial" w:cs="Arial"/>
          <w:sz w:val="19"/>
          <w:szCs w:val="19"/>
        </w:rPr>
        <w:t xml:space="preserve">licencias para cuatro (4) usuarios del motor de base de datos </w:t>
      </w:r>
      <w:proofErr w:type="spellStart"/>
      <w:r>
        <w:rPr>
          <w:rFonts w:ascii="Arial" w:eastAsia="Tahoma" w:hAnsi="Arial" w:cs="Arial"/>
          <w:sz w:val="19"/>
          <w:szCs w:val="19"/>
        </w:rPr>
        <w:t>Informix</w:t>
      </w:r>
      <w:proofErr w:type="spellEnd"/>
      <w:r>
        <w:rPr>
          <w:rFonts w:ascii="Arial" w:eastAsia="Tahoma" w:hAnsi="Arial" w:cs="Arial"/>
          <w:sz w:val="19"/>
          <w:szCs w:val="19"/>
        </w:rPr>
        <w:t xml:space="preserve"> </w:t>
      </w:r>
      <w:proofErr w:type="spellStart"/>
      <w:r>
        <w:rPr>
          <w:rFonts w:ascii="Arial" w:eastAsia="Tahoma" w:hAnsi="Arial" w:cs="Arial"/>
          <w:sz w:val="19"/>
          <w:szCs w:val="19"/>
        </w:rPr>
        <w:t>Dynamic</w:t>
      </w:r>
      <w:proofErr w:type="spellEnd"/>
      <w:r>
        <w:rPr>
          <w:rFonts w:ascii="Arial" w:eastAsia="Tahoma" w:hAnsi="Arial" w:cs="Arial"/>
          <w:sz w:val="19"/>
          <w:szCs w:val="19"/>
        </w:rPr>
        <w:t xml:space="preserve"> </w:t>
      </w:r>
      <w:proofErr w:type="spellStart"/>
      <w:r>
        <w:rPr>
          <w:rFonts w:ascii="Arial" w:eastAsia="Tahoma" w:hAnsi="Arial" w:cs="Arial"/>
          <w:sz w:val="19"/>
          <w:szCs w:val="19"/>
        </w:rPr>
        <w:t>Workgroup</w:t>
      </w:r>
      <w:proofErr w:type="spellEnd"/>
      <w:r>
        <w:rPr>
          <w:rFonts w:ascii="Arial" w:eastAsia="Tahoma" w:hAnsi="Arial" w:cs="Arial"/>
          <w:sz w:val="19"/>
          <w:szCs w:val="19"/>
        </w:rPr>
        <w:t xml:space="preserve"> </w:t>
      </w:r>
      <w:proofErr w:type="spellStart"/>
      <w:r>
        <w:rPr>
          <w:rFonts w:ascii="Arial" w:eastAsia="Tahoma" w:hAnsi="Arial" w:cs="Arial"/>
          <w:sz w:val="19"/>
          <w:szCs w:val="19"/>
        </w:rPr>
        <w:t>Edition</w:t>
      </w:r>
      <w:proofErr w:type="spellEnd"/>
      <w:r>
        <w:rPr>
          <w:rFonts w:ascii="Arial" w:eastAsia="Tahoma" w:hAnsi="Arial" w:cs="Arial"/>
          <w:sz w:val="19"/>
          <w:szCs w:val="19"/>
        </w:rPr>
        <w:t>, las cuales son usadas en los actuales ambientes de Desarrollo y Certificación.</w:t>
      </w:r>
    </w:p>
    <w:p w14:paraId="1B45A20B" w14:textId="77777777" w:rsidR="000724FD" w:rsidRDefault="000724FD" w:rsidP="000724FD">
      <w:pPr>
        <w:spacing w:after="120"/>
        <w:ind w:left="1701"/>
        <w:jc w:val="both"/>
        <w:rPr>
          <w:rFonts w:ascii="Arial" w:eastAsia="Tahoma" w:hAnsi="Arial" w:cs="Arial"/>
          <w:sz w:val="19"/>
          <w:szCs w:val="19"/>
        </w:rPr>
      </w:pPr>
      <w:r>
        <w:rPr>
          <w:rFonts w:ascii="Arial" w:eastAsia="Tahoma" w:hAnsi="Arial" w:cs="Arial"/>
          <w:sz w:val="19"/>
          <w:szCs w:val="19"/>
        </w:rPr>
        <w:t>Si como consecuencia del equipamiento requerido en el presente documento se requiere incrementar el número de licencias, las mismas deber ser incluidas por el postor en su oferta.</w:t>
      </w:r>
    </w:p>
    <w:p w14:paraId="59664681" w14:textId="77777777" w:rsidR="000724FD" w:rsidRDefault="000724FD" w:rsidP="000724FD">
      <w:pPr>
        <w:spacing w:after="120"/>
        <w:ind w:left="1701"/>
        <w:jc w:val="both"/>
        <w:rPr>
          <w:rFonts w:ascii="Arial" w:eastAsia="Tahoma" w:hAnsi="Arial" w:cs="Arial"/>
          <w:sz w:val="19"/>
          <w:szCs w:val="19"/>
        </w:rPr>
      </w:pPr>
      <w:r>
        <w:rPr>
          <w:rFonts w:ascii="Arial" w:eastAsia="Tahoma" w:hAnsi="Arial" w:cs="Arial"/>
          <w:sz w:val="19"/>
          <w:szCs w:val="19"/>
        </w:rPr>
        <w:t xml:space="preserve">La versión del motor de base de datos </w:t>
      </w:r>
      <w:proofErr w:type="spellStart"/>
      <w:r>
        <w:rPr>
          <w:rFonts w:ascii="Arial" w:eastAsia="Tahoma" w:hAnsi="Arial" w:cs="Arial"/>
          <w:sz w:val="19"/>
          <w:szCs w:val="19"/>
        </w:rPr>
        <w:t>Informix</w:t>
      </w:r>
      <w:proofErr w:type="spellEnd"/>
      <w:r>
        <w:rPr>
          <w:rFonts w:ascii="Arial" w:eastAsia="Tahoma" w:hAnsi="Arial" w:cs="Arial"/>
          <w:sz w:val="19"/>
          <w:szCs w:val="19"/>
        </w:rPr>
        <w:t xml:space="preserve"> </w:t>
      </w:r>
      <w:proofErr w:type="spellStart"/>
      <w:r>
        <w:rPr>
          <w:rFonts w:ascii="Arial" w:eastAsia="Tahoma" w:hAnsi="Arial" w:cs="Arial"/>
          <w:sz w:val="19"/>
          <w:szCs w:val="19"/>
        </w:rPr>
        <w:t>Dynamic</w:t>
      </w:r>
      <w:proofErr w:type="spellEnd"/>
      <w:r>
        <w:rPr>
          <w:rFonts w:ascii="Arial" w:eastAsia="Tahoma" w:hAnsi="Arial" w:cs="Arial"/>
          <w:sz w:val="19"/>
          <w:szCs w:val="19"/>
        </w:rPr>
        <w:t xml:space="preserve"> e </w:t>
      </w:r>
      <w:proofErr w:type="spellStart"/>
      <w:r>
        <w:rPr>
          <w:rFonts w:ascii="Arial" w:eastAsia="Tahoma" w:hAnsi="Arial" w:cs="Arial"/>
          <w:sz w:val="19"/>
          <w:szCs w:val="19"/>
        </w:rPr>
        <w:t>Informix</w:t>
      </w:r>
      <w:proofErr w:type="spellEnd"/>
      <w:r>
        <w:rPr>
          <w:rFonts w:ascii="Arial" w:eastAsia="Tahoma" w:hAnsi="Arial" w:cs="Arial"/>
          <w:sz w:val="19"/>
          <w:szCs w:val="19"/>
        </w:rPr>
        <w:t xml:space="preserve"> </w:t>
      </w:r>
      <w:proofErr w:type="spellStart"/>
      <w:r>
        <w:rPr>
          <w:rFonts w:ascii="Arial" w:eastAsia="Tahoma" w:hAnsi="Arial" w:cs="Arial"/>
          <w:sz w:val="19"/>
          <w:szCs w:val="19"/>
        </w:rPr>
        <w:t>Dynamic</w:t>
      </w:r>
      <w:proofErr w:type="spellEnd"/>
      <w:r>
        <w:rPr>
          <w:rFonts w:ascii="Arial" w:eastAsia="Tahoma" w:hAnsi="Arial" w:cs="Arial"/>
          <w:sz w:val="19"/>
          <w:szCs w:val="19"/>
        </w:rPr>
        <w:t xml:space="preserve"> </w:t>
      </w:r>
      <w:proofErr w:type="spellStart"/>
      <w:r>
        <w:rPr>
          <w:rFonts w:ascii="Arial" w:eastAsia="Tahoma" w:hAnsi="Arial" w:cs="Arial"/>
          <w:sz w:val="19"/>
          <w:szCs w:val="19"/>
        </w:rPr>
        <w:t>Workgroup</w:t>
      </w:r>
      <w:proofErr w:type="spellEnd"/>
      <w:r>
        <w:rPr>
          <w:rFonts w:ascii="Arial" w:eastAsia="Tahoma" w:hAnsi="Arial" w:cs="Arial"/>
          <w:sz w:val="19"/>
          <w:szCs w:val="19"/>
        </w:rPr>
        <w:t>, en todos los ambiente que correspondan, debe ser la última liberada por el fabricante al momento de la firma del contrato y homologada para operar con el aplicativo ESPLINK usada en el ambiente de producción a la firma del contrato.</w:t>
      </w:r>
    </w:p>
    <w:bookmarkEnd w:id="14"/>
    <w:bookmarkEnd w:id="15"/>
    <w:p w14:paraId="43AB99C8" w14:textId="77777777" w:rsidR="000724FD" w:rsidRDefault="000724FD" w:rsidP="00610238">
      <w:pPr>
        <w:pStyle w:val="Prrafodelista"/>
        <w:keepNext/>
        <w:numPr>
          <w:ilvl w:val="0"/>
          <w:numId w:val="48"/>
        </w:numPr>
        <w:spacing w:after="120" w:line="240" w:lineRule="auto"/>
        <w:ind w:left="1701" w:hanging="142"/>
        <w:contextualSpacing w:val="0"/>
        <w:jc w:val="both"/>
        <w:rPr>
          <w:rFonts w:ascii="Arial" w:eastAsia="Tahoma" w:hAnsi="Arial" w:cs="Arial"/>
          <w:b/>
          <w:sz w:val="19"/>
          <w:szCs w:val="19"/>
        </w:rPr>
      </w:pPr>
      <w:r>
        <w:rPr>
          <w:rFonts w:ascii="Arial" w:eastAsia="Tahoma" w:hAnsi="Arial" w:cs="Arial"/>
          <w:b/>
          <w:sz w:val="19"/>
          <w:szCs w:val="19"/>
        </w:rPr>
        <w:t>AGENTE PATROL</w:t>
      </w:r>
    </w:p>
    <w:p w14:paraId="29375C1C" w14:textId="77777777" w:rsidR="000724FD" w:rsidRDefault="000724FD" w:rsidP="000724FD">
      <w:pPr>
        <w:spacing w:after="120"/>
        <w:ind w:left="1701"/>
        <w:jc w:val="both"/>
        <w:rPr>
          <w:rFonts w:ascii="Arial" w:eastAsia="Tahoma" w:hAnsi="Arial" w:cs="Arial"/>
          <w:sz w:val="19"/>
          <w:szCs w:val="19"/>
        </w:rPr>
      </w:pPr>
      <w:r>
        <w:rPr>
          <w:rFonts w:ascii="Arial" w:eastAsia="Tahoma" w:hAnsi="Arial" w:cs="Arial"/>
          <w:sz w:val="19"/>
          <w:szCs w:val="19"/>
        </w:rPr>
        <w:t xml:space="preserve">Actualmente el Banco posee 4 agentes </w:t>
      </w:r>
      <w:proofErr w:type="spellStart"/>
      <w:r>
        <w:rPr>
          <w:rFonts w:ascii="Arial" w:eastAsia="Tahoma" w:hAnsi="Arial" w:cs="Arial"/>
          <w:sz w:val="19"/>
          <w:szCs w:val="19"/>
        </w:rPr>
        <w:t>Patrol</w:t>
      </w:r>
      <w:proofErr w:type="spellEnd"/>
      <w:r>
        <w:rPr>
          <w:rFonts w:ascii="Arial" w:eastAsia="Tahoma" w:hAnsi="Arial" w:cs="Arial"/>
          <w:sz w:val="19"/>
          <w:szCs w:val="19"/>
        </w:rPr>
        <w:t xml:space="preserve"> “</w:t>
      </w:r>
      <w:proofErr w:type="spellStart"/>
      <w:r>
        <w:rPr>
          <w:rFonts w:ascii="Arial" w:eastAsia="Tahoma" w:hAnsi="Arial" w:cs="Arial"/>
          <w:sz w:val="19"/>
          <w:szCs w:val="19"/>
        </w:rPr>
        <w:t>ProactiveNet</w:t>
      </w:r>
      <w:proofErr w:type="spellEnd"/>
      <w:r>
        <w:rPr>
          <w:rFonts w:ascii="Arial" w:eastAsia="Tahoma" w:hAnsi="Arial" w:cs="Arial"/>
          <w:sz w:val="19"/>
          <w:szCs w:val="19"/>
        </w:rPr>
        <w:t xml:space="preserve"> Performance Management - Server </w:t>
      </w:r>
      <w:proofErr w:type="spellStart"/>
      <w:r>
        <w:rPr>
          <w:rFonts w:ascii="Arial" w:eastAsia="Tahoma" w:hAnsi="Arial" w:cs="Arial"/>
          <w:sz w:val="19"/>
          <w:szCs w:val="19"/>
        </w:rPr>
        <w:t>Monitoring</w:t>
      </w:r>
      <w:proofErr w:type="spellEnd"/>
      <w:r>
        <w:rPr>
          <w:rFonts w:ascii="Arial" w:eastAsia="Tahoma" w:hAnsi="Arial" w:cs="Arial"/>
          <w:sz w:val="19"/>
          <w:szCs w:val="19"/>
        </w:rPr>
        <w:t xml:space="preserve"> and </w:t>
      </w:r>
      <w:proofErr w:type="spellStart"/>
      <w:r>
        <w:rPr>
          <w:rFonts w:ascii="Arial" w:eastAsia="Tahoma" w:hAnsi="Arial" w:cs="Arial"/>
          <w:sz w:val="19"/>
          <w:szCs w:val="19"/>
        </w:rPr>
        <w:t>Analytics</w:t>
      </w:r>
      <w:proofErr w:type="spellEnd"/>
      <w:r>
        <w:rPr>
          <w:rFonts w:ascii="Arial" w:eastAsia="Tahoma" w:hAnsi="Arial" w:cs="Arial"/>
          <w:sz w:val="19"/>
          <w:szCs w:val="19"/>
        </w:rPr>
        <w:t>”, instalados en sus ambientes de Producción, Desarrollo y Certificación.</w:t>
      </w:r>
    </w:p>
    <w:p w14:paraId="4BD55877" w14:textId="77777777" w:rsidR="000724FD" w:rsidRDefault="000724FD" w:rsidP="000724FD">
      <w:pPr>
        <w:spacing w:after="120"/>
        <w:ind w:left="1701"/>
        <w:jc w:val="both"/>
        <w:rPr>
          <w:rFonts w:ascii="Arial" w:eastAsia="Tahoma" w:hAnsi="Arial" w:cs="Arial"/>
          <w:sz w:val="19"/>
          <w:szCs w:val="19"/>
          <w:lang w:val="es-ES"/>
        </w:rPr>
      </w:pPr>
      <w:r>
        <w:rPr>
          <w:rFonts w:ascii="Arial" w:eastAsia="Tahoma" w:hAnsi="Arial" w:cs="Arial"/>
          <w:sz w:val="19"/>
          <w:szCs w:val="19"/>
        </w:rPr>
        <w:t>Se requiere:</w:t>
      </w:r>
    </w:p>
    <w:p w14:paraId="52AFB335" w14:textId="77777777" w:rsidR="000724FD" w:rsidRDefault="000724FD" w:rsidP="00610238">
      <w:pPr>
        <w:pStyle w:val="Prrafodelista"/>
        <w:numPr>
          <w:ilvl w:val="3"/>
          <w:numId w:val="61"/>
        </w:numPr>
        <w:spacing w:after="120" w:line="240" w:lineRule="auto"/>
        <w:ind w:left="2127"/>
        <w:contextualSpacing w:val="0"/>
        <w:jc w:val="both"/>
        <w:rPr>
          <w:rFonts w:ascii="Arial" w:eastAsia="Tahoma" w:hAnsi="Arial" w:cs="Arial"/>
          <w:sz w:val="19"/>
          <w:szCs w:val="19"/>
        </w:rPr>
      </w:pPr>
      <w:r>
        <w:rPr>
          <w:rFonts w:ascii="Arial" w:eastAsia="Tahoma" w:hAnsi="Arial" w:cs="Arial"/>
          <w:sz w:val="19"/>
          <w:szCs w:val="19"/>
        </w:rPr>
        <w:t xml:space="preserve">La actualización de las licencias de los 4 agentes </w:t>
      </w:r>
      <w:proofErr w:type="spellStart"/>
      <w:r>
        <w:rPr>
          <w:rFonts w:ascii="Arial" w:eastAsia="Tahoma" w:hAnsi="Arial" w:cs="Arial"/>
          <w:sz w:val="19"/>
          <w:szCs w:val="19"/>
        </w:rPr>
        <w:t>Patrol</w:t>
      </w:r>
      <w:proofErr w:type="spellEnd"/>
      <w:r>
        <w:rPr>
          <w:rFonts w:ascii="Arial" w:eastAsia="Tahoma" w:hAnsi="Arial" w:cs="Arial"/>
          <w:sz w:val="19"/>
          <w:szCs w:val="19"/>
        </w:rPr>
        <w:t xml:space="preserve"> de propiedad del banco a la versión </w:t>
      </w:r>
      <w:proofErr w:type="spellStart"/>
      <w:r>
        <w:rPr>
          <w:rFonts w:ascii="Arial" w:eastAsia="Tahoma" w:hAnsi="Arial" w:cs="Arial"/>
          <w:sz w:val="19"/>
          <w:szCs w:val="19"/>
        </w:rPr>
        <w:t>TrueSight</w:t>
      </w:r>
      <w:proofErr w:type="spellEnd"/>
      <w:r>
        <w:rPr>
          <w:rFonts w:ascii="Arial" w:eastAsia="Tahoma" w:hAnsi="Arial" w:cs="Arial"/>
          <w:sz w:val="19"/>
          <w:szCs w:val="19"/>
        </w:rPr>
        <w:t xml:space="preserve"> Server </w:t>
      </w:r>
      <w:proofErr w:type="spellStart"/>
      <w:r>
        <w:rPr>
          <w:rFonts w:ascii="Arial" w:eastAsia="Tahoma" w:hAnsi="Arial" w:cs="Arial"/>
          <w:sz w:val="19"/>
          <w:szCs w:val="19"/>
        </w:rPr>
        <w:t>Analyzer</w:t>
      </w:r>
      <w:proofErr w:type="spellEnd"/>
      <w:r>
        <w:rPr>
          <w:rFonts w:ascii="Arial" w:eastAsia="Tahoma" w:hAnsi="Arial" w:cs="Arial"/>
          <w:sz w:val="19"/>
          <w:szCs w:val="19"/>
        </w:rPr>
        <w:t xml:space="preserve"> que serán instalados en los nuevos ambientes de Producción.</w:t>
      </w:r>
    </w:p>
    <w:p w14:paraId="397ADA43" w14:textId="77777777" w:rsidR="000724FD" w:rsidRDefault="000724FD" w:rsidP="00610238">
      <w:pPr>
        <w:pStyle w:val="Prrafodelista"/>
        <w:numPr>
          <w:ilvl w:val="3"/>
          <w:numId w:val="61"/>
        </w:numPr>
        <w:spacing w:after="120" w:line="240" w:lineRule="auto"/>
        <w:ind w:left="2127"/>
        <w:contextualSpacing w:val="0"/>
        <w:jc w:val="both"/>
        <w:rPr>
          <w:rFonts w:ascii="Arial" w:eastAsia="Tahoma" w:hAnsi="Arial" w:cs="Arial"/>
          <w:sz w:val="19"/>
          <w:szCs w:val="19"/>
        </w:rPr>
      </w:pPr>
      <w:r>
        <w:rPr>
          <w:rFonts w:ascii="Arial" w:eastAsia="Tahoma" w:hAnsi="Arial" w:cs="Arial"/>
          <w:sz w:val="19"/>
          <w:szCs w:val="19"/>
        </w:rPr>
        <w:t>La provisión de una (1) licencia para el servidor de reportes mensuales</w:t>
      </w:r>
    </w:p>
    <w:p w14:paraId="3914064B" w14:textId="77777777" w:rsidR="000724FD" w:rsidRDefault="000724FD" w:rsidP="00610238">
      <w:pPr>
        <w:pStyle w:val="Prrafodelista"/>
        <w:numPr>
          <w:ilvl w:val="3"/>
          <w:numId w:val="61"/>
        </w:numPr>
        <w:spacing w:after="120" w:line="240" w:lineRule="auto"/>
        <w:ind w:left="2127"/>
        <w:contextualSpacing w:val="0"/>
        <w:jc w:val="both"/>
        <w:rPr>
          <w:rFonts w:ascii="Arial" w:eastAsia="Tahoma" w:hAnsi="Arial" w:cs="Arial"/>
          <w:sz w:val="19"/>
          <w:szCs w:val="19"/>
        </w:rPr>
      </w:pPr>
      <w:r>
        <w:rPr>
          <w:rFonts w:ascii="Arial" w:eastAsia="Tahoma" w:hAnsi="Arial" w:cs="Arial"/>
          <w:sz w:val="19"/>
          <w:szCs w:val="19"/>
        </w:rPr>
        <w:t xml:space="preserve">La provisión de 4 Agentes </w:t>
      </w:r>
      <w:proofErr w:type="spellStart"/>
      <w:r>
        <w:rPr>
          <w:rFonts w:ascii="Arial" w:eastAsia="Tahoma" w:hAnsi="Arial" w:cs="Arial"/>
          <w:sz w:val="19"/>
          <w:szCs w:val="19"/>
        </w:rPr>
        <w:t>Patrol</w:t>
      </w:r>
      <w:proofErr w:type="spellEnd"/>
      <w:r>
        <w:rPr>
          <w:rFonts w:ascii="Arial" w:eastAsia="Tahoma" w:hAnsi="Arial" w:cs="Arial"/>
          <w:sz w:val="19"/>
          <w:szCs w:val="19"/>
        </w:rPr>
        <w:t xml:space="preserve"> adicionales </w:t>
      </w:r>
      <w:proofErr w:type="spellStart"/>
      <w:r>
        <w:rPr>
          <w:rFonts w:ascii="Arial" w:eastAsia="Tahoma" w:hAnsi="Arial" w:cs="Arial"/>
          <w:sz w:val="19"/>
          <w:szCs w:val="19"/>
        </w:rPr>
        <w:t>TrueSight</w:t>
      </w:r>
      <w:proofErr w:type="spellEnd"/>
      <w:r>
        <w:rPr>
          <w:rFonts w:ascii="Arial" w:eastAsia="Tahoma" w:hAnsi="Arial" w:cs="Arial"/>
          <w:sz w:val="19"/>
          <w:szCs w:val="19"/>
        </w:rPr>
        <w:t xml:space="preserve"> Server </w:t>
      </w:r>
      <w:proofErr w:type="spellStart"/>
      <w:r>
        <w:rPr>
          <w:rFonts w:ascii="Arial" w:eastAsia="Tahoma" w:hAnsi="Arial" w:cs="Arial"/>
          <w:sz w:val="19"/>
          <w:szCs w:val="19"/>
        </w:rPr>
        <w:t>Analyzer</w:t>
      </w:r>
      <w:proofErr w:type="spellEnd"/>
      <w:r>
        <w:rPr>
          <w:rFonts w:ascii="Arial" w:eastAsia="Tahoma" w:hAnsi="Arial" w:cs="Arial"/>
          <w:sz w:val="19"/>
          <w:szCs w:val="19"/>
        </w:rPr>
        <w:t xml:space="preserve"> para los ambientes de Desarrollo y Certificación (Aplicación y Base de Datos)</w:t>
      </w:r>
    </w:p>
    <w:p w14:paraId="50424FCD" w14:textId="77777777" w:rsidR="000724FD" w:rsidRDefault="000724FD" w:rsidP="00610238">
      <w:pPr>
        <w:pStyle w:val="Prrafodelista"/>
        <w:keepNext/>
        <w:numPr>
          <w:ilvl w:val="0"/>
          <w:numId w:val="48"/>
        </w:numPr>
        <w:spacing w:after="120" w:line="240" w:lineRule="auto"/>
        <w:ind w:left="1701" w:hanging="142"/>
        <w:contextualSpacing w:val="0"/>
        <w:jc w:val="both"/>
        <w:rPr>
          <w:rFonts w:ascii="Arial" w:eastAsia="Tahoma" w:hAnsi="Arial" w:cs="Arial"/>
          <w:b/>
          <w:sz w:val="19"/>
          <w:szCs w:val="19"/>
        </w:rPr>
      </w:pPr>
      <w:r>
        <w:rPr>
          <w:rFonts w:ascii="Arial" w:eastAsia="Tahoma" w:hAnsi="Arial" w:cs="Arial"/>
          <w:b/>
          <w:sz w:val="19"/>
          <w:szCs w:val="19"/>
        </w:rPr>
        <w:t>SOFTWARE DE VIRTUALIZACION PARA EL AMBIENTE DE CERTIFICACION Y DESARROLLO</w:t>
      </w:r>
    </w:p>
    <w:p w14:paraId="1AFC3C2C" w14:textId="77777777" w:rsidR="000724FD" w:rsidRDefault="000724FD" w:rsidP="000724FD">
      <w:pPr>
        <w:ind w:left="1701"/>
        <w:jc w:val="both"/>
        <w:rPr>
          <w:rFonts w:ascii="Arial" w:eastAsia="Tahoma" w:hAnsi="Arial" w:cs="Arial"/>
          <w:sz w:val="19"/>
          <w:szCs w:val="19"/>
        </w:rPr>
      </w:pPr>
      <w:r>
        <w:rPr>
          <w:rFonts w:ascii="Arial" w:eastAsia="Tahoma" w:hAnsi="Arial" w:cs="Arial"/>
          <w:sz w:val="19"/>
          <w:szCs w:val="19"/>
        </w:rPr>
        <w:t xml:space="preserve">Se requiere las licencias de </w:t>
      </w:r>
      <w:proofErr w:type="spellStart"/>
      <w:r>
        <w:rPr>
          <w:rFonts w:ascii="Arial" w:eastAsia="Tahoma" w:hAnsi="Arial" w:cs="Arial"/>
          <w:sz w:val="19"/>
          <w:szCs w:val="19"/>
        </w:rPr>
        <w:t>Vmware</w:t>
      </w:r>
      <w:proofErr w:type="spellEnd"/>
      <w:r>
        <w:rPr>
          <w:rFonts w:ascii="Arial" w:eastAsia="Tahoma" w:hAnsi="Arial" w:cs="Arial"/>
          <w:sz w:val="19"/>
          <w:szCs w:val="19"/>
        </w:rPr>
        <w:t xml:space="preserve"> </w:t>
      </w:r>
      <w:proofErr w:type="spellStart"/>
      <w:r>
        <w:rPr>
          <w:rFonts w:ascii="Arial" w:eastAsia="Tahoma" w:hAnsi="Arial" w:cs="Arial"/>
          <w:sz w:val="19"/>
          <w:szCs w:val="19"/>
        </w:rPr>
        <w:t>Vsphere</w:t>
      </w:r>
      <w:proofErr w:type="spellEnd"/>
      <w:r>
        <w:rPr>
          <w:rFonts w:ascii="Arial" w:eastAsia="Tahoma" w:hAnsi="Arial" w:cs="Arial"/>
          <w:sz w:val="19"/>
          <w:szCs w:val="19"/>
        </w:rPr>
        <w:t xml:space="preserve"> </w:t>
      </w:r>
      <w:proofErr w:type="spellStart"/>
      <w:r>
        <w:rPr>
          <w:rFonts w:ascii="Arial" w:eastAsia="Tahoma" w:hAnsi="Arial" w:cs="Arial"/>
          <w:sz w:val="19"/>
          <w:szCs w:val="19"/>
        </w:rPr>
        <w:t>Stándar</w:t>
      </w:r>
      <w:proofErr w:type="spellEnd"/>
      <w:r>
        <w:rPr>
          <w:rFonts w:ascii="Arial" w:eastAsia="Tahoma" w:hAnsi="Arial" w:cs="Arial"/>
          <w:sz w:val="19"/>
          <w:szCs w:val="19"/>
        </w:rPr>
        <w:t xml:space="preserve"> necesarias para el equipo que alojará a los servidores virtuales de Desarrollo y Certificación.</w:t>
      </w:r>
    </w:p>
    <w:p w14:paraId="599D2F83" w14:textId="77777777" w:rsidR="000724FD" w:rsidRDefault="000724FD" w:rsidP="000724FD">
      <w:pPr>
        <w:pStyle w:val="Prrafodelista"/>
        <w:spacing w:after="120"/>
        <w:ind w:left="2127"/>
        <w:jc w:val="both"/>
        <w:rPr>
          <w:rFonts w:ascii="Arial" w:eastAsia="Tahoma" w:hAnsi="Arial" w:cs="Arial"/>
          <w:sz w:val="19"/>
          <w:szCs w:val="19"/>
        </w:rPr>
      </w:pPr>
    </w:p>
    <w:p w14:paraId="7E349206" w14:textId="77777777" w:rsidR="000724FD" w:rsidRDefault="000724FD" w:rsidP="00610238">
      <w:pPr>
        <w:pStyle w:val="Prrafodelista"/>
        <w:numPr>
          <w:ilvl w:val="0"/>
          <w:numId w:val="48"/>
        </w:numPr>
        <w:spacing w:after="120" w:line="240" w:lineRule="auto"/>
        <w:ind w:left="1701" w:hanging="141"/>
        <w:contextualSpacing w:val="0"/>
        <w:jc w:val="both"/>
        <w:rPr>
          <w:rFonts w:ascii="Arial" w:eastAsia="Tahoma" w:hAnsi="Arial" w:cs="Arial"/>
          <w:b/>
          <w:sz w:val="19"/>
          <w:szCs w:val="19"/>
        </w:rPr>
      </w:pPr>
      <w:r>
        <w:rPr>
          <w:rFonts w:ascii="Arial" w:eastAsia="Tahoma" w:hAnsi="Arial" w:cs="Arial"/>
          <w:b/>
          <w:sz w:val="19"/>
          <w:szCs w:val="19"/>
        </w:rPr>
        <w:t xml:space="preserve">SOFTWARE PARA ADMINISTRACIÓN REMOTA DE LOS EQUIPOS HSM </w:t>
      </w:r>
      <w:proofErr w:type="spellStart"/>
      <w:r>
        <w:rPr>
          <w:rFonts w:ascii="Arial" w:eastAsia="Tahoma" w:hAnsi="Arial" w:cs="Arial"/>
          <w:b/>
          <w:sz w:val="19"/>
          <w:szCs w:val="19"/>
        </w:rPr>
        <w:t>Thales</w:t>
      </w:r>
      <w:proofErr w:type="spellEnd"/>
      <w:r>
        <w:rPr>
          <w:rFonts w:ascii="Arial" w:eastAsia="Tahoma" w:hAnsi="Arial" w:cs="Arial"/>
          <w:b/>
          <w:sz w:val="19"/>
          <w:szCs w:val="19"/>
        </w:rPr>
        <w:t xml:space="preserve"> </w:t>
      </w:r>
      <w:proofErr w:type="spellStart"/>
      <w:r>
        <w:rPr>
          <w:rFonts w:ascii="Arial" w:eastAsia="Tahoma" w:hAnsi="Arial" w:cs="Arial"/>
          <w:b/>
          <w:sz w:val="19"/>
          <w:szCs w:val="19"/>
        </w:rPr>
        <w:t>Payshield</w:t>
      </w:r>
      <w:proofErr w:type="spellEnd"/>
      <w:r>
        <w:rPr>
          <w:rFonts w:ascii="Arial" w:eastAsia="Tahoma" w:hAnsi="Arial" w:cs="Arial"/>
          <w:b/>
          <w:sz w:val="19"/>
          <w:szCs w:val="19"/>
        </w:rPr>
        <w:t xml:space="preserve"> 10k</w:t>
      </w:r>
    </w:p>
    <w:p w14:paraId="41D2DD6D"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Se requiere una licencia del software de administración remota para cada HSM para operar en modo remoto y no dentro del CPD.</w:t>
      </w:r>
    </w:p>
    <w:p w14:paraId="51857224"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 xml:space="preserve">En ese sentido serían 3 licencias, una para cada HSM, lo que permitirá la operación remota del HSM a través de una interfaz de navegador estándar, utilizando Smart </w:t>
      </w:r>
      <w:proofErr w:type="spellStart"/>
      <w:r>
        <w:rPr>
          <w:rFonts w:ascii="Arial" w:eastAsia="Tahoma" w:hAnsi="Arial" w:cs="Arial"/>
          <w:sz w:val="19"/>
          <w:szCs w:val="19"/>
        </w:rPr>
        <w:t>cards</w:t>
      </w:r>
      <w:proofErr w:type="spellEnd"/>
      <w:r>
        <w:rPr>
          <w:rFonts w:ascii="Arial" w:eastAsia="Tahoma" w:hAnsi="Arial" w:cs="Arial"/>
          <w:sz w:val="19"/>
          <w:szCs w:val="19"/>
        </w:rPr>
        <w:t xml:space="preserve"> para establecer una conexión seguras con el HSM. Permite la administración de claves (generación, importación y exportación), la configuración de seguridad y las actualizaciones de software y licencias del HSM se realicen de forma remota.</w:t>
      </w:r>
    </w:p>
    <w:p w14:paraId="0778BD3A"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El software de administración remota  incluye 2 kits compuestos de lectoras para las tarjetas, dispositivos para las llaves y 30 tarjetas.</w:t>
      </w:r>
    </w:p>
    <w:p w14:paraId="3E000DFF"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lastRenderedPageBreak/>
        <w:t xml:space="preserve">El software será instalado por el Contratista en servidores </w:t>
      </w:r>
      <w:proofErr w:type="spellStart"/>
      <w:r>
        <w:rPr>
          <w:rFonts w:ascii="Arial" w:eastAsia="Tahoma" w:hAnsi="Arial" w:cs="Arial"/>
          <w:sz w:val="19"/>
          <w:szCs w:val="19"/>
        </w:rPr>
        <w:t>virtualizados</w:t>
      </w:r>
      <w:proofErr w:type="spellEnd"/>
      <w:r>
        <w:rPr>
          <w:rFonts w:ascii="Arial" w:eastAsia="Tahoma" w:hAnsi="Arial" w:cs="Arial"/>
          <w:sz w:val="19"/>
          <w:szCs w:val="19"/>
        </w:rPr>
        <w:t xml:space="preserve"> que el Banco entregará para tal fin; por lo que el Postor deberá incluir en su propuesta los requerimientos para dichas máquinas virtuales.</w:t>
      </w:r>
    </w:p>
    <w:p w14:paraId="2325C4C2"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El software debe cumplir con las siguientes características mínimas:</w:t>
      </w:r>
    </w:p>
    <w:p w14:paraId="7AFA0723"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hAnsi="Arial" w:cs="Arial"/>
          <w:sz w:val="19"/>
          <w:szCs w:val="19"/>
        </w:rPr>
        <w:t>Debe incluir todos los componentes necesarios para la administración remota</w:t>
      </w:r>
    </w:p>
    <w:p w14:paraId="64F0C08D"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Contar con una interfaz idéntica para los modos de operación local y remota.</w:t>
      </w:r>
    </w:p>
    <w:p w14:paraId="0317BE5D"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contar con un sistema de menú intuitivo basado en la web y una selección de parámetros simple.</w:t>
      </w:r>
    </w:p>
    <w:p w14:paraId="40EEA0CB"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La interfaz debe proporcionar soporte para comandos de consola específicos del cliente</w:t>
      </w:r>
    </w:p>
    <w:p w14:paraId="1D9B6FA1"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contar con garantía de fábrica para establecer un modelo de confianza para HSM y tarjetas inteligentes</w:t>
      </w:r>
    </w:p>
    <w:p w14:paraId="6F1642D6"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 xml:space="preserve">Debe permitir la creación y gestión de dominios HSM separados </w:t>
      </w:r>
    </w:p>
    <w:p w14:paraId="440EF34B"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contar con gestión del personal de seguridad (administradores y operadores) que incorpora tarjetas inteligentes personalizadas para un acceso seguro</w:t>
      </w:r>
    </w:p>
    <w:p w14:paraId="0C985F4A"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la asignación de personal de seguridad a HSM individuales y operaciones seleccionadas</w:t>
      </w:r>
    </w:p>
    <w:p w14:paraId="4C8C4198"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realizar Operaciones en línea, fuera de línea, seguras y autorizadas con tarjetas inteligentes utilizadas como sustitutos de claves físicas durante operaciones locales y remotas</w:t>
      </w:r>
    </w:p>
    <w:p w14:paraId="3BBD4866"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la gestión de la llave maestra local (LMK): generación, instalación y migración</w:t>
      </w:r>
    </w:p>
    <w:p w14:paraId="678F4546"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a través de la interfaz: configuración de host, alarma, gestión y puerto de impresora</w:t>
      </w:r>
    </w:p>
    <w:p w14:paraId="7E616E8F"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realizar la configuración de seguridad del HSM</w:t>
      </w:r>
    </w:p>
    <w:p w14:paraId="7ADB65DF"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realizar la carga de firmware y licencias a través de la sesión HTTPS</w:t>
      </w:r>
    </w:p>
    <w:p w14:paraId="4DE01B04"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contar con auditoría y gestión de registro de errores</w:t>
      </w:r>
    </w:p>
    <w:p w14:paraId="29793DCC"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guardar la información de diagnóstico, incluidas estadísticas de uso, configuraciones y datos de control de estado</w:t>
      </w:r>
    </w:p>
    <w:p w14:paraId="2B4490AE"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generar llaves, importar y exportar llaves</w:t>
      </w:r>
    </w:p>
    <w:p w14:paraId="006F2753"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el acceso a todos los comandos de consola no basados en tarjeta inteligente</w:t>
      </w:r>
    </w:p>
    <w:p w14:paraId="434452E6"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contar con una fuerte autenticación mutua para el establecimiento de sesión remota</w:t>
      </w:r>
    </w:p>
    <w:p w14:paraId="2F2D20CB"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 permitir realizar el cifrado de datos para proteger todos los datos entre la tarjeta inteligente del usuario y HSM</w:t>
      </w:r>
    </w:p>
    <w:p w14:paraId="714FC583"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manejar llaves de sesión AES de 256 bits, certificados ECC de 521 bits</w:t>
      </w:r>
    </w:p>
    <w:p w14:paraId="1C593485"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la administración de los equipos de producción en forma independiente al de desarrollo y certificación</w:t>
      </w:r>
    </w:p>
    <w:p w14:paraId="25408498" w14:textId="77777777" w:rsidR="000724FD" w:rsidRDefault="000724FD" w:rsidP="00610238">
      <w:pPr>
        <w:pStyle w:val="Prrafodelista"/>
        <w:keepNext/>
        <w:numPr>
          <w:ilvl w:val="0"/>
          <w:numId w:val="48"/>
        </w:numPr>
        <w:spacing w:after="120" w:line="240" w:lineRule="auto"/>
        <w:ind w:left="1701" w:hanging="142"/>
        <w:contextualSpacing w:val="0"/>
        <w:jc w:val="both"/>
        <w:rPr>
          <w:rFonts w:ascii="Arial" w:eastAsia="Tahoma" w:hAnsi="Arial" w:cs="Arial"/>
          <w:b/>
          <w:sz w:val="19"/>
          <w:szCs w:val="19"/>
        </w:rPr>
      </w:pPr>
      <w:r>
        <w:rPr>
          <w:rFonts w:ascii="Arial" w:eastAsia="Tahoma" w:hAnsi="Arial" w:cs="Arial"/>
          <w:b/>
          <w:sz w:val="19"/>
          <w:szCs w:val="19"/>
        </w:rPr>
        <w:t xml:space="preserve">SOFTWARE PARA EL MONITOREO REMOTO DE LOS EQUIPO HSM </w:t>
      </w:r>
      <w:proofErr w:type="spellStart"/>
      <w:r>
        <w:rPr>
          <w:rFonts w:ascii="Arial" w:eastAsia="Tahoma" w:hAnsi="Arial" w:cs="Arial"/>
          <w:b/>
          <w:sz w:val="19"/>
          <w:szCs w:val="19"/>
        </w:rPr>
        <w:t>Thales</w:t>
      </w:r>
      <w:proofErr w:type="spellEnd"/>
      <w:r>
        <w:rPr>
          <w:rFonts w:ascii="Arial" w:eastAsia="Tahoma" w:hAnsi="Arial" w:cs="Arial"/>
          <w:b/>
          <w:sz w:val="19"/>
          <w:szCs w:val="19"/>
        </w:rPr>
        <w:t xml:space="preserve"> </w:t>
      </w:r>
      <w:proofErr w:type="spellStart"/>
      <w:r>
        <w:rPr>
          <w:rFonts w:ascii="Arial" w:eastAsia="Tahoma" w:hAnsi="Arial" w:cs="Arial"/>
          <w:b/>
          <w:sz w:val="19"/>
          <w:szCs w:val="19"/>
        </w:rPr>
        <w:t>Payshield</w:t>
      </w:r>
      <w:proofErr w:type="spellEnd"/>
      <w:r>
        <w:rPr>
          <w:rFonts w:ascii="Arial" w:eastAsia="Tahoma" w:hAnsi="Arial" w:cs="Arial"/>
          <w:b/>
          <w:sz w:val="19"/>
          <w:szCs w:val="19"/>
        </w:rPr>
        <w:t xml:space="preserve"> 10k</w:t>
      </w:r>
    </w:p>
    <w:p w14:paraId="372B907D"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Se requiere la provisión de las licencias necesarias de un software para el monitoreo remoto de los tres (3) equipos de seguridad HSM requeridos.</w:t>
      </w:r>
    </w:p>
    <w:p w14:paraId="1D52DA03"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 xml:space="preserve">El software será instalado por el Contratista en servidores </w:t>
      </w:r>
      <w:proofErr w:type="spellStart"/>
      <w:r>
        <w:rPr>
          <w:rFonts w:ascii="Arial" w:eastAsia="Tahoma" w:hAnsi="Arial" w:cs="Arial"/>
          <w:sz w:val="19"/>
          <w:szCs w:val="19"/>
        </w:rPr>
        <w:t>virtualizados</w:t>
      </w:r>
      <w:proofErr w:type="spellEnd"/>
      <w:r>
        <w:rPr>
          <w:rFonts w:ascii="Arial" w:eastAsia="Tahoma" w:hAnsi="Arial" w:cs="Arial"/>
          <w:sz w:val="19"/>
          <w:szCs w:val="19"/>
        </w:rPr>
        <w:t xml:space="preserve"> que el Banco entregará para tal fin; por lo que el Postor deberá incluir en su propuesta los requerimientos para dichas máquinas virtuales.</w:t>
      </w:r>
    </w:p>
    <w:p w14:paraId="0E826D53"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lastRenderedPageBreak/>
        <w:t>El software debe cumplir con las siguientes características mínimas:</w:t>
      </w:r>
    </w:p>
    <w:p w14:paraId="3CA8C086"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actualizar las estadísticas de utilización para todos los HSM por minuto</w:t>
      </w:r>
    </w:p>
    <w:p w14:paraId="30EEB770"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proporcionar series de alertas basadas en umbrales definidos por el usuario</w:t>
      </w:r>
    </w:p>
    <w:p w14:paraId="51000699"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entrega alertas críticas basadas en umbrales independientes definidos por el usuario</w:t>
      </w:r>
    </w:p>
    <w:p w14:paraId="0909FD4B"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a los usuarios definir el período de tiempo para el análisis (última hora, 24 horas, 7 días, 30 días o personalizada)</w:t>
      </w:r>
    </w:p>
    <w:p w14:paraId="5F46D453"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 xml:space="preserve">Debe poder enviar alertas por correo electrónico, SNMP y servidor </w:t>
      </w:r>
      <w:proofErr w:type="spellStart"/>
      <w:r>
        <w:rPr>
          <w:rFonts w:ascii="Arial" w:eastAsia="Tahoma" w:hAnsi="Arial" w:cs="Arial"/>
          <w:sz w:val="19"/>
          <w:szCs w:val="19"/>
        </w:rPr>
        <w:t>syslog</w:t>
      </w:r>
      <w:proofErr w:type="spellEnd"/>
      <w:r>
        <w:rPr>
          <w:rFonts w:ascii="Arial" w:eastAsia="Tahoma" w:hAnsi="Arial" w:cs="Arial"/>
          <w:sz w:val="19"/>
          <w:szCs w:val="19"/>
        </w:rPr>
        <w:t xml:space="preserve"> remoto</w:t>
      </w:r>
    </w:p>
    <w:p w14:paraId="3B4C6931"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definir tres funciones distintas: administrador, administrador de grupo y auditor</w:t>
      </w:r>
    </w:p>
    <w:p w14:paraId="7D6C4BFF"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la segregación segura de roles y responsabilidades para administradores y gerentes de grupo</w:t>
      </w:r>
    </w:p>
    <w:p w14:paraId="3EAC759D"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contar con control de la duración de la caducidad y de la desconexión automática</w:t>
      </w:r>
    </w:p>
    <w:p w14:paraId="7928EB2A"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la elección de algoritmos para autenticación y privacidad.</w:t>
      </w:r>
    </w:p>
    <w:p w14:paraId="31D29003" w14:textId="77777777" w:rsidR="000724FD" w:rsidRDefault="000724FD" w:rsidP="00610238">
      <w:pPr>
        <w:pStyle w:val="Prrafodelista"/>
        <w:numPr>
          <w:ilvl w:val="0"/>
          <w:numId w:val="60"/>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Debe permitir la administración de los equipos de producción en forma independiente al de desarrollo y certificación</w:t>
      </w:r>
    </w:p>
    <w:p w14:paraId="75EB9057" w14:textId="77777777" w:rsidR="000724FD" w:rsidRDefault="000724FD" w:rsidP="00610238">
      <w:pPr>
        <w:pStyle w:val="Prrafodelista"/>
        <w:numPr>
          <w:ilvl w:val="0"/>
          <w:numId w:val="48"/>
        </w:numPr>
        <w:spacing w:after="120" w:line="240" w:lineRule="auto"/>
        <w:ind w:left="1701" w:hanging="141"/>
        <w:contextualSpacing w:val="0"/>
        <w:jc w:val="both"/>
        <w:rPr>
          <w:rFonts w:ascii="Arial" w:eastAsia="Tahoma" w:hAnsi="Arial" w:cs="Arial"/>
          <w:b/>
          <w:sz w:val="19"/>
          <w:szCs w:val="19"/>
        </w:rPr>
      </w:pPr>
      <w:r>
        <w:rPr>
          <w:rFonts w:ascii="Arial" w:eastAsia="Tahoma" w:hAnsi="Arial" w:cs="Arial"/>
          <w:b/>
          <w:sz w:val="19"/>
          <w:szCs w:val="19"/>
        </w:rPr>
        <w:t>GABINETE PARA EL CENTRO DE CÓMPUTO ALTERNO</w:t>
      </w:r>
    </w:p>
    <w:p w14:paraId="690D3DDB"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Se proveerá un gabinete para contener los equipos comprendidos en este proceso de contratación y que serán ubicados en el Centro de Cómputo Alterno.</w:t>
      </w:r>
    </w:p>
    <w:p w14:paraId="3C0AFC43" w14:textId="77777777" w:rsidR="000724FD" w:rsidRDefault="000724FD" w:rsidP="000724FD">
      <w:pPr>
        <w:pStyle w:val="Prrafodelista"/>
        <w:spacing w:after="120"/>
        <w:ind w:left="1701"/>
        <w:jc w:val="both"/>
        <w:rPr>
          <w:rFonts w:ascii="Arial" w:eastAsia="Tahoma" w:hAnsi="Arial" w:cs="Arial"/>
          <w:sz w:val="19"/>
          <w:szCs w:val="19"/>
        </w:rPr>
      </w:pPr>
      <w:r>
        <w:rPr>
          <w:rFonts w:ascii="Arial" w:eastAsia="Tahoma" w:hAnsi="Arial" w:cs="Arial"/>
          <w:sz w:val="19"/>
          <w:szCs w:val="19"/>
        </w:rPr>
        <w:t>El gabinete deberá cumplir con las siguientes especificaciones técnicas mínimas:</w:t>
      </w:r>
    </w:p>
    <w:p w14:paraId="0C7C59EE"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eastAsia="Times New Roman" w:hAnsi="Arial" w:cs="Arial"/>
          <w:bCs/>
          <w:sz w:val="19"/>
          <w:szCs w:val="19"/>
        </w:rPr>
      </w:pPr>
      <w:r>
        <w:rPr>
          <w:rFonts w:ascii="Arial" w:hAnsi="Arial" w:cs="Arial"/>
          <w:bCs/>
          <w:sz w:val="19"/>
          <w:szCs w:val="19"/>
        </w:rPr>
        <w:t>Color negro, 42 RU de altura, ancho 800 mm, profundidad 110, 2 PDU verticales (que no ocupen unidades de Rack) uno a cada lado.</w:t>
      </w:r>
    </w:p>
    <w:p w14:paraId="1992ACCC"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Estructura general fabricada en lámina de acero o de aluminio en acabados de pintura en polvo, con textura o recubrimiento en polvo híbrido epoxi-poliéster, cuya estructura deberá ser de marco soldado de acuerdo a lo que indica la EIA-310, TIA-942.</w:t>
      </w:r>
    </w:p>
    <w:p w14:paraId="2AFBBD77"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Los accesorios como puertas, tapas laterales, tapas inferiores o superiores deben ser “desmontables”</w:t>
      </w:r>
    </w:p>
    <w:p w14:paraId="16A05048"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No se aceptarán gabinetes completamente desarmables en los marcos</w:t>
      </w:r>
    </w:p>
    <w:p w14:paraId="1F3489AA"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Los rieles de montaje si podrán sujetarse al marco con pernos.</w:t>
      </w:r>
    </w:p>
    <w:p w14:paraId="3D91F861"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Debe contar con puerta delantera micro perforada y con cerradura. Asimismo, la puerta posterior en dos (2) hojas micro perforadas con una sola cerradura</w:t>
      </w:r>
    </w:p>
    <w:p w14:paraId="23F26EDE"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Suministro de 2 ordenadores verticales tipo dedos o tipo T, 2 PDU Rack verticales y sus soportes cero U para soportar los PDU en la parte posterior (izquierda y derecha)</w:t>
      </w:r>
    </w:p>
    <w:p w14:paraId="2693F505"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Suministro mínimo de: 3 ordenadores horizontales de 2 RU, tapas ciegas de 1 RU necesarias para cubrir los espacios vacíos dentro del gabinete, una barra a tierra vertical.</w:t>
      </w:r>
    </w:p>
    <w:p w14:paraId="152B8767" w14:textId="77777777" w:rsidR="000724FD" w:rsidRDefault="000724FD" w:rsidP="00610238">
      <w:pPr>
        <w:pStyle w:val="Prrafodelista"/>
        <w:numPr>
          <w:ilvl w:val="0"/>
          <w:numId w:val="62"/>
        </w:numPr>
        <w:tabs>
          <w:tab w:val="left" w:pos="1701"/>
        </w:tabs>
        <w:spacing w:after="120" w:line="240" w:lineRule="auto"/>
        <w:ind w:left="2268" w:hanging="283"/>
        <w:contextualSpacing w:val="0"/>
        <w:jc w:val="both"/>
        <w:rPr>
          <w:rFonts w:ascii="Arial" w:hAnsi="Arial" w:cs="Arial"/>
          <w:bCs/>
          <w:sz w:val="19"/>
          <w:szCs w:val="19"/>
        </w:rPr>
      </w:pPr>
      <w:r>
        <w:rPr>
          <w:rFonts w:ascii="Arial" w:hAnsi="Arial" w:cs="Arial"/>
          <w:bCs/>
          <w:sz w:val="19"/>
          <w:szCs w:val="19"/>
        </w:rPr>
        <w:t>Suministro de tornillos y tuercas enjauladas M6 para todas las unidades de rack del gabinete</w:t>
      </w:r>
    </w:p>
    <w:p w14:paraId="41F631F1" w14:textId="77777777" w:rsidR="000724FD" w:rsidRDefault="000724FD" w:rsidP="00610238">
      <w:pPr>
        <w:pStyle w:val="Ttulo2"/>
        <w:keepNext/>
        <w:numPr>
          <w:ilvl w:val="0"/>
          <w:numId w:val="47"/>
        </w:numPr>
        <w:tabs>
          <w:tab w:val="left" w:pos="1418"/>
        </w:tabs>
        <w:spacing w:before="0" w:after="120"/>
        <w:ind w:left="1418" w:hanging="284"/>
        <w:jc w:val="both"/>
        <w:rPr>
          <w:rFonts w:ascii="Arial" w:eastAsia="Tahoma" w:hAnsi="Arial" w:cs="Arial"/>
          <w:sz w:val="19"/>
          <w:szCs w:val="19"/>
        </w:rPr>
      </w:pPr>
      <w:bookmarkStart w:id="16" w:name="_Toc49185605"/>
      <w:r>
        <w:rPr>
          <w:rFonts w:eastAsia="Tahoma"/>
          <w:b w:val="0"/>
          <w:sz w:val="19"/>
          <w:szCs w:val="19"/>
        </w:rPr>
        <w:t>ENTREGA, INSTALACIÓN, CONFIGURACIÓN Y PUESTA EN OPERACION DE LOS BIENES</w:t>
      </w:r>
      <w:bookmarkEnd w:id="16"/>
    </w:p>
    <w:p w14:paraId="1CE6B4E2" w14:textId="77777777" w:rsidR="000724FD" w:rsidRDefault="000724FD" w:rsidP="000724FD">
      <w:pPr>
        <w:spacing w:after="120"/>
        <w:ind w:left="1418"/>
        <w:jc w:val="both"/>
        <w:rPr>
          <w:rFonts w:ascii="Arial" w:eastAsia="Times New Roman" w:hAnsi="Arial" w:cs="Arial"/>
          <w:bCs/>
          <w:sz w:val="19"/>
          <w:szCs w:val="19"/>
        </w:rPr>
      </w:pPr>
      <w:r>
        <w:rPr>
          <w:rFonts w:ascii="Arial" w:hAnsi="Arial" w:cs="Arial"/>
          <w:bCs/>
          <w:sz w:val="19"/>
          <w:szCs w:val="19"/>
        </w:rPr>
        <w:t>Los equipos adjudicados serán entregados instalados, configurados, integrados a los ambientes del Banco y puestos en operación en el CCP y CCA según la siguiente distribución:</w:t>
      </w:r>
    </w:p>
    <w:p w14:paraId="59B5FCC5" w14:textId="77777777" w:rsidR="000724FD" w:rsidRDefault="000724FD" w:rsidP="000724FD">
      <w:pPr>
        <w:rPr>
          <w:rFonts w:ascii="Arial" w:hAnsi="Arial" w:cs="Arial"/>
          <w:bCs/>
          <w:sz w:val="19"/>
          <w:szCs w:val="19"/>
        </w:rPr>
      </w:pPr>
      <w:r>
        <w:rPr>
          <w:rFonts w:ascii="Arial" w:hAnsi="Arial" w:cs="Arial"/>
          <w:bCs/>
          <w:sz w:val="19"/>
          <w:szCs w:val="19"/>
        </w:rPr>
        <w:br w:type="page"/>
      </w:r>
    </w:p>
    <w:tbl>
      <w:tblPr>
        <w:tblW w:w="5749" w:type="dxa"/>
        <w:tblInd w:w="2259" w:type="dxa"/>
        <w:tblCellMar>
          <w:left w:w="70" w:type="dxa"/>
          <w:right w:w="70" w:type="dxa"/>
        </w:tblCellMar>
        <w:tblLook w:val="04A0" w:firstRow="1" w:lastRow="0" w:firstColumn="1" w:lastColumn="0" w:noHBand="0" w:noVBand="1"/>
      </w:tblPr>
      <w:tblGrid>
        <w:gridCol w:w="3907"/>
        <w:gridCol w:w="850"/>
        <w:gridCol w:w="992"/>
      </w:tblGrid>
      <w:tr w:rsidR="000724FD" w14:paraId="5430BAF5" w14:textId="77777777" w:rsidTr="000724FD">
        <w:trPr>
          <w:trHeight w:val="300"/>
        </w:trPr>
        <w:tc>
          <w:tcPr>
            <w:tcW w:w="3907" w:type="dxa"/>
            <w:vMerge w:val="restart"/>
            <w:tcBorders>
              <w:top w:val="single" w:sz="4" w:space="0" w:color="auto"/>
              <w:left w:val="single" w:sz="4" w:space="0" w:color="auto"/>
              <w:bottom w:val="single" w:sz="4" w:space="0" w:color="auto"/>
              <w:right w:val="single" w:sz="4" w:space="0" w:color="auto"/>
            </w:tcBorders>
            <w:noWrap/>
            <w:vAlign w:val="center"/>
            <w:hideMark/>
          </w:tcPr>
          <w:p w14:paraId="35AEF406" w14:textId="77777777" w:rsidR="000724FD" w:rsidRDefault="000724FD">
            <w:pPr>
              <w:keepNext/>
              <w:jc w:val="center"/>
              <w:rPr>
                <w:rFonts w:ascii="Arial" w:hAnsi="Arial" w:cs="Arial"/>
                <w:sz w:val="19"/>
                <w:szCs w:val="19"/>
              </w:rPr>
            </w:pPr>
            <w:r>
              <w:rPr>
                <w:rFonts w:ascii="Arial" w:hAnsi="Arial" w:cs="Arial"/>
                <w:sz w:val="19"/>
                <w:szCs w:val="19"/>
              </w:rPr>
              <w:lastRenderedPageBreak/>
              <w:t>BIEN</w:t>
            </w:r>
          </w:p>
        </w:tc>
        <w:tc>
          <w:tcPr>
            <w:tcW w:w="1842" w:type="dxa"/>
            <w:gridSpan w:val="2"/>
            <w:tcBorders>
              <w:top w:val="single" w:sz="4" w:space="0" w:color="auto"/>
              <w:left w:val="nil"/>
              <w:bottom w:val="single" w:sz="4" w:space="0" w:color="auto"/>
              <w:right w:val="single" w:sz="4" w:space="0" w:color="auto"/>
            </w:tcBorders>
            <w:noWrap/>
            <w:vAlign w:val="center"/>
            <w:hideMark/>
          </w:tcPr>
          <w:p w14:paraId="13D45795" w14:textId="77777777" w:rsidR="000724FD" w:rsidRDefault="000724FD">
            <w:pPr>
              <w:keepNext/>
              <w:jc w:val="center"/>
              <w:rPr>
                <w:rFonts w:ascii="Arial" w:hAnsi="Arial" w:cs="Arial"/>
                <w:sz w:val="19"/>
                <w:szCs w:val="19"/>
              </w:rPr>
            </w:pPr>
            <w:r>
              <w:rPr>
                <w:rFonts w:ascii="Arial" w:hAnsi="Arial" w:cs="Arial"/>
                <w:sz w:val="19"/>
                <w:szCs w:val="19"/>
              </w:rPr>
              <w:t>CENTROS DE COMPUTO</w:t>
            </w:r>
          </w:p>
        </w:tc>
      </w:tr>
      <w:tr w:rsidR="000724FD" w14:paraId="008C96E9" w14:textId="77777777" w:rsidTr="000724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11BF2" w14:textId="77777777" w:rsidR="000724FD" w:rsidRDefault="000724FD">
            <w:pPr>
              <w:rPr>
                <w:rFonts w:ascii="Arial" w:hAnsi="Arial" w:cs="Arial"/>
                <w:sz w:val="19"/>
                <w:szCs w:val="19"/>
              </w:rPr>
            </w:pPr>
          </w:p>
        </w:tc>
        <w:tc>
          <w:tcPr>
            <w:tcW w:w="850" w:type="dxa"/>
            <w:tcBorders>
              <w:top w:val="nil"/>
              <w:left w:val="nil"/>
              <w:bottom w:val="single" w:sz="4" w:space="0" w:color="auto"/>
              <w:right w:val="single" w:sz="4" w:space="0" w:color="auto"/>
            </w:tcBorders>
            <w:noWrap/>
            <w:vAlign w:val="center"/>
            <w:hideMark/>
          </w:tcPr>
          <w:p w14:paraId="301A160A" w14:textId="77777777" w:rsidR="000724FD" w:rsidRDefault="000724FD">
            <w:pPr>
              <w:keepNext/>
              <w:jc w:val="center"/>
              <w:rPr>
                <w:rFonts w:ascii="Arial" w:hAnsi="Arial" w:cs="Arial"/>
                <w:sz w:val="19"/>
                <w:szCs w:val="19"/>
              </w:rPr>
            </w:pPr>
            <w:r>
              <w:rPr>
                <w:rFonts w:ascii="Arial" w:hAnsi="Arial" w:cs="Arial"/>
                <w:sz w:val="19"/>
                <w:szCs w:val="19"/>
              </w:rPr>
              <w:t>CCP</w:t>
            </w:r>
          </w:p>
        </w:tc>
        <w:tc>
          <w:tcPr>
            <w:tcW w:w="992" w:type="dxa"/>
            <w:tcBorders>
              <w:top w:val="nil"/>
              <w:left w:val="nil"/>
              <w:bottom w:val="single" w:sz="4" w:space="0" w:color="auto"/>
              <w:right w:val="single" w:sz="4" w:space="0" w:color="auto"/>
            </w:tcBorders>
            <w:noWrap/>
            <w:vAlign w:val="center"/>
            <w:hideMark/>
          </w:tcPr>
          <w:p w14:paraId="73CC52AC" w14:textId="77777777" w:rsidR="000724FD" w:rsidRDefault="000724FD">
            <w:pPr>
              <w:keepNext/>
              <w:jc w:val="center"/>
              <w:rPr>
                <w:rFonts w:ascii="Arial" w:hAnsi="Arial" w:cs="Arial"/>
                <w:sz w:val="19"/>
                <w:szCs w:val="19"/>
              </w:rPr>
            </w:pPr>
            <w:r>
              <w:rPr>
                <w:rFonts w:ascii="Arial" w:hAnsi="Arial" w:cs="Arial"/>
                <w:sz w:val="19"/>
                <w:szCs w:val="19"/>
              </w:rPr>
              <w:t>CCA</w:t>
            </w:r>
          </w:p>
        </w:tc>
      </w:tr>
      <w:tr w:rsidR="000724FD" w14:paraId="3DC4EE91" w14:textId="77777777" w:rsidTr="000724FD">
        <w:trPr>
          <w:trHeight w:val="300"/>
        </w:trPr>
        <w:tc>
          <w:tcPr>
            <w:tcW w:w="3907" w:type="dxa"/>
            <w:tcBorders>
              <w:top w:val="nil"/>
              <w:left w:val="single" w:sz="4" w:space="0" w:color="auto"/>
              <w:bottom w:val="single" w:sz="4" w:space="0" w:color="auto"/>
              <w:right w:val="single" w:sz="4" w:space="0" w:color="auto"/>
            </w:tcBorders>
            <w:noWrap/>
            <w:vAlign w:val="center"/>
            <w:hideMark/>
          </w:tcPr>
          <w:p w14:paraId="2C861707" w14:textId="77777777" w:rsidR="000724FD" w:rsidRDefault="000724FD">
            <w:pPr>
              <w:keepNext/>
              <w:rPr>
                <w:rFonts w:ascii="Arial" w:hAnsi="Arial" w:cs="Arial"/>
                <w:sz w:val="19"/>
                <w:szCs w:val="19"/>
              </w:rPr>
            </w:pPr>
            <w:r>
              <w:rPr>
                <w:rFonts w:ascii="Arial" w:hAnsi="Arial" w:cs="Arial"/>
                <w:sz w:val="19"/>
                <w:szCs w:val="19"/>
              </w:rPr>
              <w:t xml:space="preserve"> Servidor </w:t>
            </w:r>
            <w:proofErr w:type="spellStart"/>
            <w:r>
              <w:rPr>
                <w:rFonts w:ascii="Arial" w:hAnsi="Arial" w:cs="Arial"/>
                <w:sz w:val="19"/>
                <w:szCs w:val="19"/>
              </w:rPr>
              <w:t>Stratus</w:t>
            </w:r>
            <w:proofErr w:type="spellEnd"/>
            <w:r>
              <w:rPr>
                <w:rFonts w:ascii="Arial" w:hAnsi="Arial" w:cs="Arial"/>
                <w:sz w:val="19"/>
                <w:szCs w:val="19"/>
              </w:rPr>
              <w:t xml:space="preserve"> 4900 para el ESP/LINK</w:t>
            </w:r>
          </w:p>
        </w:tc>
        <w:tc>
          <w:tcPr>
            <w:tcW w:w="850" w:type="dxa"/>
            <w:tcBorders>
              <w:top w:val="nil"/>
              <w:left w:val="nil"/>
              <w:bottom w:val="single" w:sz="4" w:space="0" w:color="auto"/>
              <w:right w:val="single" w:sz="4" w:space="0" w:color="auto"/>
            </w:tcBorders>
            <w:noWrap/>
            <w:vAlign w:val="center"/>
            <w:hideMark/>
          </w:tcPr>
          <w:p w14:paraId="2F2E2BBB" w14:textId="77777777" w:rsidR="000724FD" w:rsidRDefault="000724FD">
            <w:pPr>
              <w:keepNext/>
              <w:jc w:val="center"/>
              <w:rPr>
                <w:rFonts w:ascii="Arial" w:hAnsi="Arial" w:cs="Arial"/>
                <w:sz w:val="19"/>
                <w:szCs w:val="19"/>
              </w:rPr>
            </w:pPr>
            <w:r>
              <w:rPr>
                <w:rFonts w:ascii="Arial" w:hAnsi="Arial" w:cs="Arial"/>
                <w:sz w:val="19"/>
                <w:szCs w:val="19"/>
              </w:rPr>
              <w:t>1</w:t>
            </w:r>
          </w:p>
        </w:tc>
        <w:tc>
          <w:tcPr>
            <w:tcW w:w="992" w:type="dxa"/>
            <w:tcBorders>
              <w:top w:val="nil"/>
              <w:left w:val="nil"/>
              <w:bottom w:val="single" w:sz="4" w:space="0" w:color="auto"/>
              <w:right w:val="single" w:sz="4" w:space="0" w:color="auto"/>
            </w:tcBorders>
            <w:noWrap/>
            <w:vAlign w:val="center"/>
            <w:hideMark/>
          </w:tcPr>
          <w:p w14:paraId="19506F27" w14:textId="77777777" w:rsidR="000724FD" w:rsidRDefault="000724FD">
            <w:pPr>
              <w:keepNext/>
              <w:jc w:val="center"/>
              <w:rPr>
                <w:rFonts w:ascii="Arial" w:hAnsi="Arial" w:cs="Arial"/>
                <w:sz w:val="19"/>
                <w:szCs w:val="19"/>
              </w:rPr>
            </w:pPr>
            <w:r>
              <w:rPr>
                <w:rFonts w:ascii="Arial" w:hAnsi="Arial" w:cs="Arial"/>
                <w:sz w:val="19"/>
                <w:szCs w:val="19"/>
              </w:rPr>
              <w:t>1</w:t>
            </w:r>
          </w:p>
        </w:tc>
      </w:tr>
      <w:tr w:rsidR="000724FD" w14:paraId="1A687144" w14:textId="77777777" w:rsidTr="000724FD">
        <w:trPr>
          <w:trHeight w:val="300"/>
        </w:trPr>
        <w:tc>
          <w:tcPr>
            <w:tcW w:w="3907" w:type="dxa"/>
            <w:tcBorders>
              <w:top w:val="nil"/>
              <w:left w:val="single" w:sz="4" w:space="0" w:color="auto"/>
              <w:bottom w:val="single" w:sz="4" w:space="0" w:color="auto"/>
              <w:right w:val="single" w:sz="4" w:space="0" w:color="auto"/>
            </w:tcBorders>
            <w:noWrap/>
            <w:vAlign w:val="center"/>
            <w:hideMark/>
          </w:tcPr>
          <w:p w14:paraId="47010622" w14:textId="77777777" w:rsidR="000724FD" w:rsidRDefault="000724FD">
            <w:pPr>
              <w:rPr>
                <w:rFonts w:ascii="Arial" w:hAnsi="Arial" w:cs="Arial"/>
                <w:sz w:val="19"/>
                <w:szCs w:val="19"/>
              </w:rPr>
            </w:pPr>
            <w:r>
              <w:rPr>
                <w:rFonts w:ascii="Arial" w:hAnsi="Arial" w:cs="Arial"/>
                <w:sz w:val="19"/>
                <w:szCs w:val="19"/>
              </w:rPr>
              <w:t xml:space="preserve"> Servidor </w:t>
            </w:r>
            <w:proofErr w:type="spellStart"/>
            <w:r>
              <w:rPr>
                <w:rFonts w:ascii="Arial" w:hAnsi="Arial" w:cs="Arial"/>
                <w:sz w:val="19"/>
                <w:szCs w:val="19"/>
              </w:rPr>
              <w:t>Stratus</w:t>
            </w:r>
            <w:proofErr w:type="spellEnd"/>
            <w:r>
              <w:rPr>
                <w:rFonts w:ascii="Arial" w:hAnsi="Arial" w:cs="Arial"/>
                <w:sz w:val="19"/>
                <w:szCs w:val="19"/>
              </w:rPr>
              <w:t xml:space="preserve"> 4900 para </w:t>
            </w:r>
            <w:proofErr w:type="spellStart"/>
            <w:r>
              <w:rPr>
                <w:rFonts w:ascii="Arial" w:hAnsi="Arial" w:cs="Arial"/>
                <w:sz w:val="19"/>
                <w:szCs w:val="19"/>
              </w:rPr>
              <w:t>Informix</w:t>
            </w:r>
            <w:proofErr w:type="spellEnd"/>
          </w:p>
        </w:tc>
        <w:tc>
          <w:tcPr>
            <w:tcW w:w="850" w:type="dxa"/>
            <w:tcBorders>
              <w:top w:val="nil"/>
              <w:left w:val="nil"/>
              <w:bottom w:val="single" w:sz="4" w:space="0" w:color="auto"/>
              <w:right w:val="single" w:sz="4" w:space="0" w:color="auto"/>
            </w:tcBorders>
            <w:noWrap/>
            <w:vAlign w:val="center"/>
            <w:hideMark/>
          </w:tcPr>
          <w:p w14:paraId="0D55133B" w14:textId="77777777" w:rsidR="000724FD" w:rsidRDefault="000724FD">
            <w:pPr>
              <w:jc w:val="center"/>
              <w:rPr>
                <w:rFonts w:ascii="Arial" w:hAnsi="Arial" w:cs="Arial"/>
                <w:sz w:val="19"/>
                <w:szCs w:val="19"/>
              </w:rPr>
            </w:pPr>
            <w:r>
              <w:rPr>
                <w:rFonts w:ascii="Arial" w:hAnsi="Arial" w:cs="Arial"/>
                <w:sz w:val="19"/>
                <w:szCs w:val="19"/>
              </w:rPr>
              <w:t>1</w:t>
            </w:r>
          </w:p>
        </w:tc>
        <w:tc>
          <w:tcPr>
            <w:tcW w:w="992" w:type="dxa"/>
            <w:tcBorders>
              <w:top w:val="nil"/>
              <w:left w:val="nil"/>
              <w:bottom w:val="single" w:sz="4" w:space="0" w:color="auto"/>
              <w:right w:val="single" w:sz="4" w:space="0" w:color="auto"/>
            </w:tcBorders>
            <w:noWrap/>
            <w:vAlign w:val="center"/>
            <w:hideMark/>
          </w:tcPr>
          <w:p w14:paraId="13CF7FD9" w14:textId="77777777" w:rsidR="000724FD" w:rsidRDefault="000724FD">
            <w:pPr>
              <w:jc w:val="center"/>
              <w:rPr>
                <w:rFonts w:ascii="Arial" w:hAnsi="Arial" w:cs="Arial"/>
                <w:sz w:val="19"/>
                <w:szCs w:val="19"/>
              </w:rPr>
            </w:pPr>
            <w:r>
              <w:rPr>
                <w:rFonts w:ascii="Arial" w:hAnsi="Arial" w:cs="Arial"/>
                <w:sz w:val="19"/>
                <w:szCs w:val="19"/>
              </w:rPr>
              <w:t>1</w:t>
            </w:r>
          </w:p>
        </w:tc>
      </w:tr>
      <w:tr w:rsidR="000724FD" w14:paraId="3BBA2263" w14:textId="77777777" w:rsidTr="000724FD">
        <w:trPr>
          <w:trHeight w:val="300"/>
        </w:trPr>
        <w:tc>
          <w:tcPr>
            <w:tcW w:w="3907" w:type="dxa"/>
            <w:tcBorders>
              <w:top w:val="nil"/>
              <w:left w:val="single" w:sz="4" w:space="0" w:color="auto"/>
              <w:bottom w:val="single" w:sz="4" w:space="0" w:color="auto"/>
              <w:right w:val="single" w:sz="4" w:space="0" w:color="auto"/>
            </w:tcBorders>
            <w:noWrap/>
            <w:vAlign w:val="center"/>
            <w:hideMark/>
          </w:tcPr>
          <w:p w14:paraId="33CDF17B" w14:textId="77777777" w:rsidR="000724FD" w:rsidRDefault="000724FD">
            <w:pPr>
              <w:rPr>
                <w:rFonts w:ascii="Arial" w:hAnsi="Arial" w:cs="Arial"/>
                <w:sz w:val="19"/>
                <w:szCs w:val="19"/>
              </w:rPr>
            </w:pPr>
            <w:r>
              <w:rPr>
                <w:rFonts w:ascii="Arial" w:hAnsi="Arial" w:cs="Arial"/>
                <w:sz w:val="19"/>
                <w:szCs w:val="19"/>
              </w:rPr>
              <w:t xml:space="preserve"> Servidor </w:t>
            </w:r>
            <w:proofErr w:type="spellStart"/>
            <w:r>
              <w:rPr>
                <w:rFonts w:ascii="Arial" w:hAnsi="Arial" w:cs="Arial"/>
                <w:sz w:val="19"/>
                <w:szCs w:val="19"/>
              </w:rPr>
              <w:t>Stratus</w:t>
            </w:r>
            <w:proofErr w:type="spellEnd"/>
            <w:r>
              <w:rPr>
                <w:rFonts w:ascii="Arial" w:hAnsi="Arial" w:cs="Arial"/>
                <w:sz w:val="19"/>
                <w:szCs w:val="19"/>
              </w:rPr>
              <w:t xml:space="preserve"> 2900 para Desarrollo y Certificación</w:t>
            </w:r>
          </w:p>
        </w:tc>
        <w:tc>
          <w:tcPr>
            <w:tcW w:w="850" w:type="dxa"/>
            <w:tcBorders>
              <w:top w:val="nil"/>
              <w:left w:val="nil"/>
              <w:bottom w:val="single" w:sz="4" w:space="0" w:color="auto"/>
              <w:right w:val="single" w:sz="4" w:space="0" w:color="auto"/>
            </w:tcBorders>
            <w:noWrap/>
            <w:vAlign w:val="center"/>
            <w:hideMark/>
          </w:tcPr>
          <w:p w14:paraId="7EB5C2DD" w14:textId="77777777" w:rsidR="000724FD" w:rsidRDefault="000724FD">
            <w:pPr>
              <w:jc w:val="center"/>
              <w:rPr>
                <w:rFonts w:ascii="Arial" w:hAnsi="Arial" w:cs="Arial"/>
                <w:sz w:val="19"/>
                <w:szCs w:val="19"/>
              </w:rPr>
            </w:pPr>
            <w:r>
              <w:rPr>
                <w:rFonts w:ascii="Arial" w:hAnsi="Arial" w:cs="Arial"/>
                <w:sz w:val="19"/>
                <w:szCs w:val="19"/>
              </w:rPr>
              <w:t>1</w:t>
            </w:r>
          </w:p>
        </w:tc>
        <w:tc>
          <w:tcPr>
            <w:tcW w:w="992" w:type="dxa"/>
            <w:tcBorders>
              <w:top w:val="nil"/>
              <w:left w:val="nil"/>
              <w:bottom w:val="single" w:sz="4" w:space="0" w:color="auto"/>
              <w:right w:val="single" w:sz="4" w:space="0" w:color="auto"/>
            </w:tcBorders>
            <w:noWrap/>
            <w:vAlign w:val="center"/>
            <w:hideMark/>
          </w:tcPr>
          <w:p w14:paraId="1E01878E" w14:textId="77777777" w:rsidR="000724FD" w:rsidRDefault="000724FD">
            <w:pPr>
              <w:rPr>
                <w:lang w:val="es-ES"/>
              </w:rPr>
            </w:pPr>
          </w:p>
        </w:tc>
      </w:tr>
      <w:tr w:rsidR="000724FD" w14:paraId="4F24931C" w14:textId="77777777" w:rsidTr="000724FD">
        <w:trPr>
          <w:trHeight w:val="300"/>
        </w:trPr>
        <w:tc>
          <w:tcPr>
            <w:tcW w:w="3907" w:type="dxa"/>
            <w:tcBorders>
              <w:top w:val="nil"/>
              <w:left w:val="single" w:sz="4" w:space="0" w:color="auto"/>
              <w:bottom w:val="single" w:sz="4" w:space="0" w:color="auto"/>
              <w:right w:val="single" w:sz="4" w:space="0" w:color="auto"/>
            </w:tcBorders>
            <w:noWrap/>
            <w:vAlign w:val="center"/>
            <w:hideMark/>
          </w:tcPr>
          <w:p w14:paraId="6EC5F499" w14:textId="77777777" w:rsidR="000724FD" w:rsidRDefault="000724FD">
            <w:pPr>
              <w:rPr>
                <w:rFonts w:ascii="Arial" w:hAnsi="Arial" w:cs="Arial"/>
                <w:sz w:val="19"/>
                <w:szCs w:val="19"/>
              </w:rPr>
            </w:pPr>
            <w:r>
              <w:rPr>
                <w:rFonts w:ascii="Arial" w:hAnsi="Arial" w:cs="Arial"/>
                <w:sz w:val="19"/>
                <w:szCs w:val="19"/>
              </w:rPr>
              <w:t> Balanceadores de Carga F5 I2800</w:t>
            </w:r>
          </w:p>
        </w:tc>
        <w:tc>
          <w:tcPr>
            <w:tcW w:w="850" w:type="dxa"/>
            <w:tcBorders>
              <w:top w:val="nil"/>
              <w:left w:val="nil"/>
              <w:bottom w:val="single" w:sz="4" w:space="0" w:color="auto"/>
              <w:right w:val="single" w:sz="4" w:space="0" w:color="auto"/>
            </w:tcBorders>
            <w:noWrap/>
            <w:vAlign w:val="center"/>
            <w:hideMark/>
          </w:tcPr>
          <w:p w14:paraId="3B457A1C" w14:textId="77777777" w:rsidR="000724FD" w:rsidRDefault="000724FD">
            <w:pPr>
              <w:jc w:val="center"/>
              <w:rPr>
                <w:rFonts w:ascii="Arial" w:hAnsi="Arial" w:cs="Arial"/>
                <w:sz w:val="19"/>
                <w:szCs w:val="19"/>
              </w:rPr>
            </w:pPr>
            <w:r>
              <w:rPr>
                <w:rFonts w:ascii="Arial" w:hAnsi="Arial" w:cs="Arial"/>
                <w:sz w:val="19"/>
                <w:szCs w:val="19"/>
              </w:rPr>
              <w:t>1</w:t>
            </w:r>
          </w:p>
        </w:tc>
        <w:tc>
          <w:tcPr>
            <w:tcW w:w="992" w:type="dxa"/>
            <w:tcBorders>
              <w:top w:val="nil"/>
              <w:left w:val="nil"/>
              <w:bottom w:val="single" w:sz="4" w:space="0" w:color="auto"/>
              <w:right w:val="single" w:sz="4" w:space="0" w:color="auto"/>
            </w:tcBorders>
            <w:noWrap/>
            <w:vAlign w:val="center"/>
            <w:hideMark/>
          </w:tcPr>
          <w:p w14:paraId="736A46A1" w14:textId="77777777" w:rsidR="000724FD" w:rsidRDefault="000724FD">
            <w:pPr>
              <w:jc w:val="center"/>
              <w:rPr>
                <w:rFonts w:ascii="Arial" w:hAnsi="Arial" w:cs="Arial"/>
                <w:sz w:val="19"/>
                <w:szCs w:val="19"/>
              </w:rPr>
            </w:pPr>
            <w:r>
              <w:rPr>
                <w:rFonts w:ascii="Arial" w:hAnsi="Arial" w:cs="Arial"/>
                <w:sz w:val="19"/>
                <w:szCs w:val="19"/>
              </w:rPr>
              <w:t>1</w:t>
            </w:r>
          </w:p>
        </w:tc>
      </w:tr>
      <w:tr w:rsidR="000724FD" w14:paraId="46E04761" w14:textId="77777777" w:rsidTr="000724FD">
        <w:trPr>
          <w:trHeight w:val="300"/>
        </w:trPr>
        <w:tc>
          <w:tcPr>
            <w:tcW w:w="3907" w:type="dxa"/>
            <w:tcBorders>
              <w:top w:val="nil"/>
              <w:left w:val="single" w:sz="4" w:space="0" w:color="auto"/>
              <w:bottom w:val="single" w:sz="4" w:space="0" w:color="auto"/>
              <w:right w:val="single" w:sz="4" w:space="0" w:color="auto"/>
            </w:tcBorders>
            <w:noWrap/>
            <w:vAlign w:val="center"/>
            <w:hideMark/>
          </w:tcPr>
          <w:p w14:paraId="492C867E" w14:textId="77777777" w:rsidR="000724FD" w:rsidRDefault="000724FD">
            <w:pPr>
              <w:rPr>
                <w:rFonts w:ascii="Arial" w:hAnsi="Arial" w:cs="Arial"/>
                <w:sz w:val="19"/>
                <w:szCs w:val="19"/>
              </w:rPr>
            </w:pPr>
            <w:r>
              <w:rPr>
                <w:rFonts w:ascii="Arial" w:hAnsi="Arial" w:cs="Arial"/>
                <w:sz w:val="19"/>
                <w:szCs w:val="19"/>
              </w:rPr>
              <w:t>Balanceador de Carga F5 I5800</w:t>
            </w:r>
          </w:p>
        </w:tc>
        <w:tc>
          <w:tcPr>
            <w:tcW w:w="850" w:type="dxa"/>
            <w:tcBorders>
              <w:top w:val="nil"/>
              <w:left w:val="nil"/>
              <w:bottom w:val="single" w:sz="4" w:space="0" w:color="auto"/>
              <w:right w:val="single" w:sz="4" w:space="0" w:color="auto"/>
            </w:tcBorders>
            <w:noWrap/>
            <w:vAlign w:val="center"/>
            <w:hideMark/>
          </w:tcPr>
          <w:p w14:paraId="4C306A23" w14:textId="77777777" w:rsidR="000724FD" w:rsidRDefault="000724FD">
            <w:pPr>
              <w:jc w:val="center"/>
              <w:rPr>
                <w:rFonts w:ascii="Arial" w:hAnsi="Arial" w:cs="Arial"/>
                <w:sz w:val="19"/>
                <w:szCs w:val="19"/>
              </w:rPr>
            </w:pPr>
            <w:r>
              <w:rPr>
                <w:rFonts w:ascii="Arial" w:hAnsi="Arial" w:cs="Arial"/>
                <w:sz w:val="19"/>
                <w:szCs w:val="19"/>
              </w:rPr>
              <w:t>1</w:t>
            </w:r>
          </w:p>
        </w:tc>
        <w:tc>
          <w:tcPr>
            <w:tcW w:w="992" w:type="dxa"/>
            <w:tcBorders>
              <w:top w:val="nil"/>
              <w:left w:val="nil"/>
              <w:bottom w:val="single" w:sz="4" w:space="0" w:color="auto"/>
              <w:right w:val="single" w:sz="4" w:space="0" w:color="auto"/>
            </w:tcBorders>
            <w:noWrap/>
            <w:vAlign w:val="center"/>
          </w:tcPr>
          <w:p w14:paraId="78649CCC" w14:textId="77777777" w:rsidR="000724FD" w:rsidRDefault="000724FD">
            <w:pPr>
              <w:jc w:val="center"/>
              <w:rPr>
                <w:rFonts w:ascii="Arial" w:hAnsi="Arial" w:cs="Arial"/>
                <w:sz w:val="19"/>
                <w:szCs w:val="19"/>
              </w:rPr>
            </w:pPr>
          </w:p>
        </w:tc>
      </w:tr>
      <w:tr w:rsidR="000724FD" w14:paraId="4A7F29A9" w14:textId="77777777" w:rsidTr="000724FD">
        <w:trPr>
          <w:trHeight w:val="300"/>
        </w:trPr>
        <w:tc>
          <w:tcPr>
            <w:tcW w:w="3907" w:type="dxa"/>
            <w:tcBorders>
              <w:top w:val="nil"/>
              <w:left w:val="single" w:sz="4" w:space="0" w:color="auto"/>
              <w:bottom w:val="single" w:sz="4" w:space="0" w:color="auto"/>
              <w:right w:val="single" w:sz="4" w:space="0" w:color="auto"/>
            </w:tcBorders>
            <w:noWrap/>
            <w:vAlign w:val="center"/>
            <w:hideMark/>
          </w:tcPr>
          <w:p w14:paraId="251F2516" w14:textId="77777777" w:rsidR="000724FD" w:rsidRDefault="000724FD">
            <w:pPr>
              <w:rPr>
                <w:rFonts w:ascii="Arial" w:hAnsi="Arial" w:cs="Arial"/>
                <w:sz w:val="19"/>
                <w:szCs w:val="19"/>
              </w:rPr>
            </w:pPr>
            <w:r>
              <w:rPr>
                <w:rFonts w:ascii="Arial" w:hAnsi="Arial" w:cs="Arial"/>
                <w:sz w:val="19"/>
                <w:szCs w:val="19"/>
              </w:rPr>
              <w:t> Equipo HSM</w:t>
            </w:r>
          </w:p>
        </w:tc>
        <w:tc>
          <w:tcPr>
            <w:tcW w:w="850" w:type="dxa"/>
            <w:tcBorders>
              <w:top w:val="nil"/>
              <w:left w:val="nil"/>
              <w:bottom w:val="single" w:sz="4" w:space="0" w:color="auto"/>
              <w:right w:val="single" w:sz="4" w:space="0" w:color="auto"/>
            </w:tcBorders>
            <w:noWrap/>
            <w:vAlign w:val="center"/>
            <w:hideMark/>
          </w:tcPr>
          <w:p w14:paraId="36DE9675" w14:textId="77777777" w:rsidR="000724FD" w:rsidRDefault="000724FD">
            <w:pPr>
              <w:jc w:val="center"/>
              <w:rPr>
                <w:rFonts w:ascii="Arial" w:hAnsi="Arial" w:cs="Arial"/>
                <w:sz w:val="19"/>
                <w:szCs w:val="19"/>
              </w:rPr>
            </w:pPr>
            <w:r>
              <w:rPr>
                <w:rFonts w:ascii="Arial" w:hAnsi="Arial" w:cs="Arial"/>
                <w:sz w:val="19"/>
                <w:szCs w:val="19"/>
              </w:rPr>
              <w:t>2</w:t>
            </w:r>
          </w:p>
        </w:tc>
        <w:tc>
          <w:tcPr>
            <w:tcW w:w="992" w:type="dxa"/>
            <w:tcBorders>
              <w:top w:val="nil"/>
              <w:left w:val="nil"/>
              <w:bottom w:val="single" w:sz="4" w:space="0" w:color="auto"/>
              <w:right w:val="single" w:sz="4" w:space="0" w:color="auto"/>
            </w:tcBorders>
            <w:noWrap/>
            <w:vAlign w:val="center"/>
            <w:hideMark/>
          </w:tcPr>
          <w:p w14:paraId="143EDBB3" w14:textId="77777777" w:rsidR="000724FD" w:rsidRDefault="000724FD">
            <w:pPr>
              <w:jc w:val="center"/>
              <w:rPr>
                <w:rFonts w:ascii="Arial" w:hAnsi="Arial" w:cs="Arial"/>
                <w:sz w:val="19"/>
                <w:szCs w:val="19"/>
              </w:rPr>
            </w:pPr>
            <w:r>
              <w:rPr>
                <w:rFonts w:ascii="Arial" w:hAnsi="Arial" w:cs="Arial"/>
                <w:sz w:val="19"/>
                <w:szCs w:val="19"/>
              </w:rPr>
              <w:t>1</w:t>
            </w:r>
          </w:p>
        </w:tc>
      </w:tr>
    </w:tbl>
    <w:p w14:paraId="0B6E04C0" w14:textId="77777777" w:rsidR="000724FD" w:rsidRDefault="000724FD" w:rsidP="000724FD">
      <w:pPr>
        <w:spacing w:after="120"/>
        <w:ind w:left="1701"/>
        <w:jc w:val="both"/>
        <w:rPr>
          <w:rFonts w:ascii="Arial" w:hAnsi="Arial" w:cs="Arial"/>
          <w:bCs/>
          <w:sz w:val="19"/>
          <w:szCs w:val="19"/>
          <w:lang w:val="es-ES" w:eastAsia="es-ES"/>
        </w:rPr>
      </w:pPr>
    </w:p>
    <w:p w14:paraId="16B8F0C0"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La dirección donde están ubicados los Centros de Cómputo son las siguientes:</w:t>
      </w:r>
    </w:p>
    <w:p w14:paraId="4FF8B5AA" w14:textId="77777777" w:rsidR="000724FD" w:rsidRDefault="000724FD" w:rsidP="00610238">
      <w:pPr>
        <w:pStyle w:val="Prrafodelista"/>
        <w:numPr>
          <w:ilvl w:val="2"/>
          <w:numId w:val="63"/>
        </w:numPr>
        <w:spacing w:after="120" w:line="240" w:lineRule="auto"/>
        <w:contextualSpacing w:val="0"/>
        <w:jc w:val="both"/>
        <w:rPr>
          <w:rFonts w:ascii="Arial" w:hAnsi="Arial" w:cs="Arial"/>
          <w:bCs/>
          <w:sz w:val="19"/>
          <w:szCs w:val="19"/>
        </w:rPr>
      </w:pPr>
      <w:r>
        <w:rPr>
          <w:rFonts w:ascii="Arial" w:hAnsi="Arial" w:cs="Arial"/>
          <w:bCs/>
          <w:sz w:val="19"/>
          <w:szCs w:val="19"/>
        </w:rPr>
        <w:t>CCP - Sede principal del Banco, sito en la Av. Javier Prado Oeste N° 2499 San Borja</w:t>
      </w:r>
    </w:p>
    <w:p w14:paraId="135E1247" w14:textId="77777777" w:rsidR="000724FD" w:rsidRDefault="000724FD" w:rsidP="00610238">
      <w:pPr>
        <w:pStyle w:val="Prrafodelista"/>
        <w:numPr>
          <w:ilvl w:val="2"/>
          <w:numId w:val="63"/>
        </w:numPr>
        <w:spacing w:after="120" w:line="240" w:lineRule="auto"/>
        <w:contextualSpacing w:val="0"/>
        <w:jc w:val="both"/>
        <w:rPr>
          <w:rFonts w:ascii="Arial" w:hAnsi="Arial" w:cs="Arial"/>
          <w:bCs/>
          <w:sz w:val="19"/>
          <w:szCs w:val="19"/>
        </w:rPr>
      </w:pPr>
      <w:r>
        <w:rPr>
          <w:rFonts w:ascii="Arial" w:hAnsi="Arial" w:cs="Arial"/>
          <w:bCs/>
          <w:sz w:val="19"/>
          <w:szCs w:val="19"/>
        </w:rPr>
        <w:t>CCA – Av. Arequipa 2720, San Isidro</w:t>
      </w:r>
    </w:p>
    <w:p w14:paraId="1AEFE744" w14:textId="77777777" w:rsidR="000724FD" w:rsidRDefault="000724FD" w:rsidP="00610238">
      <w:pPr>
        <w:pStyle w:val="Prrafodelista"/>
        <w:numPr>
          <w:ilvl w:val="0"/>
          <w:numId w:val="64"/>
        </w:numPr>
        <w:tabs>
          <w:tab w:val="left" w:pos="1701"/>
        </w:tabs>
        <w:spacing w:after="120" w:line="240" w:lineRule="auto"/>
        <w:ind w:left="1701" w:hanging="218"/>
        <w:contextualSpacing w:val="0"/>
        <w:jc w:val="both"/>
        <w:rPr>
          <w:rFonts w:ascii="Arial" w:eastAsia="Tahoma" w:hAnsi="Arial" w:cs="Arial"/>
          <w:b/>
          <w:sz w:val="19"/>
          <w:szCs w:val="19"/>
        </w:rPr>
      </w:pPr>
      <w:r>
        <w:rPr>
          <w:rFonts w:ascii="Arial" w:eastAsia="Tahoma" w:hAnsi="Arial" w:cs="Arial"/>
          <w:b/>
          <w:sz w:val="19"/>
          <w:szCs w:val="19"/>
        </w:rPr>
        <w:t>CONSIDERACIONES GENERALES</w:t>
      </w:r>
    </w:p>
    <w:p w14:paraId="0087DB65" w14:textId="77777777" w:rsidR="000724FD" w:rsidRDefault="000724FD" w:rsidP="000724FD">
      <w:pPr>
        <w:spacing w:after="120"/>
        <w:ind w:left="1701"/>
        <w:jc w:val="both"/>
        <w:rPr>
          <w:rFonts w:ascii="Arial" w:eastAsia="Times New Roman" w:hAnsi="Arial" w:cs="Arial"/>
          <w:bCs/>
          <w:sz w:val="19"/>
          <w:szCs w:val="19"/>
        </w:rPr>
      </w:pPr>
      <w:r>
        <w:rPr>
          <w:rFonts w:ascii="Arial" w:hAnsi="Arial" w:cs="Arial"/>
          <w:bCs/>
          <w:sz w:val="19"/>
          <w:szCs w:val="19"/>
        </w:rPr>
        <w:t xml:space="preserve">El CONTRATISTA realizará todas las labores necesarias, para la </w:t>
      </w:r>
      <w:r>
        <w:rPr>
          <w:rFonts w:ascii="Arial" w:hAnsi="Arial" w:cs="Arial"/>
          <w:sz w:val="19"/>
          <w:szCs w:val="19"/>
        </w:rPr>
        <w:t xml:space="preserve">instalación, configuración, integración a los ambientes del Banco y puesta en operación de todos los </w:t>
      </w:r>
      <w:r>
        <w:rPr>
          <w:rFonts w:ascii="Arial" w:hAnsi="Arial" w:cs="Arial"/>
          <w:bCs/>
          <w:sz w:val="19"/>
          <w:szCs w:val="19"/>
        </w:rPr>
        <w:t>bienes (hardware y software) ofertados en los Centros de Cómputo Principal y Alterno de acuerdo a lo señalado en este documento.</w:t>
      </w:r>
    </w:p>
    <w:p w14:paraId="76F8744D"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El contratista suministrará licencias de todo el software adjudicado las cuales deben ser entregadas junto con los bienes adquiridos.</w:t>
      </w:r>
    </w:p>
    <w:p w14:paraId="34929A2C"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El contratista deberá entregar junto con las licencias, la documentación que acredite al Banco como el dueño de las mismas, las cuales deben indicar el tiempo de vigencia de treinta y seis  (36) meses, el cual debe ser verificado para su aceptación. El tiempo de vigencia se contará a partir del día siguiente de finalizada la implementación de todos los bienes adquiridos y emitida el Acta de Conformidad correspondiente por parte del Banco</w:t>
      </w:r>
    </w:p>
    <w:p w14:paraId="77315416"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La omisión en la oferta de algún bien que al momento de la instalación, configuración o puesta en producción y que resulte necesario para el normal funcionamiento de la solución ofertada o para el cumplimiento de las especificaciones técnicas  ofrecidas, obligará al Contratista  a proveerlo de inmediato y sin costo alguno para el Banco.</w:t>
      </w:r>
    </w:p>
    <w:p w14:paraId="3A73C27C"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El CONTRATISTA será responsable de la correcta integración de los bienes adjudicados con la red del Banco.</w:t>
      </w:r>
    </w:p>
    <w:p w14:paraId="05F8D782"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Las actividades referidas a la entrega, instalación, configuración y puesta en operación de los bienes se realizarán para los ambientes de Producción, Certificación y Desarrollo siguiendo la siguiente secuencia:</w:t>
      </w:r>
    </w:p>
    <w:p w14:paraId="36703C24" w14:textId="77777777" w:rsidR="000724FD" w:rsidRDefault="000724FD" w:rsidP="00610238">
      <w:pPr>
        <w:pStyle w:val="Prrafodelista"/>
        <w:numPr>
          <w:ilvl w:val="0"/>
          <w:numId w:val="65"/>
        </w:numPr>
        <w:spacing w:after="120" w:line="240" w:lineRule="auto"/>
        <w:ind w:left="1985"/>
        <w:contextualSpacing w:val="0"/>
        <w:jc w:val="both"/>
        <w:rPr>
          <w:rFonts w:ascii="Arial" w:hAnsi="Arial" w:cs="Arial"/>
          <w:bCs/>
          <w:sz w:val="19"/>
          <w:szCs w:val="19"/>
        </w:rPr>
      </w:pPr>
      <w:r>
        <w:rPr>
          <w:rFonts w:ascii="Arial" w:hAnsi="Arial" w:cs="Arial"/>
          <w:bCs/>
          <w:sz w:val="19"/>
          <w:szCs w:val="19"/>
        </w:rPr>
        <w:t>Bienes para Ambientes de Producción</w:t>
      </w:r>
    </w:p>
    <w:p w14:paraId="0AC00779"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t>Instalación de todos los bienes designados para este ambiente y se integrará al ambiente desarrollo del Banco para las pruebas respectivas.</w:t>
      </w:r>
    </w:p>
    <w:p w14:paraId="03EB70FF"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t>Una vez culminadas las pruebas se integrarán al ambiente de Certificación para las pruebas correspondientes.</w:t>
      </w:r>
    </w:p>
    <w:p w14:paraId="7A5A9769"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lastRenderedPageBreak/>
        <w:t>Una vez culminadas las pruebas en Certificación, se realizarán las configuraciones necesarias para su integración al ambiente de producción del Banco.</w:t>
      </w:r>
    </w:p>
    <w:p w14:paraId="006FA0DE"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t>Las pruebas a realizar en cada caso serán coordinadas previamente entre el contratista y el Banco.</w:t>
      </w:r>
    </w:p>
    <w:p w14:paraId="557B12BA" w14:textId="77777777" w:rsidR="000724FD" w:rsidRDefault="000724FD" w:rsidP="00610238">
      <w:pPr>
        <w:pStyle w:val="Prrafodelista"/>
        <w:keepNext/>
        <w:numPr>
          <w:ilvl w:val="0"/>
          <w:numId w:val="65"/>
        </w:numPr>
        <w:spacing w:after="120" w:line="240" w:lineRule="auto"/>
        <w:ind w:left="1984" w:hanging="357"/>
        <w:contextualSpacing w:val="0"/>
        <w:jc w:val="both"/>
        <w:rPr>
          <w:rFonts w:ascii="Arial" w:hAnsi="Arial" w:cs="Arial"/>
          <w:bCs/>
          <w:sz w:val="19"/>
          <w:szCs w:val="19"/>
        </w:rPr>
      </w:pPr>
      <w:r>
        <w:rPr>
          <w:rFonts w:ascii="Arial" w:hAnsi="Arial" w:cs="Arial"/>
          <w:bCs/>
          <w:sz w:val="19"/>
          <w:szCs w:val="19"/>
        </w:rPr>
        <w:t>Bienes para ambientes en Desarrollo y Certificación</w:t>
      </w:r>
    </w:p>
    <w:p w14:paraId="6D8A5E9B"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t>Instalación de los ambientes de Certificación y Desarrollo (4 servidores virtuales) y su integración con los ambientes de Certificación y Desarrollo del Banco, respectivamente para las pruebas correspondientes.</w:t>
      </w:r>
    </w:p>
    <w:p w14:paraId="705C6155"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Por ser el servicio que brinda el Banco a sus clientes a través de la red de Cajeros automáticos  un servicio crítico se deben cumplir las normas que para estos casos ha establecido el Banco para la puesta en operación. Estos criterios consideran:</w:t>
      </w:r>
    </w:p>
    <w:p w14:paraId="230EF1FE"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t>Elaboración del plan de actividades</w:t>
      </w:r>
    </w:p>
    <w:p w14:paraId="0F665759"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t>La puesta en operación debe realizarse de noche y en días no laborables</w:t>
      </w:r>
    </w:p>
    <w:p w14:paraId="64319C0A" w14:textId="77777777" w:rsidR="000724FD" w:rsidRDefault="000724FD" w:rsidP="00610238">
      <w:pPr>
        <w:pStyle w:val="Prrafodelista"/>
        <w:numPr>
          <w:ilvl w:val="0"/>
          <w:numId w:val="66"/>
        </w:numPr>
        <w:spacing w:after="120" w:line="240" w:lineRule="auto"/>
        <w:contextualSpacing w:val="0"/>
        <w:jc w:val="both"/>
        <w:rPr>
          <w:rFonts w:ascii="Arial" w:hAnsi="Arial" w:cs="Arial"/>
          <w:bCs/>
          <w:sz w:val="19"/>
          <w:szCs w:val="19"/>
        </w:rPr>
      </w:pPr>
      <w:r>
        <w:rPr>
          <w:rFonts w:ascii="Arial" w:hAnsi="Arial" w:cs="Arial"/>
          <w:bCs/>
          <w:sz w:val="19"/>
          <w:szCs w:val="19"/>
        </w:rPr>
        <w:t>Si hay algún inconveniente que no pueda ser superado se debe realizar un Roll Back.</w:t>
      </w:r>
    </w:p>
    <w:p w14:paraId="5E3C1A00" w14:textId="77777777" w:rsidR="000724FD" w:rsidRDefault="000724FD" w:rsidP="00610238">
      <w:pPr>
        <w:pStyle w:val="Prrafodelista"/>
        <w:numPr>
          <w:ilvl w:val="0"/>
          <w:numId w:val="64"/>
        </w:numPr>
        <w:tabs>
          <w:tab w:val="left" w:pos="1701"/>
        </w:tabs>
        <w:spacing w:after="120" w:line="240" w:lineRule="auto"/>
        <w:ind w:left="1701" w:hanging="218"/>
        <w:contextualSpacing w:val="0"/>
        <w:jc w:val="both"/>
        <w:rPr>
          <w:rFonts w:ascii="Arial" w:eastAsia="Tahoma" w:hAnsi="Arial" w:cs="Arial"/>
          <w:b/>
          <w:sz w:val="19"/>
          <w:szCs w:val="19"/>
        </w:rPr>
      </w:pPr>
      <w:r>
        <w:rPr>
          <w:rFonts w:ascii="Arial" w:eastAsia="Tahoma" w:hAnsi="Arial" w:cs="Arial"/>
          <w:b/>
          <w:sz w:val="19"/>
          <w:szCs w:val="19"/>
        </w:rPr>
        <w:t>INSTALACIÓN FÍSICA DE LOS EQUIPOS</w:t>
      </w:r>
    </w:p>
    <w:p w14:paraId="42BE6132" w14:textId="77777777" w:rsidR="000724FD" w:rsidRDefault="000724FD" w:rsidP="000724FD">
      <w:pPr>
        <w:spacing w:after="120"/>
        <w:ind w:left="1701"/>
        <w:jc w:val="both"/>
        <w:rPr>
          <w:rFonts w:ascii="Arial" w:eastAsia="Times New Roman" w:hAnsi="Arial" w:cs="Arial"/>
          <w:bCs/>
          <w:sz w:val="19"/>
          <w:szCs w:val="19"/>
        </w:rPr>
      </w:pPr>
      <w:r>
        <w:rPr>
          <w:rFonts w:ascii="Arial" w:hAnsi="Arial" w:cs="Arial"/>
          <w:bCs/>
          <w:sz w:val="19"/>
          <w:szCs w:val="19"/>
        </w:rPr>
        <w:t>El CCP está Certificado en Diseño y Construcción (</w:t>
      </w:r>
      <w:proofErr w:type="spellStart"/>
      <w:r>
        <w:rPr>
          <w:rFonts w:ascii="Arial" w:hAnsi="Arial" w:cs="Arial"/>
          <w:bCs/>
          <w:sz w:val="19"/>
          <w:szCs w:val="19"/>
        </w:rPr>
        <w:t>facility</w:t>
      </w:r>
      <w:proofErr w:type="spellEnd"/>
      <w:r>
        <w:rPr>
          <w:rFonts w:ascii="Arial" w:hAnsi="Arial" w:cs="Arial"/>
          <w:bCs/>
          <w:sz w:val="19"/>
          <w:szCs w:val="19"/>
        </w:rPr>
        <w:t xml:space="preserve">), en un nivel TIER III del </w:t>
      </w:r>
      <w:proofErr w:type="spellStart"/>
      <w:r>
        <w:rPr>
          <w:rFonts w:ascii="Arial" w:hAnsi="Arial" w:cs="Arial"/>
          <w:bCs/>
          <w:sz w:val="19"/>
          <w:szCs w:val="19"/>
        </w:rPr>
        <w:t>Uptime</w:t>
      </w:r>
      <w:proofErr w:type="spellEnd"/>
      <w:r>
        <w:rPr>
          <w:rFonts w:ascii="Arial" w:hAnsi="Arial" w:cs="Arial"/>
          <w:bCs/>
          <w:sz w:val="19"/>
          <w:szCs w:val="19"/>
        </w:rPr>
        <w:t xml:space="preserve"> </w:t>
      </w:r>
      <w:proofErr w:type="spellStart"/>
      <w:r>
        <w:rPr>
          <w:rFonts w:ascii="Arial" w:hAnsi="Arial" w:cs="Arial"/>
          <w:bCs/>
          <w:sz w:val="19"/>
          <w:szCs w:val="19"/>
        </w:rPr>
        <w:t>Institute</w:t>
      </w:r>
      <w:proofErr w:type="spellEnd"/>
      <w:r>
        <w:rPr>
          <w:rFonts w:ascii="Arial" w:hAnsi="Arial" w:cs="Arial"/>
          <w:bCs/>
          <w:sz w:val="19"/>
          <w:szCs w:val="19"/>
        </w:rPr>
        <w:t>; por lo cual cualquier modificación o ampliación que el Contratista realice, deberá cumplir las normas y estándares implementados en dicho CCP</w:t>
      </w:r>
    </w:p>
    <w:p w14:paraId="1CA383EC"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 xml:space="preserve">Actualmente el diseño y la construcción del Centro del CCA, están preparados para una Certificación de nivel TIER III del </w:t>
      </w:r>
      <w:proofErr w:type="spellStart"/>
      <w:r>
        <w:rPr>
          <w:rFonts w:ascii="Arial" w:hAnsi="Arial" w:cs="Arial"/>
          <w:bCs/>
          <w:sz w:val="19"/>
          <w:szCs w:val="19"/>
        </w:rPr>
        <w:t>Uptime</w:t>
      </w:r>
      <w:proofErr w:type="spellEnd"/>
      <w:r>
        <w:rPr>
          <w:rFonts w:ascii="Arial" w:hAnsi="Arial" w:cs="Arial"/>
          <w:bCs/>
          <w:sz w:val="19"/>
          <w:szCs w:val="19"/>
        </w:rPr>
        <w:t xml:space="preserve"> </w:t>
      </w:r>
      <w:proofErr w:type="spellStart"/>
      <w:r>
        <w:rPr>
          <w:rFonts w:ascii="Arial" w:hAnsi="Arial" w:cs="Arial"/>
          <w:bCs/>
          <w:sz w:val="19"/>
          <w:szCs w:val="19"/>
        </w:rPr>
        <w:t>Institute</w:t>
      </w:r>
      <w:proofErr w:type="spellEnd"/>
      <w:r>
        <w:rPr>
          <w:rFonts w:ascii="Arial" w:hAnsi="Arial" w:cs="Arial"/>
          <w:bCs/>
          <w:sz w:val="19"/>
          <w:szCs w:val="19"/>
        </w:rPr>
        <w:t>; por lo cual cualquier modificación o ampliación que se haga, deberá cumplir las normas y estándares implementados en dicho CCA.</w:t>
      </w:r>
    </w:p>
    <w:p w14:paraId="4808B685"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Los postores podrán solicitar, durante las etapas previas a la presentación de propuestas, realizar visitas a cada uno de los Centros de Cómputo. La visita técnica podrá ser realizada a partir del día siguiente útil de haber remitido la solicitud al comité especial.</w:t>
      </w:r>
    </w:p>
    <w:p w14:paraId="114EF897" w14:textId="77777777" w:rsidR="000724FD" w:rsidRDefault="000724FD" w:rsidP="00610238">
      <w:pPr>
        <w:pStyle w:val="Prrafodelista"/>
        <w:numPr>
          <w:ilvl w:val="0"/>
          <w:numId w:val="41"/>
        </w:numPr>
        <w:tabs>
          <w:tab w:val="left" w:pos="284"/>
        </w:tabs>
        <w:spacing w:after="120" w:line="240" w:lineRule="auto"/>
        <w:ind w:left="1985" w:hanging="284"/>
        <w:contextualSpacing w:val="0"/>
        <w:jc w:val="both"/>
        <w:rPr>
          <w:rFonts w:ascii="Arial" w:hAnsi="Arial" w:cs="Arial"/>
          <w:sz w:val="19"/>
          <w:szCs w:val="19"/>
        </w:rPr>
      </w:pPr>
      <w:r>
        <w:rPr>
          <w:rFonts w:ascii="Arial" w:hAnsi="Arial" w:cs="Arial"/>
          <w:sz w:val="19"/>
          <w:szCs w:val="19"/>
        </w:rPr>
        <w:t>La visita técnica durara 60 minutos y se programaran de 10:00 AM hasta las 12:00 PM y de 03:00 PM hasta la 05:00PM.</w:t>
      </w:r>
    </w:p>
    <w:p w14:paraId="1DA37E64" w14:textId="77777777" w:rsidR="000724FD" w:rsidRDefault="000724FD" w:rsidP="00610238">
      <w:pPr>
        <w:numPr>
          <w:ilvl w:val="0"/>
          <w:numId w:val="67"/>
        </w:numPr>
        <w:spacing w:after="120" w:line="240" w:lineRule="auto"/>
        <w:ind w:left="1985" w:hanging="284"/>
        <w:rPr>
          <w:rFonts w:ascii="Arial" w:hAnsi="Arial" w:cs="Arial"/>
          <w:sz w:val="19"/>
          <w:szCs w:val="19"/>
        </w:rPr>
      </w:pPr>
      <w:r>
        <w:rPr>
          <w:rFonts w:ascii="Arial" w:hAnsi="Arial" w:cs="Arial"/>
          <w:sz w:val="19"/>
          <w:szCs w:val="19"/>
        </w:rPr>
        <w:t>Para la visita técnica es obligatorio remitir y portar DNI vigente y seguro SCRT vigente para su acceso.</w:t>
      </w:r>
    </w:p>
    <w:p w14:paraId="24348B63"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Previamente al inicio de las actividades de instalación del equipamiento adjudicado el Contratista deberá coordinar con el Banco la estrategia en su montaje así como el desmontaje  del equipamiento actual, con el objetivo de garantizar la continuidad del servicio que brindan los equipos actuales, de tal manera que no se pierda continuidad operativa mientras se realiza la implementación. Con tal objetivo, el banco avaluará la estrategia propuesta por el Contratista y en caso esta no satisfaga las necesidades del Banco se propondrá nuevas estrategias a evaluar.</w:t>
      </w:r>
    </w:p>
    <w:p w14:paraId="0ED40C44"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Si como consecuencia de las actividades que realice el Contratista se produzcan interrupciones no programadas de los servicios que brinda el Banco a sus clientes o por un tiempo mayor al programado y el Banco incurriera en costos y/o multas establecidas por parte de un organismo regulador u otro, mediante una resolución o sentencia firme producto de la interrupción y/o algún error o falla en las condiciones de la prestación del servicio por causas imputables a el contratista, éste se hará totalmente responsable de dichas penalidades, asumiendo el importe de las mismas sin reserva ni limitación alguna. Por lo que EL BANCO, podrá evaluar la aplicación de penalidades o el pago de indemnización.</w:t>
      </w:r>
    </w:p>
    <w:p w14:paraId="77E74220" w14:textId="77777777" w:rsidR="000724FD" w:rsidRDefault="000724FD" w:rsidP="000724FD">
      <w:pPr>
        <w:spacing w:after="120"/>
        <w:ind w:left="1701"/>
        <w:jc w:val="both"/>
        <w:rPr>
          <w:rFonts w:ascii="Arial" w:hAnsi="Arial" w:cs="Arial"/>
          <w:bCs/>
          <w:sz w:val="19"/>
          <w:szCs w:val="19"/>
        </w:rPr>
      </w:pPr>
      <w:r>
        <w:rPr>
          <w:rFonts w:ascii="Arial" w:hAnsi="Arial" w:cs="Arial"/>
          <w:bCs/>
          <w:sz w:val="19"/>
          <w:szCs w:val="19"/>
        </w:rPr>
        <w:t>Con respecto a la instalación física de los equipos el postor deberá considera en su oferta las siguientes actividades:</w:t>
      </w:r>
    </w:p>
    <w:p w14:paraId="7DE0B304" w14:textId="77777777" w:rsidR="000724FD" w:rsidRDefault="000724FD" w:rsidP="00610238">
      <w:pPr>
        <w:pStyle w:val="Prrafodelista"/>
        <w:numPr>
          <w:ilvl w:val="1"/>
          <w:numId w:val="68"/>
        </w:numPr>
        <w:tabs>
          <w:tab w:val="left" w:pos="2127"/>
        </w:tabs>
        <w:spacing w:after="120" w:line="240" w:lineRule="auto"/>
        <w:ind w:left="1985" w:hanging="283"/>
        <w:contextualSpacing w:val="0"/>
        <w:jc w:val="both"/>
        <w:rPr>
          <w:rFonts w:ascii="Arial" w:hAnsi="Arial" w:cs="Arial"/>
          <w:bCs/>
          <w:sz w:val="19"/>
          <w:szCs w:val="19"/>
        </w:rPr>
      </w:pPr>
      <w:r>
        <w:rPr>
          <w:rFonts w:ascii="Arial" w:hAnsi="Arial" w:cs="Arial"/>
          <w:bCs/>
          <w:sz w:val="19"/>
          <w:szCs w:val="19"/>
        </w:rPr>
        <w:lastRenderedPageBreak/>
        <w:t>Traslado, montaje e instalación de los equipos adjudicados, dentro de los gabinetes provistos por el Banco para el caso del CCP y dentro del gabinete provisto por el Contratista para el caso del CCA.</w:t>
      </w:r>
    </w:p>
    <w:p w14:paraId="3040A826" w14:textId="77777777" w:rsidR="000724FD" w:rsidRDefault="000724FD" w:rsidP="00610238">
      <w:pPr>
        <w:pStyle w:val="Prrafodelista"/>
        <w:numPr>
          <w:ilvl w:val="1"/>
          <w:numId w:val="68"/>
        </w:numPr>
        <w:tabs>
          <w:tab w:val="left" w:pos="2127"/>
        </w:tabs>
        <w:spacing w:after="120" w:line="240" w:lineRule="auto"/>
        <w:ind w:left="1985" w:hanging="283"/>
        <w:contextualSpacing w:val="0"/>
        <w:jc w:val="both"/>
        <w:rPr>
          <w:rFonts w:ascii="Arial" w:hAnsi="Arial" w:cs="Arial"/>
          <w:bCs/>
          <w:sz w:val="19"/>
          <w:szCs w:val="19"/>
        </w:rPr>
      </w:pPr>
      <w:r>
        <w:rPr>
          <w:rFonts w:ascii="Arial" w:hAnsi="Arial" w:cs="Arial"/>
          <w:bCs/>
          <w:sz w:val="19"/>
          <w:szCs w:val="19"/>
        </w:rPr>
        <w:t>Suministro del cableado estructurado Categoría 6 A y accesorios de conexión y de ordenamiento, necesario para la puesta en operación de la solución propuesta.</w:t>
      </w:r>
    </w:p>
    <w:p w14:paraId="3B7F91D9" w14:textId="77777777" w:rsidR="000724FD" w:rsidRDefault="000724FD" w:rsidP="00610238">
      <w:pPr>
        <w:pStyle w:val="Prrafodelista"/>
        <w:numPr>
          <w:ilvl w:val="1"/>
          <w:numId w:val="68"/>
        </w:numPr>
        <w:tabs>
          <w:tab w:val="left" w:pos="2127"/>
        </w:tabs>
        <w:spacing w:after="120" w:line="240" w:lineRule="auto"/>
        <w:ind w:left="1985" w:hanging="283"/>
        <w:contextualSpacing w:val="0"/>
        <w:jc w:val="both"/>
        <w:rPr>
          <w:rFonts w:ascii="Arial" w:hAnsi="Arial" w:cs="Arial"/>
          <w:bCs/>
          <w:sz w:val="19"/>
          <w:szCs w:val="19"/>
        </w:rPr>
      </w:pPr>
      <w:r>
        <w:rPr>
          <w:rFonts w:ascii="Arial" w:hAnsi="Arial" w:cs="Arial"/>
          <w:bCs/>
          <w:sz w:val="19"/>
          <w:szCs w:val="19"/>
        </w:rPr>
        <w:t>Instalación del cableado estructurado Categoría 6 A en todos sus componentes de conexión y diseño, incluyendo el rotulado y canalizado de acuerdo a las siguientes normas y estándares:</w:t>
      </w:r>
    </w:p>
    <w:p w14:paraId="280AF5B8" w14:textId="77777777" w:rsidR="000724FD" w:rsidRDefault="000724FD" w:rsidP="00610238">
      <w:pPr>
        <w:pStyle w:val="Prrafodelista"/>
        <w:numPr>
          <w:ilvl w:val="2"/>
          <w:numId w:val="69"/>
        </w:numPr>
        <w:tabs>
          <w:tab w:val="left" w:pos="1701"/>
        </w:tabs>
        <w:spacing w:after="120" w:line="240" w:lineRule="auto"/>
        <w:contextualSpacing w:val="0"/>
        <w:jc w:val="both"/>
        <w:rPr>
          <w:rFonts w:ascii="Arial" w:hAnsi="Arial" w:cs="Arial"/>
          <w:bCs/>
          <w:sz w:val="19"/>
          <w:szCs w:val="19"/>
        </w:rPr>
      </w:pPr>
      <w:r>
        <w:rPr>
          <w:rFonts w:ascii="Arial" w:hAnsi="Arial" w:cs="Arial"/>
          <w:bCs/>
          <w:sz w:val="19"/>
          <w:szCs w:val="19"/>
        </w:rPr>
        <w:t>ANSI/TIA – 942; ANSI/BICSI.</w:t>
      </w:r>
    </w:p>
    <w:p w14:paraId="47815D0C" w14:textId="77777777" w:rsidR="000724FD" w:rsidRDefault="000724FD" w:rsidP="00610238">
      <w:pPr>
        <w:pStyle w:val="Prrafodelista"/>
        <w:numPr>
          <w:ilvl w:val="2"/>
          <w:numId w:val="69"/>
        </w:numPr>
        <w:tabs>
          <w:tab w:val="left" w:pos="1701"/>
        </w:tabs>
        <w:spacing w:after="120" w:line="240" w:lineRule="auto"/>
        <w:contextualSpacing w:val="0"/>
        <w:jc w:val="both"/>
        <w:rPr>
          <w:rFonts w:ascii="Arial" w:hAnsi="Arial" w:cs="Arial"/>
          <w:bCs/>
          <w:sz w:val="19"/>
          <w:szCs w:val="19"/>
        </w:rPr>
      </w:pPr>
      <w:r>
        <w:rPr>
          <w:rFonts w:ascii="Arial" w:hAnsi="Arial" w:cs="Arial"/>
          <w:bCs/>
          <w:sz w:val="19"/>
          <w:szCs w:val="19"/>
        </w:rPr>
        <w:t>ANSI/TIA/EIA-568-B.2 – 10</w:t>
      </w:r>
    </w:p>
    <w:p w14:paraId="48DB80F5" w14:textId="77777777" w:rsidR="000724FD" w:rsidRDefault="000724FD" w:rsidP="00610238">
      <w:pPr>
        <w:pStyle w:val="Prrafodelista"/>
        <w:numPr>
          <w:ilvl w:val="2"/>
          <w:numId w:val="69"/>
        </w:numPr>
        <w:tabs>
          <w:tab w:val="left" w:pos="1701"/>
        </w:tabs>
        <w:spacing w:after="120" w:line="240" w:lineRule="auto"/>
        <w:contextualSpacing w:val="0"/>
        <w:jc w:val="both"/>
        <w:rPr>
          <w:rFonts w:ascii="Arial" w:hAnsi="Arial" w:cs="Arial"/>
          <w:bCs/>
          <w:sz w:val="19"/>
          <w:szCs w:val="19"/>
        </w:rPr>
      </w:pPr>
      <w:r>
        <w:rPr>
          <w:rFonts w:ascii="Arial" w:hAnsi="Arial" w:cs="Arial"/>
          <w:bCs/>
          <w:sz w:val="19"/>
          <w:szCs w:val="19"/>
        </w:rPr>
        <w:t>ANSI/TIA/EIA-568-B.3</w:t>
      </w:r>
    </w:p>
    <w:p w14:paraId="27EF0A8D" w14:textId="77777777" w:rsidR="000724FD" w:rsidRDefault="000724FD" w:rsidP="00610238">
      <w:pPr>
        <w:pStyle w:val="Prrafodelista"/>
        <w:numPr>
          <w:ilvl w:val="2"/>
          <w:numId w:val="69"/>
        </w:numPr>
        <w:tabs>
          <w:tab w:val="left" w:pos="1701"/>
        </w:tabs>
        <w:spacing w:after="120" w:line="240" w:lineRule="auto"/>
        <w:contextualSpacing w:val="0"/>
        <w:jc w:val="both"/>
        <w:rPr>
          <w:rFonts w:ascii="Arial" w:hAnsi="Arial" w:cs="Arial"/>
          <w:bCs/>
          <w:sz w:val="19"/>
          <w:szCs w:val="19"/>
        </w:rPr>
      </w:pPr>
      <w:r>
        <w:rPr>
          <w:rFonts w:ascii="Arial" w:hAnsi="Arial" w:cs="Arial"/>
          <w:bCs/>
          <w:sz w:val="19"/>
          <w:szCs w:val="19"/>
        </w:rPr>
        <w:t>ANSI/TIA/EIA-606-A</w:t>
      </w:r>
    </w:p>
    <w:p w14:paraId="18748B02" w14:textId="77777777" w:rsidR="000724FD" w:rsidRDefault="000724FD" w:rsidP="00610238">
      <w:pPr>
        <w:pStyle w:val="Prrafodelista"/>
        <w:numPr>
          <w:ilvl w:val="2"/>
          <w:numId w:val="69"/>
        </w:numPr>
        <w:tabs>
          <w:tab w:val="left" w:pos="1701"/>
        </w:tabs>
        <w:spacing w:after="120" w:line="240" w:lineRule="auto"/>
        <w:contextualSpacing w:val="0"/>
        <w:jc w:val="both"/>
        <w:rPr>
          <w:rFonts w:ascii="Arial" w:hAnsi="Arial" w:cs="Arial"/>
          <w:bCs/>
          <w:sz w:val="19"/>
          <w:szCs w:val="19"/>
          <w:lang w:val="fr-FR"/>
        </w:rPr>
      </w:pPr>
      <w:r>
        <w:rPr>
          <w:rFonts w:ascii="Arial" w:hAnsi="Arial" w:cs="Arial"/>
          <w:bCs/>
          <w:sz w:val="19"/>
          <w:szCs w:val="19"/>
          <w:lang w:val="fr-FR"/>
        </w:rPr>
        <w:t>ANSI-J-STD-607; ANSI/TIA-607-B.</w:t>
      </w:r>
    </w:p>
    <w:p w14:paraId="4A057FA7" w14:textId="77777777" w:rsidR="000724FD" w:rsidRDefault="000724FD" w:rsidP="00610238">
      <w:pPr>
        <w:pStyle w:val="Prrafodelista"/>
        <w:numPr>
          <w:ilvl w:val="1"/>
          <w:numId w:val="68"/>
        </w:numPr>
        <w:tabs>
          <w:tab w:val="left" w:pos="1701"/>
        </w:tabs>
        <w:spacing w:after="120" w:line="240" w:lineRule="auto"/>
        <w:ind w:left="1701" w:hanging="283"/>
        <w:contextualSpacing w:val="0"/>
        <w:jc w:val="both"/>
        <w:rPr>
          <w:rFonts w:ascii="Arial" w:hAnsi="Arial" w:cs="Arial"/>
          <w:bCs/>
          <w:sz w:val="19"/>
          <w:szCs w:val="19"/>
          <w:lang w:val="es-ES"/>
        </w:rPr>
      </w:pPr>
      <w:r>
        <w:rPr>
          <w:rFonts w:ascii="Arial" w:hAnsi="Arial" w:cs="Arial"/>
          <w:bCs/>
          <w:sz w:val="19"/>
          <w:szCs w:val="19"/>
        </w:rPr>
        <w:t>Suministro e instalación de cables de Fibra óptica MMF (</w:t>
      </w:r>
      <w:proofErr w:type="spellStart"/>
      <w:r>
        <w:rPr>
          <w:rFonts w:ascii="Arial" w:hAnsi="Arial" w:cs="Arial"/>
          <w:bCs/>
          <w:sz w:val="19"/>
          <w:szCs w:val="19"/>
        </w:rPr>
        <w:t>multimodo</w:t>
      </w:r>
      <w:proofErr w:type="spellEnd"/>
      <w:r>
        <w:rPr>
          <w:rFonts w:ascii="Arial" w:hAnsi="Arial" w:cs="Arial"/>
          <w:bCs/>
          <w:sz w:val="19"/>
          <w:szCs w:val="19"/>
        </w:rPr>
        <w:t xml:space="preserve"> de 62.5чm) OM4</w:t>
      </w:r>
    </w:p>
    <w:p w14:paraId="4FFEFEC9" w14:textId="77777777" w:rsidR="000724FD" w:rsidRDefault="000724FD" w:rsidP="000724FD">
      <w:pPr>
        <w:pStyle w:val="Prrafodelista"/>
        <w:tabs>
          <w:tab w:val="left" w:pos="1701"/>
        </w:tabs>
        <w:spacing w:after="120"/>
        <w:ind w:left="1701"/>
        <w:jc w:val="both"/>
        <w:rPr>
          <w:rFonts w:ascii="Arial" w:hAnsi="Arial" w:cs="Arial"/>
          <w:bCs/>
          <w:sz w:val="19"/>
          <w:szCs w:val="19"/>
        </w:rPr>
      </w:pPr>
      <w:r>
        <w:rPr>
          <w:rFonts w:ascii="Arial" w:hAnsi="Arial" w:cs="Arial"/>
          <w:bCs/>
          <w:sz w:val="19"/>
          <w:szCs w:val="19"/>
        </w:rPr>
        <w:t xml:space="preserve">Todas las fibras ópticas deben cumplir los estándares UIT-T (Unión Internacional de Telecomunicaciones) G.652 y IEC825-1:1993. Si el POSTOR propone hilos adicionales, estos deberán estar habilitados en el ODF respectivo. Asimismo, todo cableado externo debe cumplir con el estándar IEC825-1:1993 “Safety of </w:t>
      </w:r>
      <w:proofErr w:type="spellStart"/>
      <w:r>
        <w:rPr>
          <w:rFonts w:ascii="Arial" w:hAnsi="Arial" w:cs="Arial"/>
          <w:bCs/>
          <w:sz w:val="19"/>
          <w:szCs w:val="19"/>
        </w:rPr>
        <w:t>Optical</w:t>
      </w:r>
      <w:proofErr w:type="spellEnd"/>
      <w:r>
        <w:rPr>
          <w:rFonts w:ascii="Arial" w:hAnsi="Arial" w:cs="Arial"/>
          <w:bCs/>
          <w:sz w:val="19"/>
          <w:szCs w:val="19"/>
        </w:rPr>
        <w:t xml:space="preserve"> </w:t>
      </w:r>
      <w:proofErr w:type="spellStart"/>
      <w:r>
        <w:rPr>
          <w:rFonts w:ascii="Arial" w:hAnsi="Arial" w:cs="Arial"/>
          <w:bCs/>
          <w:sz w:val="19"/>
          <w:szCs w:val="19"/>
        </w:rPr>
        <w:t>Fiber</w:t>
      </w:r>
      <w:proofErr w:type="spellEnd"/>
      <w:r>
        <w:rPr>
          <w:rFonts w:ascii="Arial" w:hAnsi="Arial" w:cs="Arial"/>
          <w:bCs/>
          <w:sz w:val="19"/>
          <w:szCs w:val="19"/>
        </w:rPr>
        <w:t xml:space="preserve"> </w:t>
      </w:r>
      <w:proofErr w:type="spellStart"/>
      <w:r>
        <w:rPr>
          <w:rFonts w:ascii="Arial" w:hAnsi="Arial" w:cs="Arial"/>
          <w:bCs/>
          <w:sz w:val="19"/>
          <w:szCs w:val="19"/>
        </w:rPr>
        <w:t>Communication</w:t>
      </w:r>
      <w:proofErr w:type="spellEnd"/>
      <w:r>
        <w:rPr>
          <w:rFonts w:ascii="Arial" w:hAnsi="Arial" w:cs="Arial"/>
          <w:bCs/>
          <w:sz w:val="19"/>
          <w:szCs w:val="19"/>
        </w:rPr>
        <w:t xml:space="preserve"> </w:t>
      </w:r>
      <w:proofErr w:type="spellStart"/>
      <w:r>
        <w:rPr>
          <w:rFonts w:ascii="Arial" w:hAnsi="Arial" w:cs="Arial"/>
          <w:bCs/>
          <w:sz w:val="19"/>
          <w:szCs w:val="19"/>
        </w:rPr>
        <w:t>Systems</w:t>
      </w:r>
      <w:proofErr w:type="spellEnd"/>
      <w:r>
        <w:rPr>
          <w:rFonts w:ascii="Arial" w:hAnsi="Arial" w:cs="Arial"/>
          <w:bCs/>
          <w:sz w:val="19"/>
          <w:szCs w:val="19"/>
        </w:rPr>
        <w:t>” (Seguridad en los Sistemas de Comunicación por Fibra Óptica).</w:t>
      </w:r>
    </w:p>
    <w:p w14:paraId="04814C0D" w14:textId="77777777" w:rsidR="000724FD" w:rsidRDefault="000724FD" w:rsidP="00610238">
      <w:pPr>
        <w:pStyle w:val="Prrafodelista"/>
        <w:numPr>
          <w:ilvl w:val="1"/>
          <w:numId w:val="68"/>
        </w:numPr>
        <w:tabs>
          <w:tab w:val="left" w:pos="1701"/>
        </w:tabs>
        <w:spacing w:after="120" w:line="240" w:lineRule="auto"/>
        <w:ind w:left="1701" w:hanging="283"/>
        <w:contextualSpacing w:val="0"/>
        <w:jc w:val="both"/>
        <w:rPr>
          <w:rFonts w:ascii="Arial" w:hAnsi="Arial" w:cs="Arial"/>
          <w:bCs/>
          <w:sz w:val="19"/>
          <w:szCs w:val="19"/>
        </w:rPr>
      </w:pPr>
      <w:r>
        <w:rPr>
          <w:rFonts w:ascii="Arial" w:hAnsi="Arial" w:cs="Arial"/>
          <w:bCs/>
          <w:sz w:val="19"/>
          <w:szCs w:val="19"/>
        </w:rPr>
        <w:t>Suministrar e instalar el cableado eléctrico, elementos de conexión y accesorios, para la puesta en operación de los equipos adjudicados, considerando el estándar instalado en la Sala Blanca y el nivel de redundancia (2 Ramales eléctricos A y B).</w:t>
      </w:r>
    </w:p>
    <w:p w14:paraId="6F4F38D4" w14:textId="77777777" w:rsidR="000724FD" w:rsidRDefault="000724FD" w:rsidP="00610238">
      <w:pPr>
        <w:pStyle w:val="Prrafodelista"/>
        <w:numPr>
          <w:ilvl w:val="1"/>
          <w:numId w:val="68"/>
        </w:numPr>
        <w:tabs>
          <w:tab w:val="left" w:pos="1701"/>
        </w:tabs>
        <w:spacing w:after="120" w:line="240" w:lineRule="auto"/>
        <w:ind w:left="1701" w:hanging="283"/>
        <w:contextualSpacing w:val="0"/>
        <w:jc w:val="both"/>
        <w:rPr>
          <w:rFonts w:ascii="Arial" w:hAnsi="Arial" w:cs="Arial"/>
          <w:bCs/>
          <w:sz w:val="19"/>
          <w:szCs w:val="19"/>
        </w:rPr>
      </w:pPr>
      <w:r>
        <w:rPr>
          <w:rFonts w:ascii="Arial" w:hAnsi="Arial" w:cs="Arial"/>
          <w:bCs/>
          <w:sz w:val="19"/>
          <w:szCs w:val="19"/>
        </w:rPr>
        <w:t>El ordenamiento, rotulado, canalizado del cableado estructurado y cableado eléctrico necesario para energizar los equipos instalados en sus respectivos gabinetes</w:t>
      </w:r>
    </w:p>
    <w:p w14:paraId="4D44205D" w14:textId="77777777" w:rsidR="000724FD" w:rsidRDefault="000724FD" w:rsidP="000724FD">
      <w:pPr>
        <w:pStyle w:val="Prrafodelista"/>
        <w:tabs>
          <w:tab w:val="left" w:pos="1701"/>
        </w:tabs>
        <w:spacing w:after="120"/>
        <w:ind w:left="1701"/>
        <w:jc w:val="both"/>
        <w:rPr>
          <w:rFonts w:ascii="Arial" w:hAnsi="Arial" w:cs="Arial"/>
          <w:bCs/>
          <w:sz w:val="19"/>
          <w:szCs w:val="19"/>
        </w:rPr>
      </w:pPr>
      <w:r>
        <w:rPr>
          <w:rFonts w:ascii="Arial" w:hAnsi="Arial" w:cs="Arial"/>
          <w:bCs/>
          <w:sz w:val="19"/>
          <w:szCs w:val="19"/>
        </w:rPr>
        <w:t>El servicio de rotulado de equipos y cables de datos deberá ser previamente coordinado con el personal técnico del Banco (Subgerencia de Producción de la Gerencia de Informática).</w:t>
      </w:r>
    </w:p>
    <w:p w14:paraId="499A79A9" w14:textId="77777777" w:rsidR="000724FD" w:rsidRDefault="000724FD" w:rsidP="00610238">
      <w:pPr>
        <w:pStyle w:val="Prrafodelista"/>
        <w:numPr>
          <w:ilvl w:val="1"/>
          <w:numId w:val="68"/>
        </w:numPr>
        <w:tabs>
          <w:tab w:val="left" w:pos="1701"/>
        </w:tabs>
        <w:spacing w:after="120" w:line="240" w:lineRule="auto"/>
        <w:ind w:left="1701" w:hanging="283"/>
        <w:contextualSpacing w:val="0"/>
        <w:jc w:val="both"/>
        <w:rPr>
          <w:rFonts w:ascii="Arial" w:hAnsi="Arial" w:cs="Arial"/>
          <w:bCs/>
          <w:sz w:val="19"/>
          <w:szCs w:val="19"/>
        </w:rPr>
      </w:pPr>
      <w:r>
        <w:rPr>
          <w:rFonts w:ascii="Arial" w:hAnsi="Arial" w:cs="Arial"/>
          <w:bCs/>
          <w:sz w:val="19"/>
          <w:szCs w:val="19"/>
        </w:rPr>
        <w:t>Desmontaje del equipamiento actual a reemplazar por los equipos ofertados</w:t>
      </w:r>
    </w:p>
    <w:p w14:paraId="463A151F" w14:textId="77777777" w:rsidR="000724FD" w:rsidRDefault="000724FD" w:rsidP="00610238">
      <w:pPr>
        <w:pStyle w:val="Prrafodelista"/>
        <w:numPr>
          <w:ilvl w:val="0"/>
          <w:numId w:val="64"/>
        </w:numPr>
        <w:tabs>
          <w:tab w:val="left" w:pos="1701"/>
        </w:tabs>
        <w:spacing w:after="120" w:line="240" w:lineRule="auto"/>
        <w:ind w:left="1701" w:hanging="218"/>
        <w:contextualSpacing w:val="0"/>
        <w:jc w:val="both"/>
        <w:rPr>
          <w:rFonts w:ascii="Arial" w:eastAsia="Tahoma" w:hAnsi="Arial" w:cs="Arial"/>
          <w:b/>
          <w:sz w:val="19"/>
          <w:szCs w:val="19"/>
        </w:rPr>
      </w:pPr>
      <w:r>
        <w:rPr>
          <w:rFonts w:ascii="Arial" w:eastAsia="Tahoma" w:hAnsi="Arial" w:cs="Arial"/>
          <w:b/>
          <w:sz w:val="19"/>
          <w:szCs w:val="19"/>
        </w:rPr>
        <w:t>INSTALACIÓN Y CONFIGURACIÓN DEL SOFTWARE</w:t>
      </w:r>
    </w:p>
    <w:p w14:paraId="3D49201A" w14:textId="77777777" w:rsidR="000724FD" w:rsidRDefault="000724FD" w:rsidP="000724FD">
      <w:pPr>
        <w:ind w:left="1701"/>
        <w:jc w:val="both"/>
        <w:rPr>
          <w:rFonts w:ascii="Arial" w:eastAsia="Tahoma" w:hAnsi="Arial" w:cs="Arial"/>
          <w:sz w:val="19"/>
          <w:szCs w:val="19"/>
        </w:rPr>
      </w:pPr>
      <w:r>
        <w:rPr>
          <w:rFonts w:ascii="Arial" w:eastAsia="Tahoma" w:hAnsi="Arial" w:cs="Arial"/>
          <w:sz w:val="19"/>
          <w:szCs w:val="19"/>
        </w:rPr>
        <w:t>El contratista debe incluir en su propuesta todo lo necesario a fin de asegurar que después de la migración y adecuación del software adjudicado, las versiones de software</w:t>
      </w:r>
      <w:r>
        <w:rPr>
          <w:rFonts w:ascii="Arial" w:eastAsia="Tahoma" w:hAnsi="Arial" w:cs="Arial"/>
          <w:strike/>
          <w:sz w:val="19"/>
          <w:szCs w:val="19"/>
        </w:rPr>
        <w:t>,</w:t>
      </w:r>
      <w:r>
        <w:rPr>
          <w:rFonts w:ascii="Arial" w:eastAsia="Tahoma" w:hAnsi="Arial" w:cs="Arial"/>
          <w:sz w:val="19"/>
          <w:szCs w:val="19"/>
        </w:rPr>
        <w:t xml:space="preserve"> de los ambientes de Desarrollo y Certificación sean las mismas que el ambiente de Producción.</w:t>
      </w:r>
    </w:p>
    <w:p w14:paraId="6657F349" w14:textId="77777777" w:rsidR="000724FD" w:rsidRDefault="000724FD" w:rsidP="000724FD">
      <w:pPr>
        <w:ind w:left="1701"/>
        <w:jc w:val="both"/>
        <w:rPr>
          <w:rFonts w:ascii="Arial" w:eastAsia="Tahoma" w:hAnsi="Arial" w:cs="Arial"/>
          <w:sz w:val="19"/>
          <w:szCs w:val="19"/>
        </w:rPr>
      </w:pPr>
      <w:r>
        <w:rPr>
          <w:rFonts w:ascii="Arial" w:eastAsia="Tahoma" w:hAnsi="Arial" w:cs="Arial"/>
          <w:sz w:val="19"/>
          <w:szCs w:val="19"/>
        </w:rPr>
        <w:t>La implementación del ESP/LINK debe realizarse de acuerdo a los lineamientos de la Metodología para el ciclo de vida del software – Anexo 3</w:t>
      </w:r>
    </w:p>
    <w:p w14:paraId="1531F9ED" w14:textId="77777777" w:rsidR="000724FD" w:rsidRDefault="000724FD" w:rsidP="000724FD">
      <w:pPr>
        <w:spacing w:after="120"/>
        <w:ind w:left="1701"/>
        <w:jc w:val="both"/>
        <w:rPr>
          <w:rFonts w:ascii="Arial" w:eastAsia="Tahoma" w:hAnsi="Arial" w:cs="Arial"/>
          <w:sz w:val="19"/>
          <w:szCs w:val="19"/>
        </w:rPr>
      </w:pPr>
      <w:r>
        <w:rPr>
          <w:rFonts w:ascii="Arial" w:eastAsia="Tahoma" w:hAnsi="Arial" w:cs="Arial"/>
          <w:sz w:val="19"/>
          <w:szCs w:val="19"/>
        </w:rPr>
        <w:t>El Contratista instalará y configurará los equipos HSM solicitados, dejando cargadas las llaves maestras de los ambientes de desarrollo, certificación y producción, el Banco gestionará la ceremonia de llaves para el ambiente de Producción.</w:t>
      </w:r>
    </w:p>
    <w:p w14:paraId="394DC513" w14:textId="77777777" w:rsidR="000724FD" w:rsidRDefault="000724FD" w:rsidP="00610238">
      <w:pPr>
        <w:pStyle w:val="Prrafodelista"/>
        <w:numPr>
          <w:ilvl w:val="0"/>
          <w:numId w:val="70"/>
        </w:numPr>
        <w:spacing w:after="120" w:line="240" w:lineRule="auto"/>
        <w:ind w:left="2127" w:right="-51" w:hanging="219"/>
        <w:contextualSpacing w:val="0"/>
        <w:jc w:val="both"/>
        <w:rPr>
          <w:rFonts w:ascii="Arial" w:eastAsia="Times New Roman" w:hAnsi="Arial" w:cs="Arial"/>
          <w:b/>
          <w:sz w:val="19"/>
          <w:szCs w:val="19"/>
        </w:rPr>
      </w:pPr>
      <w:r>
        <w:rPr>
          <w:rFonts w:ascii="Arial" w:hAnsi="Arial" w:cs="Arial"/>
          <w:b/>
          <w:sz w:val="19"/>
          <w:szCs w:val="19"/>
        </w:rPr>
        <w:t>SISTEMA OPERATIVO</w:t>
      </w:r>
    </w:p>
    <w:p w14:paraId="778E4AC8" w14:textId="77777777" w:rsidR="000724FD" w:rsidRDefault="000724FD" w:rsidP="000724FD">
      <w:pPr>
        <w:spacing w:after="120"/>
        <w:ind w:left="2127"/>
        <w:jc w:val="both"/>
        <w:rPr>
          <w:rFonts w:ascii="Arial" w:hAnsi="Arial" w:cs="Arial"/>
          <w:spacing w:val="-2"/>
          <w:sz w:val="19"/>
          <w:szCs w:val="19"/>
        </w:rPr>
      </w:pPr>
      <w:r>
        <w:rPr>
          <w:rFonts w:ascii="Arial" w:hAnsi="Arial" w:cs="Arial"/>
          <w:spacing w:val="-2"/>
          <w:sz w:val="19"/>
          <w:szCs w:val="19"/>
        </w:rPr>
        <w:t>El Contratista instalará y configurará el sistema operativo en cada uno de los servidores materia de estos contratos (físicos o virtuales) de tal manera que operen con un rendimiento eficiente.</w:t>
      </w:r>
    </w:p>
    <w:p w14:paraId="28D7D58A" w14:textId="77777777" w:rsidR="000724FD" w:rsidRDefault="000724FD" w:rsidP="000724FD">
      <w:pPr>
        <w:spacing w:after="120"/>
        <w:ind w:left="2127"/>
        <w:jc w:val="both"/>
        <w:rPr>
          <w:rFonts w:ascii="Arial" w:hAnsi="Arial" w:cs="Arial"/>
          <w:spacing w:val="-2"/>
          <w:sz w:val="19"/>
          <w:szCs w:val="19"/>
        </w:rPr>
      </w:pPr>
      <w:r>
        <w:rPr>
          <w:rFonts w:ascii="Arial" w:hAnsi="Arial" w:cs="Arial"/>
          <w:spacing w:val="-2"/>
          <w:sz w:val="19"/>
          <w:szCs w:val="19"/>
        </w:rPr>
        <w:t xml:space="preserve">El Banco, previa coordinación en lo que respecta a consideraciones técnicas con el Contratista, le entregará la estructura de </w:t>
      </w:r>
      <w:proofErr w:type="spellStart"/>
      <w:r>
        <w:rPr>
          <w:rFonts w:ascii="Arial" w:hAnsi="Arial" w:cs="Arial"/>
          <w:spacing w:val="-2"/>
          <w:sz w:val="19"/>
          <w:szCs w:val="19"/>
        </w:rPr>
        <w:t>filesystem</w:t>
      </w:r>
      <w:proofErr w:type="spellEnd"/>
      <w:r>
        <w:rPr>
          <w:rFonts w:ascii="Arial" w:hAnsi="Arial" w:cs="Arial"/>
          <w:spacing w:val="-2"/>
          <w:sz w:val="19"/>
          <w:szCs w:val="19"/>
        </w:rPr>
        <w:t xml:space="preserve"> a instalar en los servidores adquiridos.</w:t>
      </w:r>
    </w:p>
    <w:p w14:paraId="7B27E4C6" w14:textId="77777777" w:rsidR="000724FD" w:rsidRDefault="000724FD" w:rsidP="00610238">
      <w:pPr>
        <w:pStyle w:val="Prrafodelista"/>
        <w:keepNext/>
        <w:numPr>
          <w:ilvl w:val="0"/>
          <w:numId w:val="70"/>
        </w:numPr>
        <w:spacing w:after="120" w:line="240" w:lineRule="auto"/>
        <w:ind w:left="2132" w:right="-51" w:hanging="221"/>
        <w:contextualSpacing w:val="0"/>
        <w:jc w:val="both"/>
        <w:rPr>
          <w:rFonts w:ascii="Arial" w:hAnsi="Arial" w:cs="Arial"/>
          <w:b/>
          <w:sz w:val="19"/>
          <w:szCs w:val="19"/>
        </w:rPr>
      </w:pPr>
      <w:r>
        <w:rPr>
          <w:rFonts w:ascii="Arial" w:hAnsi="Arial" w:cs="Arial"/>
          <w:b/>
          <w:sz w:val="19"/>
          <w:szCs w:val="19"/>
        </w:rPr>
        <w:lastRenderedPageBreak/>
        <w:t>MOTOR DE BASE DE DATOS</w:t>
      </w:r>
    </w:p>
    <w:p w14:paraId="4480715F" w14:textId="77777777" w:rsidR="000724FD" w:rsidRDefault="000724FD" w:rsidP="000724FD">
      <w:pPr>
        <w:spacing w:after="120"/>
        <w:ind w:left="2127"/>
        <w:jc w:val="both"/>
        <w:rPr>
          <w:rFonts w:ascii="Arial" w:hAnsi="Arial" w:cs="Arial"/>
          <w:spacing w:val="-2"/>
          <w:sz w:val="19"/>
          <w:szCs w:val="19"/>
        </w:rPr>
      </w:pPr>
      <w:r>
        <w:rPr>
          <w:rFonts w:ascii="Arial" w:hAnsi="Arial" w:cs="Arial"/>
          <w:spacing w:val="-2"/>
          <w:sz w:val="19"/>
          <w:szCs w:val="19"/>
        </w:rPr>
        <w:t>En el ambiente de Producción debe mantenerse la configuración actual de replicación de la base de datos (HDR Activo-Pasivo) con la posibilidad de migrar en el futuro a un esquema Activo-Activo.</w:t>
      </w:r>
    </w:p>
    <w:p w14:paraId="0E8A23A7" w14:textId="77777777" w:rsidR="000724FD" w:rsidRDefault="000724FD" w:rsidP="000724FD">
      <w:pPr>
        <w:spacing w:after="120"/>
        <w:ind w:left="2127"/>
        <w:jc w:val="both"/>
        <w:rPr>
          <w:rFonts w:ascii="Arial" w:hAnsi="Arial" w:cs="Arial"/>
          <w:spacing w:val="-2"/>
          <w:sz w:val="19"/>
          <w:szCs w:val="19"/>
        </w:rPr>
      </w:pPr>
      <w:r>
        <w:rPr>
          <w:rFonts w:ascii="Arial" w:hAnsi="Arial" w:cs="Arial"/>
          <w:spacing w:val="-2"/>
          <w:sz w:val="19"/>
          <w:szCs w:val="19"/>
        </w:rPr>
        <w:t>Asimismo, se debe tener configurado el sistema de base de datos para que, en una siguiente fase, se integre un tercer nodo de réplica en la sede de cómputo de recuperación ante desastre.</w:t>
      </w:r>
    </w:p>
    <w:p w14:paraId="648684D9" w14:textId="77777777" w:rsidR="000724FD" w:rsidRDefault="000724FD" w:rsidP="00610238">
      <w:pPr>
        <w:pStyle w:val="Prrafodelista"/>
        <w:numPr>
          <w:ilvl w:val="0"/>
          <w:numId w:val="70"/>
        </w:numPr>
        <w:spacing w:after="120" w:line="240" w:lineRule="auto"/>
        <w:ind w:left="2127" w:right="-51" w:hanging="219"/>
        <w:contextualSpacing w:val="0"/>
        <w:jc w:val="both"/>
        <w:rPr>
          <w:rFonts w:ascii="Arial" w:hAnsi="Arial" w:cs="Arial"/>
          <w:b/>
          <w:sz w:val="19"/>
          <w:szCs w:val="19"/>
        </w:rPr>
      </w:pPr>
      <w:r>
        <w:rPr>
          <w:rFonts w:ascii="Arial" w:hAnsi="Arial" w:cs="Arial"/>
          <w:b/>
          <w:sz w:val="19"/>
          <w:szCs w:val="19"/>
        </w:rPr>
        <w:t>SOFTWARE DE VIRTUALIZACIÓN</w:t>
      </w:r>
    </w:p>
    <w:p w14:paraId="17A3681A" w14:textId="77777777" w:rsidR="000724FD" w:rsidRDefault="000724FD" w:rsidP="000724FD">
      <w:pPr>
        <w:spacing w:after="120"/>
        <w:ind w:left="2127" w:right="-51"/>
        <w:jc w:val="both"/>
        <w:rPr>
          <w:rFonts w:ascii="Arial" w:hAnsi="Arial" w:cs="Arial"/>
          <w:sz w:val="19"/>
          <w:szCs w:val="19"/>
        </w:rPr>
      </w:pPr>
      <w:r>
        <w:rPr>
          <w:rFonts w:ascii="Arial" w:hAnsi="Arial" w:cs="Arial"/>
          <w:sz w:val="19"/>
          <w:szCs w:val="19"/>
        </w:rPr>
        <w:t>El Contratista instalará y configurará el software de virtualización en el servidor destinado para el ambiente de Certificación y desarrollo, creando 4 servidores virtuales de acuerdo a lo siguiente:</w:t>
      </w:r>
    </w:p>
    <w:p w14:paraId="72DD7D2B" w14:textId="77777777" w:rsidR="000724FD" w:rsidRDefault="000724FD" w:rsidP="00610238">
      <w:pPr>
        <w:pStyle w:val="Prrafodelista"/>
        <w:numPr>
          <w:ilvl w:val="0"/>
          <w:numId w:val="71"/>
        </w:numPr>
        <w:spacing w:after="120" w:line="240" w:lineRule="auto"/>
        <w:ind w:right="-51"/>
        <w:contextualSpacing w:val="0"/>
        <w:jc w:val="both"/>
        <w:rPr>
          <w:rFonts w:ascii="Arial" w:hAnsi="Arial" w:cs="Arial"/>
          <w:sz w:val="19"/>
          <w:szCs w:val="19"/>
        </w:rPr>
      </w:pPr>
      <w:r>
        <w:rPr>
          <w:rFonts w:ascii="Arial" w:hAnsi="Arial" w:cs="Arial"/>
          <w:sz w:val="19"/>
          <w:szCs w:val="19"/>
        </w:rPr>
        <w:t>Un servidor virtual para el ambiente de desarrollo en donde residirá el aplicativo ESPLINK</w:t>
      </w:r>
    </w:p>
    <w:p w14:paraId="3617BEA7" w14:textId="77777777" w:rsidR="000724FD" w:rsidRDefault="000724FD" w:rsidP="00610238">
      <w:pPr>
        <w:pStyle w:val="Prrafodelista"/>
        <w:numPr>
          <w:ilvl w:val="0"/>
          <w:numId w:val="71"/>
        </w:numPr>
        <w:spacing w:after="120" w:line="240" w:lineRule="auto"/>
        <w:ind w:right="-51"/>
        <w:contextualSpacing w:val="0"/>
        <w:jc w:val="both"/>
        <w:rPr>
          <w:rFonts w:ascii="Arial" w:hAnsi="Arial" w:cs="Arial"/>
          <w:sz w:val="19"/>
          <w:szCs w:val="19"/>
        </w:rPr>
      </w:pPr>
      <w:r>
        <w:rPr>
          <w:rFonts w:ascii="Arial" w:hAnsi="Arial" w:cs="Arial"/>
          <w:sz w:val="19"/>
          <w:szCs w:val="19"/>
        </w:rPr>
        <w:t xml:space="preserve">Un servidor virtual para el ambiente de desarrollo en donde residirá el motor de base de datos </w:t>
      </w:r>
      <w:proofErr w:type="spellStart"/>
      <w:r>
        <w:rPr>
          <w:rFonts w:ascii="Arial" w:hAnsi="Arial" w:cs="Arial"/>
          <w:sz w:val="19"/>
          <w:szCs w:val="19"/>
        </w:rPr>
        <w:t>Informix</w:t>
      </w:r>
      <w:proofErr w:type="spellEnd"/>
    </w:p>
    <w:p w14:paraId="47F9D307" w14:textId="77777777" w:rsidR="000724FD" w:rsidRDefault="000724FD" w:rsidP="00610238">
      <w:pPr>
        <w:pStyle w:val="Prrafodelista"/>
        <w:numPr>
          <w:ilvl w:val="0"/>
          <w:numId w:val="71"/>
        </w:numPr>
        <w:spacing w:after="120" w:line="240" w:lineRule="auto"/>
        <w:ind w:right="-51"/>
        <w:contextualSpacing w:val="0"/>
        <w:jc w:val="both"/>
        <w:rPr>
          <w:rFonts w:ascii="Arial" w:hAnsi="Arial" w:cs="Arial"/>
          <w:sz w:val="19"/>
          <w:szCs w:val="19"/>
        </w:rPr>
      </w:pPr>
      <w:r>
        <w:rPr>
          <w:rFonts w:ascii="Arial" w:hAnsi="Arial" w:cs="Arial"/>
          <w:sz w:val="19"/>
          <w:szCs w:val="19"/>
        </w:rPr>
        <w:t>Un servidor virtual para el ambiente de certificación en donde residirá el aplicativo ESPLINK</w:t>
      </w:r>
    </w:p>
    <w:p w14:paraId="56217C86" w14:textId="77777777" w:rsidR="000724FD" w:rsidRDefault="000724FD" w:rsidP="00610238">
      <w:pPr>
        <w:pStyle w:val="Prrafodelista"/>
        <w:numPr>
          <w:ilvl w:val="0"/>
          <w:numId w:val="71"/>
        </w:numPr>
        <w:spacing w:after="120" w:line="240" w:lineRule="auto"/>
        <w:ind w:right="-51"/>
        <w:contextualSpacing w:val="0"/>
        <w:jc w:val="both"/>
        <w:rPr>
          <w:rFonts w:ascii="Arial" w:hAnsi="Arial" w:cs="Arial"/>
          <w:sz w:val="19"/>
          <w:szCs w:val="19"/>
        </w:rPr>
      </w:pPr>
      <w:r>
        <w:rPr>
          <w:rFonts w:ascii="Arial" w:hAnsi="Arial" w:cs="Arial"/>
          <w:sz w:val="19"/>
          <w:szCs w:val="19"/>
        </w:rPr>
        <w:t xml:space="preserve">Un servidor virtual para el ambiente de certificación en donde residirá el </w:t>
      </w:r>
    </w:p>
    <w:p w14:paraId="5DB2F75F" w14:textId="77777777" w:rsidR="000724FD" w:rsidRDefault="000724FD" w:rsidP="000724FD">
      <w:pPr>
        <w:pStyle w:val="Prrafodelista"/>
        <w:spacing w:after="120"/>
        <w:ind w:left="2847" w:right="-51"/>
        <w:jc w:val="both"/>
        <w:rPr>
          <w:rFonts w:ascii="Arial" w:hAnsi="Arial" w:cs="Arial"/>
          <w:sz w:val="19"/>
          <w:szCs w:val="19"/>
        </w:rPr>
      </w:pPr>
      <w:r>
        <w:rPr>
          <w:rFonts w:ascii="Arial" w:hAnsi="Arial" w:cs="Arial"/>
          <w:sz w:val="19"/>
          <w:szCs w:val="19"/>
        </w:rPr>
        <w:t xml:space="preserve">Motor de base de datos </w:t>
      </w:r>
      <w:proofErr w:type="spellStart"/>
      <w:r>
        <w:rPr>
          <w:rFonts w:ascii="Arial" w:hAnsi="Arial" w:cs="Arial"/>
          <w:sz w:val="19"/>
          <w:szCs w:val="19"/>
        </w:rPr>
        <w:t>Informix</w:t>
      </w:r>
      <w:proofErr w:type="spellEnd"/>
    </w:p>
    <w:p w14:paraId="35C8D76C" w14:textId="77777777" w:rsidR="000724FD" w:rsidRDefault="000724FD" w:rsidP="000724FD">
      <w:pPr>
        <w:spacing w:after="120"/>
        <w:ind w:left="2127" w:right="-51"/>
        <w:jc w:val="both"/>
        <w:rPr>
          <w:rFonts w:ascii="Arial" w:hAnsi="Arial" w:cs="Arial"/>
          <w:sz w:val="19"/>
          <w:szCs w:val="19"/>
        </w:rPr>
      </w:pPr>
      <w:r>
        <w:rPr>
          <w:rFonts w:ascii="Arial" w:hAnsi="Arial" w:cs="Arial"/>
          <w:sz w:val="19"/>
          <w:szCs w:val="19"/>
        </w:rPr>
        <w:t>Los criterios para la configuración de cada ambiente serán acordados por el Contratista y el Banco.</w:t>
      </w:r>
    </w:p>
    <w:p w14:paraId="74FD10E4" w14:textId="77777777" w:rsidR="000724FD" w:rsidRDefault="000724FD" w:rsidP="00610238">
      <w:pPr>
        <w:pStyle w:val="Prrafodelista"/>
        <w:numPr>
          <w:ilvl w:val="0"/>
          <w:numId w:val="70"/>
        </w:numPr>
        <w:spacing w:after="120" w:line="240" w:lineRule="auto"/>
        <w:ind w:left="2127" w:right="-51" w:hanging="219"/>
        <w:contextualSpacing w:val="0"/>
        <w:jc w:val="both"/>
        <w:rPr>
          <w:rFonts w:ascii="Arial" w:hAnsi="Arial" w:cs="Arial"/>
          <w:b/>
          <w:sz w:val="19"/>
          <w:szCs w:val="19"/>
        </w:rPr>
      </w:pPr>
      <w:r>
        <w:rPr>
          <w:rFonts w:ascii="Arial" w:hAnsi="Arial" w:cs="Arial"/>
          <w:b/>
          <w:sz w:val="19"/>
          <w:szCs w:val="19"/>
        </w:rPr>
        <w:t>AGENTE PATROL</w:t>
      </w:r>
    </w:p>
    <w:p w14:paraId="2B7DDFAF" w14:textId="77777777" w:rsidR="000724FD" w:rsidRDefault="000724FD" w:rsidP="000724FD">
      <w:pPr>
        <w:spacing w:after="120"/>
        <w:ind w:left="2126"/>
        <w:jc w:val="both"/>
        <w:rPr>
          <w:rFonts w:ascii="Arial" w:eastAsia="Tahoma" w:hAnsi="Arial" w:cs="Arial"/>
          <w:sz w:val="19"/>
          <w:szCs w:val="19"/>
        </w:rPr>
      </w:pPr>
      <w:r>
        <w:rPr>
          <w:rFonts w:ascii="Arial" w:eastAsia="Tahoma" w:hAnsi="Arial" w:cs="Arial"/>
          <w:sz w:val="19"/>
          <w:szCs w:val="19"/>
        </w:rPr>
        <w:t xml:space="preserve">El contratista deberá instalar y configurar los 8 agentes </w:t>
      </w:r>
      <w:proofErr w:type="spellStart"/>
      <w:r>
        <w:rPr>
          <w:rFonts w:ascii="Arial" w:eastAsia="Tahoma" w:hAnsi="Arial" w:cs="Arial"/>
          <w:sz w:val="19"/>
          <w:szCs w:val="19"/>
        </w:rPr>
        <w:t>Patrol</w:t>
      </w:r>
      <w:proofErr w:type="spellEnd"/>
      <w:r>
        <w:rPr>
          <w:rFonts w:ascii="Arial" w:eastAsia="Tahoma" w:hAnsi="Arial" w:cs="Arial"/>
          <w:sz w:val="19"/>
          <w:szCs w:val="19"/>
        </w:rPr>
        <w:t xml:space="preserve"> adjudicados en los diversos servidores (físicos como virtuales) producto de esta contratación.</w:t>
      </w:r>
    </w:p>
    <w:p w14:paraId="16FB02EF" w14:textId="77777777" w:rsidR="000724FD" w:rsidRDefault="000724FD" w:rsidP="000724FD">
      <w:pPr>
        <w:spacing w:after="120"/>
        <w:ind w:left="2126"/>
        <w:jc w:val="both"/>
        <w:rPr>
          <w:rFonts w:ascii="Arial" w:eastAsia="Tahoma" w:hAnsi="Arial" w:cs="Arial"/>
          <w:sz w:val="19"/>
          <w:szCs w:val="19"/>
        </w:rPr>
      </w:pPr>
      <w:r>
        <w:rPr>
          <w:rFonts w:ascii="Arial" w:eastAsia="Tahoma" w:hAnsi="Arial" w:cs="Arial"/>
          <w:sz w:val="19"/>
          <w:szCs w:val="19"/>
        </w:rPr>
        <w:t>Asimismo, deberán migrar los siguientes módulos de conocimiento (KM)  implementados en la solución actual a la adquirida mediante este proceso.</w:t>
      </w:r>
    </w:p>
    <w:p w14:paraId="36AC53CE"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proofErr w:type="spellStart"/>
      <w:r>
        <w:rPr>
          <w:rFonts w:ascii="Arial" w:eastAsia="Tahoma" w:hAnsi="Arial" w:cs="Arial"/>
          <w:sz w:val="19"/>
          <w:szCs w:val="19"/>
        </w:rPr>
        <w:t>AtmS.kml</w:t>
      </w:r>
      <w:proofErr w:type="spellEnd"/>
      <w:r>
        <w:rPr>
          <w:rFonts w:ascii="Arial" w:eastAsia="Tahoma" w:hAnsi="Arial" w:cs="Arial"/>
          <w:sz w:val="19"/>
          <w:szCs w:val="19"/>
        </w:rPr>
        <w:t xml:space="preserve"> (AtmS_ADMIN.km, AtmS_ATM.km, AtmS_CONT.km, AtmS_SETUP.km, AtmS_LOGS.km – </w:t>
      </w:r>
      <w:proofErr w:type="spellStart"/>
      <w:r>
        <w:rPr>
          <w:rFonts w:ascii="Arial" w:eastAsia="Tahoma" w:hAnsi="Arial" w:cs="Arial"/>
          <w:sz w:val="19"/>
          <w:szCs w:val="19"/>
        </w:rPr>
        <w:t>KMs</w:t>
      </w:r>
      <w:proofErr w:type="spellEnd"/>
      <w:r>
        <w:rPr>
          <w:rFonts w:ascii="Arial" w:eastAsia="Tahoma" w:hAnsi="Arial" w:cs="Arial"/>
          <w:sz w:val="19"/>
          <w:szCs w:val="19"/>
        </w:rPr>
        <w:t xml:space="preserve"> que administran los estados, tarjetas retenidas y saldos de la red de </w:t>
      </w:r>
      <w:proofErr w:type="spellStart"/>
      <w:r>
        <w:rPr>
          <w:rFonts w:ascii="Arial" w:eastAsia="Tahoma" w:hAnsi="Arial" w:cs="Arial"/>
          <w:sz w:val="19"/>
          <w:szCs w:val="19"/>
        </w:rPr>
        <w:t>ATMs</w:t>
      </w:r>
      <w:proofErr w:type="spellEnd"/>
      <w:r>
        <w:rPr>
          <w:rFonts w:ascii="Arial" w:eastAsia="Tahoma" w:hAnsi="Arial" w:cs="Arial"/>
          <w:sz w:val="19"/>
          <w:szCs w:val="19"/>
        </w:rPr>
        <w:t>)</w:t>
      </w:r>
    </w:p>
    <w:p w14:paraId="0C17DC88"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CCIO_FEPERR.km ((corte automático del log fts.log)</w:t>
      </w:r>
    </w:p>
    <w:p w14:paraId="0A7406F4"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Control_DriverTcpip.km (Controla el driver TCPIP)</w:t>
      </w:r>
    </w:p>
    <w:p w14:paraId="203B854D"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DBSPACES.km (espacio libre en DBSPACE)</w:t>
      </w:r>
    </w:p>
    <w:p w14:paraId="26759977"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INFORMIX_KM.km (Control de espacio libre en DBSPACE)</w:t>
      </w:r>
    </w:p>
    <w:p w14:paraId="088D3071"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LOGs.km (monitoreo el Código 91 y verifica la disponibilidad del log fts.log)</w:t>
      </w:r>
    </w:p>
    <w:p w14:paraId="2B881A19"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 xml:space="preserve">STRATUS_INTERFASES.km (Interfaces Banco de la </w:t>
      </w:r>
      <w:proofErr w:type="spellStart"/>
      <w:r>
        <w:rPr>
          <w:rFonts w:ascii="Arial" w:eastAsia="Tahoma" w:hAnsi="Arial" w:cs="Arial"/>
          <w:sz w:val="19"/>
          <w:szCs w:val="19"/>
        </w:rPr>
        <w:t>Nacion</w:t>
      </w:r>
      <w:proofErr w:type="spellEnd"/>
      <w:r>
        <w:rPr>
          <w:rFonts w:ascii="Arial" w:eastAsia="Tahoma" w:hAnsi="Arial" w:cs="Arial"/>
          <w:sz w:val="19"/>
          <w:szCs w:val="19"/>
        </w:rPr>
        <w:t>, Visa Adquiriente, Visa Emisor, Procesos MC y otros)</w:t>
      </w:r>
    </w:p>
    <w:p w14:paraId="1F5DE9A8"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STRATUS_UTILES.km (Reporte de transacciones VISA, Retiros, Consultas, Compras, Total Transacciones, % Transacciones desaprobadas que cuentan para multa)</w:t>
      </w:r>
    </w:p>
    <w:p w14:paraId="70D98AD3" w14:textId="77777777" w:rsidR="000724FD" w:rsidRDefault="000724FD" w:rsidP="00610238">
      <w:pPr>
        <w:pStyle w:val="Prrafodelista"/>
        <w:numPr>
          <w:ilvl w:val="0"/>
          <w:numId w:val="72"/>
        </w:numPr>
        <w:spacing w:after="120" w:line="240" w:lineRule="auto"/>
        <w:ind w:left="2410" w:hanging="357"/>
        <w:contextualSpacing w:val="0"/>
        <w:jc w:val="both"/>
        <w:rPr>
          <w:rFonts w:ascii="Arial" w:eastAsia="Tahoma" w:hAnsi="Arial" w:cs="Arial"/>
          <w:sz w:val="19"/>
          <w:szCs w:val="19"/>
        </w:rPr>
      </w:pPr>
      <w:r>
        <w:rPr>
          <w:rFonts w:ascii="Arial" w:eastAsia="Tahoma" w:hAnsi="Arial" w:cs="Arial"/>
          <w:sz w:val="19"/>
          <w:szCs w:val="19"/>
        </w:rPr>
        <w:t xml:space="preserve">LOG.km (configuración del KM LOG verifica si no hay transacciones de BN, VISA, </w:t>
      </w:r>
      <w:proofErr w:type="spellStart"/>
      <w:r>
        <w:rPr>
          <w:rFonts w:ascii="Arial" w:eastAsia="Tahoma" w:hAnsi="Arial" w:cs="Arial"/>
          <w:sz w:val="19"/>
          <w:szCs w:val="19"/>
        </w:rPr>
        <w:t>FromHOST</w:t>
      </w:r>
      <w:proofErr w:type="spellEnd"/>
      <w:r>
        <w:rPr>
          <w:rFonts w:ascii="Arial" w:eastAsia="Tahoma" w:hAnsi="Arial" w:cs="Arial"/>
          <w:sz w:val="19"/>
          <w:szCs w:val="19"/>
        </w:rPr>
        <w:t>, MCARD, VISA)</w:t>
      </w:r>
    </w:p>
    <w:p w14:paraId="64AFB4B7" w14:textId="77777777" w:rsidR="000724FD" w:rsidRDefault="000724FD" w:rsidP="00610238">
      <w:pPr>
        <w:pStyle w:val="Prrafodelista"/>
        <w:keepNext/>
        <w:numPr>
          <w:ilvl w:val="0"/>
          <w:numId w:val="70"/>
        </w:numPr>
        <w:spacing w:after="120" w:line="240" w:lineRule="auto"/>
        <w:ind w:left="2132" w:right="-51" w:hanging="221"/>
        <w:contextualSpacing w:val="0"/>
        <w:jc w:val="both"/>
        <w:rPr>
          <w:rFonts w:ascii="Arial" w:eastAsia="Times New Roman" w:hAnsi="Arial" w:cs="Arial"/>
          <w:b/>
          <w:sz w:val="19"/>
          <w:szCs w:val="19"/>
        </w:rPr>
      </w:pPr>
      <w:r>
        <w:rPr>
          <w:rFonts w:ascii="Arial" w:hAnsi="Arial" w:cs="Arial"/>
          <w:b/>
          <w:sz w:val="19"/>
          <w:szCs w:val="19"/>
        </w:rPr>
        <w:t>SOFTWARE DE ADMINISTRACIÓN Y MONITOREO DE LOS EQUIPOS HSM</w:t>
      </w:r>
    </w:p>
    <w:p w14:paraId="43B4B842" w14:textId="77777777" w:rsidR="000724FD" w:rsidRDefault="000724FD" w:rsidP="000724FD">
      <w:pPr>
        <w:spacing w:after="120"/>
        <w:ind w:left="2126"/>
        <w:jc w:val="both"/>
        <w:rPr>
          <w:rFonts w:ascii="Arial" w:eastAsia="Tahoma" w:hAnsi="Arial" w:cs="Arial"/>
          <w:sz w:val="19"/>
          <w:szCs w:val="19"/>
        </w:rPr>
      </w:pPr>
      <w:r>
        <w:rPr>
          <w:rFonts w:ascii="Arial" w:eastAsia="Tahoma" w:hAnsi="Arial" w:cs="Arial"/>
          <w:sz w:val="19"/>
          <w:szCs w:val="19"/>
        </w:rPr>
        <w:t>El Contratista instalará y configurará el software de administración y monitoreo de los equipos HSM solicitados, dejando operativa dichas funcionalidades, su   implementación deberá estar conforme a los requerimientos de PCI/DSS.</w:t>
      </w:r>
    </w:p>
    <w:p w14:paraId="070D8569" w14:textId="77777777" w:rsidR="000724FD" w:rsidRDefault="000724FD" w:rsidP="00610238">
      <w:pPr>
        <w:pStyle w:val="Prrafodelista"/>
        <w:keepNext/>
        <w:numPr>
          <w:ilvl w:val="0"/>
          <w:numId w:val="70"/>
        </w:numPr>
        <w:spacing w:after="120" w:line="240" w:lineRule="auto"/>
        <w:ind w:left="2132" w:right="-51" w:hanging="221"/>
        <w:contextualSpacing w:val="0"/>
        <w:jc w:val="both"/>
        <w:rPr>
          <w:rFonts w:ascii="Arial" w:eastAsia="Times New Roman" w:hAnsi="Arial" w:cs="Arial"/>
          <w:b/>
          <w:sz w:val="19"/>
          <w:szCs w:val="19"/>
        </w:rPr>
      </w:pPr>
      <w:r>
        <w:rPr>
          <w:rFonts w:ascii="Arial" w:hAnsi="Arial" w:cs="Arial"/>
          <w:b/>
          <w:sz w:val="19"/>
          <w:szCs w:val="19"/>
        </w:rPr>
        <w:lastRenderedPageBreak/>
        <w:t>SOFTWARE ESP/LINK</w:t>
      </w:r>
    </w:p>
    <w:p w14:paraId="2CC3C0EC" w14:textId="77777777" w:rsidR="000724FD" w:rsidRDefault="000724FD" w:rsidP="000724FD">
      <w:pPr>
        <w:pStyle w:val="Prrafodelista"/>
        <w:spacing w:after="120"/>
        <w:ind w:left="2127" w:right="-51"/>
        <w:jc w:val="both"/>
        <w:rPr>
          <w:rFonts w:ascii="Arial" w:hAnsi="Arial" w:cs="Arial"/>
          <w:sz w:val="19"/>
          <w:szCs w:val="19"/>
        </w:rPr>
      </w:pPr>
      <w:r>
        <w:rPr>
          <w:rFonts w:ascii="Arial" w:hAnsi="Arial" w:cs="Arial"/>
          <w:sz w:val="19"/>
          <w:szCs w:val="19"/>
        </w:rPr>
        <w:t>El Contratista deberá migrar y adecuar el aplicativo ESPLINK instalado en la plataforma de propiedad del Banco (ambientes de producción, desarrollo y certificación) a la nueva infraestructura adjudicada; lo cual incluye la implementación de todos los servicios, transacciones, reportes y demás eventos que se encuentran en producción a la firma del contrato.</w:t>
      </w:r>
    </w:p>
    <w:p w14:paraId="6CCCE4EA" w14:textId="77777777" w:rsidR="000724FD" w:rsidRDefault="000724FD" w:rsidP="000724FD">
      <w:pPr>
        <w:pStyle w:val="Prrafodelista"/>
        <w:spacing w:after="120"/>
        <w:ind w:left="2127" w:right="-51"/>
        <w:jc w:val="both"/>
        <w:rPr>
          <w:rFonts w:ascii="Arial" w:hAnsi="Arial" w:cs="Arial"/>
          <w:sz w:val="19"/>
          <w:szCs w:val="19"/>
        </w:rPr>
      </w:pPr>
      <w:r>
        <w:rPr>
          <w:rFonts w:ascii="Arial" w:hAnsi="Arial" w:cs="Arial"/>
          <w:sz w:val="19"/>
          <w:szCs w:val="19"/>
        </w:rPr>
        <w:t>El contratista debe garantizar su adecuación, a fin de que no presente fallas en su funcionamiento.</w:t>
      </w:r>
    </w:p>
    <w:p w14:paraId="333C759F" w14:textId="77777777" w:rsidR="000724FD" w:rsidRDefault="000724FD" w:rsidP="000724FD">
      <w:pPr>
        <w:pStyle w:val="Prrafodelista"/>
        <w:spacing w:after="120"/>
        <w:ind w:left="2127" w:right="-51"/>
        <w:jc w:val="both"/>
        <w:rPr>
          <w:rFonts w:ascii="Arial" w:hAnsi="Arial" w:cs="Arial"/>
          <w:sz w:val="19"/>
          <w:szCs w:val="19"/>
        </w:rPr>
      </w:pPr>
    </w:p>
    <w:p w14:paraId="0B76D448" w14:textId="77777777" w:rsidR="000724FD" w:rsidRDefault="000724FD" w:rsidP="00610238">
      <w:pPr>
        <w:pStyle w:val="Prrafodelista"/>
        <w:keepNext/>
        <w:numPr>
          <w:ilvl w:val="0"/>
          <w:numId w:val="64"/>
        </w:numPr>
        <w:tabs>
          <w:tab w:val="left" w:pos="1701"/>
        </w:tabs>
        <w:spacing w:after="120" w:line="240" w:lineRule="auto"/>
        <w:ind w:left="1701" w:hanging="215"/>
        <w:contextualSpacing w:val="0"/>
        <w:jc w:val="both"/>
        <w:rPr>
          <w:rFonts w:ascii="Arial" w:eastAsia="Tahoma" w:hAnsi="Arial" w:cs="Arial"/>
          <w:b/>
          <w:sz w:val="19"/>
          <w:szCs w:val="19"/>
        </w:rPr>
      </w:pPr>
      <w:r>
        <w:rPr>
          <w:rFonts w:ascii="Arial" w:eastAsia="Tahoma" w:hAnsi="Arial" w:cs="Arial"/>
          <w:b/>
          <w:sz w:val="19"/>
          <w:szCs w:val="19"/>
        </w:rPr>
        <w:t>REQUERIMIENTOS DE SEGURIDAD DE LA INFORMACIÓN</w:t>
      </w:r>
    </w:p>
    <w:p w14:paraId="68BA7797" w14:textId="77777777" w:rsidR="000724FD" w:rsidRDefault="000724FD" w:rsidP="000724FD">
      <w:pPr>
        <w:spacing w:after="120"/>
        <w:ind w:left="1701"/>
        <w:jc w:val="both"/>
        <w:rPr>
          <w:rFonts w:ascii="Arial" w:eastAsia="Tahoma" w:hAnsi="Arial" w:cs="Arial"/>
          <w:sz w:val="19"/>
          <w:szCs w:val="19"/>
        </w:rPr>
      </w:pPr>
      <w:r>
        <w:rPr>
          <w:rFonts w:ascii="Arial" w:eastAsia="Tahoma" w:hAnsi="Arial" w:cs="Arial"/>
          <w:sz w:val="19"/>
          <w:szCs w:val="19"/>
        </w:rPr>
        <w:t>El Contratista ejecutará las actividades referidas a la entrega, instalación y puesta en operación de los bienes adjudicados (hardware y software) asegurando la adopción y manejo del Sistema de Gestión de Seguridad de la Información del Banco, acorde con las exigencias del negocio y ajustado al cumplimiento de las recomendaciones de seguridad de la información establecida en la normativa externa siguiente; en lo que aplique:</w:t>
      </w:r>
    </w:p>
    <w:p w14:paraId="548AC6DA" w14:textId="77777777" w:rsidR="000724FD" w:rsidRDefault="000724FD" w:rsidP="00610238">
      <w:pPr>
        <w:pStyle w:val="Prrafodelista"/>
        <w:numPr>
          <w:ilvl w:val="0"/>
          <w:numId w:val="73"/>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Circular N° G -140-2009 de la Superintendencia de Banca y Seguros (publicada en la página web de la SBS: https://www.sbs.gob.pe/)</w:t>
      </w:r>
    </w:p>
    <w:p w14:paraId="6AFB81B8" w14:textId="77777777" w:rsidR="000724FD" w:rsidRDefault="000724FD" w:rsidP="00610238">
      <w:pPr>
        <w:pStyle w:val="Prrafodelista"/>
        <w:numPr>
          <w:ilvl w:val="0"/>
          <w:numId w:val="73"/>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Norma Técnica Peruana NTP-ISO/IEC 27001 para la administración de la seguridad de la información (publicada en la página web de la PCM: https://www.gob.pe/pcm)</w:t>
      </w:r>
    </w:p>
    <w:p w14:paraId="4DAC5898" w14:textId="77777777" w:rsidR="000724FD" w:rsidRDefault="000724FD" w:rsidP="00610238">
      <w:pPr>
        <w:pStyle w:val="Prrafodelista"/>
        <w:numPr>
          <w:ilvl w:val="0"/>
          <w:numId w:val="73"/>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Ley de Protección de Datos Personales (Ley N° 29733 publicada en la página web del Congreso: http://www.leyes.congreso.gob.pe/Documentos/Leyes/29733.pdf)</w:t>
      </w:r>
    </w:p>
    <w:p w14:paraId="67CF96A8" w14:textId="77777777" w:rsidR="000724FD" w:rsidRDefault="000724FD" w:rsidP="00610238">
      <w:pPr>
        <w:pStyle w:val="Prrafodelista"/>
        <w:numPr>
          <w:ilvl w:val="0"/>
          <w:numId w:val="73"/>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Resolución S.B.S N°6523 – 2013 Reglamento de Tarjeta de Crédito y Débito (publicada en la página web de la SBS: https://www.sbs.gob.pe/)</w:t>
      </w:r>
    </w:p>
    <w:p w14:paraId="21D3AA43" w14:textId="77777777" w:rsidR="000724FD" w:rsidRDefault="000724FD" w:rsidP="00610238">
      <w:pPr>
        <w:pStyle w:val="Prrafodelista"/>
        <w:numPr>
          <w:ilvl w:val="0"/>
          <w:numId w:val="73"/>
        </w:numPr>
        <w:spacing w:after="120" w:line="240" w:lineRule="auto"/>
        <w:contextualSpacing w:val="0"/>
        <w:jc w:val="both"/>
        <w:rPr>
          <w:rFonts w:ascii="Arial" w:eastAsia="Tahoma" w:hAnsi="Arial" w:cs="Arial"/>
          <w:sz w:val="19"/>
          <w:szCs w:val="19"/>
        </w:rPr>
      </w:pPr>
      <w:r>
        <w:rPr>
          <w:rFonts w:ascii="Arial" w:eastAsia="Tahoma" w:hAnsi="Arial" w:cs="Arial"/>
          <w:sz w:val="19"/>
          <w:szCs w:val="19"/>
        </w:rPr>
        <w:t xml:space="preserve">PCI DSS (publicada en la página web de PCI Security </w:t>
      </w:r>
      <w:proofErr w:type="spellStart"/>
      <w:r>
        <w:rPr>
          <w:rFonts w:ascii="Arial" w:eastAsia="Tahoma" w:hAnsi="Arial" w:cs="Arial"/>
          <w:sz w:val="19"/>
          <w:szCs w:val="19"/>
        </w:rPr>
        <w:t>Standards</w:t>
      </w:r>
      <w:proofErr w:type="spellEnd"/>
      <w:r>
        <w:rPr>
          <w:rFonts w:ascii="Arial" w:eastAsia="Tahoma" w:hAnsi="Arial" w:cs="Arial"/>
          <w:sz w:val="19"/>
          <w:szCs w:val="19"/>
        </w:rPr>
        <w:t xml:space="preserve"> Council https://www.pcisecuritystandards.org/)</w:t>
      </w:r>
    </w:p>
    <w:p w14:paraId="50379026" w14:textId="77777777" w:rsidR="000724FD" w:rsidRDefault="000724FD" w:rsidP="000724FD">
      <w:pPr>
        <w:spacing w:after="120"/>
        <w:ind w:left="1418" w:firstLine="22"/>
        <w:jc w:val="both"/>
        <w:rPr>
          <w:rFonts w:ascii="Arial" w:eastAsia="Tahoma" w:hAnsi="Arial" w:cs="Arial"/>
          <w:sz w:val="19"/>
          <w:szCs w:val="19"/>
        </w:rPr>
      </w:pPr>
      <w:r>
        <w:rPr>
          <w:rFonts w:ascii="Arial" w:eastAsia="Tahoma" w:hAnsi="Arial" w:cs="Arial"/>
          <w:sz w:val="19"/>
          <w:szCs w:val="19"/>
        </w:rPr>
        <w:t>Así mismo, tomará en cuenta la normativa interna aplicable del anexo 2 (Lineamientos de Seguridad de la Información)</w:t>
      </w:r>
    </w:p>
    <w:p w14:paraId="7EA1EA67" w14:textId="77777777" w:rsidR="000724FD" w:rsidRDefault="000724FD" w:rsidP="00610238">
      <w:pPr>
        <w:pStyle w:val="Prrafodelista"/>
        <w:numPr>
          <w:ilvl w:val="2"/>
          <w:numId w:val="74"/>
        </w:numPr>
        <w:spacing w:after="120" w:line="240" w:lineRule="auto"/>
        <w:ind w:left="1843" w:hanging="605"/>
        <w:contextualSpacing w:val="0"/>
        <w:jc w:val="both"/>
        <w:rPr>
          <w:rFonts w:ascii="Arial" w:eastAsia="Tahoma" w:hAnsi="Arial" w:cs="Arial"/>
          <w:b/>
          <w:sz w:val="19"/>
          <w:szCs w:val="19"/>
        </w:rPr>
      </w:pPr>
      <w:r>
        <w:rPr>
          <w:rFonts w:ascii="Arial" w:eastAsia="Tahoma" w:hAnsi="Arial" w:cs="Arial"/>
          <w:b/>
          <w:sz w:val="19"/>
          <w:szCs w:val="19"/>
        </w:rPr>
        <w:t>CONFIGURACION DE EQUIPOS</w:t>
      </w:r>
    </w:p>
    <w:p w14:paraId="24AA6123" w14:textId="77777777" w:rsidR="000724FD" w:rsidRDefault="000724FD" w:rsidP="000724FD">
      <w:pPr>
        <w:spacing w:after="120"/>
        <w:ind w:left="1843"/>
        <w:jc w:val="both"/>
        <w:rPr>
          <w:rFonts w:ascii="Arial" w:eastAsia="Tahoma" w:hAnsi="Arial" w:cs="Arial"/>
          <w:sz w:val="19"/>
          <w:szCs w:val="19"/>
        </w:rPr>
      </w:pPr>
      <w:r>
        <w:rPr>
          <w:rFonts w:ascii="Arial" w:eastAsia="Tahoma" w:hAnsi="Arial" w:cs="Arial"/>
          <w:sz w:val="19"/>
          <w:szCs w:val="19"/>
        </w:rPr>
        <w:t>El Contratista deberá realizar la configuración de los equipos solicitados tomando en cuenta los lineamientos de seguridad de información del Banco del Anexo 2 respecto a configuración de los equipos (Circular Lineamientos de Seguridad Informática para la Configuración Segura de la Plataforma Tecnológica del Banco de la Nación, parámetros para la creación de cuentas de usuario y contraseñas (Directiva de Parámetros de Acceso a los Sistemas de Información, Servicios Informáticos y Plataformas Tecnológicas del BN), para las cuentas de integración, principales y privilegiadas (Directiva de “Gestión de cuentas principales y de la integración de los sistemas de información, servicios informáticos y plataformas tecnológicas).</w:t>
      </w:r>
    </w:p>
    <w:p w14:paraId="375D4EF6" w14:textId="77777777" w:rsidR="000724FD" w:rsidRDefault="000724FD" w:rsidP="000724FD">
      <w:pPr>
        <w:spacing w:after="120"/>
        <w:ind w:left="1843"/>
        <w:jc w:val="both"/>
        <w:rPr>
          <w:rFonts w:ascii="Arial" w:eastAsia="Tahoma" w:hAnsi="Arial" w:cs="Arial"/>
          <w:sz w:val="19"/>
          <w:szCs w:val="19"/>
        </w:rPr>
      </w:pPr>
      <w:r>
        <w:rPr>
          <w:rFonts w:ascii="Arial" w:eastAsia="Tahoma" w:hAnsi="Arial" w:cs="Arial"/>
          <w:sz w:val="19"/>
          <w:szCs w:val="19"/>
        </w:rPr>
        <w:t>El Contratista entregará el procedimiento para la generación y cambio de contraseña de las cuentas de integración (utilizadas para integrar la aplicación con la base de datos y/u otros sistemas del Banco), principales (cuentas con las máximas autorizaciones) y privilegiadas (cuentas para la instalación, operación, monitoreo, soporte y mantenimiento de la aplicación) a fin de mantener la confidencialidad de dichas cuentas. El procedimiento deberá permitir aplicar políticas de control de acceso diferenciadas a las cuentas principales, de integración y privilegiadas.</w:t>
      </w:r>
    </w:p>
    <w:p w14:paraId="11AB05A4" w14:textId="77777777" w:rsidR="000724FD" w:rsidRDefault="000724FD" w:rsidP="000724FD">
      <w:pPr>
        <w:spacing w:after="120"/>
        <w:ind w:left="1843"/>
        <w:jc w:val="both"/>
        <w:rPr>
          <w:rFonts w:ascii="Arial" w:eastAsia="Tahoma" w:hAnsi="Arial" w:cs="Arial"/>
          <w:sz w:val="19"/>
          <w:szCs w:val="19"/>
        </w:rPr>
      </w:pPr>
      <w:r>
        <w:rPr>
          <w:rFonts w:ascii="Arial" w:eastAsia="Tahoma" w:hAnsi="Arial" w:cs="Arial"/>
          <w:sz w:val="19"/>
          <w:szCs w:val="19"/>
        </w:rPr>
        <w:t>El Contratista entregará la relación de cuentas de usuarios que vienen por defecto al instalar el software solicitado, a fin de ser depuradas por el Banco</w:t>
      </w:r>
    </w:p>
    <w:p w14:paraId="690428FC" w14:textId="77777777" w:rsidR="000724FD" w:rsidRDefault="000724FD" w:rsidP="000724FD">
      <w:pPr>
        <w:spacing w:after="120"/>
        <w:ind w:left="1843"/>
        <w:jc w:val="both"/>
        <w:rPr>
          <w:rFonts w:ascii="Arial" w:eastAsia="Tahoma" w:hAnsi="Arial" w:cs="Arial"/>
          <w:sz w:val="19"/>
          <w:szCs w:val="19"/>
        </w:rPr>
      </w:pPr>
      <w:r>
        <w:rPr>
          <w:rFonts w:ascii="Arial" w:eastAsia="Tahoma" w:hAnsi="Arial" w:cs="Arial"/>
          <w:sz w:val="19"/>
          <w:szCs w:val="19"/>
        </w:rPr>
        <w:lastRenderedPageBreak/>
        <w:t>El Contratista deberá habilitar en los servidores los registros o log para auditoría de las actividades realizadas por  los usuarios finales, usuarios de las cuentas principales, de integración y privilegiadas. Deben indicar el inicio de sesión e intentos fallidos de acceso a los servidores realizados por los usuarios. Estos log deben contar con un código de identificación o similar y ser fácilmente exportables a diferentes formatos digitales como TXT o XLS. La solución deberá facilitar la auditoría de eventos: conocer los cambios realizados, el usuario, PC, fecha y hora, IP origen, entre otros.</w:t>
      </w:r>
    </w:p>
    <w:p w14:paraId="5FA54587" w14:textId="77777777" w:rsidR="000724FD" w:rsidRDefault="000724FD" w:rsidP="000724FD">
      <w:pPr>
        <w:spacing w:after="120"/>
        <w:ind w:left="1843"/>
        <w:jc w:val="both"/>
        <w:rPr>
          <w:rFonts w:ascii="Arial" w:eastAsia="Tahoma" w:hAnsi="Arial" w:cs="Arial"/>
          <w:sz w:val="19"/>
          <w:szCs w:val="19"/>
        </w:rPr>
      </w:pPr>
      <w:r>
        <w:rPr>
          <w:rFonts w:ascii="Arial" w:eastAsia="Tahoma" w:hAnsi="Arial" w:cs="Arial"/>
          <w:sz w:val="19"/>
          <w:szCs w:val="19"/>
        </w:rPr>
        <w:t>La Oficina de Seguridad informática realizará un  análisis de vulnerabilidades a los servidores entregados y configurados en cada ambiente, como parte de las pruebas de aceptación y conformidad del acápite III, de encontrarse brechas de seguridad deberá informar al contratista para que realice la subsanación sin que esto incurra en algún costo para el Banco.</w:t>
      </w:r>
    </w:p>
    <w:p w14:paraId="62694127" w14:textId="77777777" w:rsidR="000724FD" w:rsidRDefault="000724FD" w:rsidP="000724FD">
      <w:pPr>
        <w:spacing w:after="120"/>
        <w:ind w:left="1843"/>
        <w:jc w:val="both"/>
        <w:rPr>
          <w:rFonts w:ascii="Arial" w:eastAsia="Tahoma" w:hAnsi="Arial" w:cs="Arial"/>
          <w:sz w:val="19"/>
          <w:szCs w:val="19"/>
        </w:rPr>
      </w:pPr>
      <w:r>
        <w:rPr>
          <w:rFonts w:ascii="Arial" w:eastAsia="Tahoma" w:hAnsi="Arial" w:cs="Arial"/>
          <w:sz w:val="19"/>
          <w:szCs w:val="19"/>
        </w:rPr>
        <w:t>La Oficina de Seguridad informática gestionará con las áreas  respectivas y el contratista para el levantamiento de las vulnerabilidades detectadas.</w:t>
      </w:r>
    </w:p>
    <w:p w14:paraId="7AF571B2" w14:textId="77777777" w:rsidR="000724FD" w:rsidRDefault="000724FD" w:rsidP="000724FD">
      <w:pPr>
        <w:spacing w:after="120"/>
        <w:ind w:left="1843"/>
        <w:jc w:val="both"/>
        <w:rPr>
          <w:rFonts w:ascii="Arial" w:eastAsia="Tahoma" w:hAnsi="Arial" w:cs="Arial"/>
          <w:color w:val="FF0000"/>
          <w:sz w:val="19"/>
          <w:szCs w:val="19"/>
        </w:rPr>
      </w:pPr>
    </w:p>
    <w:p w14:paraId="3517B586" w14:textId="77777777" w:rsidR="000724FD" w:rsidRDefault="000724FD" w:rsidP="00610238">
      <w:pPr>
        <w:pStyle w:val="Prrafodelista"/>
        <w:keepNext/>
        <w:numPr>
          <w:ilvl w:val="2"/>
          <w:numId w:val="74"/>
        </w:numPr>
        <w:spacing w:after="120" w:line="240" w:lineRule="auto"/>
        <w:ind w:left="1843" w:hanging="607"/>
        <w:contextualSpacing w:val="0"/>
        <w:jc w:val="both"/>
        <w:rPr>
          <w:rFonts w:ascii="Arial" w:eastAsia="Tahoma" w:hAnsi="Arial" w:cs="Arial"/>
          <w:b/>
          <w:color w:val="auto"/>
          <w:sz w:val="19"/>
          <w:szCs w:val="19"/>
        </w:rPr>
      </w:pPr>
      <w:r>
        <w:rPr>
          <w:rFonts w:ascii="Arial" w:eastAsia="Tahoma" w:hAnsi="Arial" w:cs="Arial"/>
          <w:b/>
          <w:sz w:val="19"/>
          <w:szCs w:val="19"/>
        </w:rPr>
        <w:t>INTEGRACION CON ISIM</w:t>
      </w:r>
    </w:p>
    <w:p w14:paraId="699B92E5" w14:textId="77777777" w:rsidR="000724FD" w:rsidRDefault="000724FD" w:rsidP="000724FD">
      <w:pPr>
        <w:spacing w:after="120"/>
        <w:ind w:left="1843"/>
        <w:jc w:val="both"/>
        <w:rPr>
          <w:rFonts w:ascii="Arial" w:eastAsia="Tahoma" w:hAnsi="Arial" w:cs="Arial"/>
          <w:sz w:val="19"/>
          <w:szCs w:val="19"/>
        </w:rPr>
      </w:pPr>
      <w:r>
        <w:rPr>
          <w:rFonts w:ascii="Arial" w:eastAsia="Tahoma" w:hAnsi="Arial" w:cs="Arial"/>
          <w:sz w:val="19"/>
          <w:szCs w:val="19"/>
        </w:rPr>
        <w:t xml:space="preserve">El Contratista deberá asegurar la integración de la administración de cuentas de usuarios de los servidores solicitados a nivel de sistema operativo, con la solución de ISIM – IBM Security </w:t>
      </w:r>
      <w:proofErr w:type="spellStart"/>
      <w:r>
        <w:rPr>
          <w:rFonts w:ascii="Arial" w:eastAsia="Tahoma" w:hAnsi="Arial" w:cs="Arial"/>
          <w:sz w:val="19"/>
          <w:szCs w:val="19"/>
        </w:rPr>
        <w:t>Identity</w:t>
      </w:r>
      <w:proofErr w:type="spellEnd"/>
      <w:r>
        <w:rPr>
          <w:rFonts w:ascii="Arial" w:eastAsia="Tahoma" w:hAnsi="Arial" w:cs="Arial"/>
          <w:sz w:val="19"/>
          <w:szCs w:val="19"/>
        </w:rPr>
        <w:t xml:space="preserve"> Manager, que cuenta el BN, para la administración de accesos e identidades, tal como se encuentra integrada actualmente la administración de cuentas del sistema operativo. Esta integración es de responsabilidad de El Contratista (así como los costos asociados) y deberá contemplar la creación, modificación, eliminación y conciliación. Este requerimiento aplica para los ambientes de producción, certificación y desarrollo.</w:t>
      </w:r>
    </w:p>
    <w:p w14:paraId="105F4465" w14:textId="77777777" w:rsidR="000724FD" w:rsidRDefault="000724FD" w:rsidP="00610238">
      <w:pPr>
        <w:pStyle w:val="Ttulo2"/>
        <w:keepNext/>
        <w:numPr>
          <w:ilvl w:val="0"/>
          <w:numId w:val="47"/>
        </w:numPr>
        <w:tabs>
          <w:tab w:val="left" w:pos="1418"/>
        </w:tabs>
        <w:spacing w:before="0" w:after="120"/>
        <w:ind w:left="1418" w:hanging="284"/>
        <w:jc w:val="both"/>
        <w:rPr>
          <w:rFonts w:ascii="Arial" w:eastAsia="Tahoma" w:hAnsi="Arial" w:cs="Arial"/>
          <w:sz w:val="19"/>
          <w:szCs w:val="19"/>
        </w:rPr>
      </w:pPr>
      <w:bookmarkStart w:id="17" w:name="_Toc49185606"/>
      <w:r>
        <w:rPr>
          <w:rFonts w:eastAsia="Tahoma"/>
          <w:b w:val="0"/>
          <w:sz w:val="19"/>
          <w:szCs w:val="19"/>
        </w:rPr>
        <w:t>PRUEBAS DE ACEPTACIÓN Y CONFORMIDAD DE LA PRESTACIÓN PRINCIPAL</w:t>
      </w:r>
      <w:bookmarkEnd w:id="17"/>
    </w:p>
    <w:p w14:paraId="31CF8B11" w14:textId="77777777" w:rsidR="000724FD" w:rsidRDefault="000724FD" w:rsidP="000724FD">
      <w:pPr>
        <w:pStyle w:val="Prrafodelista"/>
        <w:spacing w:after="120"/>
        <w:ind w:left="1418" w:right="-51"/>
        <w:jc w:val="both"/>
        <w:rPr>
          <w:rFonts w:ascii="Arial" w:eastAsia="Times New Roman" w:hAnsi="Arial" w:cs="Arial"/>
          <w:sz w:val="19"/>
          <w:szCs w:val="19"/>
        </w:rPr>
      </w:pPr>
      <w:r>
        <w:rPr>
          <w:rFonts w:ascii="Arial" w:hAnsi="Arial" w:cs="Arial"/>
          <w:sz w:val="19"/>
          <w:szCs w:val="19"/>
        </w:rPr>
        <w:t>El Banco realizará todas las pruebas necesarias para verificar que todos los bienes entregados y servicios realizados cumplen con todos los requerimientos establecidos en este documento y oferta adjudicada.</w:t>
      </w:r>
    </w:p>
    <w:p w14:paraId="0216E3BF"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El Plan de pruebas será elaborado por el Banco previa coordinación con el Contratista. Este Plan será entregado por el Banco al Contratista a la entrega de los bienes por parte del Contratista. Si durante la ejecución de las pruebas se determina realizar una variación en dicho plan; esto será acordado por las partes.</w:t>
      </w:r>
    </w:p>
    <w:p w14:paraId="432BBE53"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Los insumos que demanden las verificaciones y/o pruebas de aceptación, ya sea en concepto de horas-maquina, personal, materiales, medición de performance, y otros que sean necesarios, no implicarán en ningún caso reconocimiento de gastos por parte del Banco y deberán ser provistos por el Contratista.</w:t>
      </w:r>
    </w:p>
    <w:p w14:paraId="003148E1"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Cualquier defecto notificado por el Banco al Contratista durante la realización de las pruebas o puestas en producción, será subsanado por el Contratista sin cargo para el Banco en un plazo no menor a tres (3) días calendarios, dependiendo de la complejidad y tendrá derecho a someter los elementos observados a las pruebas correspondientes. Si pese al plazo otorgado el Contratista no cumple con subsanar se le aplicará la penalidad aplicable para cumplimiento de plazos.</w:t>
      </w:r>
    </w:p>
    <w:p w14:paraId="7DC5983B"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Las pruebas se realizarán siguiendo la secuencia detallada en el literal II.1 CONSIDERACIONES GENERALES.</w:t>
      </w:r>
    </w:p>
    <w:p w14:paraId="206E0DFE"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Una vez culminada las pruebas se procederá a realizar la puesta en operación de los bienes.</w:t>
      </w:r>
    </w:p>
    <w:p w14:paraId="391B8332" w14:textId="77777777" w:rsidR="000724FD" w:rsidRDefault="000724FD" w:rsidP="000724FD">
      <w:pPr>
        <w:pStyle w:val="Prrafodelista"/>
        <w:spacing w:after="120"/>
        <w:ind w:left="1418" w:right="-51"/>
        <w:jc w:val="both"/>
        <w:rPr>
          <w:rFonts w:ascii="Arial" w:hAnsi="Arial" w:cs="Arial"/>
          <w:sz w:val="19"/>
          <w:szCs w:val="19"/>
        </w:rPr>
      </w:pPr>
      <w:r>
        <w:rPr>
          <w:rFonts w:ascii="Arial" w:hAnsi="Arial" w:cs="Arial"/>
          <w:sz w:val="19"/>
          <w:szCs w:val="19"/>
        </w:rPr>
        <w:t>Para que el Contratista pueda entregar a la Sub Gerencia de Producción el Informe Final de la Prestación Principal se debe cumplir lo siguiente:</w:t>
      </w:r>
    </w:p>
    <w:p w14:paraId="6F84D84C" w14:textId="77777777" w:rsidR="000724FD" w:rsidRDefault="000724FD" w:rsidP="00610238">
      <w:pPr>
        <w:pStyle w:val="Prrafodelista"/>
        <w:numPr>
          <w:ilvl w:val="0"/>
          <w:numId w:val="75"/>
        </w:numPr>
        <w:spacing w:after="120" w:line="240" w:lineRule="auto"/>
        <w:ind w:left="1843" w:right="-51"/>
        <w:contextualSpacing w:val="0"/>
        <w:jc w:val="both"/>
        <w:rPr>
          <w:rFonts w:ascii="Arial" w:hAnsi="Arial" w:cs="Arial"/>
          <w:sz w:val="19"/>
          <w:szCs w:val="19"/>
        </w:rPr>
      </w:pPr>
      <w:r>
        <w:rPr>
          <w:rFonts w:ascii="Arial" w:hAnsi="Arial" w:cs="Arial"/>
          <w:sz w:val="19"/>
          <w:szCs w:val="19"/>
        </w:rPr>
        <w:t>Haya transcurrido 20 días de puesta en operación los bienes referidos al ambiente de Producción sin que se haya presentado ningún incidente atribuible al Contratista.</w:t>
      </w:r>
    </w:p>
    <w:p w14:paraId="566AD238" w14:textId="77777777" w:rsidR="000724FD" w:rsidRDefault="000724FD" w:rsidP="00610238">
      <w:pPr>
        <w:pStyle w:val="Prrafodelista"/>
        <w:numPr>
          <w:ilvl w:val="0"/>
          <w:numId w:val="75"/>
        </w:numPr>
        <w:spacing w:after="120" w:line="240" w:lineRule="auto"/>
        <w:ind w:left="1843" w:right="-51"/>
        <w:contextualSpacing w:val="0"/>
        <w:jc w:val="both"/>
        <w:rPr>
          <w:rFonts w:ascii="Arial" w:hAnsi="Arial" w:cs="Arial"/>
          <w:sz w:val="19"/>
          <w:szCs w:val="19"/>
        </w:rPr>
      </w:pPr>
      <w:r>
        <w:rPr>
          <w:rFonts w:ascii="Arial" w:hAnsi="Arial" w:cs="Arial"/>
          <w:sz w:val="19"/>
          <w:szCs w:val="19"/>
        </w:rPr>
        <w:lastRenderedPageBreak/>
        <w:t>Se haya culminado la implementación y puesta en operación todos los bienes referidos a los ambientes de Certificación y Desarrollo.</w:t>
      </w:r>
    </w:p>
    <w:p w14:paraId="5B0F9CDD" w14:textId="77777777" w:rsidR="000724FD" w:rsidRDefault="000724FD" w:rsidP="00610238">
      <w:pPr>
        <w:pStyle w:val="Prrafodelista"/>
        <w:numPr>
          <w:ilvl w:val="0"/>
          <w:numId w:val="43"/>
        </w:numPr>
        <w:spacing w:after="120" w:line="240" w:lineRule="auto"/>
        <w:ind w:left="709" w:right="-51"/>
        <w:contextualSpacing w:val="0"/>
        <w:jc w:val="both"/>
        <w:rPr>
          <w:rFonts w:ascii="Arial" w:hAnsi="Arial" w:cs="Arial"/>
          <w:b/>
          <w:sz w:val="19"/>
          <w:szCs w:val="19"/>
        </w:rPr>
      </w:pPr>
      <w:r>
        <w:rPr>
          <w:rFonts w:ascii="Arial" w:hAnsi="Arial" w:cs="Arial"/>
          <w:b/>
          <w:sz w:val="19"/>
          <w:szCs w:val="19"/>
        </w:rPr>
        <w:t>PRESTACIÓN ACCESORIA A LA PRESTACIÓN PRINCIPAL</w:t>
      </w:r>
    </w:p>
    <w:p w14:paraId="0101A10E" w14:textId="77777777" w:rsidR="000724FD" w:rsidRDefault="000724FD" w:rsidP="000724FD">
      <w:pPr>
        <w:spacing w:after="120"/>
        <w:ind w:left="851"/>
        <w:jc w:val="both"/>
        <w:rPr>
          <w:rFonts w:ascii="Arial" w:eastAsia="Tahoma" w:hAnsi="Arial" w:cs="Arial"/>
          <w:sz w:val="19"/>
          <w:szCs w:val="19"/>
        </w:rPr>
      </w:pPr>
      <w:r>
        <w:rPr>
          <w:rFonts w:ascii="Arial" w:eastAsia="Tahoma" w:hAnsi="Arial" w:cs="Arial"/>
          <w:sz w:val="19"/>
          <w:szCs w:val="19"/>
        </w:rPr>
        <w:t>La prestación accesoria comprende los siguientes servicios:</w:t>
      </w:r>
    </w:p>
    <w:p w14:paraId="368C569A" w14:textId="77777777" w:rsidR="000724FD" w:rsidRDefault="000724FD" w:rsidP="00610238">
      <w:pPr>
        <w:pStyle w:val="Prrafodelista"/>
        <w:numPr>
          <w:ilvl w:val="0"/>
          <w:numId w:val="76"/>
        </w:numPr>
        <w:spacing w:after="120" w:line="240" w:lineRule="auto"/>
        <w:ind w:left="1560"/>
        <w:contextualSpacing w:val="0"/>
        <w:jc w:val="both"/>
        <w:rPr>
          <w:rFonts w:ascii="Arial" w:eastAsia="Tahoma" w:hAnsi="Arial" w:cs="Arial"/>
          <w:sz w:val="19"/>
          <w:szCs w:val="19"/>
        </w:rPr>
      </w:pPr>
      <w:r>
        <w:rPr>
          <w:rFonts w:ascii="Arial" w:eastAsia="Tahoma" w:hAnsi="Arial" w:cs="Arial"/>
          <w:sz w:val="19"/>
          <w:szCs w:val="19"/>
        </w:rPr>
        <w:t>Mantenimiento de Hardware y Software</w:t>
      </w:r>
    </w:p>
    <w:p w14:paraId="40E3147C" w14:textId="77777777" w:rsidR="000724FD" w:rsidRDefault="000724FD" w:rsidP="00610238">
      <w:pPr>
        <w:pStyle w:val="Prrafodelista"/>
        <w:numPr>
          <w:ilvl w:val="0"/>
          <w:numId w:val="76"/>
        </w:numPr>
        <w:spacing w:after="120" w:line="240" w:lineRule="auto"/>
        <w:ind w:left="1560"/>
        <w:contextualSpacing w:val="0"/>
        <w:jc w:val="both"/>
        <w:rPr>
          <w:rFonts w:ascii="Arial" w:eastAsia="Tahoma" w:hAnsi="Arial" w:cs="Arial"/>
          <w:sz w:val="19"/>
          <w:szCs w:val="19"/>
        </w:rPr>
      </w:pPr>
      <w:r>
        <w:rPr>
          <w:rFonts w:ascii="Arial" w:eastAsia="Tahoma" w:hAnsi="Arial" w:cs="Arial"/>
          <w:sz w:val="19"/>
          <w:szCs w:val="19"/>
        </w:rPr>
        <w:t>Soporte de Hardware y Software</w:t>
      </w:r>
    </w:p>
    <w:p w14:paraId="6295A360" w14:textId="77777777" w:rsidR="000724FD" w:rsidRDefault="000724FD" w:rsidP="00610238">
      <w:pPr>
        <w:pStyle w:val="Prrafodelista"/>
        <w:numPr>
          <w:ilvl w:val="0"/>
          <w:numId w:val="76"/>
        </w:numPr>
        <w:spacing w:after="120" w:line="240" w:lineRule="auto"/>
        <w:ind w:left="1560"/>
        <w:contextualSpacing w:val="0"/>
        <w:jc w:val="both"/>
        <w:rPr>
          <w:rFonts w:ascii="Arial" w:eastAsia="Tahoma" w:hAnsi="Arial" w:cs="Arial"/>
          <w:sz w:val="19"/>
          <w:szCs w:val="19"/>
        </w:rPr>
      </w:pPr>
      <w:r>
        <w:rPr>
          <w:rFonts w:ascii="Arial" w:eastAsia="Tahoma" w:hAnsi="Arial" w:cs="Arial"/>
          <w:sz w:val="19"/>
          <w:szCs w:val="19"/>
        </w:rPr>
        <w:t>Bolsa de horas de desarrollo de software</w:t>
      </w:r>
    </w:p>
    <w:p w14:paraId="21A97AE9" w14:textId="77777777" w:rsidR="000724FD" w:rsidRDefault="000724FD" w:rsidP="00610238">
      <w:pPr>
        <w:pStyle w:val="Prrafodelista"/>
        <w:numPr>
          <w:ilvl w:val="0"/>
          <w:numId w:val="76"/>
        </w:numPr>
        <w:spacing w:after="120" w:line="240" w:lineRule="auto"/>
        <w:ind w:left="1560"/>
        <w:contextualSpacing w:val="0"/>
        <w:jc w:val="both"/>
        <w:rPr>
          <w:rFonts w:ascii="Arial" w:eastAsia="Tahoma" w:hAnsi="Arial" w:cs="Arial"/>
          <w:sz w:val="19"/>
          <w:szCs w:val="19"/>
        </w:rPr>
      </w:pPr>
      <w:r>
        <w:rPr>
          <w:rFonts w:ascii="Arial" w:eastAsia="Tahoma" w:hAnsi="Arial" w:cs="Arial"/>
          <w:sz w:val="19"/>
          <w:szCs w:val="19"/>
        </w:rPr>
        <w:t>Entrenamiento.</w:t>
      </w:r>
    </w:p>
    <w:p w14:paraId="7DDCF8BC" w14:textId="77777777" w:rsidR="000724FD" w:rsidRDefault="000724FD" w:rsidP="000724FD">
      <w:pPr>
        <w:spacing w:after="120"/>
        <w:ind w:left="851"/>
        <w:jc w:val="both"/>
        <w:rPr>
          <w:rFonts w:ascii="Arial" w:eastAsia="Tahoma" w:hAnsi="Arial" w:cs="Arial"/>
          <w:sz w:val="19"/>
          <w:szCs w:val="19"/>
        </w:rPr>
      </w:pPr>
      <w:r>
        <w:rPr>
          <w:rFonts w:ascii="Arial" w:eastAsia="Tahoma" w:hAnsi="Arial" w:cs="Arial"/>
          <w:sz w:val="19"/>
          <w:szCs w:val="19"/>
        </w:rPr>
        <w:t>La prestación accesoria se brindará por un periodo de treinta y seis (36) meses contados a partir de la emisión del Acta de Conformidad de la prestación principal; con excepción del servicio de Entrenamiento que tendrá un plazo de doce (12) meses contados a partir de la firma del contrato.</w:t>
      </w:r>
    </w:p>
    <w:p w14:paraId="213F3810" w14:textId="77777777" w:rsidR="000724FD" w:rsidRDefault="000724FD" w:rsidP="000724FD">
      <w:pPr>
        <w:spacing w:after="120"/>
        <w:ind w:left="851"/>
        <w:jc w:val="both"/>
        <w:rPr>
          <w:rFonts w:ascii="Arial" w:eastAsia="Tahoma" w:hAnsi="Arial" w:cs="Arial"/>
          <w:sz w:val="19"/>
          <w:szCs w:val="19"/>
        </w:rPr>
      </w:pPr>
      <w:r>
        <w:rPr>
          <w:rFonts w:ascii="Arial" w:eastAsia="Tahoma" w:hAnsi="Arial" w:cs="Arial"/>
          <w:sz w:val="19"/>
          <w:szCs w:val="19"/>
        </w:rPr>
        <w:t>El contratista deberá remitir al Banco de la Nación, junto con la entrega de los bienes, las Órdenes de Contratación del servicio del mantenimiento y soporte contratado con los fabricantes de cada uno de los bienes  que le permitan cumplir con lo requerido por el Banco para la Prestación Accesoria.</w:t>
      </w:r>
    </w:p>
    <w:p w14:paraId="115689B8" w14:textId="77777777" w:rsidR="000724FD" w:rsidRDefault="000724FD" w:rsidP="000724FD">
      <w:pPr>
        <w:spacing w:after="120"/>
        <w:ind w:left="851"/>
        <w:jc w:val="both"/>
        <w:rPr>
          <w:rFonts w:ascii="Arial" w:eastAsia="Tahoma" w:hAnsi="Arial" w:cs="Arial"/>
          <w:sz w:val="19"/>
          <w:szCs w:val="19"/>
        </w:rPr>
      </w:pPr>
      <w:r>
        <w:rPr>
          <w:rFonts w:ascii="Arial" w:eastAsia="Tahoma" w:hAnsi="Arial" w:cs="Arial"/>
          <w:sz w:val="19"/>
          <w:szCs w:val="19"/>
        </w:rPr>
        <w:t>Para el caso de todo software, las órdenes de compra deben:</w:t>
      </w:r>
    </w:p>
    <w:p w14:paraId="3FEE0B65" w14:textId="77777777" w:rsidR="000724FD" w:rsidRDefault="000724FD" w:rsidP="00610238">
      <w:pPr>
        <w:pStyle w:val="Prrafodelista"/>
        <w:numPr>
          <w:ilvl w:val="0"/>
          <w:numId w:val="76"/>
        </w:numPr>
        <w:spacing w:after="120" w:line="240" w:lineRule="auto"/>
        <w:ind w:left="1560"/>
        <w:contextualSpacing w:val="0"/>
        <w:jc w:val="both"/>
        <w:rPr>
          <w:rFonts w:ascii="Arial" w:eastAsia="Tahoma" w:hAnsi="Arial" w:cs="Arial"/>
          <w:sz w:val="19"/>
          <w:szCs w:val="19"/>
        </w:rPr>
      </w:pPr>
      <w:r>
        <w:rPr>
          <w:rFonts w:ascii="Arial" w:eastAsia="Tahoma" w:hAnsi="Arial" w:cs="Arial"/>
          <w:sz w:val="19"/>
          <w:szCs w:val="19"/>
        </w:rPr>
        <w:t>Contener la descripción, cantidad y tiempo de soporte y mantenimiento de las licencias, debiendo indicar que las licencias tienen como usuario y propietario final al Banco.</w:t>
      </w:r>
    </w:p>
    <w:p w14:paraId="2A37FA55" w14:textId="77777777" w:rsidR="000724FD" w:rsidRDefault="000724FD" w:rsidP="00610238">
      <w:pPr>
        <w:pStyle w:val="Prrafodelista"/>
        <w:numPr>
          <w:ilvl w:val="0"/>
          <w:numId w:val="76"/>
        </w:numPr>
        <w:spacing w:after="120" w:line="240" w:lineRule="auto"/>
        <w:ind w:left="1560"/>
        <w:contextualSpacing w:val="0"/>
        <w:jc w:val="both"/>
        <w:rPr>
          <w:rFonts w:ascii="Arial" w:eastAsia="Tahoma" w:hAnsi="Arial" w:cs="Arial"/>
          <w:sz w:val="19"/>
          <w:szCs w:val="19"/>
        </w:rPr>
      </w:pPr>
      <w:r>
        <w:rPr>
          <w:rFonts w:ascii="Arial" w:eastAsia="Tahoma" w:hAnsi="Arial" w:cs="Arial"/>
          <w:sz w:val="19"/>
          <w:szCs w:val="19"/>
        </w:rPr>
        <w:t>Considerar la renovación de las licencias que son de propiedad del banco y que serán trasladadas a los servidores provistos por el Contratista.</w:t>
      </w:r>
    </w:p>
    <w:p w14:paraId="408B6426" w14:textId="77777777" w:rsidR="000724FD" w:rsidRDefault="000724FD" w:rsidP="00610238">
      <w:pPr>
        <w:pStyle w:val="Prrafodelista"/>
        <w:numPr>
          <w:ilvl w:val="0"/>
          <w:numId w:val="76"/>
        </w:numPr>
        <w:spacing w:after="120" w:line="240" w:lineRule="auto"/>
        <w:ind w:left="1560"/>
        <w:contextualSpacing w:val="0"/>
        <w:jc w:val="both"/>
        <w:rPr>
          <w:rFonts w:ascii="Arial" w:eastAsia="Tahoma" w:hAnsi="Arial" w:cs="Arial"/>
          <w:sz w:val="19"/>
          <w:szCs w:val="19"/>
        </w:rPr>
      </w:pPr>
      <w:r>
        <w:rPr>
          <w:rFonts w:ascii="Arial" w:eastAsia="Tahoma" w:hAnsi="Arial" w:cs="Arial"/>
          <w:sz w:val="19"/>
          <w:szCs w:val="19"/>
        </w:rPr>
        <w:t>En los casos que corresponda, en la página web del fabricante se deberá visualizar el periodo de vigencia del servicio de soporte y mantenimiento; tiempo que debe ser por el periodo establecido por el presente documento.</w:t>
      </w:r>
    </w:p>
    <w:p w14:paraId="3E8DD468" w14:textId="77777777" w:rsidR="000724FD" w:rsidRDefault="000724FD" w:rsidP="000724FD">
      <w:pPr>
        <w:pStyle w:val="Prrafodelista"/>
        <w:spacing w:after="120"/>
        <w:ind w:left="1560"/>
        <w:jc w:val="both"/>
        <w:rPr>
          <w:rFonts w:ascii="Arial" w:eastAsia="Tahoma" w:hAnsi="Arial" w:cs="Arial"/>
          <w:sz w:val="19"/>
          <w:szCs w:val="19"/>
        </w:rPr>
      </w:pPr>
    </w:p>
    <w:p w14:paraId="621A6203" w14:textId="77777777" w:rsidR="000724FD" w:rsidRDefault="000724FD" w:rsidP="00610238">
      <w:pPr>
        <w:pStyle w:val="Prrafodelista"/>
        <w:numPr>
          <w:ilvl w:val="0"/>
          <w:numId w:val="77"/>
        </w:numPr>
        <w:spacing w:after="120" w:line="240" w:lineRule="auto"/>
        <w:ind w:left="851" w:hanging="502"/>
        <w:contextualSpacing w:val="0"/>
        <w:jc w:val="both"/>
        <w:rPr>
          <w:rFonts w:ascii="Arial" w:eastAsia="Tahoma" w:hAnsi="Arial" w:cs="Arial"/>
          <w:b/>
          <w:sz w:val="19"/>
          <w:szCs w:val="19"/>
        </w:rPr>
      </w:pPr>
      <w:r>
        <w:rPr>
          <w:rFonts w:ascii="Arial" w:eastAsia="Tahoma" w:hAnsi="Arial" w:cs="Arial"/>
          <w:b/>
          <w:sz w:val="19"/>
          <w:szCs w:val="19"/>
        </w:rPr>
        <w:t>SERVICIO DE MANTENIMIENTO DE HARDWARE Y SOFTWARE</w:t>
      </w:r>
    </w:p>
    <w:p w14:paraId="292EEAD4" w14:textId="77777777" w:rsidR="000724FD" w:rsidRDefault="000724FD" w:rsidP="000724FD">
      <w:pPr>
        <w:spacing w:after="120"/>
        <w:ind w:left="851"/>
        <w:jc w:val="both"/>
        <w:rPr>
          <w:rFonts w:ascii="Arial" w:eastAsia="Tahoma" w:hAnsi="Arial" w:cs="Arial"/>
          <w:sz w:val="19"/>
          <w:szCs w:val="19"/>
        </w:rPr>
      </w:pPr>
      <w:r>
        <w:rPr>
          <w:rFonts w:ascii="Arial" w:eastAsia="Tahoma" w:hAnsi="Arial" w:cs="Arial"/>
          <w:sz w:val="19"/>
          <w:szCs w:val="19"/>
        </w:rPr>
        <w:t>El servicio de mantenimiento deberá ser brindado por técnicos certificados por el fabricante para todos los bienes y sus componentes de la solución ofertada.</w:t>
      </w:r>
    </w:p>
    <w:p w14:paraId="07F38369" w14:textId="77777777" w:rsidR="000724FD" w:rsidRDefault="000724FD" w:rsidP="00610238">
      <w:pPr>
        <w:pStyle w:val="Prrafodelista"/>
        <w:numPr>
          <w:ilvl w:val="1"/>
          <w:numId w:val="78"/>
        </w:numPr>
        <w:spacing w:after="120" w:line="240" w:lineRule="auto"/>
        <w:ind w:left="1276" w:hanging="641"/>
        <w:contextualSpacing w:val="0"/>
        <w:jc w:val="both"/>
        <w:rPr>
          <w:rFonts w:ascii="Arial" w:eastAsia="Tahoma" w:hAnsi="Arial" w:cs="Arial"/>
          <w:b/>
          <w:sz w:val="19"/>
          <w:szCs w:val="19"/>
        </w:rPr>
      </w:pPr>
      <w:r>
        <w:rPr>
          <w:rFonts w:ascii="Arial" w:eastAsia="Tahoma" w:hAnsi="Arial" w:cs="Arial"/>
          <w:b/>
          <w:sz w:val="19"/>
          <w:szCs w:val="19"/>
        </w:rPr>
        <w:t>MANTENIMIENTO PREVENTIVO</w:t>
      </w:r>
    </w:p>
    <w:p w14:paraId="2405160F" w14:textId="77777777" w:rsidR="000724FD" w:rsidRDefault="000724FD" w:rsidP="000724FD">
      <w:pPr>
        <w:spacing w:after="120"/>
        <w:ind w:left="1276"/>
        <w:jc w:val="both"/>
        <w:rPr>
          <w:rFonts w:ascii="Arial" w:eastAsia="Times New Roman" w:hAnsi="Arial" w:cs="Arial"/>
          <w:sz w:val="19"/>
          <w:szCs w:val="19"/>
        </w:rPr>
      </w:pPr>
      <w:r>
        <w:rPr>
          <w:rFonts w:ascii="Arial" w:hAnsi="Arial" w:cs="Arial"/>
          <w:sz w:val="19"/>
          <w:szCs w:val="19"/>
        </w:rPr>
        <w:t xml:space="preserve">Tiene como objetivo garantizar la continuidad operativa del servicio de Cajeros Automáticos </w:t>
      </w:r>
      <w:bookmarkStart w:id="18" w:name="_Toc450676787"/>
      <w:bookmarkStart w:id="19" w:name="_Toc450676009"/>
      <w:bookmarkStart w:id="20" w:name="_Toc450670143"/>
      <w:bookmarkStart w:id="21" w:name="_Toc450662707"/>
      <w:bookmarkStart w:id="22" w:name="_Toc450659020"/>
      <w:bookmarkStart w:id="23" w:name="_Toc450658323"/>
      <w:r>
        <w:rPr>
          <w:rFonts w:ascii="Arial" w:hAnsi="Arial" w:cs="Arial"/>
          <w:sz w:val="19"/>
          <w:szCs w:val="19"/>
        </w:rPr>
        <w:t>mediante la no ocurrencia de fallas o degradaciones en la operatividad de los bienes adquiridos y puestos en operación mediante este proceso.</w:t>
      </w:r>
    </w:p>
    <w:p w14:paraId="722BF8CA" w14:textId="77777777" w:rsidR="000724FD" w:rsidRDefault="000724FD" w:rsidP="000724FD">
      <w:pPr>
        <w:pStyle w:val="Prrafodelista"/>
        <w:spacing w:after="120"/>
        <w:ind w:left="1276"/>
        <w:jc w:val="both"/>
        <w:rPr>
          <w:rFonts w:ascii="Arial" w:hAnsi="Arial" w:cs="Arial"/>
          <w:sz w:val="19"/>
          <w:szCs w:val="19"/>
        </w:rPr>
      </w:pPr>
      <w:bookmarkStart w:id="24" w:name="_Toc450676789"/>
      <w:bookmarkStart w:id="25" w:name="_Toc450676011"/>
      <w:bookmarkStart w:id="26" w:name="_Toc450670145"/>
      <w:bookmarkStart w:id="27" w:name="_Toc450662709"/>
      <w:bookmarkStart w:id="28" w:name="_Toc450659022"/>
      <w:bookmarkEnd w:id="18"/>
      <w:bookmarkEnd w:id="19"/>
      <w:bookmarkEnd w:id="20"/>
      <w:bookmarkEnd w:id="21"/>
      <w:bookmarkEnd w:id="22"/>
      <w:bookmarkEnd w:id="23"/>
      <w:r>
        <w:rPr>
          <w:rFonts w:ascii="Arial" w:hAnsi="Arial" w:cs="Arial"/>
          <w:sz w:val="19"/>
          <w:szCs w:val="19"/>
        </w:rPr>
        <w:t>El mantenimiento preventivo tendrá una periodicidad mensual y comprenderá las siguientes actividades:</w:t>
      </w:r>
    </w:p>
    <w:p w14:paraId="1BF45831" w14:textId="77777777" w:rsidR="000724FD" w:rsidRDefault="000724FD" w:rsidP="00610238">
      <w:pPr>
        <w:pStyle w:val="Prrafodelista"/>
        <w:numPr>
          <w:ilvl w:val="0"/>
          <w:numId w:val="79"/>
        </w:numPr>
        <w:spacing w:after="120" w:line="240" w:lineRule="auto"/>
        <w:ind w:left="1560"/>
        <w:jc w:val="both"/>
        <w:rPr>
          <w:rFonts w:ascii="Arial" w:hAnsi="Arial" w:cs="Arial"/>
          <w:sz w:val="19"/>
          <w:szCs w:val="19"/>
        </w:rPr>
      </w:pPr>
      <w:bookmarkStart w:id="29" w:name="_Toc338686222"/>
      <w:r>
        <w:rPr>
          <w:rFonts w:ascii="Arial" w:hAnsi="Arial" w:cs="Arial"/>
          <w:sz w:val="19"/>
          <w:szCs w:val="19"/>
        </w:rPr>
        <w:t>Referido a cada Servidor y Sistemas Operativo</w:t>
      </w:r>
      <w:bookmarkEnd w:id="29"/>
    </w:p>
    <w:p w14:paraId="07E81E8E" w14:textId="77777777" w:rsidR="000724FD" w:rsidRDefault="000724FD" w:rsidP="00610238">
      <w:pPr>
        <w:numPr>
          <w:ilvl w:val="0"/>
          <w:numId w:val="80"/>
        </w:numPr>
        <w:spacing w:after="120" w:line="240" w:lineRule="auto"/>
        <w:ind w:left="1843"/>
        <w:jc w:val="both"/>
        <w:rPr>
          <w:rFonts w:ascii="Arial" w:hAnsi="Arial" w:cs="Arial"/>
          <w:sz w:val="19"/>
          <w:szCs w:val="19"/>
        </w:rPr>
      </w:pPr>
      <w:r>
        <w:rPr>
          <w:rFonts w:ascii="Arial" w:hAnsi="Arial" w:cs="Arial"/>
          <w:sz w:val="19"/>
          <w:szCs w:val="19"/>
        </w:rPr>
        <w:t>Limpieza de los equipos</w:t>
      </w:r>
    </w:p>
    <w:p w14:paraId="6EE8DD63" w14:textId="77777777" w:rsidR="000724FD" w:rsidRDefault="000724FD" w:rsidP="00610238">
      <w:pPr>
        <w:numPr>
          <w:ilvl w:val="0"/>
          <w:numId w:val="80"/>
        </w:numPr>
        <w:spacing w:after="120" w:line="240" w:lineRule="auto"/>
        <w:ind w:left="1843"/>
        <w:jc w:val="both"/>
        <w:rPr>
          <w:rFonts w:ascii="Arial" w:hAnsi="Arial" w:cs="Arial"/>
          <w:sz w:val="19"/>
          <w:szCs w:val="19"/>
        </w:rPr>
      </w:pPr>
      <w:r>
        <w:rPr>
          <w:rFonts w:ascii="Arial" w:hAnsi="Arial" w:cs="Arial"/>
          <w:sz w:val="19"/>
          <w:szCs w:val="19"/>
        </w:rPr>
        <w:t xml:space="preserve">Revisar el estado de los </w:t>
      </w:r>
      <w:proofErr w:type="spellStart"/>
      <w:r>
        <w:rPr>
          <w:rFonts w:ascii="Arial" w:hAnsi="Arial" w:cs="Arial"/>
          <w:sz w:val="19"/>
          <w:szCs w:val="19"/>
        </w:rPr>
        <w:t>LEDs</w:t>
      </w:r>
      <w:proofErr w:type="spellEnd"/>
    </w:p>
    <w:p w14:paraId="76821AD1" w14:textId="77777777" w:rsidR="000724FD" w:rsidRDefault="000724FD" w:rsidP="00610238">
      <w:pPr>
        <w:numPr>
          <w:ilvl w:val="0"/>
          <w:numId w:val="80"/>
        </w:numPr>
        <w:spacing w:after="120" w:line="240" w:lineRule="auto"/>
        <w:ind w:left="1843"/>
        <w:jc w:val="both"/>
        <w:rPr>
          <w:rFonts w:ascii="Arial" w:hAnsi="Arial" w:cs="Arial"/>
          <w:sz w:val="19"/>
          <w:szCs w:val="19"/>
        </w:rPr>
      </w:pPr>
      <w:r>
        <w:rPr>
          <w:rFonts w:ascii="Arial" w:hAnsi="Arial" w:cs="Arial"/>
          <w:sz w:val="19"/>
          <w:szCs w:val="19"/>
        </w:rPr>
        <w:t xml:space="preserve">Revisión y análisis de los </w:t>
      </w:r>
      <w:proofErr w:type="spellStart"/>
      <w:r>
        <w:rPr>
          <w:rFonts w:ascii="Arial" w:hAnsi="Arial" w:cs="Arial"/>
          <w:sz w:val="19"/>
          <w:szCs w:val="19"/>
        </w:rPr>
        <w:t>LOGs</w:t>
      </w:r>
      <w:proofErr w:type="spellEnd"/>
      <w:r>
        <w:rPr>
          <w:rFonts w:ascii="Arial" w:hAnsi="Arial" w:cs="Arial"/>
          <w:sz w:val="19"/>
          <w:szCs w:val="19"/>
        </w:rPr>
        <w:t xml:space="preserve"> del Sistema</w:t>
      </w:r>
    </w:p>
    <w:p w14:paraId="784BCDDE" w14:textId="77777777" w:rsidR="000724FD" w:rsidRDefault="000724FD" w:rsidP="00610238">
      <w:pPr>
        <w:numPr>
          <w:ilvl w:val="0"/>
          <w:numId w:val="80"/>
        </w:numPr>
        <w:spacing w:after="120" w:line="240" w:lineRule="auto"/>
        <w:ind w:left="1843"/>
        <w:jc w:val="both"/>
        <w:rPr>
          <w:rFonts w:ascii="Arial" w:hAnsi="Arial" w:cs="Arial"/>
          <w:sz w:val="19"/>
          <w:szCs w:val="19"/>
        </w:rPr>
      </w:pPr>
      <w:r>
        <w:rPr>
          <w:rFonts w:ascii="Arial" w:hAnsi="Arial" w:cs="Arial"/>
          <w:sz w:val="19"/>
          <w:szCs w:val="19"/>
        </w:rPr>
        <w:t>Revisión de la línea para el reporte de averías</w:t>
      </w:r>
    </w:p>
    <w:p w14:paraId="0F25A6ED"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consumo de disco</w:t>
      </w:r>
    </w:p>
    <w:p w14:paraId="32818D84"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consumo de memoria</w:t>
      </w:r>
    </w:p>
    <w:p w14:paraId="2F1EDC5E"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consumo de CPU</w:t>
      </w:r>
    </w:p>
    <w:p w14:paraId="4DF8CCB4"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de estado de salud del equipo</w:t>
      </w:r>
    </w:p>
    <w:p w14:paraId="5CD1E4F7"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consumo de memoria swap</w:t>
      </w:r>
    </w:p>
    <w:p w14:paraId="7B49ADD2" w14:textId="77777777" w:rsidR="000724FD" w:rsidRDefault="000724FD" w:rsidP="00610238">
      <w:pPr>
        <w:pStyle w:val="Prrafodelista"/>
        <w:numPr>
          <w:ilvl w:val="0"/>
          <w:numId w:val="79"/>
        </w:numPr>
        <w:spacing w:after="120" w:line="240" w:lineRule="auto"/>
        <w:ind w:left="1560"/>
        <w:jc w:val="both"/>
        <w:rPr>
          <w:rFonts w:ascii="Arial" w:hAnsi="Arial" w:cs="Arial"/>
          <w:sz w:val="19"/>
          <w:szCs w:val="19"/>
        </w:rPr>
      </w:pPr>
      <w:r>
        <w:rPr>
          <w:rFonts w:ascii="Arial" w:hAnsi="Arial" w:cs="Arial"/>
          <w:sz w:val="19"/>
          <w:szCs w:val="19"/>
        </w:rPr>
        <w:t>Referidas a cada Balanceador de Carga</w:t>
      </w:r>
    </w:p>
    <w:p w14:paraId="549E462D"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lastRenderedPageBreak/>
        <w:t>Revisión del estado del equipo (</w:t>
      </w:r>
      <w:proofErr w:type="spellStart"/>
      <w:r>
        <w:rPr>
          <w:rFonts w:ascii="Arial" w:hAnsi="Arial" w:cs="Arial"/>
          <w:sz w:val="19"/>
          <w:szCs w:val="19"/>
        </w:rPr>
        <w:t>LEDs</w:t>
      </w:r>
      <w:proofErr w:type="spellEnd"/>
      <w:r>
        <w:rPr>
          <w:rFonts w:ascii="Arial" w:hAnsi="Arial" w:cs="Arial"/>
          <w:sz w:val="19"/>
          <w:szCs w:val="19"/>
        </w:rPr>
        <w:t>).</w:t>
      </w:r>
    </w:p>
    <w:p w14:paraId="56F713F9"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w:t>
      </w:r>
      <w:proofErr w:type="spellStart"/>
      <w:r>
        <w:rPr>
          <w:rFonts w:ascii="Arial" w:hAnsi="Arial" w:cs="Arial"/>
          <w:sz w:val="19"/>
          <w:szCs w:val="19"/>
        </w:rPr>
        <w:t>LOGs</w:t>
      </w:r>
      <w:proofErr w:type="spellEnd"/>
      <w:r>
        <w:rPr>
          <w:rFonts w:ascii="Arial" w:hAnsi="Arial" w:cs="Arial"/>
          <w:sz w:val="19"/>
          <w:szCs w:val="19"/>
        </w:rPr>
        <w:t xml:space="preserve"> del equipo</w:t>
      </w:r>
    </w:p>
    <w:p w14:paraId="5FC61950"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del estado de las interfaces</w:t>
      </w:r>
    </w:p>
    <w:p w14:paraId="4DC5F471"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del estado del CPU</w:t>
      </w:r>
    </w:p>
    <w:p w14:paraId="3E3F7FD9"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del estado de la memoria.</w:t>
      </w:r>
    </w:p>
    <w:p w14:paraId="251877C8"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de las versiones de software del equipo.</w:t>
      </w:r>
    </w:p>
    <w:p w14:paraId="36B8063A" w14:textId="77777777" w:rsidR="000724FD" w:rsidRDefault="000724FD" w:rsidP="00610238">
      <w:pPr>
        <w:pStyle w:val="Prrafodelista"/>
        <w:numPr>
          <w:ilvl w:val="0"/>
          <w:numId w:val="79"/>
        </w:numPr>
        <w:spacing w:after="120" w:line="240" w:lineRule="auto"/>
        <w:ind w:left="1560"/>
        <w:jc w:val="both"/>
        <w:rPr>
          <w:rFonts w:ascii="Arial" w:hAnsi="Arial" w:cs="Arial"/>
          <w:sz w:val="19"/>
          <w:szCs w:val="19"/>
        </w:rPr>
      </w:pPr>
      <w:bookmarkStart w:id="30" w:name="_Toc338686228"/>
      <w:r>
        <w:rPr>
          <w:rFonts w:ascii="Arial" w:hAnsi="Arial" w:cs="Arial"/>
          <w:sz w:val="19"/>
          <w:szCs w:val="19"/>
        </w:rPr>
        <w:t xml:space="preserve">Referidas a </w:t>
      </w:r>
      <w:bookmarkEnd w:id="30"/>
      <w:r>
        <w:rPr>
          <w:rFonts w:ascii="Arial" w:hAnsi="Arial" w:cs="Arial"/>
          <w:sz w:val="19"/>
          <w:szCs w:val="19"/>
        </w:rPr>
        <w:t>cada Equipo HSM y Software de Administración y Monitoreo Remotos</w:t>
      </w:r>
    </w:p>
    <w:p w14:paraId="4CD3BF5A"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Equipos HSM</w:t>
      </w:r>
    </w:p>
    <w:p w14:paraId="7260C931"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del software - consola VR</w:t>
      </w:r>
    </w:p>
    <w:p w14:paraId="0613536B"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la bitácora de auditoria – consola “</w:t>
      </w:r>
      <w:proofErr w:type="spellStart"/>
      <w:r>
        <w:rPr>
          <w:rFonts w:ascii="Arial" w:hAnsi="Arial" w:cs="Arial"/>
          <w:sz w:val="19"/>
          <w:szCs w:val="19"/>
        </w:rPr>
        <w:t>auditlog</w:t>
      </w:r>
      <w:proofErr w:type="spellEnd"/>
      <w:r>
        <w:rPr>
          <w:rFonts w:ascii="Arial" w:hAnsi="Arial" w:cs="Arial"/>
          <w:sz w:val="19"/>
          <w:szCs w:val="19"/>
        </w:rPr>
        <w:t xml:space="preserve">” </w:t>
      </w:r>
    </w:p>
    <w:p w14:paraId="2E73D1AA"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 xml:space="preserve">Revisión </w:t>
      </w:r>
      <w:proofErr w:type="spellStart"/>
      <w:r>
        <w:rPr>
          <w:rFonts w:ascii="Arial" w:hAnsi="Arial" w:cs="Arial"/>
          <w:sz w:val="19"/>
          <w:szCs w:val="19"/>
        </w:rPr>
        <w:t>System</w:t>
      </w:r>
      <w:proofErr w:type="spellEnd"/>
      <w:r>
        <w:rPr>
          <w:rFonts w:ascii="Arial" w:hAnsi="Arial" w:cs="Arial"/>
          <w:sz w:val="19"/>
          <w:szCs w:val="19"/>
        </w:rPr>
        <w:t xml:space="preserve"> </w:t>
      </w:r>
      <w:proofErr w:type="spellStart"/>
      <w:r>
        <w:rPr>
          <w:rFonts w:ascii="Arial" w:hAnsi="Arial" w:cs="Arial"/>
          <w:sz w:val="19"/>
          <w:szCs w:val="19"/>
        </w:rPr>
        <w:t>Logs</w:t>
      </w:r>
      <w:proofErr w:type="spellEnd"/>
      <w:r>
        <w:rPr>
          <w:rFonts w:ascii="Arial" w:hAnsi="Arial" w:cs="Arial"/>
          <w:sz w:val="19"/>
          <w:szCs w:val="19"/>
        </w:rPr>
        <w:t xml:space="preserve"> -  consola “</w:t>
      </w:r>
      <w:proofErr w:type="spellStart"/>
      <w:r>
        <w:rPr>
          <w:rFonts w:ascii="Arial" w:hAnsi="Arial" w:cs="Arial"/>
          <w:sz w:val="19"/>
          <w:szCs w:val="19"/>
        </w:rPr>
        <w:t>Errlog</w:t>
      </w:r>
      <w:proofErr w:type="spellEnd"/>
      <w:r>
        <w:rPr>
          <w:rFonts w:ascii="Arial" w:hAnsi="Arial" w:cs="Arial"/>
          <w:sz w:val="19"/>
          <w:szCs w:val="19"/>
        </w:rPr>
        <w:t xml:space="preserve">” </w:t>
      </w:r>
    </w:p>
    <w:p w14:paraId="2C3F3D87"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bookmarkStart w:id="31" w:name="_GoBack"/>
      <w:r>
        <w:rPr>
          <w:rFonts w:ascii="Arial" w:hAnsi="Arial" w:cs="Arial"/>
          <w:sz w:val="19"/>
          <w:szCs w:val="19"/>
        </w:rPr>
        <w:t>Cheque</w:t>
      </w:r>
      <w:bookmarkEnd w:id="31"/>
      <w:r>
        <w:rPr>
          <w:rFonts w:ascii="Arial" w:hAnsi="Arial" w:cs="Arial"/>
          <w:sz w:val="19"/>
          <w:szCs w:val="19"/>
        </w:rPr>
        <w:t xml:space="preserve">o de los puertos de Host y Administración local. </w:t>
      </w:r>
    </w:p>
    <w:p w14:paraId="1128248F"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 xml:space="preserve">Revisión del </w:t>
      </w:r>
      <w:proofErr w:type="spellStart"/>
      <w:r>
        <w:rPr>
          <w:rFonts w:ascii="Arial" w:hAnsi="Arial" w:cs="Arial"/>
          <w:sz w:val="19"/>
          <w:szCs w:val="19"/>
        </w:rPr>
        <w:t>System</w:t>
      </w:r>
      <w:proofErr w:type="spellEnd"/>
      <w:r>
        <w:rPr>
          <w:rFonts w:ascii="Arial" w:hAnsi="Arial" w:cs="Arial"/>
          <w:sz w:val="19"/>
          <w:szCs w:val="19"/>
        </w:rPr>
        <w:t xml:space="preserve"> Date </w:t>
      </w:r>
    </w:p>
    <w:p w14:paraId="4C0F447C"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 xml:space="preserve">Revisión de Bitácora de Errores </w:t>
      </w:r>
    </w:p>
    <w:p w14:paraId="00C32E47"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del estadístico de la red - consola NETSTAT</w:t>
      </w:r>
    </w:p>
    <w:p w14:paraId="5AD31C7A"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del estadístico de transacciones - consola UTILSTATS</w:t>
      </w:r>
    </w:p>
    <w:p w14:paraId="6FF8677C"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Lectora Smart Cards</w:t>
      </w:r>
    </w:p>
    <w:p w14:paraId="27A6EC52"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 xml:space="preserve">Revisión de Sensores de Temperatura y Movimiento </w:t>
      </w:r>
    </w:p>
    <w:p w14:paraId="49C4CB66"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 xml:space="preserve">Revisión de Fuente de Alimentación y Ventilación. </w:t>
      </w:r>
    </w:p>
    <w:p w14:paraId="1DBBD815"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 xml:space="preserve">Limpieza y Mantenimiento Externo del Equipo. </w:t>
      </w:r>
    </w:p>
    <w:p w14:paraId="4A5D50CE"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 xml:space="preserve">Diagnostico Equipo comando de consola HSM “DT” </w:t>
      </w:r>
    </w:p>
    <w:p w14:paraId="78F1CAFF"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tablas LMK - consola VT</w:t>
      </w:r>
    </w:p>
    <w:p w14:paraId="6F058282"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la configuración de alarma - consola QL</w:t>
      </w:r>
    </w:p>
    <w:p w14:paraId="416CA864"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la configuración de seguridad - consola QS</w:t>
      </w:r>
    </w:p>
    <w:p w14:paraId="0084E537"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Actualización de Firmware a la fecha</w:t>
      </w:r>
    </w:p>
    <w:p w14:paraId="055A1D24"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la configuración del puerto - consola QM</w:t>
      </w:r>
    </w:p>
    <w:p w14:paraId="6D1C9D5B"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la configuración del puerto del HOST - consola QH</w:t>
      </w:r>
    </w:p>
    <w:p w14:paraId="7DCDA8FE"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la configuración del puerto de consola –consola QC</w:t>
      </w:r>
    </w:p>
    <w:p w14:paraId="55D91FAB"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Software de Administración y Monitoreo Remoto</w:t>
      </w:r>
    </w:p>
    <w:p w14:paraId="05A0C5A8"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la Configuración y afinamiento</w:t>
      </w:r>
    </w:p>
    <w:p w14:paraId="03CB6C0B"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y análisis de log y registros de auditoría</w:t>
      </w:r>
    </w:p>
    <w:p w14:paraId="2DFC8357"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alertas, errores y control de estado</w:t>
      </w:r>
    </w:p>
    <w:p w14:paraId="4B4773ED" w14:textId="77777777" w:rsidR="000724FD" w:rsidRDefault="000724FD" w:rsidP="00610238">
      <w:pPr>
        <w:numPr>
          <w:ilvl w:val="6"/>
          <w:numId w:val="81"/>
        </w:numPr>
        <w:tabs>
          <w:tab w:val="left" w:pos="1843"/>
        </w:tabs>
        <w:spacing w:after="120" w:line="240" w:lineRule="auto"/>
        <w:ind w:left="2268"/>
        <w:jc w:val="both"/>
        <w:rPr>
          <w:rFonts w:ascii="Arial" w:hAnsi="Arial" w:cs="Arial"/>
          <w:sz w:val="19"/>
          <w:szCs w:val="19"/>
        </w:rPr>
      </w:pPr>
      <w:r>
        <w:rPr>
          <w:rFonts w:ascii="Arial" w:hAnsi="Arial" w:cs="Arial"/>
          <w:sz w:val="19"/>
          <w:szCs w:val="19"/>
        </w:rPr>
        <w:t>Revisión de estadísticas de uso de los equipos.</w:t>
      </w:r>
    </w:p>
    <w:p w14:paraId="0F372457" w14:textId="77777777" w:rsidR="000724FD" w:rsidRDefault="000724FD" w:rsidP="00610238">
      <w:pPr>
        <w:pStyle w:val="Prrafodelista"/>
        <w:numPr>
          <w:ilvl w:val="0"/>
          <w:numId w:val="79"/>
        </w:numPr>
        <w:spacing w:after="120" w:line="240" w:lineRule="auto"/>
        <w:ind w:left="1560"/>
        <w:jc w:val="both"/>
        <w:rPr>
          <w:rFonts w:ascii="Arial" w:hAnsi="Arial" w:cs="Arial"/>
          <w:sz w:val="19"/>
          <w:szCs w:val="19"/>
        </w:rPr>
      </w:pPr>
      <w:r>
        <w:rPr>
          <w:rFonts w:ascii="Arial" w:hAnsi="Arial" w:cs="Arial"/>
          <w:sz w:val="19"/>
          <w:szCs w:val="19"/>
        </w:rPr>
        <w:t xml:space="preserve">Referidas a la Base de Datos </w:t>
      </w:r>
      <w:proofErr w:type="spellStart"/>
      <w:r>
        <w:rPr>
          <w:rFonts w:ascii="Arial" w:hAnsi="Arial" w:cs="Arial"/>
          <w:sz w:val="19"/>
          <w:szCs w:val="19"/>
        </w:rPr>
        <w:t>Informix</w:t>
      </w:r>
      <w:proofErr w:type="spellEnd"/>
      <w:r>
        <w:rPr>
          <w:rFonts w:ascii="Arial" w:hAnsi="Arial" w:cs="Arial"/>
          <w:sz w:val="19"/>
          <w:szCs w:val="19"/>
        </w:rPr>
        <w:t xml:space="preserve"> </w:t>
      </w:r>
    </w:p>
    <w:p w14:paraId="5179DDE5"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mensual del Log de </w:t>
      </w:r>
      <w:proofErr w:type="spellStart"/>
      <w:r>
        <w:rPr>
          <w:rFonts w:ascii="Arial" w:hAnsi="Arial" w:cs="Arial"/>
          <w:sz w:val="19"/>
          <w:szCs w:val="19"/>
        </w:rPr>
        <w:t>Informix</w:t>
      </w:r>
      <w:proofErr w:type="spellEnd"/>
      <w:r>
        <w:rPr>
          <w:rFonts w:ascii="Arial" w:hAnsi="Arial" w:cs="Arial"/>
          <w:sz w:val="19"/>
          <w:szCs w:val="19"/>
        </w:rPr>
        <w:t xml:space="preserve"> en todos los ambientes implementados. </w:t>
      </w:r>
    </w:p>
    <w:p w14:paraId="4B426E30"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de Estado de Salud del motor de base de datos (</w:t>
      </w:r>
      <w:proofErr w:type="spellStart"/>
      <w:r>
        <w:rPr>
          <w:rFonts w:ascii="Arial" w:hAnsi="Arial" w:cs="Arial"/>
          <w:sz w:val="19"/>
          <w:szCs w:val="19"/>
        </w:rPr>
        <w:t>Health</w:t>
      </w:r>
      <w:proofErr w:type="spellEnd"/>
      <w:r>
        <w:rPr>
          <w:rFonts w:ascii="Arial" w:hAnsi="Arial" w:cs="Arial"/>
          <w:sz w:val="19"/>
          <w:szCs w:val="19"/>
        </w:rPr>
        <w:t xml:space="preserve"> </w:t>
      </w:r>
      <w:proofErr w:type="spellStart"/>
      <w:r>
        <w:rPr>
          <w:rFonts w:ascii="Arial" w:hAnsi="Arial" w:cs="Arial"/>
          <w:sz w:val="19"/>
          <w:szCs w:val="19"/>
        </w:rPr>
        <w:t>Check</w:t>
      </w:r>
      <w:proofErr w:type="spellEnd"/>
      <w:r>
        <w:rPr>
          <w:rFonts w:ascii="Arial" w:hAnsi="Arial" w:cs="Arial"/>
          <w:sz w:val="19"/>
          <w:szCs w:val="19"/>
        </w:rPr>
        <w:t xml:space="preserve">) en los nodos Primario y Secundario como mínimo cada seis (6) meses. Este debe estar a cargo de personal especializado y certificado por el fabricante de </w:t>
      </w:r>
      <w:proofErr w:type="spellStart"/>
      <w:r>
        <w:rPr>
          <w:rFonts w:ascii="Arial" w:hAnsi="Arial" w:cs="Arial"/>
          <w:sz w:val="19"/>
          <w:szCs w:val="19"/>
        </w:rPr>
        <w:t>Informix</w:t>
      </w:r>
      <w:proofErr w:type="spellEnd"/>
      <w:r>
        <w:rPr>
          <w:rFonts w:ascii="Arial" w:hAnsi="Arial" w:cs="Arial"/>
          <w:sz w:val="19"/>
          <w:szCs w:val="19"/>
        </w:rPr>
        <w:t>.</w:t>
      </w:r>
    </w:p>
    <w:p w14:paraId="4E89F2AA"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los </w:t>
      </w:r>
      <w:proofErr w:type="spellStart"/>
      <w:r>
        <w:rPr>
          <w:rFonts w:ascii="Arial" w:hAnsi="Arial" w:cs="Arial"/>
          <w:sz w:val="19"/>
          <w:szCs w:val="19"/>
        </w:rPr>
        <w:t>DBSpaces</w:t>
      </w:r>
      <w:proofErr w:type="spellEnd"/>
      <w:r>
        <w:rPr>
          <w:rFonts w:ascii="Arial" w:hAnsi="Arial" w:cs="Arial"/>
          <w:sz w:val="19"/>
          <w:szCs w:val="19"/>
        </w:rPr>
        <w:t>.</w:t>
      </w:r>
    </w:p>
    <w:p w14:paraId="1D2F4BB0"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los archivos del </w:t>
      </w:r>
      <w:proofErr w:type="spellStart"/>
      <w:r>
        <w:rPr>
          <w:rFonts w:ascii="Arial" w:hAnsi="Arial" w:cs="Arial"/>
          <w:sz w:val="19"/>
          <w:szCs w:val="19"/>
        </w:rPr>
        <w:t>Physical</w:t>
      </w:r>
      <w:proofErr w:type="spellEnd"/>
      <w:r>
        <w:rPr>
          <w:rFonts w:ascii="Arial" w:hAnsi="Arial" w:cs="Arial"/>
          <w:sz w:val="19"/>
          <w:szCs w:val="19"/>
        </w:rPr>
        <w:t xml:space="preserve"> y </w:t>
      </w:r>
      <w:proofErr w:type="spellStart"/>
      <w:r>
        <w:rPr>
          <w:rFonts w:ascii="Arial" w:hAnsi="Arial" w:cs="Arial"/>
          <w:sz w:val="19"/>
          <w:szCs w:val="19"/>
        </w:rPr>
        <w:t>Logical</w:t>
      </w:r>
      <w:proofErr w:type="spellEnd"/>
      <w:r>
        <w:rPr>
          <w:rFonts w:ascii="Arial" w:hAnsi="Arial" w:cs="Arial"/>
          <w:sz w:val="19"/>
          <w:szCs w:val="19"/>
        </w:rPr>
        <w:t xml:space="preserve"> </w:t>
      </w:r>
      <w:proofErr w:type="spellStart"/>
      <w:r>
        <w:rPr>
          <w:rFonts w:ascii="Arial" w:hAnsi="Arial" w:cs="Arial"/>
          <w:sz w:val="19"/>
          <w:szCs w:val="19"/>
        </w:rPr>
        <w:t>Logging</w:t>
      </w:r>
      <w:proofErr w:type="spellEnd"/>
      <w:r>
        <w:rPr>
          <w:rFonts w:ascii="Arial" w:hAnsi="Arial" w:cs="Arial"/>
          <w:sz w:val="19"/>
          <w:szCs w:val="19"/>
        </w:rPr>
        <w:t>.</w:t>
      </w:r>
    </w:p>
    <w:p w14:paraId="3A774FF1"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lastRenderedPageBreak/>
        <w:t>Revisión del estado de la replicación (DR) en los ambientes de Producción y Certificación.</w:t>
      </w:r>
    </w:p>
    <w:p w14:paraId="0E42A273" w14:textId="77777777" w:rsidR="000724FD" w:rsidRDefault="000724FD" w:rsidP="00610238">
      <w:pPr>
        <w:pStyle w:val="Prrafodelista"/>
        <w:numPr>
          <w:ilvl w:val="0"/>
          <w:numId w:val="79"/>
        </w:numPr>
        <w:spacing w:after="120" w:line="240" w:lineRule="auto"/>
        <w:ind w:left="1560"/>
        <w:jc w:val="both"/>
        <w:rPr>
          <w:rFonts w:ascii="Arial" w:hAnsi="Arial" w:cs="Arial"/>
          <w:sz w:val="19"/>
          <w:szCs w:val="19"/>
        </w:rPr>
      </w:pPr>
      <w:bookmarkStart w:id="32" w:name="_Toc338686225"/>
      <w:r>
        <w:rPr>
          <w:rFonts w:ascii="Arial" w:hAnsi="Arial" w:cs="Arial"/>
          <w:sz w:val="19"/>
          <w:szCs w:val="19"/>
        </w:rPr>
        <w:t xml:space="preserve">Referidas al Aplicativo ESP/LINK </w:t>
      </w:r>
    </w:p>
    <w:p w14:paraId="2D5EDDB6"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del LOG (archivo fts.log)</w:t>
      </w:r>
    </w:p>
    <w:p w14:paraId="2B6C50FB"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los </w:t>
      </w:r>
      <w:proofErr w:type="spellStart"/>
      <w:r>
        <w:rPr>
          <w:rFonts w:ascii="Arial" w:hAnsi="Arial" w:cs="Arial"/>
          <w:sz w:val="19"/>
          <w:szCs w:val="19"/>
        </w:rPr>
        <w:t>logs</w:t>
      </w:r>
      <w:proofErr w:type="spellEnd"/>
      <w:r>
        <w:rPr>
          <w:rFonts w:ascii="Arial" w:hAnsi="Arial" w:cs="Arial"/>
          <w:sz w:val="19"/>
          <w:szCs w:val="19"/>
        </w:rPr>
        <w:t xml:space="preserve"> VISA</w:t>
      </w:r>
    </w:p>
    <w:p w14:paraId="756B7A0F"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los </w:t>
      </w:r>
      <w:proofErr w:type="spellStart"/>
      <w:r>
        <w:rPr>
          <w:rFonts w:ascii="Arial" w:hAnsi="Arial" w:cs="Arial"/>
          <w:sz w:val="19"/>
          <w:szCs w:val="19"/>
        </w:rPr>
        <w:t>logs</w:t>
      </w:r>
      <w:proofErr w:type="spellEnd"/>
      <w:r>
        <w:rPr>
          <w:rFonts w:ascii="Arial" w:hAnsi="Arial" w:cs="Arial"/>
          <w:sz w:val="19"/>
          <w:szCs w:val="19"/>
        </w:rPr>
        <w:t xml:space="preserve"> Procesos MC</w:t>
      </w:r>
    </w:p>
    <w:p w14:paraId="3736793A"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los </w:t>
      </w:r>
      <w:proofErr w:type="spellStart"/>
      <w:r>
        <w:rPr>
          <w:rFonts w:ascii="Arial" w:hAnsi="Arial" w:cs="Arial"/>
          <w:sz w:val="19"/>
          <w:szCs w:val="19"/>
        </w:rPr>
        <w:t>logs</w:t>
      </w:r>
      <w:proofErr w:type="spellEnd"/>
      <w:r>
        <w:rPr>
          <w:rFonts w:ascii="Arial" w:hAnsi="Arial" w:cs="Arial"/>
          <w:sz w:val="19"/>
          <w:szCs w:val="19"/>
        </w:rPr>
        <w:t xml:space="preserve"> Conexión con el HOST</w:t>
      </w:r>
    </w:p>
    <w:p w14:paraId="3FD56F93"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de estado de salud de la aplicación</w:t>
      </w:r>
    </w:p>
    <w:p w14:paraId="7A263B82"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Revisión y análisis de los tiempos de respuesta de las transacciones</w:t>
      </w:r>
    </w:p>
    <w:bookmarkEnd w:id="32"/>
    <w:p w14:paraId="27C5D3A7" w14:textId="77777777" w:rsidR="000724FD" w:rsidRDefault="000724FD" w:rsidP="00610238">
      <w:pPr>
        <w:pStyle w:val="Prrafodelista"/>
        <w:numPr>
          <w:ilvl w:val="0"/>
          <w:numId w:val="79"/>
        </w:numPr>
        <w:spacing w:after="120" w:line="240" w:lineRule="auto"/>
        <w:ind w:left="1560"/>
        <w:jc w:val="both"/>
        <w:rPr>
          <w:rFonts w:ascii="Arial" w:hAnsi="Arial" w:cs="Arial"/>
          <w:sz w:val="19"/>
          <w:szCs w:val="19"/>
        </w:rPr>
      </w:pPr>
      <w:r>
        <w:rPr>
          <w:rFonts w:ascii="Arial" w:hAnsi="Arial" w:cs="Arial"/>
          <w:sz w:val="19"/>
          <w:szCs w:val="19"/>
        </w:rPr>
        <w:t xml:space="preserve">Referidas a los Agentes </w:t>
      </w:r>
      <w:proofErr w:type="spellStart"/>
      <w:r>
        <w:rPr>
          <w:rFonts w:ascii="Arial" w:hAnsi="Arial" w:cs="Arial"/>
          <w:sz w:val="19"/>
          <w:szCs w:val="19"/>
        </w:rPr>
        <w:t>Patrol</w:t>
      </w:r>
      <w:proofErr w:type="spellEnd"/>
    </w:p>
    <w:p w14:paraId="6B557705"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de la conexión del Agente </w:t>
      </w:r>
      <w:proofErr w:type="spellStart"/>
      <w:r>
        <w:rPr>
          <w:rFonts w:ascii="Arial" w:hAnsi="Arial" w:cs="Arial"/>
          <w:sz w:val="19"/>
          <w:szCs w:val="19"/>
        </w:rPr>
        <w:t>Patrol</w:t>
      </w:r>
      <w:proofErr w:type="spellEnd"/>
      <w:r>
        <w:rPr>
          <w:rFonts w:ascii="Arial" w:hAnsi="Arial" w:cs="Arial"/>
          <w:sz w:val="19"/>
          <w:szCs w:val="19"/>
        </w:rPr>
        <w:t xml:space="preserve"> con la consola central de eventos.</w:t>
      </w:r>
    </w:p>
    <w:p w14:paraId="48C3F45A"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Verificación de la lectura de </w:t>
      </w:r>
      <w:proofErr w:type="spellStart"/>
      <w:r>
        <w:rPr>
          <w:rFonts w:ascii="Arial" w:hAnsi="Arial" w:cs="Arial"/>
          <w:sz w:val="19"/>
          <w:szCs w:val="19"/>
        </w:rPr>
        <w:t>logs</w:t>
      </w:r>
      <w:proofErr w:type="spellEnd"/>
      <w:r>
        <w:rPr>
          <w:rFonts w:ascii="Arial" w:hAnsi="Arial" w:cs="Arial"/>
          <w:sz w:val="19"/>
          <w:szCs w:val="19"/>
        </w:rPr>
        <w:t xml:space="preserve"> de estado y saldos de los </w:t>
      </w:r>
      <w:proofErr w:type="spellStart"/>
      <w:r>
        <w:rPr>
          <w:rFonts w:ascii="Arial" w:hAnsi="Arial" w:cs="Arial"/>
          <w:sz w:val="19"/>
          <w:szCs w:val="19"/>
        </w:rPr>
        <w:t>ATMs</w:t>
      </w:r>
      <w:proofErr w:type="spellEnd"/>
      <w:r>
        <w:rPr>
          <w:rFonts w:ascii="Arial" w:hAnsi="Arial" w:cs="Arial"/>
          <w:sz w:val="19"/>
          <w:szCs w:val="19"/>
        </w:rPr>
        <w:t xml:space="preserve"> en </w:t>
      </w:r>
      <w:proofErr w:type="spellStart"/>
      <w:r>
        <w:rPr>
          <w:rFonts w:ascii="Arial" w:hAnsi="Arial" w:cs="Arial"/>
          <w:sz w:val="19"/>
          <w:szCs w:val="19"/>
        </w:rPr>
        <w:t>Stratus</w:t>
      </w:r>
      <w:proofErr w:type="spellEnd"/>
      <w:r>
        <w:rPr>
          <w:rFonts w:ascii="Arial" w:hAnsi="Arial" w:cs="Arial"/>
          <w:sz w:val="19"/>
          <w:szCs w:val="19"/>
        </w:rPr>
        <w:t>.</w:t>
      </w:r>
    </w:p>
    <w:p w14:paraId="2081EC26"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Verificación del registro de alertas en la consola central de eventos, de manera que no existan retrasos y que las alertas se notifiquen oportunamente. </w:t>
      </w:r>
    </w:p>
    <w:p w14:paraId="334D4446"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del Log del Agente </w:t>
      </w:r>
      <w:proofErr w:type="spellStart"/>
      <w:r>
        <w:rPr>
          <w:rFonts w:ascii="Arial" w:hAnsi="Arial" w:cs="Arial"/>
          <w:sz w:val="19"/>
          <w:szCs w:val="19"/>
        </w:rPr>
        <w:t>Patrol</w:t>
      </w:r>
      <w:proofErr w:type="spellEnd"/>
      <w:r>
        <w:rPr>
          <w:rFonts w:ascii="Arial" w:hAnsi="Arial" w:cs="Arial"/>
          <w:sz w:val="19"/>
          <w:szCs w:val="19"/>
        </w:rPr>
        <w:t xml:space="preserve">, verificando el crecimiento  de los </w:t>
      </w:r>
      <w:proofErr w:type="spellStart"/>
      <w:r>
        <w:rPr>
          <w:rFonts w:ascii="Arial" w:hAnsi="Arial" w:cs="Arial"/>
          <w:sz w:val="19"/>
          <w:szCs w:val="19"/>
        </w:rPr>
        <w:t>logs</w:t>
      </w:r>
      <w:proofErr w:type="spellEnd"/>
      <w:r>
        <w:rPr>
          <w:rFonts w:ascii="Arial" w:hAnsi="Arial" w:cs="Arial"/>
          <w:sz w:val="19"/>
          <w:szCs w:val="19"/>
        </w:rPr>
        <w:t xml:space="preserve"> en todos los ambientes implementados. </w:t>
      </w:r>
    </w:p>
    <w:p w14:paraId="3640FC6F"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de Estado de Salud del Agente </w:t>
      </w:r>
      <w:proofErr w:type="spellStart"/>
      <w:r>
        <w:rPr>
          <w:rFonts w:ascii="Arial" w:hAnsi="Arial" w:cs="Arial"/>
          <w:sz w:val="19"/>
          <w:szCs w:val="19"/>
        </w:rPr>
        <w:t>Patrol</w:t>
      </w:r>
      <w:proofErr w:type="spellEnd"/>
      <w:r>
        <w:rPr>
          <w:rFonts w:ascii="Arial" w:hAnsi="Arial" w:cs="Arial"/>
          <w:sz w:val="19"/>
          <w:szCs w:val="19"/>
        </w:rPr>
        <w:t xml:space="preserve"> en los nodos Primario y Secundario. </w:t>
      </w:r>
    </w:p>
    <w:p w14:paraId="76210157"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los </w:t>
      </w:r>
      <w:proofErr w:type="spellStart"/>
      <w:r>
        <w:rPr>
          <w:rFonts w:ascii="Arial" w:hAnsi="Arial" w:cs="Arial"/>
          <w:sz w:val="19"/>
          <w:szCs w:val="19"/>
        </w:rPr>
        <w:t>KMs</w:t>
      </w:r>
      <w:proofErr w:type="spellEnd"/>
      <w:r>
        <w:rPr>
          <w:rFonts w:ascii="Arial" w:hAnsi="Arial" w:cs="Arial"/>
          <w:sz w:val="19"/>
          <w:szCs w:val="19"/>
        </w:rPr>
        <w:t xml:space="preserve"> de fábrica y todos los </w:t>
      </w:r>
      <w:proofErr w:type="spellStart"/>
      <w:r>
        <w:rPr>
          <w:rFonts w:ascii="Arial" w:hAnsi="Arial" w:cs="Arial"/>
          <w:sz w:val="19"/>
          <w:szCs w:val="19"/>
        </w:rPr>
        <w:t>KMs</w:t>
      </w:r>
      <w:proofErr w:type="spellEnd"/>
      <w:r>
        <w:rPr>
          <w:rFonts w:ascii="Arial" w:hAnsi="Arial" w:cs="Arial"/>
          <w:sz w:val="19"/>
          <w:szCs w:val="19"/>
        </w:rPr>
        <w:t xml:space="preserve"> del Agente </w:t>
      </w:r>
      <w:proofErr w:type="spellStart"/>
      <w:r>
        <w:rPr>
          <w:rFonts w:ascii="Arial" w:hAnsi="Arial" w:cs="Arial"/>
          <w:sz w:val="19"/>
          <w:szCs w:val="19"/>
        </w:rPr>
        <w:t>Patrol</w:t>
      </w:r>
      <w:proofErr w:type="spellEnd"/>
      <w:r>
        <w:rPr>
          <w:rFonts w:ascii="Arial" w:hAnsi="Arial" w:cs="Arial"/>
          <w:sz w:val="19"/>
          <w:szCs w:val="19"/>
        </w:rPr>
        <w:t xml:space="preserve"> específicamente desarrollados para el monitoreo de la red de </w:t>
      </w:r>
      <w:proofErr w:type="spellStart"/>
      <w:r>
        <w:rPr>
          <w:rFonts w:ascii="Arial" w:hAnsi="Arial" w:cs="Arial"/>
          <w:sz w:val="19"/>
          <w:szCs w:val="19"/>
        </w:rPr>
        <w:t>ATMs</w:t>
      </w:r>
      <w:proofErr w:type="spellEnd"/>
      <w:r>
        <w:rPr>
          <w:rFonts w:ascii="Arial" w:hAnsi="Arial" w:cs="Arial"/>
          <w:sz w:val="19"/>
          <w:szCs w:val="19"/>
        </w:rPr>
        <w:t xml:space="preserve"> y la plataforma central que soporta dicha red y su correcto funcionamiento. Dichos </w:t>
      </w:r>
      <w:proofErr w:type="spellStart"/>
      <w:r>
        <w:rPr>
          <w:rFonts w:ascii="Arial" w:hAnsi="Arial" w:cs="Arial"/>
          <w:sz w:val="19"/>
          <w:szCs w:val="19"/>
        </w:rPr>
        <w:t>KMs</w:t>
      </w:r>
      <w:proofErr w:type="spellEnd"/>
      <w:r>
        <w:rPr>
          <w:rFonts w:ascii="Arial" w:hAnsi="Arial" w:cs="Arial"/>
          <w:sz w:val="19"/>
          <w:szCs w:val="19"/>
        </w:rPr>
        <w:t xml:space="preserve"> están indicados en los presentes términos de referencia.</w:t>
      </w:r>
    </w:p>
    <w:p w14:paraId="6B3D70B2"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y análisis de las celdas que colectan eventos de </w:t>
      </w:r>
      <w:proofErr w:type="spellStart"/>
      <w:r>
        <w:rPr>
          <w:rFonts w:ascii="Arial" w:hAnsi="Arial" w:cs="Arial"/>
          <w:sz w:val="19"/>
          <w:szCs w:val="19"/>
        </w:rPr>
        <w:t>ATMs</w:t>
      </w:r>
      <w:proofErr w:type="spellEnd"/>
      <w:r>
        <w:rPr>
          <w:rFonts w:ascii="Arial" w:hAnsi="Arial" w:cs="Arial"/>
          <w:sz w:val="19"/>
          <w:szCs w:val="19"/>
        </w:rPr>
        <w:t xml:space="preserve"> de la consola central de eventos.</w:t>
      </w:r>
    </w:p>
    <w:p w14:paraId="2F1953E0" w14:textId="77777777" w:rsidR="000724FD" w:rsidRDefault="000724FD" w:rsidP="00610238">
      <w:pPr>
        <w:numPr>
          <w:ilvl w:val="0"/>
          <w:numId w:val="80"/>
        </w:numPr>
        <w:tabs>
          <w:tab w:val="left" w:pos="1843"/>
        </w:tabs>
        <w:spacing w:after="120" w:line="240" w:lineRule="auto"/>
        <w:ind w:left="1843"/>
        <w:jc w:val="both"/>
        <w:rPr>
          <w:rFonts w:ascii="Arial" w:hAnsi="Arial" w:cs="Arial"/>
          <w:sz w:val="19"/>
          <w:szCs w:val="19"/>
        </w:rPr>
      </w:pPr>
      <w:r>
        <w:rPr>
          <w:rFonts w:ascii="Arial" w:hAnsi="Arial" w:cs="Arial"/>
          <w:sz w:val="19"/>
          <w:szCs w:val="19"/>
        </w:rPr>
        <w:t xml:space="preserve">Revisión del estado de la replicación de eventos en los ambientes de Producción y Certificación y verificación de la alta disponibilidad del monitoreo de </w:t>
      </w:r>
      <w:proofErr w:type="spellStart"/>
      <w:r>
        <w:rPr>
          <w:rFonts w:ascii="Arial" w:hAnsi="Arial" w:cs="Arial"/>
          <w:sz w:val="19"/>
          <w:szCs w:val="19"/>
        </w:rPr>
        <w:t>ATMs</w:t>
      </w:r>
      <w:proofErr w:type="spellEnd"/>
      <w:r>
        <w:rPr>
          <w:rFonts w:ascii="Arial" w:hAnsi="Arial" w:cs="Arial"/>
          <w:sz w:val="19"/>
          <w:szCs w:val="19"/>
        </w:rPr>
        <w:t>.</w:t>
      </w:r>
    </w:p>
    <w:p w14:paraId="79B391E9"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El Contratista realizará cada mantenimiento preventivo considerando lo siguiente:</w:t>
      </w:r>
    </w:p>
    <w:p w14:paraId="78F19A2B" w14:textId="77777777" w:rsidR="000724FD" w:rsidRDefault="000724FD" w:rsidP="00610238">
      <w:pPr>
        <w:pStyle w:val="Prrafodelista"/>
        <w:numPr>
          <w:ilvl w:val="0"/>
          <w:numId w:val="82"/>
        </w:numPr>
        <w:spacing w:after="120" w:line="240" w:lineRule="auto"/>
        <w:contextualSpacing w:val="0"/>
        <w:jc w:val="both"/>
        <w:rPr>
          <w:rFonts w:ascii="Arial" w:hAnsi="Arial" w:cs="Arial"/>
          <w:sz w:val="19"/>
          <w:szCs w:val="19"/>
        </w:rPr>
      </w:pPr>
      <w:r>
        <w:rPr>
          <w:rFonts w:ascii="Arial" w:hAnsi="Arial" w:cs="Arial"/>
          <w:sz w:val="19"/>
          <w:szCs w:val="19"/>
        </w:rPr>
        <w:t>Ser ejecutado en los lugares en donde se encuentran instalados los bienes y por personal debidamente certificado como especialista por el fabricante de cada componente.</w:t>
      </w:r>
    </w:p>
    <w:p w14:paraId="67B44DA4" w14:textId="77777777" w:rsidR="000724FD" w:rsidRDefault="000724FD" w:rsidP="00610238">
      <w:pPr>
        <w:pStyle w:val="Prrafodelista"/>
        <w:numPr>
          <w:ilvl w:val="0"/>
          <w:numId w:val="82"/>
        </w:numPr>
        <w:spacing w:after="120" w:line="240" w:lineRule="auto"/>
        <w:contextualSpacing w:val="0"/>
        <w:jc w:val="both"/>
        <w:rPr>
          <w:rFonts w:ascii="Arial" w:hAnsi="Arial" w:cs="Arial"/>
          <w:sz w:val="19"/>
          <w:szCs w:val="19"/>
        </w:rPr>
      </w:pPr>
      <w:bookmarkStart w:id="33" w:name="_Toc450676800"/>
      <w:bookmarkStart w:id="34" w:name="_Toc450676022"/>
      <w:bookmarkStart w:id="35" w:name="_Toc450670155"/>
      <w:bookmarkStart w:id="36" w:name="_Toc450662719"/>
      <w:bookmarkStart w:id="37" w:name="_Toc450659032"/>
      <w:r>
        <w:rPr>
          <w:rFonts w:ascii="Arial" w:hAnsi="Arial" w:cs="Arial"/>
          <w:sz w:val="19"/>
          <w:szCs w:val="19"/>
        </w:rPr>
        <w:t>El contratista deberá suministrar el nombre y número de documento del personal que realizará el mantenimiento preventivo, correctivo y el servicio de soporte a fin de que se gestione el acceso.</w:t>
      </w:r>
      <w:bookmarkEnd w:id="33"/>
      <w:bookmarkEnd w:id="34"/>
      <w:bookmarkEnd w:id="35"/>
      <w:bookmarkEnd w:id="36"/>
      <w:bookmarkEnd w:id="37"/>
    </w:p>
    <w:p w14:paraId="0B138DAF" w14:textId="77777777" w:rsidR="000724FD" w:rsidRDefault="000724FD" w:rsidP="00610238">
      <w:pPr>
        <w:pStyle w:val="Prrafodelista"/>
        <w:numPr>
          <w:ilvl w:val="0"/>
          <w:numId w:val="82"/>
        </w:numPr>
        <w:spacing w:after="120" w:line="240" w:lineRule="auto"/>
        <w:contextualSpacing w:val="0"/>
        <w:jc w:val="both"/>
        <w:rPr>
          <w:rFonts w:ascii="Arial" w:hAnsi="Arial" w:cs="Arial"/>
          <w:sz w:val="19"/>
          <w:szCs w:val="19"/>
        </w:rPr>
      </w:pPr>
      <w:r>
        <w:rPr>
          <w:rFonts w:ascii="Arial" w:hAnsi="Arial" w:cs="Arial"/>
          <w:sz w:val="19"/>
          <w:szCs w:val="19"/>
        </w:rPr>
        <w:t>Las actividades se realizarán sin interrupción del servicio de Cajeros Automáticos a los clientes del Banco. Si por alguna razón excepcional se requiere la interrupción del servicio, este debe ser autorizado por la Subgerencia de Producción estableciendo un tiempo límite para esa interrupción. De excederse este tiempo se aplicará la penalidad indicada en el Anexo 1</w:t>
      </w:r>
    </w:p>
    <w:p w14:paraId="082F24C8" w14:textId="77777777" w:rsidR="000724FD" w:rsidRDefault="000724FD" w:rsidP="00610238">
      <w:pPr>
        <w:pStyle w:val="Prrafodelista"/>
        <w:numPr>
          <w:ilvl w:val="0"/>
          <w:numId w:val="82"/>
        </w:numPr>
        <w:spacing w:after="120" w:line="240" w:lineRule="auto"/>
        <w:contextualSpacing w:val="0"/>
        <w:jc w:val="both"/>
        <w:rPr>
          <w:rFonts w:ascii="Arial" w:hAnsi="Arial" w:cs="Arial"/>
          <w:sz w:val="19"/>
          <w:szCs w:val="19"/>
        </w:rPr>
      </w:pPr>
      <w:bookmarkStart w:id="38" w:name="_Toc450676795"/>
      <w:bookmarkStart w:id="39" w:name="_Toc450676017"/>
      <w:bookmarkStart w:id="40" w:name="_Toc450670151"/>
      <w:bookmarkStart w:id="41" w:name="_Toc450662715"/>
      <w:bookmarkStart w:id="42" w:name="_Toc450659028"/>
      <w:r>
        <w:rPr>
          <w:rFonts w:ascii="Arial" w:hAnsi="Arial" w:cs="Arial"/>
          <w:sz w:val="19"/>
          <w:szCs w:val="19"/>
        </w:rPr>
        <w:t xml:space="preserve">En el caso se tuviera que cambiar componentes de hardware, </w:t>
      </w:r>
      <w:bookmarkEnd w:id="38"/>
      <w:bookmarkEnd w:id="39"/>
      <w:bookmarkEnd w:id="40"/>
      <w:bookmarkEnd w:id="41"/>
      <w:bookmarkEnd w:id="42"/>
      <w:r>
        <w:rPr>
          <w:rFonts w:ascii="Arial" w:hAnsi="Arial" w:cs="Arial"/>
          <w:sz w:val="19"/>
          <w:szCs w:val="19"/>
        </w:rPr>
        <w:t>los componentes retirados o cambiados deberán obligatoriamente ser entregadas al personal responsable de cada centro de cómputo.</w:t>
      </w:r>
    </w:p>
    <w:p w14:paraId="13A2B499" w14:textId="77777777" w:rsidR="000724FD" w:rsidRDefault="000724FD" w:rsidP="00610238">
      <w:pPr>
        <w:pStyle w:val="Prrafodelista"/>
        <w:numPr>
          <w:ilvl w:val="0"/>
          <w:numId w:val="82"/>
        </w:numPr>
        <w:spacing w:after="120" w:line="240" w:lineRule="auto"/>
        <w:contextualSpacing w:val="0"/>
        <w:jc w:val="both"/>
        <w:rPr>
          <w:rFonts w:ascii="Arial" w:hAnsi="Arial" w:cs="Arial"/>
          <w:sz w:val="19"/>
          <w:szCs w:val="19"/>
        </w:rPr>
      </w:pPr>
      <w:r>
        <w:rPr>
          <w:rFonts w:ascii="Arial" w:hAnsi="Arial" w:cs="Arial"/>
          <w:sz w:val="19"/>
          <w:szCs w:val="19"/>
        </w:rPr>
        <w:t>Las fechas y horas de cada mantenimiento se coordinarán anualmente en reunión con los especialistas de los componentes adquiridos de las siguientes áreas de la Gerencia de Informática:</w:t>
      </w:r>
    </w:p>
    <w:p w14:paraId="63F6FDF0" w14:textId="77777777" w:rsidR="000724FD" w:rsidRDefault="000724FD" w:rsidP="00610238">
      <w:pPr>
        <w:pStyle w:val="Prrafodelista"/>
        <w:numPr>
          <w:ilvl w:val="0"/>
          <w:numId w:val="37"/>
        </w:numPr>
        <w:spacing w:after="120" w:line="240" w:lineRule="auto"/>
        <w:ind w:hanging="357"/>
        <w:contextualSpacing w:val="0"/>
        <w:jc w:val="both"/>
        <w:rPr>
          <w:rFonts w:ascii="Arial" w:hAnsi="Arial" w:cs="Arial"/>
          <w:sz w:val="19"/>
          <w:szCs w:val="19"/>
        </w:rPr>
      </w:pPr>
      <w:r>
        <w:rPr>
          <w:rFonts w:ascii="Arial" w:hAnsi="Arial" w:cs="Arial"/>
          <w:sz w:val="19"/>
          <w:szCs w:val="19"/>
        </w:rPr>
        <w:t>Sección Operaciones y Soporte de la Infraestructura Tecnológica de la Subgerencia Producción</w:t>
      </w:r>
    </w:p>
    <w:p w14:paraId="1578CE69" w14:textId="77777777" w:rsidR="000724FD" w:rsidRDefault="000724FD" w:rsidP="00610238">
      <w:pPr>
        <w:pStyle w:val="Prrafodelista"/>
        <w:numPr>
          <w:ilvl w:val="0"/>
          <w:numId w:val="37"/>
        </w:numPr>
        <w:spacing w:after="120" w:line="240" w:lineRule="auto"/>
        <w:ind w:hanging="357"/>
        <w:contextualSpacing w:val="0"/>
        <w:jc w:val="both"/>
        <w:rPr>
          <w:rFonts w:ascii="Arial" w:hAnsi="Arial" w:cs="Arial"/>
          <w:sz w:val="19"/>
          <w:szCs w:val="19"/>
        </w:rPr>
      </w:pPr>
      <w:r>
        <w:rPr>
          <w:rFonts w:ascii="Arial" w:hAnsi="Arial" w:cs="Arial"/>
          <w:sz w:val="19"/>
          <w:szCs w:val="19"/>
        </w:rPr>
        <w:t>Sección Servicios Bancarios de la Subgerencia Construcción de Aplicaciones</w:t>
      </w:r>
    </w:p>
    <w:p w14:paraId="56934D0A" w14:textId="77777777" w:rsidR="000724FD" w:rsidRDefault="000724FD" w:rsidP="00610238">
      <w:pPr>
        <w:pStyle w:val="Prrafodelista"/>
        <w:numPr>
          <w:ilvl w:val="0"/>
          <w:numId w:val="37"/>
        </w:numPr>
        <w:spacing w:after="120" w:line="240" w:lineRule="auto"/>
        <w:ind w:hanging="357"/>
        <w:contextualSpacing w:val="0"/>
        <w:jc w:val="both"/>
        <w:rPr>
          <w:rFonts w:ascii="Arial" w:hAnsi="Arial" w:cs="Arial"/>
          <w:sz w:val="19"/>
          <w:szCs w:val="19"/>
        </w:rPr>
      </w:pPr>
      <w:r>
        <w:rPr>
          <w:rFonts w:ascii="Arial" w:hAnsi="Arial" w:cs="Arial"/>
          <w:sz w:val="19"/>
          <w:szCs w:val="19"/>
        </w:rPr>
        <w:t xml:space="preserve">Sección Control de Calidad de la Subgerencia Construcción de Aplicaciones  </w:t>
      </w:r>
    </w:p>
    <w:p w14:paraId="6BFF49A1" w14:textId="77777777" w:rsidR="000724FD" w:rsidRDefault="000724FD" w:rsidP="00610238">
      <w:pPr>
        <w:pStyle w:val="Prrafodelista"/>
        <w:numPr>
          <w:ilvl w:val="0"/>
          <w:numId w:val="37"/>
        </w:numPr>
        <w:spacing w:after="120" w:line="240" w:lineRule="auto"/>
        <w:ind w:hanging="357"/>
        <w:contextualSpacing w:val="0"/>
        <w:jc w:val="both"/>
        <w:rPr>
          <w:rFonts w:ascii="Arial" w:hAnsi="Arial" w:cs="Arial"/>
          <w:sz w:val="19"/>
          <w:szCs w:val="19"/>
        </w:rPr>
      </w:pPr>
      <w:r>
        <w:rPr>
          <w:rFonts w:ascii="Arial" w:hAnsi="Arial" w:cs="Arial"/>
          <w:sz w:val="19"/>
          <w:szCs w:val="19"/>
        </w:rPr>
        <w:lastRenderedPageBreak/>
        <w:t>Oficina de Seguridad Informática.</w:t>
      </w:r>
    </w:p>
    <w:p w14:paraId="3BB88CE4" w14:textId="77777777" w:rsidR="000724FD" w:rsidRDefault="000724FD" w:rsidP="00610238">
      <w:pPr>
        <w:pStyle w:val="Prrafodelista"/>
        <w:numPr>
          <w:ilvl w:val="0"/>
          <w:numId w:val="82"/>
        </w:numPr>
        <w:spacing w:after="120" w:line="240" w:lineRule="auto"/>
        <w:contextualSpacing w:val="0"/>
        <w:jc w:val="both"/>
        <w:rPr>
          <w:rFonts w:ascii="Arial" w:hAnsi="Arial" w:cs="Arial"/>
          <w:sz w:val="19"/>
          <w:szCs w:val="19"/>
        </w:rPr>
      </w:pPr>
      <w:r>
        <w:rPr>
          <w:rFonts w:ascii="Arial" w:hAnsi="Arial" w:cs="Arial"/>
          <w:sz w:val="19"/>
          <w:szCs w:val="19"/>
        </w:rPr>
        <w:t>De existir correcciones a realizar y/o recomendaciones de mejora, el Contratista debe definir y ejecutar el plan de implementación de las mismas en coordinación con personal del BN.</w:t>
      </w:r>
    </w:p>
    <w:bookmarkEnd w:id="24"/>
    <w:bookmarkEnd w:id="25"/>
    <w:bookmarkEnd w:id="26"/>
    <w:bookmarkEnd w:id="27"/>
    <w:bookmarkEnd w:id="28"/>
    <w:p w14:paraId="3201D3C8" w14:textId="77777777" w:rsidR="000724FD" w:rsidRDefault="000724FD" w:rsidP="00610238">
      <w:pPr>
        <w:pStyle w:val="Prrafodelista"/>
        <w:numPr>
          <w:ilvl w:val="1"/>
          <w:numId w:val="78"/>
        </w:numPr>
        <w:spacing w:after="120" w:line="240" w:lineRule="auto"/>
        <w:ind w:left="1276" w:hanging="641"/>
        <w:contextualSpacing w:val="0"/>
        <w:jc w:val="both"/>
        <w:rPr>
          <w:rFonts w:ascii="Arial" w:eastAsia="Tahoma" w:hAnsi="Arial" w:cs="Arial"/>
          <w:b/>
          <w:sz w:val="19"/>
          <w:szCs w:val="19"/>
        </w:rPr>
      </w:pPr>
      <w:r>
        <w:rPr>
          <w:rFonts w:ascii="Arial" w:eastAsia="Tahoma" w:hAnsi="Arial" w:cs="Arial"/>
          <w:b/>
          <w:sz w:val="19"/>
          <w:szCs w:val="19"/>
        </w:rPr>
        <w:t xml:space="preserve">MANTENIMIENTO CORRECTIVO </w:t>
      </w:r>
    </w:p>
    <w:p w14:paraId="0B26680A" w14:textId="77777777" w:rsidR="000724FD" w:rsidRDefault="000724FD" w:rsidP="000724FD">
      <w:pPr>
        <w:pStyle w:val="Prrafodelista"/>
        <w:spacing w:after="120"/>
        <w:ind w:left="1276"/>
        <w:jc w:val="both"/>
        <w:rPr>
          <w:rFonts w:ascii="Arial" w:eastAsia="Times New Roman" w:hAnsi="Arial" w:cs="Arial"/>
          <w:sz w:val="19"/>
          <w:szCs w:val="19"/>
        </w:rPr>
      </w:pPr>
      <w:bookmarkStart w:id="43" w:name="_Toc450676797"/>
      <w:bookmarkStart w:id="44" w:name="_Toc450676019"/>
      <w:bookmarkStart w:id="45" w:name="_Toc450670152"/>
      <w:bookmarkStart w:id="46" w:name="_Toc450662716"/>
      <w:bookmarkStart w:id="47" w:name="_Toc450659029"/>
      <w:r>
        <w:rPr>
          <w:rFonts w:ascii="Arial" w:hAnsi="Arial" w:cs="Arial"/>
          <w:sz w:val="19"/>
          <w:szCs w:val="19"/>
        </w:rPr>
        <w:t>Tiene como objetivo resolver cualquier incidente con respecto al funcionamiento de los bienes adquiridos (incluye el ESPLINK); entendiéndose como incidente a cualquier situación que produzca una interrupción no programada o degradación en el funcionamiento de cualquier elemento de hardware  y/o software.</w:t>
      </w:r>
    </w:p>
    <w:p w14:paraId="5B720CF1"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El Contratista realizará el servicio de mantenimiento correctivo considerando lo siguiente:</w:t>
      </w:r>
    </w:p>
    <w:p w14:paraId="41675410" w14:textId="77777777" w:rsidR="000724FD" w:rsidRDefault="000724FD" w:rsidP="00610238">
      <w:pPr>
        <w:pStyle w:val="Prrafodelista"/>
        <w:numPr>
          <w:ilvl w:val="0"/>
          <w:numId w:val="83"/>
        </w:numPr>
        <w:spacing w:after="120" w:line="240" w:lineRule="auto"/>
        <w:ind w:left="1560" w:hanging="349"/>
        <w:contextualSpacing w:val="0"/>
        <w:jc w:val="both"/>
        <w:rPr>
          <w:rFonts w:ascii="Arial" w:hAnsi="Arial" w:cs="Arial"/>
          <w:b/>
          <w:sz w:val="19"/>
          <w:szCs w:val="19"/>
        </w:rPr>
      </w:pPr>
      <w:r>
        <w:rPr>
          <w:rFonts w:ascii="Arial" w:hAnsi="Arial" w:cs="Arial"/>
          <w:b/>
          <w:sz w:val="19"/>
          <w:szCs w:val="19"/>
        </w:rPr>
        <w:t>Categoría del Servicio</w:t>
      </w:r>
    </w:p>
    <w:p w14:paraId="3410D3D6" w14:textId="77777777" w:rsidR="000724FD" w:rsidRDefault="000724FD" w:rsidP="000724FD">
      <w:pPr>
        <w:pStyle w:val="Prrafodelista"/>
        <w:suppressAutoHyphens/>
        <w:autoSpaceDE w:val="0"/>
        <w:spacing w:after="120"/>
        <w:ind w:left="1560"/>
        <w:jc w:val="both"/>
        <w:rPr>
          <w:rFonts w:ascii="Arial" w:hAnsi="Arial" w:cs="Arial"/>
          <w:sz w:val="19"/>
          <w:szCs w:val="19"/>
        </w:rPr>
      </w:pPr>
      <w:r>
        <w:rPr>
          <w:rFonts w:ascii="Arial" w:hAnsi="Arial" w:cs="Arial"/>
          <w:sz w:val="19"/>
          <w:szCs w:val="19"/>
        </w:rPr>
        <w:t>En base al ambiente en donde los bienes involucrados en un incidente estén operando se ha definido la categoría del servicio requerido ante un incidente.</w:t>
      </w:r>
    </w:p>
    <w:p w14:paraId="049B9369"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Servicio Oro (Gold)</w:t>
      </w:r>
    </w:p>
    <w:p w14:paraId="5F72CE60"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El bien (hardware o software) se encuentre operando en el Ambiente de Producción</w:t>
      </w:r>
    </w:p>
    <w:p w14:paraId="526431A9"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Servicio Plata (</w:t>
      </w:r>
      <w:proofErr w:type="spellStart"/>
      <w:r>
        <w:rPr>
          <w:rFonts w:ascii="Arial" w:hAnsi="Arial" w:cs="Arial"/>
          <w:b/>
          <w:sz w:val="19"/>
          <w:szCs w:val="19"/>
        </w:rPr>
        <w:t>Silver</w:t>
      </w:r>
      <w:proofErr w:type="spellEnd"/>
      <w:r>
        <w:rPr>
          <w:rFonts w:ascii="Arial" w:hAnsi="Arial" w:cs="Arial"/>
          <w:b/>
          <w:sz w:val="19"/>
          <w:szCs w:val="19"/>
        </w:rPr>
        <w:t>)</w:t>
      </w:r>
    </w:p>
    <w:p w14:paraId="68D1F2BD" w14:textId="77777777" w:rsidR="000724FD" w:rsidRDefault="000724FD" w:rsidP="000724FD">
      <w:pPr>
        <w:spacing w:after="120"/>
        <w:ind w:left="1843"/>
        <w:jc w:val="both"/>
        <w:rPr>
          <w:rFonts w:ascii="Arial" w:hAnsi="Arial" w:cs="Arial"/>
          <w:sz w:val="19"/>
          <w:szCs w:val="19"/>
        </w:rPr>
      </w:pPr>
      <w:r>
        <w:rPr>
          <w:rFonts w:ascii="Arial" w:hAnsi="Arial" w:cs="Arial"/>
          <w:sz w:val="19"/>
          <w:szCs w:val="19"/>
        </w:rPr>
        <w:t>El bien (hardware o software) se encuentre operando en el Ambiente de Certificación</w:t>
      </w:r>
    </w:p>
    <w:p w14:paraId="595A2E66" w14:textId="77777777" w:rsidR="000724FD" w:rsidRDefault="000724FD" w:rsidP="00610238">
      <w:pPr>
        <w:pStyle w:val="Prrafodelista"/>
        <w:keepNext/>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Bronce (</w:t>
      </w:r>
      <w:proofErr w:type="spellStart"/>
      <w:r>
        <w:rPr>
          <w:rFonts w:ascii="Arial" w:hAnsi="Arial" w:cs="Arial"/>
          <w:b/>
          <w:sz w:val="19"/>
          <w:szCs w:val="19"/>
        </w:rPr>
        <w:t>Bronze</w:t>
      </w:r>
      <w:proofErr w:type="spellEnd"/>
      <w:r>
        <w:rPr>
          <w:rFonts w:ascii="Arial" w:hAnsi="Arial" w:cs="Arial"/>
          <w:b/>
          <w:sz w:val="19"/>
          <w:szCs w:val="19"/>
        </w:rPr>
        <w:t>):</w:t>
      </w:r>
    </w:p>
    <w:p w14:paraId="73B2F4EA" w14:textId="77777777" w:rsidR="000724FD" w:rsidRDefault="000724FD" w:rsidP="000724FD">
      <w:pPr>
        <w:spacing w:after="120"/>
        <w:ind w:left="1843"/>
        <w:jc w:val="both"/>
        <w:rPr>
          <w:rFonts w:ascii="Arial" w:hAnsi="Arial" w:cs="Arial"/>
          <w:sz w:val="19"/>
          <w:szCs w:val="19"/>
        </w:rPr>
      </w:pPr>
      <w:r>
        <w:rPr>
          <w:rFonts w:ascii="Arial" w:hAnsi="Arial" w:cs="Arial"/>
          <w:sz w:val="19"/>
          <w:szCs w:val="19"/>
        </w:rPr>
        <w:t>El bien (hardware o software) se encuentre operando en el Ambiente de Desarrollo</w:t>
      </w:r>
    </w:p>
    <w:p w14:paraId="336AAA7F" w14:textId="77777777" w:rsidR="000724FD" w:rsidRDefault="000724FD" w:rsidP="00610238">
      <w:pPr>
        <w:pStyle w:val="Prrafodelista"/>
        <w:numPr>
          <w:ilvl w:val="0"/>
          <w:numId w:val="83"/>
        </w:numPr>
        <w:spacing w:after="120" w:line="240" w:lineRule="auto"/>
        <w:ind w:left="1560" w:hanging="349"/>
        <w:contextualSpacing w:val="0"/>
        <w:jc w:val="both"/>
        <w:rPr>
          <w:rFonts w:ascii="Arial" w:hAnsi="Arial" w:cs="Arial"/>
          <w:b/>
          <w:sz w:val="19"/>
          <w:szCs w:val="19"/>
        </w:rPr>
      </w:pPr>
      <w:r>
        <w:rPr>
          <w:rFonts w:ascii="Arial" w:hAnsi="Arial" w:cs="Arial"/>
          <w:b/>
          <w:sz w:val="19"/>
          <w:szCs w:val="19"/>
        </w:rPr>
        <w:t>Clasificación del Incidente</w:t>
      </w:r>
    </w:p>
    <w:p w14:paraId="1E1B9CC9" w14:textId="77777777" w:rsidR="000724FD" w:rsidRDefault="000724FD" w:rsidP="000724FD">
      <w:pPr>
        <w:pStyle w:val="Prrafodelista"/>
        <w:suppressAutoHyphens/>
        <w:autoSpaceDE w:val="0"/>
        <w:spacing w:after="120"/>
        <w:ind w:left="1560"/>
        <w:jc w:val="both"/>
        <w:rPr>
          <w:rFonts w:ascii="Arial" w:hAnsi="Arial" w:cs="Arial"/>
          <w:sz w:val="19"/>
          <w:szCs w:val="19"/>
        </w:rPr>
      </w:pPr>
      <w:r>
        <w:rPr>
          <w:rFonts w:ascii="Arial" w:hAnsi="Arial" w:cs="Arial"/>
          <w:sz w:val="19"/>
          <w:szCs w:val="19"/>
        </w:rPr>
        <w:t>La clasificación de un incidente se basa en la repercusión que tiene dentro de la continuidad operativa del ambiente en donde se ha producido:</w:t>
      </w:r>
    </w:p>
    <w:p w14:paraId="245A8BE9" w14:textId="77777777" w:rsidR="000724FD" w:rsidRDefault="000724FD" w:rsidP="000724FD">
      <w:pPr>
        <w:pStyle w:val="Prrafodelista"/>
        <w:suppressAutoHyphens/>
        <w:autoSpaceDE w:val="0"/>
        <w:spacing w:after="120"/>
        <w:ind w:left="1560"/>
        <w:jc w:val="both"/>
        <w:rPr>
          <w:rFonts w:ascii="Arial" w:hAnsi="Arial" w:cs="Arial"/>
          <w:sz w:val="19"/>
          <w:szCs w:val="19"/>
        </w:rPr>
      </w:pPr>
    </w:p>
    <w:p w14:paraId="40B628A9"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Vital</w:t>
      </w:r>
    </w:p>
    <w:p w14:paraId="2742AC05"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Cuando se ha generado la indisponibilidad total o parcial de la operatividad del ambiente en donde se ha producido el incidente.</w:t>
      </w:r>
    </w:p>
    <w:p w14:paraId="43CE0060" w14:textId="77777777" w:rsidR="000724FD" w:rsidRDefault="000724FD" w:rsidP="00610238">
      <w:pPr>
        <w:pStyle w:val="Prrafodelista"/>
        <w:keepNext/>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Crítico</w:t>
      </w:r>
    </w:p>
    <w:p w14:paraId="50F1446E"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 xml:space="preserve">Cuando se ha afectado seriamente la operatividad de los procesos BATCH del Banco en el Ambiente de Producción pero no afecta los servicios de atención ONLINE a los clientes del banco. </w:t>
      </w:r>
    </w:p>
    <w:p w14:paraId="52DB1CD5"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Importante</w:t>
      </w:r>
    </w:p>
    <w:p w14:paraId="3AEDEE4C"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Cuando el incidente está generando una baja en la calidad de la operatividad del ambiente afectado, sin que se haya generado una inoperatividad total o parcial de dicho ambiente.</w:t>
      </w:r>
    </w:p>
    <w:p w14:paraId="54DBA80F"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Baja</w:t>
      </w:r>
    </w:p>
    <w:p w14:paraId="09CB281C"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Incidentes que tienen un impacto aislado o de poco impacto en la disponibilidad del ambiente.</w:t>
      </w:r>
    </w:p>
    <w:p w14:paraId="51CE79C9" w14:textId="77777777" w:rsidR="000724FD" w:rsidRDefault="000724FD" w:rsidP="00610238">
      <w:pPr>
        <w:pStyle w:val="Prrafodelista"/>
        <w:keepNext/>
        <w:numPr>
          <w:ilvl w:val="0"/>
          <w:numId w:val="83"/>
        </w:numPr>
        <w:spacing w:after="120" w:line="240" w:lineRule="auto"/>
        <w:ind w:left="1565" w:hanging="352"/>
        <w:contextualSpacing w:val="0"/>
        <w:jc w:val="both"/>
        <w:rPr>
          <w:rFonts w:ascii="Arial" w:hAnsi="Arial" w:cs="Arial"/>
          <w:b/>
          <w:sz w:val="19"/>
          <w:szCs w:val="19"/>
        </w:rPr>
      </w:pPr>
      <w:r>
        <w:rPr>
          <w:rFonts w:ascii="Arial" w:hAnsi="Arial" w:cs="Arial"/>
          <w:b/>
          <w:sz w:val="19"/>
          <w:szCs w:val="19"/>
        </w:rPr>
        <w:t>Reporte de Incidentes</w:t>
      </w:r>
      <w:r>
        <w:rPr>
          <w:rFonts w:ascii="Arial" w:hAnsi="Arial" w:cs="Arial"/>
          <w:sz w:val="19"/>
          <w:szCs w:val="19"/>
        </w:rPr>
        <w:t xml:space="preserve"> </w:t>
      </w:r>
    </w:p>
    <w:p w14:paraId="7922F606" w14:textId="77777777" w:rsidR="000724FD" w:rsidRDefault="000724FD" w:rsidP="000724FD">
      <w:pPr>
        <w:spacing w:after="120"/>
        <w:ind w:left="1560"/>
        <w:jc w:val="both"/>
        <w:rPr>
          <w:rFonts w:ascii="Arial" w:hAnsi="Arial" w:cs="Arial"/>
          <w:sz w:val="19"/>
          <w:szCs w:val="19"/>
        </w:rPr>
      </w:pPr>
      <w:r>
        <w:rPr>
          <w:rFonts w:ascii="Arial" w:hAnsi="Arial" w:cs="Arial"/>
          <w:sz w:val="19"/>
          <w:szCs w:val="19"/>
        </w:rPr>
        <w:t xml:space="preserve">El Contratista deberá brindar el número telefónico o central de llamadas para efectuar el reporte de incidentes, además de brindar el acceso a su sistema de gestión de incidentes (SGI), asignando un N° de </w:t>
      </w:r>
      <w:proofErr w:type="spellStart"/>
      <w:r>
        <w:rPr>
          <w:rFonts w:ascii="Arial" w:hAnsi="Arial" w:cs="Arial"/>
          <w:sz w:val="19"/>
          <w:szCs w:val="19"/>
        </w:rPr>
        <w:t>Tícket</w:t>
      </w:r>
      <w:proofErr w:type="spellEnd"/>
      <w:r>
        <w:rPr>
          <w:rFonts w:ascii="Arial" w:hAnsi="Arial" w:cs="Arial"/>
          <w:sz w:val="19"/>
          <w:szCs w:val="19"/>
        </w:rPr>
        <w:t xml:space="preserve"> para el incidente reportado, el cual una vez solucionado, será cerrado con el aval del personal del BANCO.</w:t>
      </w:r>
    </w:p>
    <w:p w14:paraId="4D45347F" w14:textId="77777777" w:rsidR="000724FD" w:rsidRDefault="000724FD" w:rsidP="000724FD">
      <w:pPr>
        <w:pStyle w:val="Prrafodelista"/>
        <w:suppressAutoHyphens/>
        <w:autoSpaceDE w:val="0"/>
        <w:spacing w:after="120"/>
        <w:ind w:left="1560"/>
        <w:jc w:val="both"/>
        <w:rPr>
          <w:rFonts w:ascii="Arial" w:hAnsi="Arial" w:cs="Arial"/>
          <w:sz w:val="19"/>
          <w:szCs w:val="19"/>
        </w:rPr>
      </w:pPr>
      <w:r>
        <w:rPr>
          <w:rFonts w:ascii="Arial" w:hAnsi="Arial" w:cs="Arial"/>
          <w:sz w:val="19"/>
          <w:szCs w:val="19"/>
        </w:rPr>
        <w:t>El reporte de Incidentes se podrá realizar de lunes a domingo de 00:00 horas hasta las 24:00 horas</w:t>
      </w:r>
    </w:p>
    <w:p w14:paraId="72FBD0C3" w14:textId="77777777" w:rsidR="000724FD" w:rsidRDefault="000724FD" w:rsidP="000724FD">
      <w:pPr>
        <w:pStyle w:val="Prrafodelista"/>
        <w:suppressAutoHyphens/>
        <w:autoSpaceDE w:val="0"/>
        <w:spacing w:after="120"/>
        <w:ind w:left="1560"/>
        <w:jc w:val="both"/>
        <w:rPr>
          <w:rFonts w:ascii="Arial" w:hAnsi="Arial" w:cs="Arial"/>
          <w:sz w:val="19"/>
          <w:szCs w:val="19"/>
        </w:rPr>
      </w:pPr>
      <w:r>
        <w:rPr>
          <w:rFonts w:ascii="Arial" w:hAnsi="Arial" w:cs="Arial"/>
          <w:sz w:val="19"/>
          <w:szCs w:val="19"/>
        </w:rPr>
        <w:t>Al momento de reportar el incidente, personal del Banco incluirá la siguiente información:</w:t>
      </w:r>
    </w:p>
    <w:p w14:paraId="4184C6DF" w14:textId="77777777" w:rsidR="000724FD" w:rsidRDefault="000724FD" w:rsidP="00610238">
      <w:pPr>
        <w:pStyle w:val="Prrafodelista"/>
        <w:numPr>
          <w:ilvl w:val="0"/>
          <w:numId w:val="84"/>
        </w:numPr>
        <w:spacing w:after="120" w:line="240" w:lineRule="auto"/>
        <w:ind w:left="1985"/>
        <w:contextualSpacing w:val="0"/>
        <w:jc w:val="both"/>
        <w:rPr>
          <w:rFonts w:ascii="Arial" w:hAnsi="Arial" w:cs="Arial"/>
          <w:sz w:val="19"/>
          <w:szCs w:val="19"/>
        </w:rPr>
      </w:pPr>
      <w:r>
        <w:rPr>
          <w:rFonts w:ascii="Arial" w:hAnsi="Arial" w:cs="Arial"/>
          <w:sz w:val="19"/>
          <w:szCs w:val="19"/>
        </w:rPr>
        <w:t>Fecha y hora del registro del incidente</w:t>
      </w:r>
    </w:p>
    <w:p w14:paraId="1DCE2092" w14:textId="77777777" w:rsidR="000724FD" w:rsidRDefault="000724FD" w:rsidP="00610238">
      <w:pPr>
        <w:pStyle w:val="Prrafodelista"/>
        <w:numPr>
          <w:ilvl w:val="0"/>
          <w:numId w:val="84"/>
        </w:numPr>
        <w:spacing w:after="120" w:line="240" w:lineRule="auto"/>
        <w:ind w:left="1985"/>
        <w:contextualSpacing w:val="0"/>
        <w:jc w:val="both"/>
        <w:rPr>
          <w:rFonts w:ascii="Arial" w:hAnsi="Arial" w:cs="Arial"/>
          <w:sz w:val="19"/>
          <w:szCs w:val="19"/>
        </w:rPr>
      </w:pPr>
      <w:r>
        <w:rPr>
          <w:rFonts w:ascii="Arial" w:hAnsi="Arial" w:cs="Arial"/>
          <w:sz w:val="19"/>
          <w:szCs w:val="19"/>
        </w:rPr>
        <w:t>Descripción del incidente</w:t>
      </w:r>
    </w:p>
    <w:p w14:paraId="07C4466D" w14:textId="77777777" w:rsidR="000724FD" w:rsidRDefault="000724FD" w:rsidP="00610238">
      <w:pPr>
        <w:pStyle w:val="Prrafodelista"/>
        <w:numPr>
          <w:ilvl w:val="0"/>
          <w:numId w:val="84"/>
        </w:numPr>
        <w:spacing w:after="120" w:line="240" w:lineRule="auto"/>
        <w:ind w:left="1985"/>
        <w:contextualSpacing w:val="0"/>
        <w:jc w:val="both"/>
        <w:rPr>
          <w:rFonts w:ascii="Arial" w:hAnsi="Arial" w:cs="Arial"/>
          <w:sz w:val="19"/>
          <w:szCs w:val="19"/>
        </w:rPr>
      </w:pPr>
      <w:r>
        <w:rPr>
          <w:rFonts w:ascii="Arial" w:hAnsi="Arial" w:cs="Arial"/>
          <w:sz w:val="19"/>
          <w:szCs w:val="19"/>
        </w:rPr>
        <w:t>Infraestructura de hardware y/o software afectados</w:t>
      </w:r>
    </w:p>
    <w:p w14:paraId="0FCE7EB8" w14:textId="77777777" w:rsidR="000724FD" w:rsidRDefault="000724FD" w:rsidP="00610238">
      <w:pPr>
        <w:pStyle w:val="Prrafodelista"/>
        <w:numPr>
          <w:ilvl w:val="0"/>
          <w:numId w:val="84"/>
        </w:numPr>
        <w:spacing w:after="120" w:line="240" w:lineRule="auto"/>
        <w:ind w:left="1985"/>
        <w:contextualSpacing w:val="0"/>
        <w:jc w:val="both"/>
        <w:rPr>
          <w:rFonts w:ascii="Arial" w:hAnsi="Arial" w:cs="Arial"/>
          <w:sz w:val="19"/>
          <w:szCs w:val="19"/>
        </w:rPr>
      </w:pPr>
      <w:r>
        <w:rPr>
          <w:rFonts w:ascii="Arial" w:hAnsi="Arial" w:cs="Arial"/>
          <w:sz w:val="19"/>
          <w:szCs w:val="19"/>
        </w:rPr>
        <w:t>Categoría del servicio solicitado</w:t>
      </w:r>
    </w:p>
    <w:p w14:paraId="7FE01861" w14:textId="77777777" w:rsidR="000724FD" w:rsidRDefault="000724FD" w:rsidP="00610238">
      <w:pPr>
        <w:pStyle w:val="Prrafodelista"/>
        <w:numPr>
          <w:ilvl w:val="0"/>
          <w:numId w:val="84"/>
        </w:numPr>
        <w:spacing w:after="120" w:line="240" w:lineRule="auto"/>
        <w:ind w:left="1985"/>
        <w:contextualSpacing w:val="0"/>
        <w:jc w:val="both"/>
        <w:rPr>
          <w:rFonts w:ascii="Arial" w:hAnsi="Arial" w:cs="Arial"/>
          <w:sz w:val="19"/>
          <w:szCs w:val="19"/>
        </w:rPr>
      </w:pPr>
      <w:r>
        <w:rPr>
          <w:rFonts w:ascii="Arial" w:hAnsi="Arial" w:cs="Arial"/>
          <w:sz w:val="19"/>
          <w:szCs w:val="19"/>
        </w:rPr>
        <w:lastRenderedPageBreak/>
        <w:t>Clasificación del incidente</w:t>
      </w:r>
    </w:p>
    <w:p w14:paraId="531442A3" w14:textId="77777777" w:rsidR="000724FD" w:rsidRDefault="000724FD" w:rsidP="00610238">
      <w:pPr>
        <w:pStyle w:val="Prrafodelista"/>
        <w:numPr>
          <w:ilvl w:val="0"/>
          <w:numId w:val="84"/>
        </w:numPr>
        <w:spacing w:after="120" w:line="240" w:lineRule="auto"/>
        <w:ind w:left="1985"/>
        <w:contextualSpacing w:val="0"/>
        <w:jc w:val="both"/>
        <w:rPr>
          <w:rFonts w:ascii="Arial" w:hAnsi="Arial" w:cs="Arial"/>
          <w:sz w:val="19"/>
          <w:szCs w:val="19"/>
        </w:rPr>
      </w:pPr>
      <w:r>
        <w:rPr>
          <w:rFonts w:ascii="Arial" w:hAnsi="Arial" w:cs="Arial"/>
          <w:sz w:val="19"/>
          <w:szCs w:val="19"/>
        </w:rPr>
        <w:t>Nombre, teléfono y dirección del Contacto en el Banco.</w:t>
      </w:r>
    </w:p>
    <w:p w14:paraId="4B4D5BBA" w14:textId="77777777" w:rsidR="000724FD" w:rsidRDefault="000724FD" w:rsidP="00610238">
      <w:pPr>
        <w:pStyle w:val="Prrafodelista"/>
        <w:keepNext/>
        <w:numPr>
          <w:ilvl w:val="0"/>
          <w:numId w:val="83"/>
        </w:numPr>
        <w:spacing w:after="120" w:line="240" w:lineRule="auto"/>
        <w:ind w:left="1565" w:hanging="352"/>
        <w:contextualSpacing w:val="0"/>
        <w:jc w:val="both"/>
        <w:rPr>
          <w:rFonts w:ascii="Arial" w:hAnsi="Arial" w:cs="Arial"/>
          <w:b/>
          <w:sz w:val="19"/>
          <w:szCs w:val="19"/>
        </w:rPr>
      </w:pPr>
      <w:r>
        <w:rPr>
          <w:rFonts w:ascii="Arial" w:hAnsi="Arial" w:cs="Arial"/>
          <w:b/>
          <w:sz w:val="19"/>
          <w:szCs w:val="19"/>
        </w:rPr>
        <w:t>Atención del Incidente</w:t>
      </w:r>
    </w:p>
    <w:p w14:paraId="71C4D9B7" w14:textId="77777777" w:rsidR="000724FD" w:rsidRDefault="000724FD" w:rsidP="000724FD">
      <w:pPr>
        <w:pStyle w:val="Prrafodelista"/>
        <w:suppressAutoHyphens/>
        <w:autoSpaceDE w:val="0"/>
        <w:spacing w:after="120"/>
        <w:ind w:left="1560"/>
        <w:jc w:val="both"/>
        <w:rPr>
          <w:rFonts w:ascii="Arial" w:hAnsi="Arial" w:cs="Arial"/>
          <w:sz w:val="19"/>
          <w:szCs w:val="19"/>
        </w:rPr>
      </w:pPr>
      <w:r>
        <w:rPr>
          <w:rFonts w:ascii="Arial" w:hAnsi="Arial" w:cs="Arial"/>
          <w:sz w:val="19"/>
          <w:szCs w:val="19"/>
        </w:rPr>
        <w:t>Para efectos de la atención de incidentes se entiende como:</w:t>
      </w:r>
    </w:p>
    <w:p w14:paraId="27E137F2"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 xml:space="preserve"> Atención del Incidente</w:t>
      </w:r>
    </w:p>
    <w:p w14:paraId="062BF923"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Al tiempo transcurrido desde el reporte del incidente por parte del Banco hasta la solución definitiva del incidente.</w:t>
      </w:r>
    </w:p>
    <w:p w14:paraId="60016C5C" w14:textId="77777777" w:rsidR="000724FD" w:rsidRDefault="000724FD" w:rsidP="00610238">
      <w:pPr>
        <w:pStyle w:val="Prrafodelista"/>
        <w:keepNext/>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Solución Temporal</w:t>
      </w:r>
    </w:p>
    <w:p w14:paraId="31A6EB8D"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Cuando se ha efectuado alguna acción que ha permitido el reestablecer la operatividad del bien (hardware o software)  afectado</w:t>
      </w:r>
    </w:p>
    <w:p w14:paraId="6BA749CD"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b/>
          <w:sz w:val="19"/>
          <w:szCs w:val="19"/>
        </w:rPr>
      </w:pPr>
      <w:r>
        <w:rPr>
          <w:rFonts w:ascii="Arial" w:hAnsi="Arial" w:cs="Arial"/>
          <w:b/>
          <w:sz w:val="19"/>
          <w:szCs w:val="19"/>
        </w:rPr>
        <w:t>Solución Definitiva</w:t>
      </w:r>
    </w:p>
    <w:p w14:paraId="0BC7258D" w14:textId="77777777" w:rsidR="000724FD" w:rsidRDefault="000724FD" w:rsidP="000724FD">
      <w:pPr>
        <w:pStyle w:val="Prrafodelista"/>
        <w:spacing w:after="120"/>
        <w:ind w:left="1843"/>
        <w:jc w:val="both"/>
        <w:rPr>
          <w:rFonts w:ascii="Arial" w:hAnsi="Arial" w:cs="Arial"/>
          <w:sz w:val="19"/>
          <w:szCs w:val="19"/>
        </w:rPr>
      </w:pPr>
      <w:r>
        <w:rPr>
          <w:rFonts w:ascii="Arial" w:hAnsi="Arial" w:cs="Arial"/>
          <w:sz w:val="19"/>
          <w:szCs w:val="19"/>
        </w:rPr>
        <w:t xml:space="preserve">Cuando se han efectuado las acciones que solucionan de manera permanente el incidente habiendo eliminado la causa que lo </w:t>
      </w:r>
      <w:proofErr w:type="gramStart"/>
      <w:r>
        <w:rPr>
          <w:rFonts w:ascii="Arial" w:hAnsi="Arial" w:cs="Arial"/>
          <w:sz w:val="19"/>
          <w:szCs w:val="19"/>
        </w:rPr>
        <w:t>origino</w:t>
      </w:r>
      <w:proofErr w:type="gramEnd"/>
      <w:r>
        <w:rPr>
          <w:rFonts w:ascii="Arial" w:hAnsi="Arial" w:cs="Arial"/>
          <w:sz w:val="19"/>
          <w:szCs w:val="19"/>
        </w:rPr>
        <w:t>.</w:t>
      </w:r>
    </w:p>
    <w:p w14:paraId="71F8513C" w14:textId="77777777" w:rsidR="000724FD" w:rsidRDefault="000724FD" w:rsidP="000724FD">
      <w:pPr>
        <w:pStyle w:val="Prrafodelista"/>
        <w:suppressAutoHyphens/>
        <w:autoSpaceDE w:val="0"/>
        <w:spacing w:after="120"/>
        <w:ind w:left="1560"/>
        <w:jc w:val="both"/>
        <w:rPr>
          <w:rFonts w:ascii="Arial" w:hAnsi="Arial" w:cs="Arial"/>
          <w:sz w:val="19"/>
          <w:szCs w:val="19"/>
        </w:rPr>
      </w:pPr>
      <w:r>
        <w:rPr>
          <w:rFonts w:ascii="Arial" w:hAnsi="Arial" w:cs="Arial"/>
          <w:sz w:val="19"/>
          <w:szCs w:val="19"/>
        </w:rPr>
        <w:t>Los tiempos de atención máximos permitidos para la atención de incidentes (</w:t>
      </w:r>
      <w:proofErr w:type="spellStart"/>
      <w:r>
        <w:rPr>
          <w:rFonts w:ascii="Arial" w:hAnsi="Arial" w:cs="Arial"/>
          <w:sz w:val="19"/>
          <w:szCs w:val="19"/>
        </w:rPr>
        <w:t>SLA´s</w:t>
      </w:r>
      <w:proofErr w:type="spellEnd"/>
      <w:r>
        <w:rPr>
          <w:rFonts w:ascii="Arial" w:hAnsi="Arial" w:cs="Arial"/>
          <w:sz w:val="19"/>
          <w:szCs w:val="19"/>
        </w:rPr>
        <w:t>), según la categoría de servicio, se detallan a continuación:</w:t>
      </w:r>
    </w:p>
    <w:p w14:paraId="5E5161C8" w14:textId="77777777" w:rsidR="000724FD" w:rsidRDefault="000724FD" w:rsidP="000724FD">
      <w:pPr>
        <w:pStyle w:val="Prrafodelista"/>
        <w:spacing w:after="120"/>
        <w:ind w:left="1429"/>
        <w:jc w:val="both"/>
        <w:rPr>
          <w:rFonts w:ascii="Arial" w:hAnsi="Arial" w:cs="Arial"/>
          <w:sz w:val="19"/>
          <w:szCs w:val="19"/>
        </w:rPr>
      </w:pPr>
    </w:p>
    <w:p w14:paraId="73212093" w14:textId="77777777" w:rsidR="000724FD" w:rsidRDefault="000724FD" w:rsidP="000724FD">
      <w:pPr>
        <w:pStyle w:val="Prrafodelista"/>
        <w:spacing w:after="120"/>
        <w:ind w:left="1429"/>
        <w:jc w:val="both"/>
        <w:rPr>
          <w:rFonts w:ascii="Arial" w:hAnsi="Arial" w:cs="Arial"/>
          <w:sz w:val="19"/>
          <w:szCs w:val="19"/>
        </w:rPr>
      </w:pPr>
    </w:p>
    <w:tbl>
      <w:tblPr>
        <w:tblW w:w="5694" w:type="dxa"/>
        <w:tblInd w:w="1440" w:type="dxa"/>
        <w:tblCellMar>
          <w:left w:w="70" w:type="dxa"/>
          <w:right w:w="70" w:type="dxa"/>
        </w:tblCellMar>
        <w:tblLook w:val="04A0" w:firstRow="1" w:lastRow="0" w:firstColumn="1" w:lastColumn="0" w:noHBand="0" w:noVBand="1"/>
      </w:tblPr>
      <w:tblGrid>
        <w:gridCol w:w="1725"/>
        <w:gridCol w:w="1276"/>
        <w:gridCol w:w="1418"/>
        <w:gridCol w:w="1275"/>
      </w:tblGrid>
      <w:tr w:rsidR="000724FD" w14:paraId="64B1C9CF" w14:textId="77777777" w:rsidTr="000724FD">
        <w:trPr>
          <w:trHeight w:val="300"/>
        </w:trPr>
        <w:tc>
          <w:tcPr>
            <w:tcW w:w="5694" w:type="dxa"/>
            <w:gridSpan w:val="4"/>
            <w:tcBorders>
              <w:top w:val="single" w:sz="8" w:space="0" w:color="auto"/>
              <w:left w:val="single" w:sz="8" w:space="0" w:color="auto"/>
              <w:bottom w:val="single" w:sz="4" w:space="0" w:color="auto"/>
              <w:right w:val="single" w:sz="8" w:space="0" w:color="000000"/>
            </w:tcBorders>
            <w:shd w:val="clear" w:color="auto" w:fill="BFBFBF"/>
            <w:vAlign w:val="center"/>
            <w:hideMark/>
          </w:tcPr>
          <w:p w14:paraId="58EBAF52" w14:textId="77777777" w:rsidR="000724FD" w:rsidRDefault="000724FD">
            <w:pPr>
              <w:keepNext/>
              <w:jc w:val="center"/>
              <w:rPr>
                <w:rFonts w:ascii="Arial" w:hAnsi="Arial" w:cs="Arial"/>
                <w:b/>
                <w:bCs/>
                <w:sz w:val="19"/>
                <w:szCs w:val="19"/>
              </w:rPr>
            </w:pPr>
            <w:r>
              <w:rPr>
                <w:rFonts w:ascii="Arial" w:hAnsi="Arial" w:cs="Arial"/>
                <w:b/>
                <w:bCs/>
                <w:sz w:val="19"/>
                <w:szCs w:val="19"/>
              </w:rPr>
              <w:t>SERVICIO ORO (GOLD) Plataforma hardware y software</w:t>
            </w:r>
          </w:p>
        </w:tc>
      </w:tr>
      <w:tr w:rsidR="000724FD" w14:paraId="00B12C1C" w14:textId="77777777" w:rsidTr="000724FD">
        <w:trPr>
          <w:trHeight w:val="540"/>
        </w:trPr>
        <w:tc>
          <w:tcPr>
            <w:tcW w:w="1725" w:type="dxa"/>
            <w:vMerge w:val="restart"/>
            <w:tcBorders>
              <w:top w:val="nil"/>
              <w:left w:val="single" w:sz="8" w:space="0" w:color="auto"/>
              <w:bottom w:val="single" w:sz="4" w:space="0" w:color="auto"/>
              <w:right w:val="single" w:sz="4" w:space="0" w:color="auto"/>
            </w:tcBorders>
            <w:shd w:val="clear" w:color="auto" w:fill="BFBFBF"/>
            <w:vAlign w:val="center"/>
            <w:hideMark/>
          </w:tcPr>
          <w:p w14:paraId="1397EF0E" w14:textId="77777777" w:rsidR="000724FD" w:rsidRDefault="000724FD">
            <w:pPr>
              <w:keepNext/>
              <w:jc w:val="center"/>
              <w:rPr>
                <w:rFonts w:ascii="Arial" w:hAnsi="Arial" w:cs="Arial"/>
                <w:b/>
                <w:bCs/>
                <w:sz w:val="19"/>
                <w:szCs w:val="19"/>
              </w:rPr>
            </w:pPr>
            <w:r>
              <w:rPr>
                <w:rFonts w:ascii="Arial" w:hAnsi="Arial" w:cs="Arial"/>
                <w:b/>
                <w:bCs/>
                <w:sz w:val="19"/>
                <w:szCs w:val="19"/>
              </w:rPr>
              <w:t>Clasificación del Incidente</w:t>
            </w:r>
          </w:p>
        </w:tc>
        <w:tc>
          <w:tcPr>
            <w:tcW w:w="1276" w:type="dxa"/>
            <w:vMerge w:val="restart"/>
            <w:tcBorders>
              <w:top w:val="nil"/>
              <w:left w:val="single" w:sz="4" w:space="0" w:color="auto"/>
              <w:bottom w:val="single" w:sz="4" w:space="0" w:color="auto"/>
              <w:right w:val="single" w:sz="4" w:space="0" w:color="auto"/>
            </w:tcBorders>
            <w:shd w:val="clear" w:color="auto" w:fill="BFBFBF"/>
            <w:vAlign w:val="center"/>
            <w:hideMark/>
          </w:tcPr>
          <w:p w14:paraId="46BAB24B" w14:textId="77777777" w:rsidR="000724FD" w:rsidRDefault="000724FD">
            <w:pPr>
              <w:keepNext/>
              <w:jc w:val="center"/>
              <w:rPr>
                <w:rFonts w:ascii="Arial" w:hAnsi="Arial" w:cs="Arial"/>
                <w:b/>
                <w:bCs/>
                <w:sz w:val="19"/>
                <w:szCs w:val="19"/>
              </w:rPr>
            </w:pPr>
            <w:r>
              <w:rPr>
                <w:rFonts w:ascii="Arial" w:hAnsi="Arial" w:cs="Arial"/>
                <w:b/>
                <w:bCs/>
                <w:sz w:val="19"/>
                <w:szCs w:val="19"/>
              </w:rPr>
              <w:t>Unidad de medida de Tiempo</w:t>
            </w:r>
          </w:p>
        </w:tc>
        <w:tc>
          <w:tcPr>
            <w:tcW w:w="1418" w:type="dxa"/>
            <w:vMerge w:val="restart"/>
            <w:tcBorders>
              <w:top w:val="nil"/>
              <w:left w:val="single" w:sz="4" w:space="0" w:color="auto"/>
              <w:bottom w:val="single" w:sz="4" w:space="0" w:color="auto"/>
              <w:right w:val="single" w:sz="4" w:space="0" w:color="auto"/>
            </w:tcBorders>
            <w:shd w:val="clear" w:color="auto" w:fill="BFBFBF"/>
            <w:vAlign w:val="center"/>
            <w:hideMark/>
          </w:tcPr>
          <w:p w14:paraId="0356C8A8" w14:textId="77777777" w:rsidR="000724FD" w:rsidRDefault="000724FD">
            <w:pPr>
              <w:keepNext/>
              <w:jc w:val="center"/>
              <w:rPr>
                <w:rFonts w:ascii="Arial" w:hAnsi="Arial" w:cs="Arial"/>
                <w:b/>
                <w:bCs/>
                <w:sz w:val="19"/>
                <w:szCs w:val="19"/>
              </w:rPr>
            </w:pPr>
            <w:r>
              <w:rPr>
                <w:rFonts w:ascii="Arial" w:hAnsi="Arial" w:cs="Arial"/>
                <w:b/>
                <w:bCs/>
                <w:sz w:val="19"/>
                <w:szCs w:val="19"/>
              </w:rPr>
              <w:t>Tiempo máximo de solución temporal</w:t>
            </w:r>
          </w:p>
        </w:tc>
        <w:tc>
          <w:tcPr>
            <w:tcW w:w="1275" w:type="dxa"/>
            <w:vMerge w:val="restart"/>
            <w:tcBorders>
              <w:top w:val="nil"/>
              <w:left w:val="single" w:sz="4" w:space="0" w:color="auto"/>
              <w:bottom w:val="single" w:sz="4" w:space="0" w:color="auto"/>
              <w:right w:val="single" w:sz="8" w:space="0" w:color="auto"/>
            </w:tcBorders>
            <w:shd w:val="clear" w:color="auto" w:fill="BFBFBF"/>
            <w:vAlign w:val="center"/>
            <w:hideMark/>
          </w:tcPr>
          <w:p w14:paraId="335C8D9A" w14:textId="77777777" w:rsidR="000724FD" w:rsidRDefault="000724FD">
            <w:pPr>
              <w:keepNext/>
              <w:jc w:val="center"/>
              <w:rPr>
                <w:rFonts w:ascii="Arial" w:hAnsi="Arial" w:cs="Arial"/>
                <w:b/>
                <w:bCs/>
                <w:sz w:val="19"/>
                <w:szCs w:val="19"/>
              </w:rPr>
            </w:pPr>
            <w:r>
              <w:rPr>
                <w:rFonts w:ascii="Arial" w:hAnsi="Arial" w:cs="Arial"/>
                <w:b/>
                <w:bCs/>
                <w:sz w:val="19"/>
                <w:szCs w:val="19"/>
              </w:rPr>
              <w:t>Tiempo máximo de solución definitiva</w:t>
            </w:r>
          </w:p>
        </w:tc>
      </w:tr>
      <w:tr w:rsidR="000724FD" w14:paraId="330B85A9" w14:textId="77777777" w:rsidTr="000724FD">
        <w:trPr>
          <w:trHeight w:val="525"/>
        </w:trPr>
        <w:tc>
          <w:tcPr>
            <w:tcW w:w="0" w:type="auto"/>
            <w:vMerge/>
            <w:tcBorders>
              <w:top w:val="nil"/>
              <w:left w:val="single" w:sz="8" w:space="0" w:color="auto"/>
              <w:bottom w:val="single" w:sz="4" w:space="0" w:color="auto"/>
              <w:right w:val="single" w:sz="4" w:space="0" w:color="auto"/>
            </w:tcBorders>
            <w:vAlign w:val="center"/>
            <w:hideMark/>
          </w:tcPr>
          <w:p w14:paraId="27F5D583"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4" w:space="0" w:color="auto"/>
            </w:tcBorders>
            <w:vAlign w:val="center"/>
            <w:hideMark/>
          </w:tcPr>
          <w:p w14:paraId="1D0CC3EE"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4" w:space="0" w:color="auto"/>
            </w:tcBorders>
            <w:vAlign w:val="center"/>
            <w:hideMark/>
          </w:tcPr>
          <w:p w14:paraId="0DC54F6D"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8" w:space="0" w:color="auto"/>
            </w:tcBorders>
            <w:vAlign w:val="center"/>
            <w:hideMark/>
          </w:tcPr>
          <w:p w14:paraId="6584CF24" w14:textId="77777777" w:rsidR="000724FD" w:rsidRDefault="000724FD">
            <w:pPr>
              <w:rPr>
                <w:rFonts w:ascii="Arial" w:hAnsi="Arial" w:cs="Arial"/>
                <w:b/>
                <w:bCs/>
                <w:sz w:val="19"/>
                <w:szCs w:val="19"/>
              </w:rPr>
            </w:pPr>
          </w:p>
        </w:tc>
      </w:tr>
      <w:tr w:rsidR="000724FD" w14:paraId="27EF08D7" w14:textId="77777777" w:rsidTr="000724FD">
        <w:trPr>
          <w:trHeight w:val="315"/>
        </w:trPr>
        <w:tc>
          <w:tcPr>
            <w:tcW w:w="1725" w:type="dxa"/>
            <w:tcBorders>
              <w:top w:val="nil"/>
              <w:left w:val="single" w:sz="8" w:space="0" w:color="auto"/>
              <w:bottom w:val="single" w:sz="4" w:space="0" w:color="auto"/>
              <w:right w:val="single" w:sz="4" w:space="0" w:color="auto"/>
            </w:tcBorders>
            <w:vAlign w:val="center"/>
            <w:hideMark/>
          </w:tcPr>
          <w:p w14:paraId="5C138400" w14:textId="77777777" w:rsidR="000724FD" w:rsidRDefault="000724FD">
            <w:pPr>
              <w:keepNext/>
              <w:jc w:val="center"/>
              <w:rPr>
                <w:rFonts w:ascii="Arial" w:hAnsi="Arial" w:cs="Arial"/>
                <w:b/>
                <w:bCs/>
                <w:sz w:val="19"/>
                <w:szCs w:val="19"/>
              </w:rPr>
            </w:pPr>
            <w:r>
              <w:rPr>
                <w:rFonts w:ascii="Arial" w:hAnsi="Arial" w:cs="Arial"/>
                <w:b/>
                <w:bCs/>
                <w:sz w:val="19"/>
                <w:szCs w:val="19"/>
              </w:rPr>
              <w:t>Vital</w:t>
            </w:r>
          </w:p>
        </w:tc>
        <w:tc>
          <w:tcPr>
            <w:tcW w:w="1276" w:type="dxa"/>
            <w:tcBorders>
              <w:top w:val="nil"/>
              <w:left w:val="nil"/>
              <w:bottom w:val="single" w:sz="4" w:space="0" w:color="auto"/>
              <w:right w:val="single" w:sz="4" w:space="0" w:color="auto"/>
            </w:tcBorders>
            <w:shd w:val="clear" w:color="auto" w:fill="D6E3BC"/>
            <w:vAlign w:val="center"/>
            <w:hideMark/>
          </w:tcPr>
          <w:p w14:paraId="73BBEB82" w14:textId="77777777" w:rsidR="000724FD" w:rsidRDefault="000724FD">
            <w:pPr>
              <w:keepNext/>
              <w:jc w:val="center"/>
              <w:rPr>
                <w:rFonts w:ascii="Arial" w:hAnsi="Arial" w:cs="Arial"/>
                <w:b/>
                <w:bCs/>
                <w:sz w:val="19"/>
                <w:szCs w:val="19"/>
              </w:rPr>
            </w:pPr>
            <w:r>
              <w:rPr>
                <w:rFonts w:ascii="Arial" w:hAnsi="Arial" w:cs="Arial"/>
                <w:b/>
                <w:bCs/>
                <w:sz w:val="19"/>
                <w:szCs w:val="19"/>
              </w:rPr>
              <w:t>Minutos</w:t>
            </w:r>
          </w:p>
        </w:tc>
        <w:tc>
          <w:tcPr>
            <w:tcW w:w="1418" w:type="dxa"/>
            <w:tcBorders>
              <w:top w:val="nil"/>
              <w:left w:val="nil"/>
              <w:bottom w:val="single" w:sz="4" w:space="0" w:color="auto"/>
              <w:right w:val="single" w:sz="4" w:space="0" w:color="auto"/>
            </w:tcBorders>
            <w:shd w:val="clear" w:color="auto" w:fill="D6E3BC"/>
            <w:vAlign w:val="center"/>
            <w:hideMark/>
          </w:tcPr>
          <w:p w14:paraId="0B46CF91" w14:textId="77777777" w:rsidR="000724FD" w:rsidRDefault="000724FD">
            <w:pPr>
              <w:keepNext/>
              <w:jc w:val="center"/>
              <w:rPr>
                <w:rFonts w:ascii="Arial" w:hAnsi="Arial" w:cs="Arial"/>
                <w:b/>
                <w:bCs/>
                <w:sz w:val="19"/>
                <w:szCs w:val="19"/>
              </w:rPr>
            </w:pPr>
            <w:r>
              <w:rPr>
                <w:rFonts w:ascii="Arial" w:hAnsi="Arial" w:cs="Arial"/>
                <w:b/>
                <w:bCs/>
                <w:sz w:val="19"/>
                <w:szCs w:val="19"/>
              </w:rPr>
              <w:t>120</w:t>
            </w:r>
          </w:p>
        </w:tc>
        <w:tc>
          <w:tcPr>
            <w:tcW w:w="1275" w:type="dxa"/>
            <w:tcBorders>
              <w:top w:val="nil"/>
              <w:left w:val="nil"/>
              <w:bottom w:val="single" w:sz="4" w:space="0" w:color="auto"/>
              <w:right w:val="single" w:sz="8" w:space="0" w:color="auto"/>
            </w:tcBorders>
            <w:shd w:val="clear" w:color="auto" w:fill="D6E3BC"/>
            <w:vAlign w:val="center"/>
            <w:hideMark/>
          </w:tcPr>
          <w:p w14:paraId="3695B289" w14:textId="77777777" w:rsidR="000724FD" w:rsidRDefault="000724FD">
            <w:pPr>
              <w:keepNext/>
              <w:jc w:val="center"/>
              <w:rPr>
                <w:rFonts w:ascii="Arial" w:hAnsi="Arial" w:cs="Arial"/>
                <w:b/>
                <w:bCs/>
                <w:sz w:val="19"/>
                <w:szCs w:val="19"/>
              </w:rPr>
            </w:pPr>
            <w:r>
              <w:rPr>
                <w:rFonts w:ascii="Arial" w:hAnsi="Arial" w:cs="Arial"/>
                <w:b/>
                <w:bCs/>
                <w:sz w:val="19"/>
                <w:szCs w:val="19"/>
              </w:rPr>
              <w:t>480</w:t>
            </w:r>
          </w:p>
        </w:tc>
      </w:tr>
      <w:tr w:rsidR="000724FD" w14:paraId="6B7378C2" w14:textId="77777777" w:rsidTr="000724FD">
        <w:trPr>
          <w:trHeight w:val="300"/>
        </w:trPr>
        <w:tc>
          <w:tcPr>
            <w:tcW w:w="1725" w:type="dxa"/>
            <w:tcBorders>
              <w:top w:val="nil"/>
              <w:left w:val="single" w:sz="8" w:space="0" w:color="auto"/>
              <w:bottom w:val="single" w:sz="4" w:space="0" w:color="auto"/>
              <w:right w:val="single" w:sz="4" w:space="0" w:color="auto"/>
            </w:tcBorders>
            <w:vAlign w:val="center"/>
            <w:hideMark/>
          </w:tcPr>
          <w:p w14:paraId="1832D622" w14:textId="77777777" w:rsidR="000724FD" w:rsidRDefault="000724FD">
            <w:pPr>
              <w:keepNext/>
              <w:jc w:val="center"/>
              <w:rPr>
                <w:rFonts w:ascii="Arial" w:hAnsi="Arial" w:cs="Arial"/>
                <w:b/>
                <w:bCs/>
                <w:sz w:val="19"/>
                <w:szCs w:val="19"/>
              </w:rPr>
            </w:pPr>
            <w:r>
              <w:rPr>
                <w:rFonts w:ascii="Arial" w:hAnsi="Arial" w:cs="Arial"/>
                <w:b/>
                <w:bCs/>
                <w:sz w:val="19"/>
                <w:szCs w:val="19"/>
              </w:rPr>
              <w:t>Crítica</w:t>
            </w:r>
          </w:p>
        </w:tc>
        <w:tc>
          <w:tcPr>
            <w:tcW w:w="1276" w:type="dxa"/>
            <w:tcBorders>
              <w:top w:val="nil"/>
              <w:left w:val="nil"/>
              <w:bottom w:val="single" w:sz="4" w:space="0" w:color="auto"/>
              <w:right w:val="single" w:sz="4" w:space="0" w:color="auto"/>
            </w:tcBorders>
            <w:shd w:val="clear" w:color="auto" w:fill="D6E3BC"/>
            <w:vAlign w:val="center"/>
            <w:hideMark/>
          </w:tcPr>
          <w:p w14:paraId="714D8867" w14:textId="77777777" w:rsidR="000724FD" w:rsidRDefault="000724FD">
            <w:pPr>
              <w:keepNext/>
              <w:jc w:val="center"/>
              <w:rPr>
                <w:rFonts w:ascii="Arial" w:hAnsi="Arial" w:cs="Arial"/>
                <w:b/>
                <w:bCs/>
                <w:sz w:val="19"/>
                <w:szCs w:val="19"/>
              </w:rPr>
            </w:pPr>
            <w:r>
              <w:rPr>
                <w:rFonts w:ascii="Arial" w:hAnsi="Arial" w:cs="Arial"/>
                <w:b/>
                <w:bCs/>
                <w:sz w:val="19"/>
                <w:szCs w:val="19"/>
              </w:rPr>
              <w:t>Minutos</w:t>
            </w:r>
          </w:p>
        </w:tc>
        <w:tc>
          <w:tcPr>
            <w:tcW w:w="1418" w:type="dxa"/>
            <w:tcBorders>
              <w:top w:val="nil"/>
              <w:left w:val="nil"/>
              <w:bottom w:val="single" w:sz="4" w:space="0" w:color="auto"/>
              <w:right w:val="single" w:sz="4" w:space="0" w:color="auto"/>
            </w:tcBorders>
            <w:shd w:val="clear" w:color="auto" w:fill="D6E3BC"/>
            <w:vAlign w:val="center"/>
            <w:hideMark/>
          </w:tcPr>
          <w:p w14:paraId="4676BE25" w14:textId="77777777" w:rsidR="000724FD" w:rsidRDefault="000724FD">
            <w:pPr>
              <w:keepNext/>
              <w:jc w:val="center"/>
              <w:rPr>
                <w:rFonts w:ascii="Arial" w:hAnsi="Arial" w:cs="Arial"/>
                <w:b/>
                <w:bCs/>
                <w:sz w:val="19"/>
                <w:szCs w:val="19"/>
              </w:rPr>
            </w:pPr>
            <w:r>
              <w:rPr>
                <w:rFonts w:ascii="Arial" w:hAnsi="Arial" w:cs="Arial"/>
                <w:b/>
                <w:bCs/>
                <w:sz w:val="19"/>
                <w:szCs w:val="19"/>
              </w:rPr>
              <w:t>240</w:t>
            </w:r>
          </w:p>
        </w:tc>
        <w:tc>
          <w:tcPr>
            <w:tcW w:w="1275" w:type="dxa"/>
            <w:tcBorders>
              <w:top w:val="nil"/>
              <w:left w:val="nil"/>
              <w:bottom w:val="single" w:sz="4" w:space="0" w:color="auto"/>
              <w:right w:val="single" w:sz="8" w:space="0" w:color="auto"/>
            </w:tcBorders>
            <w:shd w:val="clear" w:color="auto" w:fill="D6E3BC"/>
            <w:vAlign w:val="center"/>
            <w:hideMark/>
          </w:tcPr>
          <w:p w14:paraId="54696C7A" w14:textId="77777777" w:rsidR="000724FD" w:rsidRDefault="000724FD">
            <w:pPr>
              <w:keepNext/>
              <w:jc w:val="center"/>
              <w:rPr>
                <w:rFonts w:ascii="Arial" w:hAnsi="Arial" w:cs="Arial"/>
                <w:b/>
                <w:bCs/>
                <w:sz w:val="19"/>
                <w:szCs w:val="19"/>
              </w:rPr>
            </w:pPr>
            <w:r>
              <w:rPr>
                <w:rFonts w:ascii="Arial" w:hAnsi="Arial" w:cs="Arial"/>
                <w:b/>
                <w:bCs/>
                <w:sz w:val="19"/>
                <w:szCs w:val="19"/>
              </w:rPr>
              <w:t>960</w:t>
            </w:r>
          </w:p>
        </w:tc>
      </w:tr>
      <w:tr w:rsidR="000724FD" w14:paraId="624954F3" w14:textId="77777777" w:rsidTr="000724FD">
        <w:trPr>
          <w:trHeight w:val="300"/>
        </w:trPr>
        <w:tc>
          <w:tcPr>
            <w:tcW w:w="1725" w:type="dxa"/>
            <w:tcBorders>
              <w:top w:val="nil"/>
              <w:left w:val="single" w:sz="8" w:space="0" w:color="auto"/>
              <w:bottom w:val="single" w:sz="4" w:space="0" w:color="auto"/>
              <w:right w:val="single" w:sz="4" w:space="0" w:color="auto"/>
            </w:tcBorders>
            <w:vAlign w:val="center"/>
            <w:hideMark/>
          </w:tcPr>
          <w:p w14:paraId="47EC8EA8" w14:textId="77777777" w:rsidR="000724FD" w:rsidRDefault="000724FD">
            <w:pPr>
              <w:jc w:val="center"/>
              <w:rPr>
                <w:rFonts w:ascii="Arial" w:hAnsi="Arial" w:cs="Arial"/>
                <w:b/>
                <w:bCs/>
                <w:sz w:val="19"/>
                <w:szCs w:val="19"/>
              </w:rPr>
            </w:pPr>
            <w:r>
              <w:rPr>
                <w:rFonts w:ascii="Arial" w:hAnsi="Arial" w:cs="Arial"/>
                <w:b/>
                <w:bCs/>
                <w:sz w:val="19"/>
                <w:szCs w:val="19"/>
              </w:rPr>
              <w:t>Importante</w:t>
            </w:r>
          </w:p>
        </w:tc>
        <w:tc>
          <w:tcPr>
            <w:tcW w:w="1276" w:type="dxa"/>
            <w:tcBorders>
              <w:top w:val="nil"/>
              <w:left w:val="nil"/>
              <w:bottom w:val="single" w:sz="4" w:space="0" w:color="auto"/>
              <w:right w:val="single" w:sz="4" w:space="0" w:color="auto"/>
            </w:tcBorders>
            <w:shd w:val="clear" w:color="auto" w:fill="D6E3BC"/>
            <w:vAlign w:val="center"/>
            <w:hideMark/>
          </w:tcPr>
          <w:p w14:paraId="59299753" w14:textId="77777777" w:rsidR="000724FD" w:rsidRDefault="000724FD">
            <w:pPr>
              <w:jc w:val="center"/>
              <w:rPr>
                <w:rFonts w:ascii="Arial" w:hAnsi="Arial" w:cs="Arial"/>
                <w:b/>
                <w:bCs/>
                <w:sz w:val="19"/>
                <w:szCs w:val="19"/>
              </w:rPr>
            </w:pPr>
            <w:r>
              <w:rPr>
                <w:rFonts w:ascii="Arial" w:hAnsi="Arial" w:cs="Arial"/>
                <w:b/>
                <w:bCs/>
                <w:sz w:val="19"/>
                <w:szCs w:val="19"/>
              </w:rPr>
              <w:t>Horas</w:t>
            </w:r>
          </w:p>
        </w:tc>
        <w:tc>
          <w:tcPr>
            <w:tcW w:w="1418" w:type="dxa"/>
            <w:tcBorders>
              <w:top w:val="nil"/>
              <w:left w:val="nil"/>
              <w:bottom w:val="single" w:sz="4" w:space="0" w:color="auto"/>
              <w:right w:val="single" w:sz="4" w:space="0" w:color="auto"/>
            </w:tcBorders>
            <w:shd w:val="clear" w:color="auto" w:fill="D6E3BC"/>
            <w:vAlign w:val="center"/>
            <w:hideMark/>
          </w:tcPr>
          <w:p w14:paraId="2B9F3241" w14:textId="77777777" w:rsidR="000724FD" w:rsidRDefault="000724FD">
            <w:pPr>
              <w:jc w:val="center"/>
              <w:rPr>
                <w:rFonts w:ascii="Arial" w:hAnsi="Arial" w:cs="Arial"/>
                <w:b/>
                <w:bCs/>
                <w:sz w:val="19"/>
                <w:szCs w:val="19"/>
              </w:rPr>
            </w:pPr>
            <w:r>
              <w:rPr>
                <w:rFonts w:ascii="Arial" w:hAnsi="Arial" w:cs="Arial"/>
                <w:b/>
                <w:bCs/>
                <w:sz w:val="19"/>
                <w:szCs w:val="19"/>
              </w:rPr>
              <w:t>48</w:t>
            </w:r>
          </w:p>
        </w:tc>
        <w:tc>
          <w:tcPr>
            <w:tcW w:w="1275" w:type="dxa"/>
            <w:tcBorders>
              <w:top w:val="nil"/>
              <w:left w:val="nil"/>
              <w:bottom w:val="single" w:sz="4" w:space="0" w:color="auto"/>
              <w:right w:val="single" w:sz="8" w:space="0" w:color="auto"/>
            </w:tcBorders>
            <w:shd w:val="clear" w:color="auto" w:fill="D6E3BC"/>
            <w:vAlign w:val="center"/>
            <w:hideMark/>
          </w:tcPr>
          <w:p w14:paraId="1557BF0F" w14:textId="77777777" w:rsidR="000724FD" w:rsidRDefault="000724FD">
            <w:pPr>
              <w:jc w:val="center"/>
              <w:rPr>
                <w:rFonts w:ascii="Arial" w:hAnsi="Arial" w:cs="Arial"/>
                <w:b/>
                <w:bCs/>
                <w:sz w:val="19"/>
                <w:szCs w:val="19"/>
              </w:rPr>
            </w:pPr>
            <w:r>
              <w:rPr>
                <w:rFonts w:ascii="Arial" w:hAnsi="Arial" w:cs="Arial"/>
                <w:b/>
                <w:bCs/>
                <w:sz w:val="19"/>
                <w:szCs w:val="19"/>
              </w:rPr>
              <w:t>96</w:t>
            </w:r>
          </w:p>
        </w:tc>
      </w:tr>
      <w:tr w:rsidR="000724FD" w14:paraId="1D3F27A2" w14:textId="77777777" w:rsidTr="000724FD">
        <w:trPr>
          <w:trHeight w:val="315"/>
        </w:trPr>
        <w:tc>
          <w:tcPr>
            <w:tcW w:w="1725" w:type="dxa"/>
            <w:tcBorders>
              <w:top w:val="nil"/>
              <w:left w:val="single" w:sz="8" w:space="0" w:color="auto"/>
              <w:bottom w:val="single" w:sz="8" w:space="0" w:color="auto"/>
              <w:right w:val="single" w:sz="4" w:space="0" w:color="auto"/>
            </w:tcBorders>
            <w:vAlign w:val="center"/>
            <w:hideMark/>
          </w:tcPr>
          <w:p w14:paraId="324CD874" w14:textId="77777777" w:rsidR="000724FD" w:rsidRDefault="000724FD">
            <w:pPr>
              <w:jc w:val="center"/>
              <w:rPr>
                <w:rFonts w:ascii="Arial" w:hAnsi="Arial" w:cs="Arial"/>
                <w:b/>
                <w:bCs/>
                <w:sz w:val="19"/>
                <w:szCs w:val="19"/>
              </w:rPr>
            </w:pPr>
            <w:r>
              <w:rPr>
                <w:rFonts w:ascii="Arial" w:hAnsi="Arial" w:cs="Arial"/>
                <w:b/>
                <w:bCs/>
                <w:sz w:val="19"/>
                <w:szCs w:val="19"/>
              </w:rPr>
              <w:t>Baja</w:t>
            </w:r>
          </w:p>
        </w:tc>
        <w:tc>
          <w:tcPr>
            <w:tcW w:w="1276" w:type="dxa"/>
            <w:tcBorders>
              <w:top w:val="nil"/>
              <w:left w:val="nil"/>
              <w:bottom w:val="single" w:sz="8" w:space="0" w:color="auto"/>
              <w:right w:val="single" w:sz="4" w:space="0" w:color="auto"/>
            </w:tcBorders>
            <w:shd w:val="clear" w:color="auto" w:fill="D6E3BC"/>
            <w:vAlign w:val="center"/>
            <w:hideMark/>
          </w:tcPr>
          <w:p w14:paraId="49189C61" w14:textId="77777777" w:rsidR="000724FD" w:rsidRDefault="000724FD">
            <w:pPr>
              <w:jc w:val="center"/>
              <w:rPr>
                <w:rFonts w:ascii="Arial" w:hAnsi="Arial" w:cs="Arial"/>
                <w:b/>
                <w:bCs/>
                <w:sz w:val="19"/>
                <w:szCs w:val="19"/>
              </w:rPr>
            </w:pPr>
            <w:r>
              <w:rPr>
                <w:rFonts w:ascii="Arial" w:hAnsi="Arial" w:cs="Arial"/>
                <w:b/>
                <w:bCs/>
                <w:sz w:val="19"/>
                <w:szCs w:val="19"/>
              </w:rPr>
              <w:t>Días</w:t>
            </w:r>
          </w:p>
        </w:tc>
        <w:tc>
          <w:tcPr>
            <w:tcW w:w="1418" w:type="dxa"/>
            <w:tcBorders>
              <w:top w:val="nil"/>
              <w:left w:val="nil"/>
              <w:bottom w:val="single" w:sz="8" w:space="0" w:color="auto"/>
              <w:right w:val="single" w:sz="4" w:space="0" w:color="auto"/>
            </w:tcBorders>
            <w:shd w:val="clear" w:color="auto" w:fill="D6E3BC"/>
            <w:vAlign w:val="center"/>
            <w:hideMark/>
          </w:tcPr>
          <w:p w14:paraId="5033FE98" w14:textId="77777777" w:rsidR="000724FD" w:rsidRDefault="000724FD">
            <w:pPr>
              <w:jc w:val="center"/>
              <w:rPr>
                <w:rFonts w:ascii="Arial" w:hAnsi="Arial" w:cs="Arial"/>
                <w:b/>
                <w:bCs/>
                <w:sz w:val="19"/>
                <w:szCs w:val="19"/>
              </w:rPr>
            </w:pPr>
            <w:r>
              <w:rPr>
                <w:rFonts w:ascii="Arial" w:hAnsi="Arial" w:cs="Arial"/>
                <w:b/>
                <w:bCs/>
                <w:sz w:val="19"/>
                <w:szCs w:val="19"/>
              </w:rPr>
              <w:t>2</w:t>
            </w:r>
          </w:p>
        </w:tc>
        <w:tc>
          <w:tcPr>
            <w:tcW w:w="1275" w:type="dxa"/>
            <w:tcBorders>
              <w:top w:val="nil"/>
              <w:left w:val="nil"/>
              <w:bottom w:val="single" w:sz="8" w:space="0" w:color="auto"/>
              <w:right w:val="single" w:sz="8" w:space="0" w:color="auto"/>
            </w:tcBorders>
            <w:shd w:val="clear" w:color="auto" w:fill="D6E3BC"/>
            <w:vAlign w:val="center"/>
            <w:hideMark/>
          </w:tcPr>
          <w:p w14:paraId="75BAE063" w14:textId="77777777" w:rsidR="000724FD" w:rsidRDefault="000724FD">
            <w:pPr>
              <w:jc w:val="center"/>
              <w:rPr>
                <w:rFonts w:ascii="Arial" w:hAnsi="Arial" w:cs="Arial"/>
                <w:b/>
                <w:bCs/>
                <w:sz w:val="19"/>
                <w:szCs w:val="19"/>
              </w:rPr>
            </w:pPr>
            <w:r>
              <w:rPr>
                <w:rFonts w:ascii="Arial" w:hAnsi="Arial" w:cs="Arial"/>
                <w:b/>
                <w:bCs/>
                <w:sz w:val="19"/>
                <w:szCs w:val="19"/>
              </w:rPr>
              <w:t>7</w:t>
            </w:r>
          </w:p>
        </w:tc>
      </w:tr>
    </w:tbl>
    <w:p w14:paraId="1AE03A76" w14:textId="77777777" w:rsidR="000724FD" w:rsidRDefault="000724FD" w:rsidP="000724FD">
      <w:pPr>
        <w:spacing w:after="120"/>
        <w:jc w:val="both"/>
        <w:rPr>
          <w:rFonts w:ascii="Arial" w:hAnsi="Arial" w:cs="Arial"/>
          <w:b/>
          <w:sz w:val="19"/>
          <w:szCs w:val="19"/>
          <w:lang w:val="es-ES" w:eastAsia="es-ES"/>
        </w:rPr>
      </w:pPr>
    </w:p>
    <w:tbl>
      <w:tblPr>
        <w:tblW w:w="5694" w:type="dxa"/>
        <w:tblInd w:w="1440" w:type="dxa"/>
        <w:tblCellMar>
          <w:left w:w="70" w:type="dxa"/>
          <w:right w:w="70" w:type="dxa"/>
        </w:tblCellMar>
        <w:tblLook w:val="04A0" w:firstRow="1" w:lastRow="0" w:firstColumn="1" w:lastColumn="0" w:noHBand="0" w:noVBand="1"/>
      </w:tblPr>
      <w:tblGrid>
        <w:gridCol w:w="1725"/>
        <w:gridCol w:w="1276"/>
        <w:gridCol w:w="1418"/>
        <w:gridCol w:w="1275"/>
      </w:tblGrid>
      <w:tr w:rsidR="000724FD" w14:paraId="629D84FE" w14:textId="77777777" w:rsidTr="000724FD">
        <w:trPr>
          <w:trHeight w:val="300"/>
        </w:trPr>
        <w:tc>
          <w:tcPr>
            <w:tcW w:w="5694" w:type="dxa"/>
            <w:gridSpan w:val="4"/>
            <w:tcBorders>
              <w:top w:val="single" w:sz="8" w:space="0" w:color="auto"/>
              <w:left w:val="single" w:sz="8" w:space="0" w:color="auto"/>
              <w:bottom w:val="single" w:sz="4" w:space="0" w:color="auto"/>
              <w:right w:val="single" w:sz="8" w:space="0" w:color="000000"/>
            </w:tcBorders>
            <w:shd w:val="clear" w:color="auto" w:fill="BFBFBF"/>
            <w:vAlign w:val="center"/>
            <w:hideMark/>
          </w:tcPr>
          <w:p w14:paraId="272F74B8" w14:textId="77777777" w:rsidR="000724FD" w:rsidRDefault="000724FD">
            <w:pPr>
              <w:keepNext/>
              <w:jc w:val="center"/>
              <w:rPr>
                <w:rFonts w:ascii="Arial" w:hAnsi="Arial" w:cs="Arial"/>
                <w:b/>
                <w:bCs/>
                <w:sz w:val="19"/>
                <w:szCs w:val="19"/>
              </w:rPr>
            </w:pPr>
            <w:r>
              <w:rPr>
                <w:rFonts w:ascii="Arial" w:hAnsi="Arial" w:cs="Arial"/>
                <w:b/>
                <w:bCs/>
                <w:sz w:val="19"/>
                <w:szCs w:val="19"/>
              </w:rPr>
              <w:t>SERVICIO ORO PARA EL ESPLINK</w:t>
            </w:r>
          </w:p>
        </w:tc>
      </w:tr>
      <w:tr w:rsidR="000724FD" w14:paraId="071CA59E" w14:textId="77777777" w:rsidTr="000724FD">
        <w:trPr>
          <w:trHeight w:val="540"/>
        </w:trPr>
        <w:tc>
          <w:tcPr>
            <w:tcW w:w="1725" w:type="dxa"/>
            <w:vMerge w:val="restart"/>
            <w:tcBorders>
              <w:top w:val="nil"/>
              <w:left w:val="single" w:sz="8" w:space="0" w:color="auto"/>
              <w:bottom w:val="single" w:sz="4" w:space="0" w:color="auto"/>
              <w:right w:val="single" w:sz="4" w:space="0" w:color="auto"/>
            </w:tcBorders>
            <w:shd w:val="clear" w:color="auto" w:fill="BFBFBF"/>
            <w:vAlign w:val="center"/>
            <w:hideMark/>
          </w:tcPr>
          <w:p w14:paraId="5003EF6C" w14:textId="77777777" w:rsidR="000724FD" w:rsidRDefault="000724FD">
            <w:pPr>
              <w:keepNext/>
              <w:jc w:val="center"/>
              <w:rPr>
                <w:rFonts w:ascii="Arial" w:hAnsi="Arial" w:cs="Arial"/>
                <w:b/>
                <w:bCs/>
                <w:sz w:val="19"/>
                <w:szCs w:val="19"/>
              </w:rPr>
            </w:pPr>
            <w:r>
              <w:rPr>
                <w:rFonts w:ascii="Arial" w:hAnsi="Arial" w:cs="Arial"/>
                <w:b/>
                <w:bCs/>
                <w:sz w:val="19"/>
                <w:szCs w:val="19"/>
              </w:rPr>
              <w:t>Clasificación del Incidente</w:t>
            </w:r>
          </w:p>
        </w:tc>
        <w:tc>
          <w:tcPr>
            <w:tcW w:w="1276" w:type="dxa"/>
            <w:vMerge w:val="restart"/>
            <w:tcBorders>
              <w:top w:val="nil"/>
              <w:left w:val="single" w:sz="4" w:space="0" w:color="auto"/>
              <w:bottom w:val="single" w:sz="4" w:space="0" w:color="auto"/>
              <w:right w:val="single" w:sz="4" w:space="0" w:color="auto"/>
            </w:tcBorders>
            <w:shd w:val="clear" w:color="auto" w:fill="BFBFBF"/>
            <w:vAlign w:val="center"/>
            <w:hideMark/>
          </w:tcPr>
          <w:p w14:paraId="4204D255" w14:textId="77777777" w:rsidR="000724FD" w:rsidRDefault="000724FD">
            <w:pPr>
              <w:keepNext/>
              <w:jc w:val="center"/>
              <w:rPr>
                <w:rFonts w:ascii="Arial" w:hAnsi="Arial" w:cs="Arial"/>
                <w:b/>
                <w:bCs/>
                <w:sz w:val="19"/>
                <w:szCs w:val="19"/>
              </w:rPr>
            </w:pPr>
            <w:r>
              <w:rPr>
                <w:rFonts w:ascii="Arial" w:hAnsi="Arial" w:cs="Arial"/>
                <w:b/>
                <w:bCs/>
                <w:sz w:val="19"/>
                <w:szCs w:val="19"/>
              </w:rPr>
              <w:t>Unidad de medida de Tiempo</w:t>
            </w:r>
          </w:p>
        </w:tc>
        <w:tc>
          <w:tcPr>
            <w:tcW w:w="1418" w:type="dxa"/>
            <w:vMerge w:val="restart"/>
            <w:tcBorders>
              <w:top w:val="nil"/>
              <w:left w:val="single" w:sz="4" w:space="0" w:color="auto"/>
              <w:bottom w:val="single" w:sz="4" w:space="0" w:color="auto"/>
              <w:right w:val="single" w:sz="4" w:space="0" w:color="auto"/>
            </w:tcBorders>
            <w:shd w:val="clear" w:color="auto" w:fill="BFBFBF"/>
            <w:vAlign w:val="center"/>
            <w:hideMark/>
          </w:tcPr>
          <w:p w14:paraId="4E05E763" w14:textId="77777777" w:rsidR="000724FD" w:rsidRDefault="000724FD">
            <w:pPr>
              <w:keepNext/>
              <w:jc w:val="center"/>
              <w:rPr>
                <w:rFonts w:ascii="Arial" w:hAnsi="Arial" w:cs="Arial"/>
                <w:b/>
                <w:bCs/>
                <w:sz w:val="19"/>
                <w:szCs w:val="19"/>
              </w:rPr>
            </w:pPr>
            <w:r>
              <w:rPr>
                <w:rFonts w:ascii="Arial" w:hAnsi="Arial" w:cs="Arial"/>
                <w:b/>
                <w:bCs/>
                <w:sz w:val="19"/>
                <w:szCs w:val="19"/>
              </w:rPr>
              <w:t>Tiempo máximo de solución temporal</w:t>
            </w:r>
          </w:p>
        </w:tc>
        <w:tc>
          <w:tcPr>
            <w:tcW w:w="1275" w:type="dxa"/>
            <w:vMerge w:val="restart"/>
            <w:tcBorders>
              <w:top w:val="nil"/>
              <w:left w:val="single" w:sz="4" w:space="0" w:color="auto"/>
              <w:bottom w:val="single" w:sz="4" w:space="0" w:color="auto"/>
              <w:right w:val="single" w:sz="8" w:space="0" w:color="auto"/>
            </w:tcBorders>
            <w:shd w:val="clear" w:color="auto" w:fill="BFBFBF"/>
            <w:vAlign w:val="center"/>
            <w:hideMark/>
          </w:tcPr>
          <w:p w14:paraId="538A9901" w14:textId="77777777" w:rsidR="000724FD" w:rsidRDefault="000724FD">
            <w:pPr>
              <w:keepNext/>
              <w:jc w:val="center"/>
              <w:rPr>
                <w:rFonts w:ascii="Arial" w:hAnsi="Arial" w:cs="Arial"/>
                <w:b/>
                <w:bCs/>
                <w:sz w:val="19"/>
                <w:szCs w:val="19"/>
              </w:rPr>
            </w:pPr>
            <w:r>
              <w:rPr>
                <w:rFonts w:ascii="Arial" w:hAnsi="Arial" w:cs="Arial"/>
                <w:b/>
                <w:bCs/>
                <w:sz w:val="19"/>
                <w:szCs w:val="19"/>
              </w:rPr>
              <w:t>Tiempo máximo de solución definitiva</w:t>
            </w:r>
          </w:p>
        </w:tc>
      </w:tr>
      <w:tr w:rsidR="000724FD" w14:paraId="7D3782A7" w14:textId="77777777" w:rsidTr="000724FD">
        <w:trPr>
          <w:trHeight w:val="525"/>
        </w:trPr>
        <w:tc>
          <w:tcPr>
            <w:tcW w:w="0" w:type="auto"/>
            <w:vMerge/>
            <w:tcBorders>
              <w:top w:val="nil"/>
              <w:left w:val="single" w:sz="8" w:space="0" w:color="auto"/>
              <w:bottom w:val="single" w:sz="4" w:space="0" w:color="auto"/>
              <w:right w:val="single" w:sz="4" w:space="0" w:color="auto"/>
            </w:tcBorders>
            <w:vAlign w:val="center"/>
            <w:hideMark/>
          </w:tcPr>
          <w:p w14:paraId="710A413D"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4" w:space="0" w:color="auto"/>
            </w:tcBorders>
            <w:vAlign w:val="center"/>
            <w:hideMark/>
          </w:tcPr>
          <w:p w14:paraId="3175ACC2"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4" w:space="0" w:color="auto"/>
            </w:tcBorders>
            <w:vAlign w:val="center"/>
            <w:hideMark/>
          </w:tcPr>
          <w:p w14:paraId="0A716206"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8" w:space="0" w:color="auto"/>
            </w:tcBorders>
            <w:vAlign w:val="center"/>
            <w:hideMark/>
          </w:tcPr>
          <w:p w14:paraId="3ACA47F6" w14:textId="77777777" w:rsidR="000724FD" w:rsidRDefault="000724FD">
            <w:pPr>
              <w:rPr>
                <w:rFonts w:ascii="Arial" w:hAnsi="Arial" w:cs="Arial"/>
                <w:b/>
                <w:bCs/>
                <w:sz w:val="19"/>
                <w:szCs w:val="19"/>
              </w:rPr>
            </w:pPr>
          </w:p>
        </w:tc>
      </w:tr>
      <w:tr w:rsidR="000724FD" w14:paraId="34C9FD83" w14:textId="77777777" w:rsidTr="000724FD">
        <w:trPr>
          <w:trHeight w:val="315"/>
        </w:trPr>
        <w:tc>
          <w:tcPr>
            <w:tcW w:w="1725" w:type="dxa"/>
            <w:tcBorders>
              <w:top w:val="nil"/>
              <w:left w:val="single" w:sz="8" w:space="0" w:color="auto"/>
              <w:bottom w:val="single" w:sz="4" w:space="0" w:color="auto"/>
              <w:right w:val="single" w:sz="4" w:space="0" w:color="auto"/>
            </w:tcBorders>
            <w:vAlign w:val="center"/>
            <w:hideMark/>
          </w:tcPr>
          <w:p w14:paraId="559C3C26" w14:textId="77777777" w:rsidR="000724FD" w:rsidRDefault="000724FD">
            <w:pPr>
              <w:keepNext/>
              <w:jc w:val="center"/>
              <w:rPr>
                <w:rFonts w:ascii="Arial" w:hAnsi="Arial" w:cs="Arial"/>
                <w:b/>
                <w:bCs/>
                <w:sz w:val="19"/>
                <w:szCs w:val="19"/>
              </w:rPr>
            </w:pPr>
            <w:r>
              <w:rPr>
                <w:rFonts w:ascii="Arial" w:hAnsi="Arial" w:cs="Arial"/>
                <w:b/>
                <w:bCs/>
                <w:sz w:val="19"/>
                <w:szCs w:val="19"/>
              </w:rPr>
              <w:t>Vital</w:t>
            </w:r>
          </w:p>
        </w:tc>
        <w:tc>
          <w:tcPr>
            <w:tcW w:w="1276" w:type="dxa"/>
            <w:tcBorders>
              <w:top w:val="nil"/>
              <w:left w:val="nil"/>
              <w:bottom w:val="single" w:sz="4" w:space="0" w:color="auto"/>
              <w:right w:val="single" w:sz="4" w:space="0" w:color="auto"/>
            </w:tcBorders>
            <w:shd w:val="clear" w:color="auto" w:fill="D6E3BC"/>
            <w:vAlign w:val="center"/>
            <w:hideMark/>
          </w:tcPr>
          <w:p w14:paraId="65BC64D4" w14:textId="77777777" w:rsidR="000724FD" w:rsidRDefault="000724FD">
            <w:pPr>
              <w:keepNext/>
              <w:jc w:val="center"/>
              <w:rPr>
                <w:rFonts w:ascii="Arial" w:hAnsi="Arial" w:cs="Arial"/>
                <w:b/>
                <w:bCs/>
                <w:sz w:val="19"/>
                <w:szCs w:val="19"/>
              </w:rPr>
            </w:pPr>
            <w:r>
              <w:rPr>
                <w:rFonts w:ascii="Arial" w:hAnsi="Arial" w:cs="Arial"/>
                <w:b/>
                <w:bCs/>
                <w:sz w:val="19"/>
                <w:szCs w:val="19"/>
              </w:rPr>
              <w:t>Minutos</w:t>
            </w:r>
          </w:p>
        </w:tc>
        <w:tc>
          <w:tcPr>
            <w:tcW w:w="1418" w:type="dxa"/>
            <w:tcBorders>
              <w:top w:val="nil"/>
              <w:left w:val="nil"/>
              <w:bottom w:val="single" w:sz="4" w:space="0" w:color="auto"/>
              <w:right w:val="single" w:sz="4" w:space="0" w:color="auto"/>
            </w:tcBorders>
            <w:shd w:val="clear" w:color="auto" w:fill="D6E3BC"/>
            <w:vAlign w:val="center"/>
            <w:hideMark/>
          </w:tcPr>
          <w:p w14:paraId="07750FDB" w14:textId="77777777" w:rsidR="000724FD" w:rsidRDefault="000724FD">
            <w:pPr>
              <w:keepNext/>
              <w:jc w:val="center"/>
              <w:rPr>
                <w:rFonts w:ascii="Arial" w:hAnsi="Arial" w:cs="Arial"/>
                <w:b/>
                <w:bCs/>
                <w:sz w:val="19"/>
                <w:szCs w:val="19"/>
              </w:rPr>
            </w:pPr>
            <w:r>
              <w:rPr>
                <w:rFonts w:ascii="Arial" w:hAnsi="Arial" w:cs="Arial"/>
                <w:b/>
                <w:bCs/>
                <w:sz w:val="19"/>
                <w:szCs w:val="19"/>
              </w:rPr>
              <w:t>60</w:t>
            </w:r>
          </w:p>
        </w:tc>
        <w:tc>
          <w:tcPr>
            <w:tcW w:w="1275" w:type="dxa"/>
            <w:tcBorders>
              <w:top w:val="nil"/>
              <w:left w:val="nil"/>
              <w:bottom w:val="single" w:sz="4" w:space="0" w:color="auto"/>
              <w:right w:val="single" w:sz="8" w:space="0" w:color="auto"/>
            </w:tcBorders>
            <w:shd w:val="clear" w:color="auto" w:fill="D6E3BC"/>
            <w:vAlign w:val="center"/>
            <w:hideMark/>
          </w:tcPr>
          <w:p w14:paraId="30EDFB2F" w14:textId="77777777" w:rsidR="000724FD" w:rsidRDefault="000724FD">
            <w:pPr>
              <w:keepNext/>
              <w:jc w:val="center"/>
              <w:rPr>
                <w:rFonts w:ascii="Arial" w:hAnsi="Arial" w:cs="Arial"/>
                <w:b/>
                <w:bCs/>
                <w:sz w:val="19"/>
                <w:szCs w:val="19"/>
              </w:rPr>
            </w:pPr>
            <w:r>
              <w:rPr>
                <w:rFonts w:ascii="Arial" w:hAnsi="Arial" w:cs="Arial"/>
                <w:b/>
                <w:bCs/>
                <w:sz w:val="19"/>
                <w:szCs w:val="19"/>
              </w:rPr>
              <w:t>480</w:t>
            </w:r>
          </w:p>
        </w:tc>
      </w:tr>
      <w:tr w:rsidR="000724FD" w14:paraId="06AC179E" w14:textId="77777777" w:rsidTr="000724FD">
        <w:trPr>
          <w:trHeight w:val="300"/>
        </w:trPr>
        <w:tc>
          <w:tcPr>
            <w:tcW w:w="1725" w:type="dxa"/>
            <w:tcBorders>
              <w:top w:val="nil"/>
              <w:left w:val="single" w:sz="8" w:space="0" w:color="auto"/>
              <w:bottom w:val="single" w:sz="4" w:space="0" w:color="auto"/>
              <w:right w:val="single" w:sz="4" w:space="0" w:color="auto"/>
            </w:tcBorders>
            <w:vAlign w:val="center"/>
            <w:hideMark/>
          </w:tcPr>
          <w:p w14:paraId="440F5059" w14:textId="77777777" w:rsidR="000724FD" w:rsidRDefault="000724FD">
            <w:pPr>
              <w:keepNext/>
              <w:jc w:val="center"/>
              <w:rPr>
                <w:rFonts w:ascii="Arial" w:hAnsi="Arial" w:cs="Arial"/>
                <w:b/>
                <w:bCs/>
                <w:sz w:val="19"/>
                <w:szCs w:val="19"/>
              </w:rPr>
            </w:pPr>
            <w:r>
              <w:rPr>
                <w:rFonts w:ascii="Arial" w:hAnsi="Arial" w:cs="Arial"/>
                <w:b/>
                <w:bCs/>
                <w:sz w:val="19"/>
                <w:szCs w:val="19"/>
              </w:rPr>
              <w:t>Crítica</w:t>
            </w:r>
          </w:p>
        </w:tc>
        <w:tc>
          <w:tcPr>
            <w:tcW w:w="1276" w:type="dxa"/>
            <w:tcBorders>
              <w:top w:val="nil"/>
              <w:left w:val="nil"/>
              <w:bottom w:val="single" w:sz="4" w:space="0" w:color="auto"/>
              <w:right w:val="single" w:sz="4" w:space="0" w:color="auto"/>
            </w:tcBorders>
            <w:shd w:val="clear" w:color="auto" w:fill="D6E3BC"/>
            <w:vAlign w:val="center"/>
            <w:hideMark/>
          </w:tcPr>
          <w:p w14:paraId="1A8A444B" w14:textId="77777777" w:rsidR="000724FD" w:rsidRDefault="000724FD">
            <w:pPr>
              <w:keepNext/>
              <w:jc w:val="center"/>
              <w:rPr>
                <w:rFonts w:ascii="Arial" w:hAnsi="Arial" w:cs="Arial"/>
                <w:b/>
                <w:bCs/>
                <w:sz w:val="19"/>
                <w:szCs w:val="19"/>
              </w:rPr>
            </w:pPr>
            <w:r>
              <w:rPr>
                <w:rFonts w:ascii="Arial" w:hAnsi="Arial" w:cs="Arial"/>
                <w:b/>
                <w:bCs/>
                <w:sz w:val="19"/>
                <w:szCs w:val="19"/>
              </w:rPr>
              <w:t>Minutos</w:t>
            </w:r>
          </w:p>
        </w:tc>
        <w:tc>
          <w:tcPr>
            <w:tcW w:w="1418" w:type="dxa"/>
            <w:tcBorders>
              <w:top w:val="nil"/>
              <w:left w:val="nil"/>
              <w:bottom w:val="single" w:sz="4" w:space="0" w:color="auto"/>
              <w:right w:val="single" w:sz="4" w:space="0" w:color="auto"/>
            </w:tcBorders>
            <w:shd w:val="clear" w:color="auto" w:fill="D6E3BC"/>
            <w:vAlign w:val="center"/>
            <w:hideMark/>
          </w:tcPr>
          <w:p w14:paraId="456AC28B" w14:textId="77777777" w:rsidR="000724FD" w:rsidRDefault="000724FD">
            <w:pPr>
              <w:keepNext/>
              <w:jc w:val="center"/>
              <w:rPr>
                <w:rFonts w:ascii="Arial" w:hAnsi="Arial" w:cs="Arial"/>
                <w:b/>
                <w:bCs/>
                <w:sz w:val="19"/>
                <w:szCs w:val="19"/>
              </w:rPr>
            </w:pPr>
            <w:r>
              <w:rPr>
                <w:rFonts w:ascii="Arial" w:hAnsi="Arial" w:cs="Arial"/>
                <w:b/>
                <w:bCs/>
                <w:sz w:val="19"/>
                <w:szCs w:val="19"/>
              </w:rPr>
              <w:t>120</w:t>
            </w:r>
          </w:p>
        </w:tc>
        <w:tc>
          <w:tcPr>
            <w:tcW w:w="1275" w:type="dxa"/>
            <w:tcBorders>
              <w:top w:val="nil"/>
              <w:left w:val="nil"/>
              <w:bottom w:val="single" w:sz="4" w:space="0" w:color="auto"/>
              <w:right w:val="single" w:sz="8" w:space="0" w:color="auto"/>
            </w:tcBorders>
            <w:shd w:val="clear" w:color="auto" w:fill="D6E3BC"/>
            <w:vAlign w:val="center"/>
            <w:hideMark/>
          </w:tcPr>
          <w:p w14:paraId="2BB62B69" w14:textId="77777777" w:rsidR="000724FD" w:rsidRDefault="000724FD">
            <w:pPr>
              <w:keepNext/>
              <w:jc w:val="center"/>
              <w:rPr>
                <w:rFonts w:ascii="Arial" w:hAnsi="Arial" w:cs="Arial"/>
                <w:b/>
                <w:bCs/>
                <w:sz w:val="19"/>
                <w:szCs w:val="19"/>
              </w:rPr>
            </w:pPr>
            <w:r>
              <w:rPr>
                <w:rFonts w:ascii="Arial" w:hAnsi="Arial" w:cs="Arial"/>
                <w:b/>
                <w:bCs/>
                <w:sz w:val="19"/>
                <w:szCs w:val="19"/>
              </w:rPr>
              <w:t>960</w:t>
            </w:r>
          </w:p>
        </w:tc>
      </w:tr>
      <w:tr w:rsidR="000724FD" w14:paraId="24639F0E" w14:textId="77777777" w:rsidTr="000724FD">
        <w:trPr>
          <w:trHeight w:val="300"/>
        </w:trPr>
        <w:tc>
          <w:tcPr>
            <w:tcW w:w="1725" w:type="dxa"/>
            <w:tcBorders>
              <w:top w:val="nil"/>
              <w:left w:val="single" w:sz="8" w:space="0" w:color="auto"/>
              <w:bottom w:val="single" w:sz="4" w:space="0" w:color="auto"/>
              <w:right w:val="single" w:sz="4" w:space="0" w:color="auto"/>
            </w:tcBorders>
            <w:vAlign w:val="center"/>
            <w:hideMark/>
          </w:tcPr>
          <w:p w14:paraId="1312ABEB" w14:textId="77777777" w:rsidR="000724FD" w:rsidRDefault="000724FD">
            <w:pPr>
              <w:jc w:val="center"/>
              <w:rPr>
                <w:rFonts w:ascii="Arial" w:hAnsi="Arial" w:cs="Arial"/>
                <w:b/>
                <w:bCs/>
                <w:sz w:val="19"/>
                <w:szCs w:val="19"/>
              </w:rPr>
            </w:pPr>
            <w:r>
              <w:rPr>
                <w:rFonts w:ascii="Arial" w:hAnsi="Arial" w:cs="Arial"/>
                <w:b/>
                <w:bCs/>
                <w:sz w:val="19"/>
                <w:szCs w:val="19"/>
              </w:rPr>
              <w:t>Importante</w:t>
            </w:r>
          </w:p>
        </w:tc>
        <w:tc>
          <w:tcPr>
            <w:tcW w:w="1276" w:type="dxa"/>
            <w:tcBorders>
              <w:top w:val="nil"/>
              <w:left w:val="nil"/>
              <w:bottom w:val="single" w:sz="4" w:space="0" w:color="auto"/>
              <w:right w:val="single" w:sz="4" w:space="0" w:color="auto"/>
            </w:tcBorders>
            <w:shd w:val="clear" w:color="auto" w:fill="D6E3BC"/>
            <w:vAlign w:val="center"/>
            <w:hideMark/>
          </w:tcPr>
          <w:p w14:paraId="4E5A0D98" w14:textId="77777777" w:rsidR="000724FD" w:rsidRDefault="000724FD">
            <w:pPr>
              <w:jc w:val="center"/>
              <w:rPr>
                <w:rFonts w:ascii="Arial" w:hAnsi="Arial" w:cs="Arial"/>
                <w:b/>
                <w:bCs/>
                <w:sz w:val="19"/>
                <w:szCs w:val="19"/>
              </w:rPr>
            </w:pPr>
            <w:r>
              <w:rPr>
                <w:rFonts w:ascii="Arial" w:hAnsi="Arial" w:cs="Arial"/>
                <w:b/>
                <w:bCs/>
                <w:sz w:val="19"/>
                <w:szCs w:val="19"/>
              </w:rPr>
              <w:t>Horas</w:t>
            </w:r>
          </w:p>
        </w:tc>
        <w:tc>
          <w:tcPr>
            <w:tcW w:w="1418" w:type="dxa"/>
            <w:tcBorders>
              <w:top w:val="nil"/>
              <w:left w:val="nil"/>
              <w:bottom w:val="single" w:sz="4" w:space="0" w:color="auto"/>
              <w:right w:val="single" w:sz="4" w:space="0" w:color="auto"/>
            </w:tcBorders>
            <w:shd w:val="clear" w:color="auto" w:fill="D6E3BC"/>
            <w:vAlign w:val="center"/>
            <w:hideMark/>
          </w:tcPr>
          <w:p w14:paraId="6FC85509" w14:textId="77777777" w:rsidR="000724FD" w:rsidRDefault="000724FD">
            <w:pPr>
              <w:jc w:val="center"/>
              <w:rPr>
                <w:rFonts w:ascii="Arial" w:hAnsi="Arial" w:cs="Arial"/>
                <w:b/>
                <w:bCs/>
                <w:sz w:val="19"/>
                <w:szCs w:val="19"/>
              </w:rPr>
            </w:pPr>
            <w:r>
              <w:rPr>
                <w:rFonts w:ascii="Arial" w:hAnsi="Arial" w:cs="Arial"/>
                <w:b/>
                <w:bCs/>
                <w:sz w:val="19"/>
                <w:szCs w:val="19"/>
              </w:rPr>
              <w:t>48</w:t>
            </w:r>
          </w:p>
        </w:tc>
        <w:tc>
          <w:tcPr>
            <w:tcW w:w="1275" w:type="dxa"/>
            <w:tcBorders>
              <w:top w:val="nil"/>
              <w:left w:val="nil"/>
              <w:bottom w:val="single" w:sz="4" w:space="0" w:color="auto"/>
              <w:right w:val="single" w:sz="8" w:space="0" w:color="auto"/>
            </w:tcBorders>
            <w:shd w:val="clear" w:color="auto" w:fill="D6E3BC"/>
            <w:vAlign w:val="center"/>
            <w:hideMark/>
          </w:tcPr>
          <w:p w14:paraId="73732BC8" w14:textId="77777777" w:rsidR="000724FD" w:rsidRDefault="000724FD">
            <w:pPr>
              <w:jc w:val="center"/>
              <w:rPr>
                <w:rFonts w:ascii="Arial" w:hAnsi="Arial" w:cs="Arial"/>
                <w:b/>
                <w:bCs/>
                <w:sz w:val="19"/>
                <w:szCs w:val="19"/>
              </w:rPr>
            </w:pPr>
            <w:r>
              <w:rPr>
                <w:rFonts w:ascii="Arial" w:hAnsi="Arial" w:cs="Arial"/>
                <w:b/>
                <w:bCs/>
                <w:sz w:val="19"/>
                <w:szCs w:val="19"/>
              </w:rPr>
              <w:t>96</w:t>
            </w:r>
          </w:p>
        </w:tc>
      </w:tr>
      <w:tr w:rsidR="000724FD" w14:paraId="71970A10" w14:textId="77777777" w:rsidTr="000724FD">
        <w:trPr>
          <w:trHeight w:val="315"/>
        </w:trPr>
        <w:tc>
          <w:tcPr>
            <w:tcW w:w="1725" w:type="dxa"/>
            <w:tcBorders>
              <w:top w:val="nil"/>
              <w:left w:val="single" w:sz="8" w:space="0" w:color="auto"/>
              <w:bottom w:val="single" w:sz="8" w:space="0" w:color="auto"/>
              <w:right w:val="single" w:sz="4" w:space="0" w:color="auto"/>
            </w:tcBorders>
            <w:vAlign w:val="center"/>
            <w:hideMark/>
          </w:tcPr>
          <w:p w14:paraId="1CD99841" w14:textId="77777777" w:rsidR="000724FD" w:rsidRDefault="000724FD">
            <w:pPr>
              <w:jc w:val="center"/>
              <w:rPr>
                <w:rFonts w:ascii="Arial" w:hAnsi="Arial" w:cs="Arial"/>
                <w:b/>
                <w:bCs/>
                <w:sz w:val="19"/>
                <w:szCs w:val="19"/>
              </w:rPr>
            </w:pPr>
            <w:r>
              <w:rPr>
                <w:rFonts w:ascii="Arial" w:hAnsi="Arial" w:cs="Arial"/>
                <w:b/>
                <w:bCs/>
                <w:sz w:val="19"/>
                <w:szCs w:val="19"/>
              </w:rPr>
              <w:t>Baja</w:t>
            </w:r>
          </w:p>
        </w:tc>
        <w:tc>
          <w:tcPr>
            <w:tcW w:w="1276" w:type="dxa"/>
            <w:tcBorders>
              <w:top w:val="nil"/>
              <w:left w:val="nil"/>
              <w:bottom w:val="single" w:sz="8" w:space="0" w:color="auto"/>
              <w:right w:val="single" w:sz="4" w:space="0" w:color="auto"/>
            </w:tcBorders>
            <w:shd w:val="clear" w:color="auto" w:fill="D6E3BC"/>
            <w:vAlign w:val="center"/>
            <w:hideMark/>
          </w:tcPr>
          <w:p w14:paraId="62B2C9FB" w14:textId="77777777" w:rsidR="000724FD" w:rsidRDefault="000724FD">
            <w:pPr>
              <w:jc w:val="center"/>
              <w:rPr>
                <w:rFonts w:ascii="Arial" w:hAnsi="Arial" w:cs="Arial"/>
                <w:b/>
                <w:bCs/>
                <w:sz w:val="19"/>
                <w:szCs w:val="19"/>
              </w:rPr>
            </w:pPr>
            <w:r>
              <w:rPr>
                <w:rFonts w:ascii="Arial" w:hAnsi="Arial" w:cs="Arial"/>
                <w:b/>
                <w:bCs/>
                <w:sz w:val="19"/>
                <w:szCs w:val="19"/>
              </w:rPr>
              <w:t>Días</w:t>
            </w:r>
          </w:p>
        </w:tc>
        <w:tc>
          <w:tcPr>
            <w:tcW w:w="1418" w:type="dxa"/>
            <w:tcBorders>
              <w:top w:val="nil"/>
              <w:left w:val="nil"/>
              <w:bottom w:val="single" w:sz="8" w:space="0" w:color="auto"/>
              <w:right w:val="single" w:sz="4" w:space="0" w:color="auto"/>
            </w:tcBorders>
            <w:shd w:val="clear" w:color="auto" w:fill="D6E3BC"/>
            <w:vAlign w:val="center"/>
            <w:hideMark/>
          </w:tcPr>
          <w:p w14:paraId="7FFB9040" w14:textId="77777777" w:rsidR="000724FD" w:rsidRDefault="000724FD">
            <w:pPr>
              <w:jc w:val="center"/>
              <w:rPr>
                <w:rFonts w:ascii="Arial" w:hAnsi="Arial" w:cs="Arial"/>
                <w:b/>
                <w:bCs/>
                <w:sz w:val="19"/>
                <w:szCs w:val="19"/>
              </w:rPr>
            </w:pPr>
            <w:r>
              <w:rPr>
                <w:rFonts w:ascii="Arial" w:hAnsi="Arial" w:cs="Arial"/>
                <w:b/>
                <w:bCs/>
                <w:sz w:val="19"/>
                <w:szCs w:val="19"/>
              </w:rPr>
              <w:t>2</w:t>
            </w:r>
          </w:p>
        </w:tc>
        <w:tc>
          <w:tcPr>
            <w:tcW w:w="1275" w:type="dxa"/>
            <w:tcBorders>
              <w:top w:val="nil"/>
              <w:left w:val="nil"/>
              <w:bottom w:val="single" w:sz="8" w:space="0" w:color="auto"/>
              <w:right w:val="single" w:sz="8" w:space="0" w:color="auto"/>
            </w:tcBorders>
            <w:shd w:val="clear" w:color="auto" w:fill="D6E3BC"/>
            <w:vAlign w:val="center"/>
            <w:hideMark/>
          </w:tcPr>
          <w:p w14:paraId="70D9E0EE" w14:textId="77777777" w:rsidR="000724FD" w:rsidRDefault="000724FD">
            <w:pPr>
              <w:jc w:val="center"/>
              <w:rPr>
                <w:rFonts w:ascii="Arial" w:hAnsi="Arial" w:cs="Arial"/>
                <w:b/>
                <w:bCs/>
                <w:sz w:val="19"/>
                <w:szCs w:val="19"/>
              </w:rPr>
            </w:pPr>
            <w:r>
              <w:rPr>
                <w:rFonts w:ascii="Arial" w:hAnsi="Arial" w:cs="Arial"/>
                <w:b/>
                <w:bCs/>
                <w:sz w:val="19"/>
                <w:szCs w:val="19"/>
              </w:rPr>
              <w:t>7</w:t>
            </w:r>
          </w:p>
        </w:tc>
      </w:tr>
    </w:tbl>
    <w:p w14:paraId="4A69EE8A" w14:textId="77777777" w:rsidR="000724FD" w:rsidRDefault="000724FD" w:rsidP="000724FD">
      <w:pPr>
        <w:spacing w:after="120"/>
        <w:jc w:val="both"/>
        <w:rPr>
          <w:rFonts w:ascii="Arial" w:hAnsi="Arial" w:cs="Arial"/>
          <w:b/>
          <w:sz w:val="19"/>
          <w:szCs w:val="19"/>
          <w:lang w:val="es-ES" w:eastAsia="es-ES"/>
        </w:rPr>
      </w:pPr>
    </w:p>
    <w:p w14:paraId="31791247" w14:textId="77777777" w:rsidR="000724FD" w:rsidRDefault="000724FD" w:rsidP="000724FD">
      <w:pPr>
        <w:spacing w:after="120"/>
        <w:jc w:val="both"/>
        <w:rPr>
          <w:rFonts w:ascii="Arial" w:hAnsi="Arial" w:cs="Arial"/>
          <w:b/>
          <w:sz w:val="19"/>
          <w:szCs w:val="19"/>
          <w:lang w:val="es-ES" w:eastAsia="es-ES"/>
        </w:rPr>
      </w:pPr>
    </w:p>
    <w:p w14:paraId="0CBF0C81" w14:textId="77777777" w:rsidR="000724FD" w:rsidRDefault="000724FD" w:rsidP="000724FD">
      <w:pPr>
        <w:spacing w:after="120"/>
        <w:jc w:val="both"/>
        <w:rPr>
          <w:rFonts w:ascii="Arial" w:hAnsi="Arial" w:cs="Arial"/>
          <w:b/>
          <w:sz w:val="19"/>
          <w:szCs w:val="19"/>
          <w:lang w:val="es-ES" w:eastAsia="es-ES"/>
        </w:rPr>
      </w:pPr>
    </w:p>
    <w:p w14:paraId="184F7B1F" w14:textId="77777777" w:rsidR="000724FD" w:rsidRDefault="000724FD" w:rsidP="000724FD">
      <w:pPr>
        <w:spacing w:after="120"/>
        <w:jc w:val="both"/>
        <w:rPr>
          <w:rFonts w:ascii="Arial" w:hAnsi="Arial" w:cs="Arial"/>
          <w:b/>
          <w:sz w:val="19"/>
          <w:szCs w:val="19"/>
          <w:lang w:val="es-ES" w:eastAsia="es-ES"/>
        </w:rPr>
      </w:pPr>
    </w:p>
    <w:p w14:paraId="3C3307F6" w14:textId="77777777" w:rsidR="000724FD" w:rsidRDefault="000724FD" w:rsidP="000724FD">
      <w:pPr>
        <w:spacing w:after="120"/>
        <w:jc w:val="both"/>
        <w:rPr>
          <w:rFonts w:ascii="Arial" w:hAnsi="Arial" w:cs="Arial"/>
          <w:b/>
          <w:sz w:val="19"/>
          <w:szCs w:val="19"/>
          <w:lang w:val="es-ES" w:eastAsia="es-ES"/>
        </w:rPr>
      </w:pPr>
    </w:p>
    <w:p w14:paraId="0CC54EF3" w14:textId="77777777" w:rsidR="000724FD" w:rsidRDefault="000724FD" w:rsidP="000724FD">
      <w:pPr>
        <w:spacing w:after="120"/>
        <w:jc w:val="both"/>
        <w:rPr>
          <w:rFonts w:ascii="Arial" w:hAnsi="Arial" w:cs="Arial"/>
          <w:b/>
          <w:sz w:val="19"/>
          <w:szCs w:val="19"/>
          <w:lang w:val="es-ES" w:eastAsia="es-ES"/>
        </w:rPr>
      </w:pPr>
    </w:p>
    <w:tbl>
      <w:tblPr>
        <w:tblpPr w:leftFromText="141" w:rightFromText="141" w:vertAnchor="text" w:horzAnchor="margin" w:tblpX="1460" w:tblpY="61"/>
        <w:tblW w:w="5700" w:type="dxa"/>
        <w:tblCellMar>
          <w:left w:w="70" w:type="dxa"/>
          <w:right w:w="70" w:type="dxa"/>
        </w:tblCellMar>
        <w:tblLook w:val="04A0" w:firstRow="1" w:lastRow="0" w:firstColumn="1" w:lastColumn="0" w:noHBand="0" w:noVBand="1"/>
      </w:tblPr>
      <w:tblGrid>
        <w:gridCol w:w="1460"/>
        <w:gridCol w:w="1520"/>
        <w:gridCol w:w="1520"/>
        <w:gridCol w:w="1200"/>
      </w:tblGrid>
      <w:tr w:rsidR="000724FD" w14:paraId="247A0910" w14:textId="77777777" w:rsidTr="000724FD">
        <w:trPr>
          <w:trHeight w:val="300"/>
        </w:trPr>
        <w:tc>
          <w:tcPr>
            <w:tcW w:w="5700" w:type="dxa"/>
            <w:gridSpan w:val="4"/>
            <w:tcBorders>
              <w:top w:val="single" w:sz="8" w:space="0" w:color="auto"/>
              <w:left w:val="single" w:sz="8" w:space="0" w:color="auto"/>
              <w:bottom w:val="single" w:sz="4" w:space="0" w:color="auto"/>
              <w:right w:val="single" w:sz="8" w:space="0" w:color="000000"/>
            </w:tcBorders>
            <w:shd w:val="clear" w:color="auto" w:fill="BFBFBF"/>
            <w:vAlign w:val="center"/>
            <w:hideMark/>
          </w:tcPr>
          <w:p w14:paraId="5CF0FF2B" w14:textId="77777777" w:rsidR="000724FD" w:rsidRDefault="000724FD">
            <w:pPr>
              <w:keepNext/>
              <w:jc w:val="center"/>
              <w:rPr>
                <w:rFonts w:ascii="Arial" w:hAnsi="Arial" w:cs="Arial"/>
                <w:b/>
                <w:bCs/>
                <w:sz w:val="19"/>
                <w:szCs w:val="19"/>
              </w:rPr>
            </w:pPr>
            <w:r>
              <w:rPr>
                <w:rFonts w:ascii="Arial" w:hAnsi="Arial" w:cs="Arial"/>
                <w:b/>
                <w:bCs/>
                <w:sz w:val="19"/>
                <w:szCs w:val="19"/>
              </w:rPr>
              <w:t xml:space="preserve">SERVICIO PLATA (SILVER) </w:t>
            </w:r>
          </w:p>
        </w:tc>
      </w:tr>
      <w:tr w:rsidR="000724FD" w14:paraId="1D5F2830" w14:textId="77777777" w:rsidTr="000724FD">
        <w:trPr>
          <w:trHeight w:val="540"/>
        </w:trPr>
        <w:tc>
          <w:tcPr>
            <w:tcW w:w="1460" w:type="dxa"/>
            <w:vMerge w:val="restart"/>
            <w:tcBorders>
              <w:top w:val="nil"/>
              <w:left w:val="single" w:sz="8" w:space="0" w:color="auto"/>
              <w:bottom w:val="single" w:sz="4" w:space="0" w:color="auto"/>
              <w:right w:val="single" w:sz="4" w:space="0" w:color="auto"/>
            </w:tcBorders>
            <w:shd w:val="clear" w:color="auto" w:fill="BFBFBF"/>
            <w:vAlign w:val="center"/>
            <w:hideMark/>
          </w:tcPr>
          <w:p w14:paraId="78BA68A0" w14:textId="77777777" w:rsidR="000724FD" w:rsidRDefault="000724FD">
            <w:pPr>
              <w:jc w:val="center"/>
              <w:rPr>
                <w:rFonts w:ascii="Arial" w:hAnsi="Arial" w:cs="Arial"/>
                <w:b/>
                <w:bCs/>
                <w:sz w:val="19"/>
                <w:szCs w:val="19"/>
              </w:rPr>
            </w:pPr>
            <w:r>
              <w:rPr>
                <w:rFonts w:ascii="Arial" w:hAnsi="Arial" w:cs="Arial"/>
                <w:b/>
                <w:bCs/>
                <w:sz w:val="19"/>
                <w:szCs w:val="19"/>
              </w:rPr>
              <w:t>Clasificación del Incidente</w:t>
            </w:r>
          </w:p>
        </w:tc>
        <w:tc>
          <w:tcPr>
            <w:tcW w:w="1520" w:type="dxa"/>
            <w:vMerge w:val="restart"/>
            <w:tcBorders>
              <w:top w:val="nil"/>
              <w:left w:val="single" w:sz="4" w:space="0" w:color="auto"/>
              <w:bottom w:val="single" w:sz="4" w:space="0" w:color="auto"/>
              <w:right w:val="single" w:sz="4" w:space="0" w:color="auto"/>
            </w:tcBorders>
            <w:shd w:val="clear" w:color="auto" w:fill="BFBFBF"/>
            <w:vAlign w:val="center"/>
            <w:hideMark/>
          </w:tcPr>
          <w:p w14:paraId="224CBCB6" w14:textId="77777777" w:rsidR="000724FD" w:rsidRDefault="000724FD">
            <w:pPr>
              <w:jc w:val="center"/>
              <w:rPr>
                <w:rFonts w:ascii="Arial" w:hAnsi="Arial" w:cs="Arial"/>
                <w:b/>
                <w:bCs/>
                <w:sz w:val="19"/>
                <w:szCs w:val="19"/>
              </w:rPr>
            </w:pPr>
            <w:r>
              <w:rPr>
                <w:rFonts w:ascii="Arial" w:hAnsi="Arial" w:cs="Arial"/>
                <w:b/>
                <w:bCs/>
                <w:sz w:val="19"/>
                <w:szCs w:val="19"/>
              </w:rPr>
              <w:t>Unidad de medida de Tiempo</w:t>
            </w:r>
          </w:p>
        </w:tc>
        <w:tc>
          <w:tcPr>
            <w:tcW w:w="1520" w:type="dxa"/>
            <w:vMerge w:val="restart"/>
            <w:tcBorders>
              <w:top w:val="nil"/>
              <w:left w:val="single" w:sz="4" w:space="0" w:color="auto"/>
              <w:bottom w:val="single" w:sz="4" w:space="0" w:color="auto"/>
              <w:right w:val="single" w:sz="4" w:space="0" w:color="auto"/>
            </w:tcBorders>
            <w:shd w:val="clear" w:color="auto" w:fill="BFBFBF"/>
            <w:vAlign w:val="center"/>
            <w:hideMark/>
          </w:tcPr>
          <w:p w14:paraId="74F04BE2" w14:textId="77777777" w:rsidR="000724FD" w:rsidRDefault="000724FD">
            <w:pPr>
              <w:jc w:val="center"/>
              <w:rPr>
                <w:rFonts w:ascii="Arial" w:hAnsi="Arial" w:cs="Arial"/>
                <w:b/>
                <w:bCs/>
                <w:sz w:val="19"/>
                <w:szCs w:val="19"/>
              </w:rPr>
            </w:pPr>
            <w:r>
              <w:rPr>
                <w:rFonts w:ascii="Arial" w:hAnsi="Arial" w:cs="Arial"/>
                <w:b/>
                <w:bCs/>
                <w:sz w:val="19"/>
                <w:szCs w:val="19"/>
              </w:rPr>
              <w:t>Tiempo máximo de solución temporal</w:t>
            </w:r>
          </w:p>
        </w:tc>
        <w:tc>
          <w:tcPr>
            <w:tcW w:w="1200" w:type="dxa"/>
            <w:vMerge w:val="restart"/>
            <w:tcBorders>
              <w:top w:val="nil"/>
              <w:left w:val="single" w:sz="4" w:space="0" w:color="auto"/>
              <w:bottom w:val="single" w:sz="4" w:space="0" w:color="auto"/>
              <w:right w:val="single" w:sz="8" w:space="0" w:color="auto"/>
            </w:tcBorders>
            <w:shd w:val="clear" w:color="auto" w:fill="BFBFBF"/>
            <w:vAlign w:val="center"/>
            <w:hideMark/>
          </w:tcPr>
          <w:p w14:paraId="419C1F07" w14:textId="77777777" w:rsidR="000724FD" w:rsidRDefault="000724FD">
            <w:pPr>
              <w:jc w:val="center"/>
              <w:rPr>
                <w:rFonts w:ascii="Arial" w:hAnsi="Arial" w:cs="Arial"/>
                <w:b/>
                <w:bCs/>
                <w:sz w:val="19"/>
                <w:szCs w:val="19"/>
              </w:rPr>
            </w:pPr>
            <w:r>
              <w:rPr>
                <w:rFonts w:ascii="Arial" w:hAnsi="Arial" w:cs="Arial"/>
                <w:b/>
                <w:bCs/>
                <w:sz w:val="19"/>
                <w:szCs w:val="19"/>
              </w:rPr>
              <w:t>Tiempo máximo de solución definitiva</w:t>
            </w:r>
          </w:p>
        </w:tc>
      </w:tr>
      <w:tr w:rsidR="000724FD" w14:paraId="6D110E3A" w14:textId="77777777" w:rsidTr="000724FD">
        <w:trPr>
          <w:trHeight w:val="525"/>
        </w:trPr>
        <w:tc>
          <w:tcPr>
            <w:tcW w:w="0" w:type="auto"/>
            <w:vMerge/>
            <w:tcBorders>
              <w:top w:val="nil"/>
              <w:left w:val="single" w:sz="8" w:space="0" w:color="auto"/>
              <w:bottom w:val="single" w:sz="4" w:space="0" w:color="auto"/>
              <w:right w:val="single" w:sz="4" w:space="0" w:color="auto"/>
            </w:tcBorders>
            <w:vAlign w:val="center"/>
            <w:hideMark/>
          </w:tcPr>
          <w:p w14:paraId="66956857"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4" w:space="0" w:color="auto"/>
            </w:tcBorders>
            <w:vAlign w:val="center"/>
            <w:hideMark/>
          </w:tcPr>
          <w:p w14:paraId="0CD0C692"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4" w:space="0" w:color="auto"/>
            </w:tcBorders>
            <w:vAlign w:val="center"/>
            <w:hideMark/>
          </w:tcPr>
          <w:p w14:paraId="405E9745"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auto"/>
              <w:right w:val="single" w:sz="8" w:space="0" w:color="auto"/>
            </w:tcBorders>
            <w:vAlign w:val="center"/>
            <w:hideMark/>
          </w:tcPr>
          <w:p w14:paraId="07DE0FCE" w14:textId="77777777" w:rsidR="000724FD" w:rsidRDefault="000724FD">
            <w:pPr>
              <w:rPr>
                <w:rFonts w:ascii="Arial" w:hAnsi="Arial" w:cs="Arial"/>
                <w:b/>
                <w:bCs/>
                <w:sz w:val="19"/>
                <w:szCs w:val="19"/>
              </w:rPr>
            </w:pPr>
          </w:p>
        </w:tc>
      </w:tr>
      <w:tr w:rsidR="000724FD" w14:paraId="6D3A0A35" w14:textId="77777777" w:rsidTr="000724FD">
        <w:trPr>
          <w:trHeight w:val="315"/>
        </w:trPr>
        <w:tc>
          <w:tcPr>
            <w:tcW w:w="1460" w:type="dxa"/>
            <w:tcBorders>
              <w:top w:val="nil"/>
              <w:left w:val="single" w:sz="8" w:space="0" w:color="auto"/>
              <w:bottom w:val="single" w:sz="4" w:space="0" w:color="auto"/>
              <w:right w:val="single" w:sz="4" w:space="0" w:color="auto"/>
            </w:tcBorders>
            <w:vAlign w:val="center"/>
            <w:hideMark/>
          </w:tcPr>
          <w:p w14:paraId="425BB058" w14:textId="77777777" w:rsidR="000724FD" w:rsidRDefault="000724FD">
            <w:pPr>
              <w:jc w:val="center"/>
              <w:rPr>
                <w:rFonts w:ascii="Arial" w:hAnsi="Arial" w:cs="Arial"/>
                <w:b/>
                <w:bCs/>
                <w:sz w:val="19"/>
                <w:szCs w:val="19"/>
              </w:rPr>
            </w:pPr>
            <w:r>
              <w:rPr>
                <w:rFonts w:ascii="Arial" w:hAnsi="Arial" w:cs="Arial"/>
                <w:b/>
                <w:bCs/>
                <w:sz w:val="19"/>
                <w:szCs w:val="19"/>
              </w:rPr>
              <w:t>Vital</w:t>
            </w:r>
          </w:p>
        </w:tc>
        <w:tc>
          <w:tcPr>
            <w:tcW w:w="1520" w:type="dxa"/>
            <w:tcBorders>
              <w:top w:val="nil"/>
              <w:left w:val="nil"/>
              <w:bottom w:val="single" w:sz="4" w:space="0" w:color="auto"/>
              <w:right w:val="single" w:sz="4" w:space="0" w:color="auto"/>
            </w:tcBorders>
            <w:shd w:val="clear" w:color="auto" w:fill="D6E3BC"/>
            <w:vAlign w:val="center"/>
            <w:hideMark/>
          </w:tcPr>
          <w:p w14:paraId="528901C0" w14:textId="77777777" w:rsidR="000724FD" w:rsidRDefault="000724FD">
            <w:pPr>
              <w:jc w:val="center"/>
              <w:rPr>
                <w:rFonts w:ascii="Arial" w:hAnsi="Arial" w:cs="Arial"/>
                <w:b/>
                <w:bCs/>
                <w:sz w:val="19"/>
                <w:szCs w:val="19"/>
              </w:rPr>
            </w:pPr>
            <w:r>
              <w:rPr>
                <w:rFonts w:ascii="Arial" w:hAnsi="Arial" w:cs="Arial"/>
                <w:b/>
                <w:bCs/>
                <w:sz w:val="19"/>
                <w:szCs w:val="19"/>
              </w:rPr>
              <w:t>Minutos</w:t>
            </w:r>
          </w:p>
        </w:tc>
        <w:tc>
          <w:tcPr>
            <w:tcW w:w="1520" w:type="dxa"/>
            <w:tcBorders>
              <w:top w:val="nil"/>
              <w:left w:val="nil"/>
              <w:bottom w:val="single" w:sz="4" w:space="0" w:color="auto"/>
              <w:right w:val="single" w:sz="4" w:space="0" w:color="auto"/>
            </w:tcBorders>
            <w:shd w:val="clear" w:color="auto" w:fill="D6E3BC"/>
            <w:vAlign w:val="center"/>
            <w:hideMark/>
          </w:tcPr>
          <w:p w14:paraId="6D14FE29" w14:textId="77777777" w:rsidR="000724FD" w:rsidRDefault="000724FD">
            <w:pPr>
              <w:jc w:val="center"/>
              <w:rPr>
                <w:rFonts w:ascii="Arial" w:hAnsi="Arial" w:cs="Arial"/>
                <w:b/>
                <w:bCs/>
                <w:sz w:val="19"/>
                <w:szCs w:val="19"/>
              </w:rPr>
            </w:pPr>
            <w:r>
              <w:rPr>
                <w:rFonts w:ascii="Arial" w:hAnsi="Arial" w:cs="Arial"/>
                <w:b/>
                <w:bCs/>
                <w:sz w:val="19"/>
                <w:szCs w:val="19"/>
              </w:rPr>
              <w:t>120</w:t>
            </w:r>
          </w:p>
        </w:tc>
        <w:tc>
          <w:tcPr>
            <w:tcW w:w="1200" w:type="dxa"/>
            <w:tcBorders>
              <w:top w:val="nil"/>
              <w:left w:val="nil"/>
              <w:bottom w:val="single" w:sz="4" w:space="0" w:color="auto"/>
              <w:right w:val="single" w:sz="8" w:space="0" w:color="auto"/>
            </w:tcBorders>
            <w:shd w:val="clear" w:color="auto" w:fill="D6E3BC"/>
            <w:vAlign w:val="center"/>
            <w:hideMark/>
          </w:tcPr>
          <w:p w14:paraId="59675BCF" w14:textId="77777777" w:rsidR="000724FD" w:rsidRDefault="000724FD">
            <w:pPr>
              <w:jc w:val="center"/>
              <w:rPr>
                <w:rFonts w:ascii="Arial" w:hAnsi="Arial" w:cs="Arial"/>
                <w:b/>
                <w:bCs/>
                <w:sz w:val="19"/>
                <w:szCs w:val="19"/>
              </w:rPr>
            </w:pPr>
            <w:r>
              <w:rPr>
                <w:rFonts w:ascii="Arial" w:hAnsi="Arial" w:cs="Arial"/>
                <w:b/>
                <w:bCs/>
                <w:sz w:val="19"/>
                <w:szCs w:val="19"/>
              </w:rPr>
              <w:t>480</w:t>
            </w:r>
          </w:p>
        </w:tc>
      </w:tr>
      <w:tr w:rsidR="000724FD" w14:paraId="3863917E" w14:textId="77777777" w:rsidTr="000724FD">
        <w:trPr>
          <w:trHeight w:val="300"/>
        </w:trPr>
        <w:tc>
          <w:tcPr>
            <w:tcW w:w="1460" w:type="dxa"/>
            <w:tcBorders>
              <w:top w:val="nil"/>
              <w:left w:val="single" w:sz="8" w:space="0" w:color="auto"/>
              <w:bottom w:val="single" w:sz="4" w:space="0" w:color="auto"/>
              <w:right w:val="single" w:sz="4" w:space="0" w:color="auto"/>
            </w:tcBorders>
            <w:vAlign w:val="center"/>
            <w:hideMark/>
          </w:tcPr>
          <w:p w14:paraId="66A696AD" w14:textId="77777777" w:rsidR="000724FD" w:rsidRDefault="000724FD">
            <w:pPr>
              <w:jc w:val="center"/>
              <w:rPr>
                <w:rFonts w:ascii="Arial" w:hAnsi="Arial" w:cs="Arial"/>
                <w:b/>
                <w:bCs/>
                <w:sz w:val="19"/>
                <w:szCs w:val="19"/>
              </w:rPr>
            </w:pPr>
            <w:r>
              <w:rPr>
                <w:rFonts w:ascii="Arial" w:hAnsi="Arial" w:cs="Arial"/>
                <w:b/>
                <w:bCs/>
                <w:sz w:val="19"/>
                <w:szCs w:val="19"/>
              </w:rPr>
              <w:t>Importante</w:t>
            </w:r>
          </w:p>
        </w:tc>
        <w:tc>
          <w:tcPr>
            <w:tcW w:w="1520" w:type="dxa"/>
            <w:tcBorders>
              <w:top w:val="nil"/>
              <w:left w:val="nil"/>
              <w:bottom w:val="single" w:sz="4" w:space="0" w:color="auto"/>
              <w:right w:val="single" w:sz="4" w:space="0" w:color="auto"/>
            </w:tcBorders>
            <w:shd w:val="clear" w:color="auto" w:fill="D6E3BC"/>
            <w:vAlign w:val="center"/>
            <w:hideMark/>
          </w:tcPr>
          <w:p w14:paraId="1FEF5BC4" w14:textId="77777777" w:rsidR="000724FD" w:rsidRDefault="000724FD">
            <w:pPr>
              <w:jc w:val="center"/>
              <w:rPr>
                <w:rFonts w:ascii="Arial" w:hAnsi="Arial" w:cs="Arial"/>
                <w:b/>
                <w:bCs/>
                <w:sz w:val="19"/>
                <w:szCs w:val="19"/>
              </w:rPr>
            </w:pPr>
            <w:r>
              <w:rPr>
                <w:rFonts w:ascii="Arial" w:hAnsi="Arial" w:cs="Arial"/>
                <w:b/>
                <w:bCs/>
                <w:sz w:val="19"/>
                <w:szCs w:val="19"/>
              </w:rPr>
              <w:t>Horas</w:t>
            </w:r>
          </w:p>
        </w:tc>
        <w:tc>
          <w:tcPr>
            <w:tcW w:w="1520" w:type="dxa"/>
            <w:tcBorders>
              <w:top w:val="nil"/>
              <w:left w:val="nil"/>
              <w:bottom w:val="single" w:sz="4" w:space="0" w:color="auto"/>
              <w:right w:val="single" w:sz="4" w:space="0" w:color="auto"/>
            </w:tcBorders>
            <w:shd w:val="clear" w:color="auto" w:fill="D6E3BC"/>
            <w:vAlign w:val="center"/>
            <w:hideMark/>
          </w:tcPr>
          <w:p w14:paraId="3CA03DC7" w14:textId="77777777" w:rsidR="000724FD" w:rsidRDefault="000724FD">
            <w:pPr>
              <w:jc w:val="center"/>
              <w:rPr>
                <w:rFonts w:ascii="Arial" w:hAnsi="Arial" w:cs="Arial"/>
                <w:b/>
                <w:bCs/>
                <w:sz w:val="19"/>
                <w:szCs w:val="19"/>
              </w:rPr>
            </w:pPr>
            <w:r>
              <w:rPr>
                <w:rFonts w:ascii="Arial" w:hAnsi="Arial" w:cs="Arial"/>
                <w:b/>
                <w:bCs/>
                <w:sz w:val="19"/>
                <w:szCs w:val="19"/>
              </w:rPr>
              <w:t>48</w:t>
            </w:r>
          </w:p>
        </w:tc>
        <w:tc>
          <w:tcPr>
            <w:tcW w:w="1200" w:type="dxa"/>
            <w:tcBorders>
              <w:top w:val="nil"/>
              <w:left w:val="nil"/>
              <w:bottom w:val="single" w:sz="4" w:space="0" w:color="auto"/>
              <w:right w:val="single" w:sz="8" w:space="0" w:color="auto"/>
            </w:tcBorders>
            <w:shd w:val="clear" w:color="auto" w:fill="D6E3BC"/>
            <w:vAlign w:val="center"/>
            <w:hideMark/>
          </w:tcPr>
          <w:p w14:paraId="6A6ED162" w14:textId="77777777" w:rsidR="000724FD" w:rsidRDefault="000724FD">
            <w:pPr>
              <w:jc w:val="center"/>
              <w:rPr>
                <w:rFonts w:ascii="Arial" w:hAnsi="Arial" w:cs="Arial"/>
                <w:b/>
                <w:bCs/>
                <w:sz w:val="19"/>
                <w:szCs w:val="19"/>
              </w:rPr>
            </w:pPr>
            <w:r>
              <w:rPr>
                <w:rFonts w:ascii="Arial" w:hAnsi="Arial" w:cs="Arial"/>
                <w:b/>
                <w:bCs/>
                <w:sz w:val="19"/>
                <w:szCs w:val="19"/>
              </w:rPr>
              <w:t>96</w:t>
            </w:r>
          </w:p>
        </w:tc>
      </w:tr>
      <w:tr w:rsidR="000724FD" w14:paraId="666DF0D7" w14:textId="77777777" w:rsidTr="000724FD">
        <w:trPr>
          <w:trHeight w:val="300"/>
        </w:trPr>
        <w:tc>
          <w:tcPr>
            <w:tcW w:w="1460" w:type="dxa"/>
            <w:tcBorders>
              <w:top w:val="nil"/>
              <w:left w:val="single" w:sz="8" w:space="0" w:color="auto"/>
              <w:bottom w:val="single" w:sz="8" w:space="0" w:color="auto"/>
              <w:right w:val="single" w:sz="4" w:space="0" w:color="auto"/>
            </w:tcBorders>
            <w:vAlign w:val="center"/>
            <w:hideMark/>
          </w:tcPr>
          <w:p w14:paraId="5ED15009" w14:textId="77777777" w:rsidR="000724FD" w:rsidRDefault="000724FD">
            <w:pPr>
              <w:jc w:val="center"/>
              <w:rPr>
                <w:rFonts w:ascii="Arial" w:hAnsi="Arial" w:cs="Arial"/>
                <w:b/>
                <w:bCs/>
                <w:sz w:val="19"/>
                <w:szCs w:val="19"/>
              </w:rPr>
            </w:pPr>
            <w:r>
              <w:rPr>
                <w:rFonts w:ascii="Arial" w:hAnsi="Arial" w:cs="Arial"/>
                <w:b/>
                <w:bCs/>
                <w:sz w:val="19"/>
                <w:szCs w:val="19"/>
              </w:rPr>
              <w:t>Baja</w:t>
            </w:r>
          </w:p>
        </w:tc>
        <w:tc>
          <w:tcPr>
            <w:tcW w:w="1520" w:type="dxa"/>
            <w:tcBorders>
              <w:top w:val="nil"/>
              <w:left w:val="nil"/>
              <w:bottom w:val="single" w:sz="8" w:space="0" w:color="auto"/>
              <w:right w:val="single" w:sz="4" w:space="0" w:color="auto"/>
            </w:tcBorders>
            <w:shd w:val="clear" w:color="auto" w:fill="D6E3BC"/>
            <w:vAlign w:val="center"/>
            <w:hideMark/>
          </w:tcPr>
          <w:p w14:paraId="1EF84B21" w14:textId="77777777" w:rsidR="000724FD" w:rsidRDefault="000724FD">
            <w:pPr>
              <w:jc w:val="center"/>
              <w:rPr>
                <w:rFonts w:ascii="Arial" w:hAnsi="Arial" w:cs="Arial"/>
                <w:b/>
                <w:bCs/>
                <w:sz w:val="19"/>
                <w:szCs w:val="19"/>
              </w:rPr>
            </w:pPr>
            <w:r>
              <w:rPr>
                <w:rFonts w:ascii="Arial" w:hAnsi="Arial" w:cs="Arial"/>
                <w:b/>
                <w:bCs/>
                <w:sz w:val="19"/>
                <w:szCs w:val="19"/>
              </w:rPr>
              <w:t>Días</w:t>
            </w:r>
          </w:p>
        </w:tc>
        <w:tc>
          <w:tcPr>
            <w:tcW w:w="1520" w:type="dxa"/>
            <w:tcBorders>
              <w:top w:val="nil"/>
              <w:left w:val="nil"/>
              <w:bottom w:val="single" w:sz="8" w:space="0" w:color="auto"/>
              <w:right w:val="single" w:sz="4" w:space="0" w:color="auto"/>
            </w:tcBorders>
            <w:shd w:val="clear" w:color="auto" w:fill="D6E3BC"/>
            <w:vAlign w:val="center"/>
            <w:hideMark/>
          </w:tcPr>
          <w:p w14:paraId="3666ED02" w14:textId="77777777" w:rsidR="000724FD" w:rsidRDefault="000724FD">
            <w:pPr>
              <w:jc w:val="center"/>
              <w:rPr>
                <w:rFonts w:ascii="Arial" w:hAnsi="Arial" w:cs="Arial"/>
                <w:b/>
                <w:bCs/>
                <w:sz w:val="19"/>
                <w:szCs w:val="19"/>
              </w:rPr>
            </w:pPr>
            <w:r>
              <w:rPr>
                <w:rFonts w:ascii="Arial" w:hAnsi="Arial" w:cs="Arial"/>
                <w:b/>
                <w:bCs/>
                <w:sz w:val="19"/>
                <w:szCs w:val="19"/>
              </w:rPr>
              <w:t>2</w:t>
            </w:r>
          </w:p>
        </w:tc>
        <w:tc>
          <w:tcPr>
            <w:tcW w:w="1200" w:type="dxa"/>
            <w:tcBorders>
              <w:top w:val="nil"/>
              <w:left w:val="nil"/>
              <w:bottom w:val="single" w:sz="8" w:space="0" w:color="auto"/>
              <w:right w:val="single" w:sz="8" w:space="0" w:color="auto"/>
            </w:tcBorders>
            <w:shd w:val="clear" w:color="auto" w:fill="D6E3BC"/>
            <w:vAlign w:val="center"/>
            <w:hideMark/>
          </w:tcPr>
          <w:p w14:paraId="259F2C29" w14:textId="77777777" w:rsidR="000724FD" w:rsidRDefault="000724FD">
            <w:pPr>
              <w:jc w:val="center"/>
              <w:rPr>
                <w:rFonts w:ascii="Arial" w:hAnsi="Arial" w:cs="Arial"/>
                <w:b/>
                <w:bCs/>
                <w:sz w:val="19"/>
                <w:szCs w:val="19"/>
              </w:rPr>
            </w:pPr>
            <w:r>
              <w:rPr>
                <w:rFonts w:ascii="Arial" w:hAnsi="Arial" w:cs="Arial"/>
                <w:b/>
                <w:bCs/>
                <w:sz w:val="19"/>
                <w:szCs w:val="19"/>
              </w:rPr>
              <w:t>7</w:t>
            </w:r>
          </w:p>
        </w:tc>
      </w:tr>
    </w:tbl>
    <w:p w14:paraId="22BD610B" w14:textId="77777777" w:rsidR="000724FD" w:rsidRDefault="000724FD" w:rsidP="000724FD">
      <w:pPr>
        <w:keepNext/>
        <w:spacing w:after="120"/>
        <w:jc w:val="both"/>
        <w:rPr>
          <w:rFonts w:ascii="Arial" w:hAnsi="Arial" w:cs="Arial"/>
          <w:sz w:val="19"/>
          <w:szCs w:val="19"/>
          <w:lang w:val="es-ES"/>
        </w:rPr>
      </w:pPr>
      <w:r>
        <w:fldChar w:fldCharType="begin"/>
      </w:r>
      <w:r>
        <w:rPr>
          <w:rFonts w:ascii="Arial" w:hAnsi="Arial" w:cs="Arial"/>
          <w:sz w:val="19"/>
          <w:szCs w:val="19"/>
        </w:rPr>
        <w:instrText xml:space="preserve"> LINK Excel.Sheet.12 Libro1 Hoja1!F15C7:F21C10 \a \f 4 \h  \* MERGEFORMAT </w:instrText>
      </w:r>
      <w:r>
        <w:fldChar w:fldCharType="separate"/>
      </w:r>
    </w:p>
    <w:p w14:paraId="56409CEA" w14:textId="77777777" w:rsidR="000724FD" w:rsidRDefault="000724FD" w:rsidP="000724FD">
      <w:pPr>
        <w:keepNext/>
        <w:spacing w:after="120"/>
        <w:jc w:val="both"/>
        <w:rPr>
          <w:rFonts w:ascii="Arial" w:hAnsi="Arial" w:cs="Arial"/>
          <w:b/>
          <w:sz w:val="19"/>
          <w:szCs w:val="19"/>
          <w:lang w:eastAsia="es-ES"/>
        </w:rPr>
      </w:pPr>
      <w:r>
        <w:fldChar w:fldCharType="end"/>
      </w:r>
    </w:p>
    <w:p w14:paraId="07D0A683" w14:textId="77777777" w:rsidR="000724FD" w:rsidRDefault="000724FD" w:rsidP="000724FD">
      <w:pPr>
        <w:spacing w:after="120"/>
        <w:jc w:val="both"/>
        <w:rPr>
          <w:rFonts w:ascii="Arial" w:hAnsi="Arial" w:cs="Arial"/>
          <w:b/>
          <w:sz w:val="19"/>
          <w:szCs w:val="19"/>
        </w:rPr>
      </w:pPr>
    </w:p>
    <w:p w14:paraId="6A909979" w14:textId="77777777" w:rsidR="000724FD" w:rsidRDefault="000724FD" w:rsidP="000724FD">
      <w:pPr>
        <w:spacing w:after="120"/>
        <w:jc w:val="both"/>
        <w:rPr>
          <w:rFonts w:ascii="Arial" w:hAnsi="Arial" w:cs="Arial"/>
          <w:b/>
          <w:sz w:val="19"/>
          <w:szCs w:val="19"/>
        </w:rPr>
      </w:pPr>
    </w:p>
    <w:p w14:paraId="485CA567" w14:textId="77777777" w:rsidR="000724FD" w:rsidRDefault="000724FD" w:rsidP="000724FD">
      <w:pPr>
        <w:spacing w:after="120"/>
        <w:jc w:val="both"/>
        <w:rPr>
          <w:rFonts w:ascii="Arial" w:hAnsi="Arial" w:cs="Arial"/>
          <w:b/>
          <w:sz w:val="19"/>
          <w:szCs w:val="19"/>
        </w:rPr>
      </w:pPr>
    </w:p>
    <w:p w14:paraId="25423038" w14:textId="77777777" w:rsidR="000724FD" w:rsidRDefault="000724FD" w:rsidP="000724FD">
      <w:pPr>
        <w:spacing w:after="120"/>
        <w:jc w:val="both"/>
        <w:rPr>
          <w:rFonts w:ascii="Arial" w:hAnsi="Arial" w:cs="Arial"/>
          <w:b/>
          <w:sz w:val="19"/>
          <w:szCs w:val="19"/>
        </w:rPr>
      </w:pPr>
    </w:p>
    <w:p w14:paraId="774098FA" w14:textId="77777777" w:rsidR="000724FD" w:rsidRDefault="000724FD" w:rsidP="000724FD">
      <w:pPr>
        <w:spacing w:after="120"/>
        <w:ind w:left="1418"/>
        <w:jc w:val="both"/>
        <w:rPr>
          <w:rFonts w:ascii="Arial" w:hAnsi="Arial" w:cs="Arial"/>
          <w:b/>
          <w:sz w:val="19"/>
          <w:szCs w:val="19"/>
        </w:rPr>
      </w:pPr>
    </w:p>
    <w:p w14:paraId="087266F2" w14:textId="77777777" w:rsidR="000724FD" w:rsidRDefault="000724FD" w:rsidP="000724FD">
      <w:pPr>
        <w:spacing w:after="120"/>
        <w:ind w:left="1418"/>
        <w:jc w:val="both"/>
        <w:rPr>
          <w:rFonts w:ascii="Arial" w:hAnsi="Arial" w:cs="Arial"/>
          <w:b/>
          <w:sz w:val="19"/>
          <w:szCs w:val="19"/>
        </w:rPr>
      </w:pPr>
    </w:p>
    <w:p w14:paraId="04399759" w14:textId="77777777" w:rsidR="000724FD" w:rsidRDefault="000724FD" w:rsidP="000724FD">
      <w:pPr>
        <w:spacing w:after="120"/>
        <w:jc w:val="both"/>
        <w:rPr>
          <w:rFonts w:ascii="Arial" w:hAnsi="Arial" w:cs="Arial"/>
          <w:sz w:val="19"/>
          <w:szCs w:val="19"/>
        </w:rPr>
      </w:pPr>
      <w:r>
        <w:fldChar w:fldCharType="begin"/>
      </w:r>
      <w:r>
        <w:rPr>
          <w:rFonts w:ascii="Arial" w:hAnsi="Arial" w:cs="Arial"/>
          <w:sz w:val="19"/>
          <w:szCs w:val="19"/>
        </w:rPr>
        <w:instrText xml:space="preserve"> LINK Excel.Sheet.12 Libro1 Hoja1!F24C7:F30C10 \a \f 4 \h  \* MERGEFORMAT </w:instrText>
      </w:r>
      <w:r>
        <w:fldChar w:fldCharType="separate"/>
      </w:r>
    </w:p>
    <w:tbl>
      <w:tblPr>
        <w:tblW w:w="5700" w:type="dxa"/>
        <w:tblInd w:w="1440" w:type="dxa"/>
        <w:tblCellMar>
          <w:left w:w="70" w:type="dxa"/>
          <w:right w:w="70" w:type="dxa"/>
        </w:tblCellMar>
        <w:tblLook w:val="04A0" w:firstRow="1" w:lastRow="0" w:firstColumn="1" w:lastColumn="0" w:noHBand="0" w:noVBand="1"/>
      </w:tblPr>
      <w:tblGrid>
        <w:gridCol w:w="1460"/>
        <w:gridCol w:w="1520"/>
        <w:gridCol w:w="1520"/>
        <w:gridCol w:w="1200"/>
      </w:tblGrid>
      <w:tr w:rsidR="000724FD" w14:paraId="51E89101" w14:textId="77777777" w:rsidTr="000724FD">
        <w:trPr>
          <w:trHeight w:val="300"/>
        </w:trPr>
        <w:tc>
          <w:tcPr>
            <w:tcW w:w="5700" w:type="dxa"/>
            <w:gridSpan w:val="4"/>
            <w:tcBorders>
              <w:top w:val="single" w:sz="8" w:space="0" w:color="auto"/>
              <w:left w:val="single" w:sz="8" w:space="0" w:color="auto"/>
              <w:bottom w:val="single" w:sz="4" w:space="0" w:color="auto"/>
              <w:right w:val="single" w:sz="8" w:space="0" w:color="000000"/>
            </w:tcBorders>
            <w:shd w:val="clear" w:color="auto" w:fill="BFBFBF"/>
            <w:vAlign w:val="center"/>
            <w:hideMark/>
          </w:tcPr>
          <w:p w14:paraId="306FF3CB" w14:textId="77777777" w:rsidR="000724FD" w:rsidRDefault="000724FD">
            <w:pPr>
              <w:keepNext/>
              <w:jc w:val="center"/>
              <w:rPr>
                <w:rFonts w:ascii="Arial" w:hAnsi="Arial" w:cs="Arial"/>
                <w:b/>
                <w:bCs/>
                <w:sz w:val="19"/>
                <w:szCs w:val="19"/>
              </w:rPr>
            </w:pPr>
            <w:r>
              <w:rPr>
                <w:rFonts w:ascii="Arial" w:hAnsi="Arial" w:cs="Arial"/>
                <w:b/>
                <w:bCs/>
                <w:sz w:val="19"/>
                <w:szCs w:val="19"/>
              </w:rPr>
              <w:t>SERVICIO BRONCE (BROZE)</w:t>
            </w:r>
          </w:p>
        </w:tc>
      </w:tr>
      <w:tr w:rsidR="000724FD" w14:paraId="4C69AF5A" w14:textId="77777777" w:rsidTr="000724FD">
        <w:trPr>
          <w:trHeight w:val="525"/>
        </w:trPr>
        <w:tc>
          <w:tcPr>
            <w:tcW w:w="1460" w:type="dxa"/>
            <w:vMerge w:val="restart"/>
            <w:tcBorders>
              <w:top w:val="nil"/>
              <w:left w:val="single" w:sz="8" w:space="0" w:color="auto"/>
              <w:bottom w:val="single" w:sz="4" w:space="0" w:color="000000"/>
              <w:right w:val="single" w:sz="4" w:space="0" w:color="auto"/>
            </w:tcBorders>
            <w:shd w:val="clear" w:color="auto" w:fill="BFBFBF"/>
            <w:vAlign w:val="center"/>
            <w:hideMark/>
          </w:tcPr>
          <w:p w14:paraId="620FC088" w14:textId="77777777" w:rsidR="000724FD" w:rsidRDefault="000724FD">
            <w:pPr>
              <w:keepNext/>
              <w:jc w:val="center"/>
              <w:rPr>
                <w:rFonts w:ascii="Arial" w:hAnsi="Arial" w:cs="Arial"/>
                <w:b/>
                <w:bCs/>
                <w:sz w:val="19"/>
                <w:szCs w:val="19"/>
              </w:rPr>
            </w:pPr>
            <w:r>
              <w:rPr>
                <w:rFonts w:ascii="Arial" w:hAnsi="Arial" w:cs="Arial"/>
                <w:b/>
                <w:bCs/>
                <w:sz w:val="19"/>
                <w:szCs w:val="19"/>
              </w:rPr>
              <w:t>Clasificación del Incidente</w:t>
            </w:r>
          </w:p>
        </w:tc>
        <w:tc>
          <w:tcPr>
            <w:tcW w:w="1520" w:type="dxa"/>
            <w:vMerge w:val="restart"/>
            <w:tcBorders>
              <w:top w:val="nil"/>
              <w:left w:val="single" w:sz="4" w:space="0" w:color="auto"/>
              <w:bottom w:val="single" w:sz="4" w:space="0" w:color="000000"/>
              <w:right w:val="single" w:sz="4" w:space="0" w:color="auto"/>
            </w:tcBorders>
            <w:shd w:val="clear" w:color="auto" w:fill="BFBFBF"/>
            <w:vAlign w:val="center"/>
            <w:hideMark/>
          </w:tcPr>
          <w:p w14:paraId="115A1433" w14:textId="77777777" w:rsidR="000724FD" w:rsidRDefault="000724FD">
            <w:pPr>
              <w:keepNext/>
              <w:jc w:val="center"/>
              <w:rPr>
                <w:rFonts w:ascii="Arial" w:hAnsi="Arial" w:cs="Arial"/>
                <w:b/>
                <w:bCs/>
                <w:sz w:val="19"/>
                <w:szCs w:val="19"/>
              </w:rPr>
            </w:pPr>
            <w:r>
              <w:rPr>
                <w:rFonts w:ascii="Arial" w:hAnsi="Arial" w:cs="Arial"/>
                <w:b/>
                <w:bCs/>
                <w:sz w:val="19"/>
                <w:szCs w:val="19"/>
              </w:rPr>
              <w:t>Unidad de medida de Tiempo</w:t>
            </w:r>
          </w:p>
        </w:tc>
        <w:tc>
          <w:tcPr>
            <w:tcW w:w="1520" w:type="dxa"/>
            <w:vMerge w:val="restart"/>
            <w:tcBorders>
              <w:top w:val="nil"/>
              <w:left w:val="single" w:sz="4" w:space="0" w:color="auto"/>
              <w:bottom w:val="single" w:sz="4" w:space="0" w:color="000000"/>
              <w:right w:val="single" w:sz="4" w:space="0" w:color="auto"/>
            </w:tcBorders>
            <w:shd w:val="clear" w:color="auto" w:fill="BFBFBF"/>
            <w:vAlign w:val="center"/>
            <w:hideMark/>
          </w:tcPr>
          <w:p w14:paraId="47C5A67E" w14:textId="77777777" w:rsidR="000724FD" w:rsidRDefault="000724FD">
            <w:pPr>
              <w:keepNext/>
              <w:jc w:val="center"/>
              <w:rPr>
                <w:rFonts w:ascii="Arial" w:hAnsi="Arial" w:cs="Arial"/>
                <w:b/>
                <w:bCs/>
                <w:sz w:val="19"/>
                <w:szCs w:val="19"/>
              </w:rPr>
            </w:pPr>
            <w:r>
              <w:rPr>
                <w:rFonts w:ascii="Arial" w:hAnsi="Arial" w:cs="Arial"/>
                <w:b/>
                <w:bCs/>
                <w:sz w:val="19"/>
                <w:szCs w:val="19"/>
              </w:rPr>
              <w:t>Tiempo máximo de solución temporal</w:t>
            </w:r>
          </w:p>
        </w:tc>
        <w:tc>
          <w:tcPr>
            <w:tcW w:w="1200" w:type="dxa"/>
            <w:vMerge w:val="restart"/>
            <w:tcBorders>
              <w:top w:val="nil"/>
              <w:left w:val="single" w:sz="4" w:space="0" w:color="auto"/>
              <w:bottom w:val="single" w:sz="4" w:space="0" w:color="000000"/>
              <w:right w:val="single" w:sz="8" w:space="0" w:color="auto"/>
            </w:tcBorders>
            <w:shd w:val="clear" w:color="auto" w:fill="BFBFBF"/>
            <w:vAlign w:val="center"/>
            <w:hideMark/>
          </w:tcPr>
          <w:p w14:paraId="049111EF" w14:textId="77777777" w:rsidR="000724FD" w:rsidRDefault="000724FD">
            <w:pPr>
              <w:keepNext/>
              <w:jc w:val="center"/>
              <w:rPr>
                <w:rFonts w:ascii="Arial" w:hAnsi="Arial" w:cs="Arial"/>
                <w:b/>
                <w:bCs/>
                <w:sz w:val="19"/>
                <w:szCs w:val="19"/>
              </w:rPr>
            </w:pPr>
            <w:r>
              <w:rPr>
                <w:rFonts w:ascii="Arial" w:hAnsi="Arial" w:cs="Arial"/>
                <w:b/>
                <w:bCs/>
                <w:sz w:val="19"/>
                <w:szCs w:val="19"/>
              </w:rPr>
              <w:t>Tiempo máximo de solución definitiva</w:t>
            </w:r>
          </w:p>
        </w:tc>
      </w:tr>
      <w:tr w:rsidR="000724FD" w14:paraId="6E629976" w14:textId="77777777" w:rsidTr="000724FD">
        <w:trPr>
          <w:trHeight w:val="540"/>
        </w:trPr>
        <w:tc>
          <w:tcPr>
            <w:tcW w:w="0" w:type="auto"/>
            <w:vMerge/>
            <w:tcBorders>
              <w:top w:val="nil"/>
              <w:left w:val="single" w:sz="8" w:space="0" w:color="auto"/>
              <w:bottom w:val="single" w:sz="4" w:space="0" w:color="000000"/>
              <w:right w:val="single" w:sz="4" w:space="0" w:color="auto"/>
            </w:tcBorders>
            <w:vAlign w:val="center"/>
            <w:hideMark/>
          </w:tcPr>
          <w:p w14:paraId="0D78EC03"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000000"/>
              <w:right w:val="single" w:sz="4" w:space="0" w:color="auto"/>
            </w:tcBorders>
            <w:vAlign w:val="center"/>
            <w:hideMark/>
          </w:tcPr>
          <w:p w14:paraId="7302DA2C"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000000"/>
              <w:right w:val="single" w:sz="4" w:space="0" w:color="auto"/>
            </w:tcBorders>
            <w:vAlign w:val="center"/>
            <w:hideMark/>
          </w:tcPr>
          <w:p w14:paraId="4F78B4D5" w14:textId="77777777" w:rsidR="000724FD" w:rsidRDefault="000724FD">
            <w:pPr>
              <w:rPr>
                <w:rFonts w:ascii="Arial" w:hAnsi="Arial" w:cs="Arial"/>
                <w:b/>
                <w:bCs/>
                <w:sz w:val="19"/>
                <w:szCs w:val="19"/>
              </w:rPr>
            </w:pPr>
          </w:p>
        </w:tc>
        <w:tc>
          <w:tcPr>
            <w:tcW w:w="0" w:type="auto"/>
            <w:vMerge/>
            <w:tcBorders>
              <w:top w:val="nil"/>
              <w:left w:val="single" w:sz="4" w:space="0" w:color="auto"/>
              <w:bottom w:val="single" w:sz="4" w:space="0" w:color="000000"/>
              <w:right w:val="single" w:sz="8" w:space="0" w:color="auto"/>
            </w:tcBorders>
            <w:vAlign w:val="center"/>
            <w:hideMark/>
          </w:tcPr>
          <w:p w14:paraId="64BE2A1D" w14:textId="77777777" w:rsidR="000724FD" w:rsidRDefault="000724FD">
            <w:pPr>
              <w:rPr>
                <w:rFonts w:ascii="Arial" w:hAnsi="Arial" w:cs="Arial"/>
                <w:b/>
                <w:bCs/>
                <w:sz w:val="19"/>
                <w:szCs w:val="19"/>
              </w:rPr>
            </w:pPr>
          </w:p>
        </w:tc>
      </w:tr>
      <w:tr w:rsidR="000724FD" w14:paraId="563FE0C5" w14:textId="77777777" w:rsidTr="000724FD">
        <w:trPr>
          <w:trHeight w:val="315"/>
        </w:trPr>
        <w:tc>
          <w:tcPr>
            <w:tcW w:w="1460" w:type="dxa"/>
            <w:tcBorders>
              <w:top w:val="nil"/>
              <w:left w:val="single" w:sz="8" w:space="0" w:color="auto"/>
              <w:bottom w:val="single" w:sz="4" w:space="0" w:color="auto"/>
              <w:right w:val="single" w:sz="4" w:space="0" w:color="auto"/>
            </w:tcBorders>
            <w:vAlign w:val="center"/>
            <w:hideMark/>
          </w:tcPr>
          <w:p w14:paraId="57A63888" w14:textId="77777777" w:rsidR="000724FD" w:rsidRDefault="000724FD">
            <w:pPr>
              <w:keepNext/>
              <w:jc w:val="center"/>
              <w:rPr>
                <w:rFonts w:ascii="Arial" w:hAnsi="Arial" w:cs="Arial"/>
                <w:b/>
                <w:bCs/>
                <w:sz w:val="19"/>
                <w:szCs w:val="19"/>
              </w:rPr>
            </w:pPr>
            <w:r>
              <w:rPr>
                <w:rFonts w:ascii="Arial" w:hAnsi="Arial" w:cs="Arial"/>
                <w:b/>
                <w:bCs/>
                <w:sz w:val="19"/>
                <w:szCs w:val="19"/>
              </w:rPr>
              <w:t>Vital</w:t>
            </w:r>
          </w:p>
        </w:tc>
        <w:tc>
          <w:tcPr>
            <w:tcW w:w="1520" w:type="dxa"/>
            <w:tcBorders>
              <w:top w:val="nil"/>
              <w:left w:val="nil"/>
              <w:bottom w:val="single" w:sz="4" w:space="0" w:color="auto"/>
              <w:right w:val="single" w:sz="4" w:space="0" w:color="auto"/>
            </w:tcBorders>
            <w:shd w:val="clear" w:color="auto" w:fill="D6E3BC"/>
            <w:vAlign w:val="center"/>
            <w:hideMark/>
          </w:tcPr>
          <w:p w14:paraId="1ED38C34" w14:textId="77777777" w:rsidR="000724FD" w:rsidRDefault="000724FD">
            <w:pPr>
              <w:keepNext/>
              <w:jc w:val="center"/>
              <w:rPr>
                <w:rFonts w:ascii="Arial" w:hAnsi="Arial" w:cs="Arial"/>
                <w:b/>
                <w:bCs/>
                <w:sz w:val="19"/>
                <w:szCs w:val="19"/>
              </w:rPr>
            </w:pPr>
            <w:r>
              <w:rPr>
                <w:rFonts w:ascii="Arial" w:hAnsi="Arial" w:cs="Arial"/>
                <w:b/>
                <w:bCs/>
                <w:sz w:val="19"/>
                <w:szCs w:val="19"/>
              </w:rPr>
              <w:t>Minutos</w:t>
            </w:r>
          </w:p>
        </w:tc>
        <w:tc>
          <w:tcPr>
            <w:tcW w:w="1520" w:type="dxa"/>
            <w:tcBorders>
              <w:top w:val="nil"/>
              <w:left w:val="nil"/>
              <w:bottom w:val="single" w:sz="4" w:space="0" w:color="auto"/>
              <w:right w:val="single" w:sz="4" w:space="0" w:color="auto"/>
            </w:tcBorders>
            <w:shd w:val="clear" w:color="auto" w:fill="D6E3BC"/>
            <w:vAlign w:val="center"/>
            <w:hideMark/>
          </w:tcPr>
          <w:p w14:paraId="34B675B7" w14:textId="77777777" w:rsidR="000724FD" w:rsidRDefault="000724FD">
            <w:pPr>
              <w:keepNext/>
              <w:jc w:val="center"/>
              <w:rPr>
                <w:rFonts w:ascii="Arial" w:hAnsi="Arial" w:cs="Arial"/>
                <w:b/>
                <w:bCs/>
                <w:sz w:val="19"/>
                <w:szCs w:val="19"/>
              </w:rPr>
            </w:pPr>
            <w:r>
              <w:rPr>
                <w:rFonts w:ascii="Arial" w:hAnsi="Arial" w:cs="Arial"/>
                <w:b/>
                <w:bCs/>
                <w:sz w:val="19"/>
                <w:szCs w:val="19"/>
              </w:rPr>
              <w:t>180</w:t>
            </w:r>
          </w:p>
        </w:tc>
        <w:tc>
          <w:tcPr>
            <w:tcW w:w="1200" w:type="dxa"/>
            <w:tcBorders>
              <w:top w:val="nil"/>
              <w:left w:val="nil"/>
              <w:bottom w:val="single" w:sz="4" w:space="0" w:color="auto"/>
              <w:right w:val="single" w:sz="8" w:space="0" w:color="auto"/>
            </w:tcBorders>
            <w:shd w:val="clear" w:color="auto" w:fill="D6E3BC"/>
            <w:vAlign w:val="center"/>
            <w:hideMark/>
          </w:tcPr>
          <w:p w14:paraId="56CECA9E" w14:textId="77777777" w:rsidR="000724FD" w:rsidRDefault="000724FD">
            <w:pPr>
              <w:keepNext/>
              <w:jc w:val="center"/>
              <w:rPr>
                <w:rFonts w:ascii="Arial" w:hAnsi="Arial" w:cs="Arial"/>
                <w:b/>
                <w:bCs/>
                <w:sz w:val="19"/>
                <w:szCs w:val="19"/>
              </w:rPr>
            </w:pPr>
            <w:r>
              <w:rPr>
                <w:rFonts w:ascii="Arial" w:hAnsi="Arial" w:cs="Arial"/>
                <w:b/>
                <w:bCs/>
                <w:sz w:val="19"/>
                <w:szCs w:val="19"/>
              </w:rPr>
              <w:t>720</w:t>
            </w:r>
          </w:p>
        </w:tc>
      </w:tr>
      <w:tr w:rsidR="000724FD" w14:paraId="3522260D" w14:textId="77777777" w:rsidTr="000724FD">
        <w:trPr>
          <w:trHeight w:val="300"/>
        </w:trPr>
        <w:tc>
          <w:tcPr>
            <w:tcW w:w="1460" w:type="dxa"/>
            <w:tcBorders>
              <w:top w:val="nil"/>
              <w:left w:val="single" w:sz="8" w:space="0" w:color="auto"/>
              <w:bottom w:val="single" w:sz="4" w:space="0" w:color="auto"/>
              <w:right w:val="single" w:sz="4" w:space="0" w:color="auto"/>
            </w:tcBorders>
            <w:vAlign w:val="center"/>
            <w:hideMark/>
          </w:tcPr>
          <w:p w14:paraId="6B9EC972" w14:textId="77777777" w:rsidR="000724FD" w:rsidRDefault="000724FD">
            <w:pPr>
              <w:jc w:val="center"/>
              <w:rPr>
                <w:rFonts w:ascii="Arial" w:hAnsi="Arial" w:cs="Arial"/>
                <w:b/>
                <w:bCs/>
                <w:sz w:val="19"/>
                <w:szCs w:val="19"/>
              </w:rPr>
            </w:pPr>
            <w:r>
              <w:rPr>
                <w:rFonts w:ascii="Arial" w:hAnsi="Arial" w:cs="Arial"/>
                <w:b/>
                <w:bCs/>
                <w:sz w:val="19"/>
                <w:szCs w:val="19"/>
              </w:rPr>
              <w:t>Importante</w:t>
            </w:r>
          </w:p>
        </w:tc>
        <w:tc>
          <w:tcPr>
            <w:tcW w:w="1520" w:type="dxa"/>
            <w:tcBorders>
              <w:top w:val="nil"/>
              <w:left w:val="nil"/>
              <w:bottom w:val="single" w:sz="4" w:space="0" w:color="auto"/>
              <w:right w:val="single" w:sz="4" w:space="0" w:color="auto"/>
            </w:tcBorders>
            <w:shd w:val="clear" w:color="auto" w:fill="D6E3BC"/>
            <w:vAlign w:val="center"/>
            <w:hideMark/>
          </w:tcPr>
          <w:p w14:paraId="45A2F920" w14:textId="77777777" w:rsidR="000724FD" w:rsidRDefault="000724FD">
            <w:pPr>
              <w:jc w:val="center"/>
              <w:rPr>
                <w:rFonts w:ascii="Arial" w:hAnsi="Arial" w:cs="Arial"/>
                <w:b/>
                <w:bCs/>
                <w:sz w:val="19"/>
                <w:szCs w:val="19"/>
              </w:rPr>
            </w:pPr>
            <w:r>
              <w:rPr>
                <w:rFonts w:ascii="Arial" w:hAnsi="Arial" w:cs="Arial"/>
                <w:b/>
                <w:bCs/>
                <w:sz w:val="19"/>
                <w:szCs w:val="19"/>
              </w:rPr>
              <w:t>Horas</w:t>
            </w:r>
          </w:p>
        </w:tc>
        <w:tc>
          <w:tcPr>
            <w:tcW w:w="1520" w:type="dxa"/>
            <w:tcBorders>
              <w:top w:val="nil"/>
              <w:left w:val="nil"/>
              <w:bottom w:val="single" w:sz="4" w:space="0" w:color="auto"/>
              <w:right w:val="single" w:sz="4" w:space="0" w:color="auto"/>
            </w:tcBorders>
            <w:shd w:val="clear" w:color="auto" w:fill="D6E3BC"/>
            <w:vAlign w:val="center"/>
            <w:hideMark/>
          </w:tcPr>
          <w:p w14:paraId="183C0AE2" w14:textId="77777777" w:rsidR="000724FD" w:rsidRDefault="000724FD">
            <w:pPr>
              <w:jc w:val="center"/>
              <w:rPr>
                <w:rFonts w:ascii="Arial" w:hAnsi="Arial" w:cs="Arial"/>
                <w:b/>
                <w:bCs/>
                <w:sz w:val="19"/>
                <w:szCs w:val="19"/>
              </w:rPr>
            </w:pPr>
            <w:r>
              <w:rPr>
                <w:rFonts w:ascii="Arial" w:hAnsi="Arial" w:cs="Arial"/>
                <w:b/>
                <w:bCs/>
                <w:sz w:val="19"/>
                <w:szCs w:val="19"/>
              </w:rPr>
              <w:t>72</w:t>
            </w:r>
          </w:p>
        </w:tc>
        <w:tc>
          <w:tcPr>
            <w:tcW w:w="1200" w:type="dxa"/>
            <w:tcBorders>
              <w:top w:val="nil"/>
              <w:left w:val="nil"/>
              <w:bottom w:val="single" w:sz="4" w:space="0" w:color="auto"/>
              <w:right w:val="single" w:sz="8" w:space="0" w:color="auto"/>
            </w:tcBorders>
            <w:shd w:val="clear" w:color="auto" w:fill="D6E3BC"/>
            <w:vAlign w:val="center"/>
            <w:hideMark/>
          </w:tcPr>
          <w:p w14:paraId="527A33CD" w14:textId="77777777" w:rsidR="000724FD" w:rsidRDefault="000724FD">
            <w:pPr>
              <w:jc w:val="center"/>
              <w:rPr>
                <w:rFonts w:ascii="Arial" w:hAnsi="Arial" w:cs="Arial"/>
                <w:b/>
                <w:bCs/>
                <w:sz w:val="19"/>
                <w:szCs w:val="19"/>
              </w:rPr>
            </w:pPr>
            <w:r>
              <w:rPr>
                <w:rFonts w:ascii="Arial" w:hAnsi="Arial" w:cs="Arial"/>
                <w:b/>
                <w:bCs/>
                <w:sz w:val="19"/>
                <w:szCs w:val="19"/>
              </w:rPr>
              <w:t>144</w:t>
            </w:r>
          </w:p>
        </w:tc>
      </w:tr>
      <w:tr w:rsidR="000724FD" w14:paraId="1F12FC0E" w14:textId="77777777" w:rsidTr="000724FD">
        <w:trPr>
          <w:trHeight w:val="300"/>
        </w:trPr>
        <w:tc>
          <w:tcPr>
            <w:tcW w:w="1460" w:type="dxa"/>
            <w:tcBorders>
              <w:top w:val="nil"/>
              <w:left w:val="single" w:sz="8" w:space="0" w:color="auto"/>
              <w:bottom w:val="single" w:sz="8" w:space="0" w:color="auto"/>
              <w:right w:val="single" w:sz="4" w:space="0" w:color="auto"/>
            </w:tcBorders>
            <w:vAlign w:val="center"/>
            <w:hideMark/>
          </w:tcPr>
          <w:p w14:paraId="7A1A8DBF" w14:textId="77777777" w:rsidR="000724FD" w:rsidRDefault="000724FD">
            <w:pPr>
              <w:jc w:val="center"/>
              <w:rPr>
                <w:rFonts w:ascii="Arial" w:hAnsi="Arial" w:cs="Arial"/>
                <w:b/>
                <w:bCs/>
                <w:sz w:val="19"/>
                <w:szCs w:val="19"/>
              </w:rPr>
            </w:pPr>
            <w:r>
              <w:rPr>
                <w:rFonts w:ascii="Arial" w:hAnsi="Arial" w:cs="Arial"/>
                <w:b/>
                <w:bCs/>
                <w:sz w:val="19"/>
                <w:szCs w:val="19"/>
              </w:rPr>
              <w:t>Baja</w:t>
            </w:r>
          </w:p>
        </w:tc>
        <w:tc>
          <w:tcPr>
            <w:tcW w:w="1520" w:type="dxa"/>
            <w:tcBorders>
              <w:top w:val="nil"/>
              <w:left w:val="nil"/>
              <w:bottom w:val="single" w:sz="8" w:space="0" w:color="auto"/>
              <w:right w:val="single" w:sz="4" w:space="0" w:color="auto"/>
            </w:tcBorders>
            <w:shd w:val="clear" w:color="auto" w:fill="D6E3BC"/>
            <w:vAlign w:val="center"/>
            <w:hideMark/>
          </w:tcPr>
          <w:p w14:paraId="67BCCE19" w14:textId="77777777" w:rsidR="000724FD" w:rsidRDefault="000724FD">
            <w:pPr>
              <w:jc w:val="center"/>
              <w:rPr>
                <w:rFonts w:ascii="Arial" w:hAnsi="Arial" w:cs="Arial"/>
                <w:b/>
                <w:bCs/>
                <w:sz w:val="19"/>
                <w:szCs w:val="19"/>
              </w:rPr>
            </w:pPr>
            <w:r>
              <w:rPr>
                <w:rFonts w:ascii="Arial" w:hAnsi="Arial" w:cs="Arial"/>
                <w:b/>
                <w:bCs/>
                <w:sz w:val="19"/>
                <w:szCs w:val="19"/>
              </w:rPr>
              <w:t>Días</w:t>
            </w:r>
          </w:p>
        </w:tc>
        <w:tc>
          <w:tcPr>
            <w:tcW w:w="1520" w:type="dxa"/>
            <w:tcBorders>
              <w:top w:val="nil"/>
              <w:left w:val="nil"/>
              <w:bottom w:val="single" w:sz="8" w:space="0" w:color="auto"/>
              <w:right w:val="single" w:sz="4" w:space="0" w:color="auto"/>
            </w:tcBorders>
            <w:shd w:val="clear" w:color="auto" w:fill="D6E3BC"/>
            <w:vAlign w:val="center"/>
            <w:hideMark/>
          </w:tcPr>
          <w:p w14:paraId="513B7CB5" w14:textId="77777777" w:rsidR="000724FD" w:rsidRDefault="000724FD">
            <w:pPr>
              <w:jc w:val="center"/>
              <w:rPr>
                <w:rFonts w:ascii="Arial" w:hAnsi="Arial" w:cs="Arial"/>
                <w:b/>
                <w:bCs/>
                <w:sz w:val="19"/>
                <w:szCs w:val="19"/>
              </w:rPr>
            </w:pPr>
            <w:r>
              <w:rPr>
                <w:rFonts w:ascii="Arial" w:hAnsi="Arial" w:cs="Arial"/>
                <w:b/>
                <w:bCs/>
                <w:sz w:val="19"/>
                <w:szCs w:val="19"/>
              </w:rPr>
              <w:t>2</w:t>
            </w:r>
          </w:p>
        </w:tc>
        <w:tc>
          <w:tcPr>
            <w:tcW w:w="1200" w:type="dxa"/>
            <w:tcBorders>
              <w:top w:val="nil"/>
              <w:left w:val="nil"/>
              <w:bottom w:val="single" w:sz="8" w:space="0" w:color="auto"/>
              <w:right w:val="single" w:sz="8" w:space="0" w:color="auto"/>
            </w:tcBorders>
            <w:shd w:val="clear" w:color="auto" w:fill="D6E3BC"/>
            <w:vAlign w:val="center"/>
            <w:hideMark/>
          </w:tcPr>
          <w:p w14:paraId="722C0D9C" w14:textId="77777777" w:rsidR="000724FD" w:rsidRDefault="000724FD">
            <w:pPr>
              <w:jc w:val="center"/>
              <w:rPr>
                <w:rFonts w:ascii="Arial" w:hAnsi="Arial" w:cs="Arial"/>
                <w:b/>
                <w:bCs/>
                <w:sz w:val="19"/>
                <w:szCs w:val="19"/>
              </w:rPr>
            </w:pPr>
            <w:r>
              <w:rPr>
                <w:rFonts w:ascii="Arial" w:hAnsi="Arial" w:cs="Arial"/>
                <w:b/>
                <w:bCs/>
                <w:sz w:val="19"/>
                <w:szCs w:val="19"/>
              </w:rPr>
              <w:t>7</w:t>
            </w:r>
          </w:p>
        </w:tc>
      </w:tr>
    </w:tbl>
    <w:p w14:paraId="365C6B98" w14:textId="77777777" w:rsidR="000724FD" w:rsidRDefault="000724FD" w:rsidP="000724FD">
      <w:pPr>
        <w:spacing w:after="120"/>
        <w:jc w:val="both"/>
        <w:rPr>
          <w:rFonts w:ascii="Arial" w:hAnsi="Arial" w:cs="Arial"/>
          <w:b/>
          <w:sz w:val="19"/>
          <w:szCs w:val="19"/>
          <w:lang w:val="es-ES" w:eastAsia="es-ES"/>
        </w:rPr>
      </w:pPr>
      <w:r>
        <w:fldChar w:fldCharType="end"/>
      </w:r>
    </w:p>
    <w:p w14:paraId="12987D23" w14:textId="77777777" w:rsidR="000724FD" w:rsidRDefault="000724FD" w:rsidP="000724FD">
      <w:pPr>
        <w:pStyle w:val="Prrafodelista"/>
        <w:spacing w:after="120"/>
        <w:ind w:left="1429"/>
        <w:jc w:val="both"/>
        <w:rPr>
          <w:rFonts w:ascii="Arial" w:hAnsi="Arial" w:cs="Arial"/>
          <w:sz w:val="19"/>
          <w:szCs w:val="19"/>
        </w:rPr>
      </w:pPr>
      <w:r>
        <w:rPr>
          <w:rFonts w:ascii="Arial" w:hAnsi="Arial" w:cs="Arial"/>
          <w:sz w:val="19"/>
          <w:szCs w:val="19"/>
        </w:rPr>
        <w:t xml:space="preserve">Las penalidades aplicables por exceder los </w:t>
      </w:r>
      <w:proofErr w:type="spellStart"/>
      <w:r>
        <w:rPr>
          <w:rFonts w:ascii="Arial" w:hAnsi="Arial" w:cs="Arial"/>
          <w:sz w:val="19"/>
          <w:szCs w:val="19"/>
        </w:rPr>
        <w:t>SLA´s</w:t>
      </w:r>
      <w:proofErr w:type="spellEnd"/>
      <w:r>
        <w:rPr>
          <w:rFonts w:ascii="Arial" w:hAnsi="Arial" w:cs="Arial"/>
          <w:sz w:val="19"/>
          <w:szCs w:val="19"/>
        </w:rPr>
        <w:t xml:space="preserve"> establecidos se detallan en  el Anexo 1.</w:t>
      </w:r>
    </w:p>
    <w:p w14:paraId="7F057629" w14:textId="77777777" w:rsidR="000724FD" w:rsidRDefault="000724FD" w:rsidP="000724FD">
      <w:pPr>
        <w:pStyle w:val="Prrafodelista"/>
        <w:spacing w:after="120"/>
        <w:ind w:left="1429"/>
        <w:jc w:val="both"/>
        <w:rPr>
          <w:rFonts w:ascii="Arial" w:hAnsi="Arial" w:cs="Arial"/>
          <w:sz w:val="19"/>
          <w:szCs w:val="19"/>
        </w:rPr>
      </w:pPr>
      <w:r>
        <w:rPr>
          <w:rFonts w:ascii="Arial" w:hAnsi="Arial" w:cs="Arial"/>
          <w:sz w:val="19"/>
          <w:szCs w:val="19"/>
        </w:rPr>
        <w:t xml:space="preserve">En los casos en que el Contratista no pueda resolver un incidente </w:t>
      </w:r>
      <w:bookmarkStart w:id="48" w:name="_Toc382385827"/>
      <w:bookmarkStart w:id="49" w:name="_Toc382313727"/>
      <w:bookmarkStart w:id="50" w:name="_Toc382302447"/>
      <w:r>
        <w:rPr>
          <w:rFonts w:ascii="Arial" w:hAnsi="Arial" w:cs="Arial"/>
          <w:sz w:val="19"/>
          <w:szCs w:val="19"/>
        </w:rPr>
        <w:t>deberá abrir un caso de soporte al fabricante, debiendo mantener permanentemente informado al personal del Banco, sobre el estado de dicho caso y efectuando el seguimiento del mismo hasta la completa resolución del incidente, sin que lo señalado exonere el cumplimiento de los SLA</w:t>
      </w:r>
      <w:bookmarkEnd w:id="48"/>
      <w:bookmarkEnd w:id="49"/>
      <w:bookmarkEnd w:id="50"/>
      <w:r>
        <w:rPr>
          <w:rFonts w:ascii="Arial" w:hAnsi="Arial" w:cs="Arial"/>
          <w:sz w:val="19"/>
          <w:szCs w:val="19"/>
        </w:rPr>
        <w:t xml:space="preserve"> establecidos.</w:t>
      </w:r>
    </w:p>
    <w:p w14:paraId="0F9309EB" w14:textId="77777777" w:rsidR="000724FD" w:rsidRDefault="000724FD" w:rsidP="000724FD">
      <w:pPr>
        <w:pStyle w:val="Prrafodelista"/>
        <w:spacing w:after="120"/>
        <w:ind w:left="1429"/>
        <w:jc w:val="both"/>
        <w:rPr>
          <w:rFonts w:ascii="Arial" w:hAnsi="Arial" w:cs="Arial"/>
          <w:sz w:val="19"/>
          <w:szCs w:val="19"/>
        </w:rPr>
      </w:pPr>
      <w:r>
        <w:rPr>
          <w:rFonts w:ascii="Arial" w:hAnsi="Arial" w:cs="Arial"/>
          <w:sz w:val="19"/>
          <w:szCs w:val="19"/>
        </w:rPr>
        <w:t>El Contratista no podrá alegar inconvenientes con el fabricante para la obtención de los servicios mencionados, debiendo garantizar en toda circunstancia el escalamiento de los incidentes.</w:t>
      </w:r>
    </w:p>
    <w:p w14:paraId="16F03C23" w14:textId="77777777" w:rsidR="000724FD" w:rsidRDefault="000724FD" w:rsidP="000724FD">
      <w:pPr>
        <w:pStyle w:val="Prrafodelista"/>
        <w:spacing w:after="120"/>
        <w:ind w:left="1429"/>
        <w:jc w:val="both"/>
        <w:rPr>
          <w:rFonts w:ascii="Arial" w:hAnsi="Arial" w:cs="Arial"/>
          <w:sz w:val="19"/>
          <w:szCs w:val="19"/>
        </w:rPr>
      </w:pPr>
      <w:r>
        <w:rPr>
          <w:rFonts w:ascii="Arial" w:hAnsi="Arial" w:cs="Arial"/>
          <w:sz w:val="19"/>
          <w:szCs w:val="19"/>
        </w:rPr>
        <w:t>Para la solución de incidentes, El Banco brindará al Contratista el acceso a sus instalaciones el tiempo que fuera necesario (fuera de horario laboral inclusive) brindándole las facilidades que estén a su alcance a fin de que personal del Contratista cumpla con sus labores.</w:t>
      </w:r>
    </w:p>
    <w:p w14:paraId="193FD44C" w14:textId="77777777" w:rsidR="000724FD" w:rsidRDefault="000724FD" w:rsidP="000724FD">
      <w:pPr>
        <w:pStyle w:val="Prrafodelista"/>
        <w:ind w:left="1429"/>
        <w:jc w:val="both"/>
        <w:rPr>
          <w:rFonts w:ascii="Arial" w:hAnsi="Arial" w:cs="Arial"/>
          <w:sz w:val="19"/>
          <w:szCs w:val="19"/>
        </w:rPr>
      </w:pPr>
      <w:r>
        <w:rPr>
          <w:rFonts w:ascii="Arial" w:hAnsi="Arial" w:cs="Arial"/>
          <w:sz w:val="19"/>
          <w:szCs w:val="19"/>
        </w:rPr>
        <w:t>El servicio de mantenimiento correctivo será realizado por personal que cuente con la certificación vigente de especialista otorgada por el fabricante de cada componente de hardware y software adquiridos.</w:t>
      </w:r>
    </w:p>
    <w:p w14:paraId="40C02952" w14:textId="77777777" w:rsidR="000724FD" w:rsidRDefault="000724FD" w:rsidP="000724FD">
      <w:pPr>
        <w:pStyle w:val="Prrafodelista"/>
        <w:ind w:left="1429"/>
        <w:jc w:val="both"/>
        <w:rPr>
          <w:rFonts w:ascii="Arial" w:hAnsi="Arial" w:cs="Arial"/>
          <w:sz w:val="19"/>
          <w:szCs w:val="19"/>
        </w:rPr>
      </w:pPr>
    </w:p>
    <w:p w14:paraId="26FE1418" w14:textId="77777777" w:rsidR="000724FD" w:rsidRDefault="000724FD" w:rsidP="000724FD">
      <w:pPr>
        <w:pStyle w:val="Prrafodelista"/>
        <w:ind w:left="1429"/>
        <w:jc w:val="both"/>
        <w:rPr>
          <w:rFonts w:ascii="Arial" w:hAnsi="Arial" w:cs="Arial"/>
          <w:sz w:val="19"/>
          <w:szCs w:val="19"/>
        </w:rPr>
      </w:pPr>
      <w:bookmarkStart w:id="51" w:name="_Toc450676804"/>
      <w:bookmarkStart w:id="52" w:name="_Toc450676026"/>
      <w:bookmarkStart w:id="53" w:name="_Toc450670159"/>
      <w:bookmarkStart w:id="54" w:name="_Toc450662723"/>
      <w:bookmarkStart w:id="55" w:name="_Toc450659036"/>
      <w:r>
        <w:rPr>
          <w:rFonts w:ascii="Arial" w:hAnsi="Arial" w:cs="Arial"/>
          <w:sz w:val="19"/>
          <w:szCs w:val="19"/>
        </w:rPr>
        <w:t>En caso que durante estos mantenimientos se tuviera que cambiar componentes de hardware, los componentes retirados o cambiados deberán obligatoriamente ser entregadas al personal responsable de cada centro de cómputo</w:t>
      </w:r>
      <w:bookmarkEnd w:id="51"/>
      <w:bookmarkEnd w:id="52"/>
      <w:bookmarkEnd w:id="53"/>
      <w:bookmarkEnd w:id="54"/>
      <w:bookmarkEnd w:id="55"/>
      <w:r>
        <w:rPr>
          <w:rFonts w:ascii="Arial" w:hAnsi="Arial" w:cs="Arial"/>
          <w:sz w:val="19"/>
          <w:szCs w:val="19"/>
        </w:rPr>
        <w:t xml:space="preserve"> del Banco.</w:t>
      </w:r>
    </w:p>
    <w:p w14:paraId="7C55A65F" w14:textId="77777777" w:rsidR="000724FD" w:rsidRDefault="000724FD" w:rsidP="000724FD">
      <w:pPr>
        <w:ind w:left="1418"/>
        <w:jc w:val="both"/>
        <w:rPr>
          <w:rFonts w:ascii="Arial" w:hAnsi="Arial" w:cs="Arial"/>
          <w:sz w:val="19"/>
          <w:szCs w:val="19"/>
        </w:rPr>
      </w:pPr>
    </w:p>
    <w:p w14:paraId="7CDC798D" w14:textId="77777777" w:rsidR="000724FD" w:rsidRDefault="000724FD" w:rsidP="000724FD">
      <w:pPr>
        <w:ind w:left="1418"/>
        <w:jc w:val="both"/>
        <w:rPr>
          <w:rFonts w:ascii="Arial" w:hAnsi="Arial" w:cs="Arial"/>
          <w:sz w:val="19"/>
          <w:szCs w:val="19"/>
        </w:rPr>
      </w:pPr>
      <w:r>
        <w:rPr>
          <w:rFonts w:ascii="Arial" w:hAnsi="Arial" w:cs="Arial"/>
          <w:sz w:val="19"/>
          <w:szCs w:val="19"/>
        </w:rPr>
        <w:t xml:space="preserve">En caso que la interrupción del servicio se deba a una contingencia </w:t>
      </w:r>
      <w:r>
        <w:rPr>
          <w:rFonts w:ascii="Arial" w:hAnsi="Arial" w:cs="Arial"/>
          <w:b/>
          <w:sz w:val="19"/>
          <w:szCs w:val="19"/>
        </w:rPr>
        <w:t>originada por el Banco o un caso fortuito o fuerza mayor, o a otras circunstancias fuera del control de EL CONTRATISTA,</w:t>
      </w:r>
      <w:r>
        <w:rPr>
          <w:rFonts w:ascii="Arial" w:hAnsi="Arial" w:cs="Arial"/>
          <w:sz w:val="19"/>
          <w:szCs w:val="19"/>
        </w:rPr>
        <w:t xml:space="preserve"> éste notificará inmediatamente al BN la existencia de dichos eventos sin exceder las 72 horas desde que son producidos, debiendo además informar su estimación de las horas o los días que se requerirán para el restablecimiento del servicio, a fin de no computarse la duración del evento para el período de disponibilidad.</w:t>
      </w:r>
    </w:p>
    <w:p w14:paraId="31301DEB" w14:textId="77777777" w:rsidR="000724FD" w:rsidRDefault="000724FD" w:rsidP="000724FD">
      <w:pPr>
        <w:pStyle w:val="Prrafodelista"/>
        <w:ind w:left="1429"/>
        <w:jc w:val="both"/>
        <w:rPr>
          <w:rFonts w:ascii="Arial" w:hAnsi="Arial" w:cs="Arial"/>
          <w:sz w:val="19"/>
          <w:szCs w:val="19"/>
        </w:rPr>
      </w:pPr>
    </w:p>
    <w:p w14:paraId="1DF8986A" w14:textId="77777777" w:rsidR="000724FD" w:rsidRDefault="000724FD" w:rsidP="00610238">
      <w:pPr>
        <w:pStyle w:val="Prrafodelista"/>
        <w:numPr>
          <w:ilvl w:val="0"/>
          <w:numId w:val="83"/>
        </w:numPr>
        <w:spacing w:after="120" w:line="240" w:lineRule="auto"/>
        <w:ind w:left="1560" w:hanging="349"/>
        <w:contextualSpacing w:val="0"/>
        <w:jc w:val="both"/>
        <w:rPr>
          <w:rFonts w:ascii="Arial" w:hAnsi="Arial" w:cs="Arial"/>
          <w:b/>
          <w:sz w:val="19"/>
          <w:szCs w:val="19"/>
        </w:rPr>
      </w:pPr>
      <w:r>
        <w:rPr>
          <w:rFonts w:ascii="Arial" w:hAnsi="Arial" w:cs="Arial"/>
          <w:b/>
          <w:sz w:val="19"/>
          <w:szCs w:val="19"/>
        </w:rPr>
        <w:t>Cierre del Incidente</w:t>
      </w:r>
    </w:p>
    <w:p w14:paraId="64FBDE64" w14:textId="77777777" w:rsidR="000724FD" w:rsidRDefault="000724FD" w:rsidP="000724FD">
      <w:pPr>
        <w:pStyle w:val="Prrafodelista"/>
        <w:spacing w:after="120"/>
        <w:ind w:left="1429"/>
        <w:jc w:val="both"/>
        <w:rPr>
          <w:rFonts w:ascii="Arial" w:hAnsi="Arial" w:cs="Arial"/>
          <w:sz w:val="19"/>
          <w:szCs w:val="19"/>
        </w:rPr>
      </w:pPr>
      <w:r>
        <w:rPr>
          <w:rFonts w:ascii="Arial" w:hAnsi="Arial" w:cs="Arial"/>
          <w:sz w:val="19"/>
          <w:szCs w:val="19"/>
        </w:rPr>
        <w:t>El Contratista mediante correo electrónico dirigido a la jefatura y al personal técnico de la Sección Operaciones y Soporte de la Infraestructura Tecnológica detallará las acciones realizadas para resolver el Incidente, el  personal técnico de dicha Sección decidirá el cierre del incidente confirmando la  normalización de la operatividad de los bienes involucrados en el incidente.</w:t>
      </w:r>
    </w:p>
    <w:p w14:paraId="2D8F91E6" w14:textId="77777777" w:rsidR="000724FD" w:rsidRDefault="000724FD" w:rsidP="000724FD">
      <w:pPr>
        <w:pStyle w:val="Prrafodelista"/>
        <w:spacing w:after="120"/>
        <w:ind w:left="1418"/>
        <w:jc w:val="both"/>
        <w:rPr>
          <w:rFonts w:ascii="Arial" w:hAnsi="Arial" w:cs="Arial"/>
          <w:sz w:val="19"/>
          <w:szCs w:val="19"/>
        </w:rPr>
      </w:pPr>
      <w:bookmarkStart w:id="56" w:name="_Toc450676805"/>
      <w:bookmarkStart w:id="57" w:name="_Toc450676027"/>
      <w:bookmarkStart w:id="58" w:name="_Toc450670160"/>
      <w:bookmarkStart w:id="59" w:name="_Toc450662724"/>
      <w:bookmarkStart w:id="60" w:name="_Toc450659037"/>
      <w:bookmarkEnd w:id="43"/>
      <w:bookmarkEnd w:id="44"/>
      <w:bookmarkEnd w:id="45"/>
      <w:bookmarkEnd w:id="46"/>
      <w:bookmarkEnd w:id="47"/>
      <w:r>
        <w:rPr>
          <w:rFonts w:ascii="Arial" w:hAnsi="Arial" w:cs="Arial"/>
          <w:sz w:val="19"/>
          <w:szCs w:val="19"/>
        </w:rPr>
        <w:t>Dentro de los tres (3) días calendario, luego de realizado el mantenimiento correctivo, el Contratista presentará un informe al Banco, en el que se indicará el detalle de las tareas realizadas, así como observaciones, sugerencias y recomendaciones a realizar a fin de que el incidente y/o falla presentada no vuelva a ocurrir. Si fuera el caso, el Banco podrá realizar las observaciones que crea necesarias a este informe dentro de los cinco (5) días calendario de haber recibido este informe. El contratista deberá enviar dentro de los tres (3) días calendario luego de haber recibido las observaciones, un nuevo informe con las correcciones solicitadas.</w:t>
      </w:r>
      <w:bookmarkEnd w:id="56"/>
      <w:bookmarkEnd w:id="57"/>
      <w:bookmarkEnd w:id="58"/>
      <w:bookmarkEnd w:id="59"/>
      <w:bookmarkEnd w:id="60"/>
    </w:p>
    <w:p w14:paraId="77DCE9C9" w14:textId="77777777" w:rsidR="000724FD" w:rsidRDefault="000724FD" w:rsidP="000724FD">
      <w:pPr>
        <w:pStyle w:val="Prrafodelista"/>
        <w:spacing w:after="120"/>
        <w:ind w:left="1418"/>
        <w:jc w:val="both"/>
        <w:rPr>
          <w:rFonts w:ascii="Arial" w:hAnsi="Arial" w:cs="Arial"/>
          <w:sz w:val="19"/>
          <w:szCs w:val="19"/>
        </w:rPr>
      </w:pPr>
      <w:r>
        <w:rPr>
          <w:rFonts w:ascii="Arial" w:hAnsi="Arial" w:cs="Arial"/>
          <w:sz w:val="19"/>
          <w:szCs w:val="19"/>
        </w:rPr>
        <w:t>El informe como mínimo deberá constar de lo siguiente:</w:t>
      </w:r>
    </w:p>
    <w:p w14:paraId="7101BDED"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val="es-ES" w:eastAsia="es-ES"/>
        </w:rPr>
      </w:pPr>
      <w:r>
        <w:rPr>
          <w:rFonts w:ascii="Arial" w:hAnsi="Arial" w:cs="Arial"/>
          <w:sz w:val="19"/>
          <w:szCs w:val="19"/>
          <w:lang w:val="es-ES" w:eastAsia="es-ES"/>
        </w:rPr>
        <w:t>1.       Razones de la falla,</w:t>
      </w:r>
    </w:p>
    <w:p w14:paraId="6AE01B51"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val="es-ES" w:eastAsia="es-ES"/>
        </w:rPr>
      </w:pPr>
      <w:r>
        <w:rPr>
          <w:rFonts w:ascii="Arial" w:hAnsi="Arial" w:cs="Arial"/>
          <w:sz w:val="19"/>
          <w:szCs w:val="19"/>
          <w:lang w:val="es-ES" w:eastAsia="es-ES"/>
        </w:rPr>
        <w:t>2.       La duración,</w:t>
      </w:r>
    </w:p>
    <w:p w14:paraId="3284D3C2"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val="es-ES" w:eastAsia="es-ES"/>
        </w:rPr>
      </w:pPr>
      <w:r>
        <w:rPr>
          <w:rFonts w:ascii="Arial" w:hAnsi="Arial" w:cs="Arial"/>
          <w:sz w:val="19"/>
          <w:szCs w:val="19"/>
          <w:lang w:val="es-ES" w:eastAsia="es-ES"/>
        </w:rPr>
        <w:t>3.       las líneas de negocio afectadas (BN)</w:t>
      </w:r>
    </w:p>
    <w:p w14:paraId="2CBC9185"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val="es-ES" w:eastAsia="es-ES"/>
        </w:rPr>
      </w:pPr>
      <w:r>
        <w:rPr>
          <w:rFonts w:ascii="Arial" w:hAnsi="Arial" w:cs="Arial"/>
          <w:sz w:val="19"/>
          <w:szCs w:val="19"/>
          <w:lang w:val="es-ES" w:eastAsia="es-ES"/>
        </w:rPr>
        <w:t>4.       productos y servicios afectados, (BN y componentes de TI proveedor)</w:t>
      </w:r>
    </w:p>
    <w:p w14:paraId="59275F33"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val="es-ES" w:eastAsia="es-ES"/>
        </w:rPr>
      </w:pPr>
      <w:r>
        <w:rPr>
          <w:rFonts w:ascii="Arial" w:hAnsi="Arial" w:cs="Arial"/>
          <w:sz w:val="19"/>
          <w:szCs w:val="19"/>
          <w:lang w:val="es-ES" w:eastAsia="es-ES"/>
        </w:rPr>
        <w:t>5.       medidas tomadas para superar el evento</w:t>
      </w:r>
    </w:p>
    <w:p w14:paraId="567C1718"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val="es-ES" w:eastAsia="es-ES"/>
        </w:rPr>
      </w:pPr>
      <w:r>
        <w:rPr>
          <w:rFonts w:ascii="Arial" w:hAnsi="Arial" w:cs="Arial"/>
          <w:sz w:val="19"/>
          <w:szCs w:val="19"/>
          <w:lang w:val="es-ES" w:eastAsia="es-ES"/>
        </w:rPr>
        <w:t>6.       situación existente a la fecha de reporte</w:t>
      </w:r>
    </w:p>
    <w:p w14:paraId="718EDF50"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val="es-ES" w:eastAsia="es-ES"/>
        </w:rPr>
      </w:pPr>
    </w:p>
    <w:p w14:paraId="1119F9F9" w14:textId="77777777" w:rsidR="000724FD" w:rsidRDefault="000724FD" w:rsidP="000724FD">
      <w:pPr>
        <w:ind w:left="1418"/>
        <w:rPr>
          <w:rFonts w:ascii="Arial" w:hAnsi="Arial" w:cs="Arial"/>
          <w:sz w:val="19"/>
          <w:szCs w:val="19"/>
          <w:lang w:val="es-ES" w:eastAsia="es-ES"/>
        </w:rPr>
      </w:pPr>
      <w:r>
        <w:rPr>
          <w:rFonts w:ascii="Arial" w:hAnsi="Arial" w:cs="Arial"/>
          <w:sz w:val="19"/>
          <w:szCs w:val="19"/>
        </w:rPr>
        <w:t>Estos puntos deben contener la explicación técnica necesaria, la cual debe estar sustentada con evidencias tales como análisis de log, resultados de mediciones, resultados de comandos y otras acciones que apliquen de acuerdo al tipo de incidente presentado.</w:t>
      </w:r>
    </w:p>
    <w:p w14:paraId="2C978D51" w14:textId="77777777" w:rsidR="000724FD" w:rsidRDefault="000724FD" w:rsidP="000724FD">
      <w:pPr>
        <w:pStyle w:val="xmsolistparagraph"/>
        <w:shd w:val="clear" w:color="auto" w:fill="FFFFFF"/>
        <w:spacing w:before="0" w:beforeAutospacing="0" w:after="0" w:afterAutospacing="0"/>
        <w:ind w:left="720" w:firstLine="840"/>
        <w:rPr>
          <w:rFonts w:ascii="Arial" w:hAnsi="Arial" w:cs="Arial"/>
          <w:sz w:val="19"/>
          <w:szCs w:val="19"/>
          <w:lang w:eastAsia="es-ES"/>
        </w:rPr>
      </w:pPr>
    </w:p>
    <w:p w14:paraId="4D151752" w14:textId="77777777" w:rsidR="000724FD" w:rsidRDefault="000724FD" w:rsidP="00610238">
      <w:pPr>
        <w:pStyle w:val="Prrafodelista"/>
        <w:numPr>
          <w:ilvl w:val="0"/>
          <w:numId w:val="77"/>
        </w:numPr>
        <w:spacing w:after="120" w:line="240" w:lineRule="auto"/>
        <w:ind w:left="851" w:hanging="502"/>
        <w:contextualSpacing w:val="0"/>
        <w:jc w:val="both"/>
        <w:rPr>
          <w:rFonts w:ascii="Arial" w:eastAsia="Tahoma" w:hAnsi="Arial" w:cs="Arial"/>
          <w:b/>
          <w:sz w:val="19"/>
          <w:szCs w:val="19"/>
          <w:lang w:eastAsia="es-ES"/>
        </w:rPr>
      </w:pPr>
      <w:r>
        <w:rPr>
          <w:rFonts w:ascii="Arial" w:eastAsia="Tahoma" w:hAnsi="Arial" w:cs="Arial"/>
          <w:b/>
          <w:sz w:val="19"/>
          <w:szCs w:val="19"/>
        </w:rPr>
        <w:t>SOPORTE DE HARDWARE Y SOFTWARE</w:t>
      </w:r>
    </w:p>
    <w:p w14:paraId="3D2C75C9" w14:textId="77777777" w:rsidR="000724FD" w:rsidRDefault="000724FD" w:rsidP="000724FD">
      <w:pPr>
        <w:pStyle w:val="Prrafodelista"/>
        <w:spacing w:after="120"/>
        <w:ind w:left="851"/>
        <w:jc w:val="both"/>
        <w:rPr>
          <w:rFonts w:ascii="Arial" w:eastAsia="Times New Roman" w:hAnsi="Arial" w:cs="Arial"/>
          <w:sz w:val="19"/>
          <w:szCs w:val="19"/>
        </w:rPr>
      </w:pPr>
      <w:r>
        <w:rPr>
          <w:rFonts w:ascii="Arial" w:hAnsi="Arial" w:cs="Arial"/>
          <w:sz w:val="19"/>
          <w:szCs w:val="19"/>
        </w:rPr>
        <w:t>El contratista brindará el servicio de soporte de todos los componentes de hardware y software incluidos en esta propuesta, de lunes a domingo desde las 00:00 horas hasta las 24:00 horas</w:t>
      </w:r>
    </w:p>
    <w:p w14:paraId="6DAF876B" w14:textId="77777777" w:rsidR="000724FD" w:rsidRDefault="000724FD" w:rsidP="000724FD">
      <w:pPr>
        <w:pStyle w:val="Prrafodelista"/>
        <w:spacing w:after="120"/>
        <w:ind w:left="851"/>
        <w:jc w:val="both"/>
        <w:rPr>
          <w:rFonts w:ascii="Arial" w:hAnsi="Arial" w:cs="Arial"/>
          <w:sz w:val="19"/>
          <w:szCs w:val="19"/>
        </w:rPr>
      </w:pPr>
      <w:r>
        <w:rPr>
          <w:rFonts w:ascii="Arial" w:hAnsi="Arial" w:cs="Arial"/>
          <w:sz w:val="19"/>
          <w:szCs w:val="19"/>
        </w:rPr>
        <w:t>El servicio de soporte de hardware y software comprende lo siguiente:</w:t>
      </w:r>
    </w:p>
    <w:p w14:paraId="01EB0731" w14:textId="77777777" w:rsidR="000724FD" w:rsidRDefault="000724FD" w:rsidP="00610238">
      <w:pPr>
        <w:pStyle w:val="Prrafodelista"/>
        <w:keepNext/>
        <w:numPr>
          <w:ilvl w:val="0"/>
          <w:numId w:val="85"/>
        </w:numPr>
        <w:spacing w:after="120" w:line="240" w:lineRule="auto"/>
        <w:ind w:left="1134" w:hanging="357"/>
        <w:contextualSpacing w:val="0"/>
        <w:jc w:val="both"/>
        <w:rPr>
          <w:rFonts w:ascii="Arial" w:hAnsi="Arial" w:cs="Arial"/>
          <w:b/>
          <w:sz w:val="19"/>
          <w:szCs w:val="19"/>
        </w:rPr>
      </w:pPr>
      <w:r>
        <w:rPr>
          <w:rFonts w:ascii="Arial" w:hAnsi="Arial" w:cs="Arial"/>
          <w:b/>
          <w:sz w:val="19"/>
          <w:szCs w:val="19"/>
        </w:rPr>
        <w:t>Actualización de software</w:t>
      </w:r>
    </w:p>
    <w:p w14:paraId="307F84E5"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El contratista suministrará las actualizaciones de software; sean estas nuevas versiones o parches, para cada uno de los componentes del software adquiridos bajo este proceso, en un plazo no mayor a treinta (30) días de ser liberadas por el fabricante.</w:t>
      </w:r>
    </w:p>
    <w:p w14:paraId="271A1179"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La Sección Operaciones y Soporte de la Infraestructura Tecnológica en coordinación con el área competente del Banco y el Contratista deberán para cada cambio de los componentes de hardware y/o software de la solución hacer uso del documento interno de control de cambios que utiliza el Banco para estos trabajos.</w:t>
      </w:r>
    </w:p>
    <w:p w14:paraId="2E1D15FE"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El Contratista con la Jefatura y el personal técnico de la Sección Operaciones y Soporte de la Infraestructura Tecnológica, acordarán el tiempo de inoperatividad ya sea total o parcial de los bienes materia de este proceso por cada trabajo de actualización, pasado el período acordado se considerará las penalidades por indisponibilidad del servicio de acuerdo a lo indicado en el Anexo 1</w:t>
      </w:r>
    </w:p>
    <w:p w14:paraId="2CE16C3E"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Toda actualización debe ser probada y certificada primero en los ambientes de Desarrollo y Certificación del Banco, antes de su puesta en operación en el ambiente de Producción, de acuerdo al Ciclo de Vida del Software del Banco.</w:t>
      </w:r>
    </w:p>
    <w:p w14:paraId="5F025E7D"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 xml:space="preserve">El contratista deberá enviar una copia al Banco de la carta enviada al fabricante solicitando la notificación inmediata de las actualizaciones y nuevas versiones del Software liberadas por el fabricante. </w:t>
      </w:r>
    </w:p>
    <w:p w14:paraId="78EFC4B0" w14:textId="77777777" w:rsidR="000724FD" w:rsidRDefault="000724FD" w:rsidP="00610238">
      <w:pPr>
        <w:pStyle w:val="Prrafodelista"/>
        <w:keepNext/>
        <w:numPr>
          <w:ilvl w:val="0"/>
          <w:numId w:val="85"/>
        </w:numPr>
        <w:spacing w:after="120" w:line="240" w:lineRule="auto"/>
        <w:ind w:left="1134" w:hanging="357"/>
        <w:contextualSpacing w:val="0"/>
        <w:jc w:val="both"/>
        <w:rPr>
          <w:rFonts w:ascii="Arial" w:hAnsi="Arial" w:cs="Arial"/>
          <w:b/>
          <w:sz w:val="19"/>
          <w:szCs w:val="19"/>
        </w:rPr>
      </w:pPr>
      <w:r>
        <w:rPr>
          <w:rFonts w:ascii="Arial" w:hAnsi="Arial" w:cs="Arial"/>
          <w:b/>
          <w:sz w:val="19"/>
          <w:szCs w:val="19"/>
        </w:rPr>
        <w:lastRenderedPageBreak/>
        <w:t>Implementación de Cambios Normativos o Regulatorios, pero no implementación de nuevas funcionalidades</w:t>
      </w:r>
    </w:p>
    <w:p w14:paraId="215987A1"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El servicio de Soporte incluye:</w:t>
      </w:r>
    </w:p>
    <w:p w14:paraId="02B4F05A"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la implementación de los cambios mandatorios y/o mejoras solicitados por MASTERCARD</w:t>
      </w:r>
    </w:p>
    <w:p w14:paraId="72755D65"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 xml:space="preserve">la implementación de los cambios mandatorios y/o mejoras solicitados por VISA en su Business </w:t>
      </w:r>
      <w:proofErr w:type="spellStart"/>
      <w:r>
        <w:rPr>
          <w:rFonts w:ascii="Arial" w:hAnsi="Arial" w:cs="Arial"/>
          <w:sz w:val="19"/>
          <w:szCs w:val="19"/>
        </w:rPr>
        <w:t>Enhancement</w:t>
      </w:r>
      <w:proofErr w:type="spellEnd"/>
      <w:r>
        <w:rPr>
          <w:rFonts w:ascii="Arial" w:hAnsi="Arial" w:cs="Arial"/>
          <w:sz w:val="19"/>
          <w:szCs w:val="19"/>
        </w:rPr>
        <w:t xml:space="preserve"> Global </w:t>
      </w:r>
      <w:proofErr w:type="spellStart"/>
      <w:r>
        <w:rPr>
          <w:rFonts w:ascii="Arial" w:hAnsi="Arial" w:cs="Arial"/>
          <w:sz w:val="19"/>
          <w:szCs w:val="19"/>
        </w:rPr>
        <w:t>Technical</w:t>
      </w:r>
      <w:proofErr w:type="spellEnd"/>
      <w:r>
        <w:rPr>
          <w:rFonts w:ascii="Arial" w:hAnsi="Arial" w:cs="Arial"/>
          <w:sz w:val="19"/>
          <w:szCs w:val="19"/>
        </w:rPr>
        <w:t xml:space="preserve"> </w:t>
      </w:r>
      <w:proofErr w:type="spellStart"/>
      <w:r>
        <w:rPr>
          <w:rFonts w:ascii="Arial" w:hAnsi="Arial" w:cs="Arial"/>
          <w:sz w:val="19"/>
          <w:szCs w:val="19"/>
        </w:rPr>
        <w:t>Letter</w:t>
      </w:r>
      <w:proofErr w:type="spellEnd"/>
      <w:r>
        <w:rPr>
          <w:rFonts w:ascii="Arial" w:hAnsi="Arial" w:cs="Arial"/>
          <w:sz w:val="19"/>
          <w:szCs w:val="19"/>
        </w:rPr>
        <w:t>.</w:t>
      </w:r>
    </w:p>
    <w:p w14:paraId="1B8CEE72"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la implementación de los cambios mandatorios solicitados por entidades supervisoras o reguladoras.</w:t>
      </w:r>
    </w:p>
    <w:p w14:paraId="08A45479"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las adecuaciones necesarias con el fin de certificar la Seguridad del PIN con VISA Internacional y/o MASTERCARD.</w:t>
      </w:r>
    </w:p>
    <w:p w14:paraId="23495D42"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las adecuaciones necesarias cada vez que se requiera certificar los servicios emisor y adquirente del BN con las franquicias VISA Internacional y MasterCard.</w:t>
      </w:r>
    </w:p>
    <w:p w14:paraId="508B6266"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Estos cambios van a ser implementados sin costo para el Banco.</w:t>
      </w:r>
    </w:p>
    <w:p w14:paraId="0E4AD074"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Se entiende por nuevas funcionalidades, aquellas adecuaciones a las interfaces de VISA o que dan frente a MasterCard que permitan al Banco implementar un nuevo servicio y por cuya magnitud no solamente incluya modificaciones sino un desarrollo de nuevas funciones en las interfaces actuales, en el caso el banco y el contratista se pongan de acuerdo en implementar alguna nueva funcionalidad en el que el esfuerzo sea manejable podrán ser implementadas sin costo para el banco.</w:t>
      </w:r>
    </w:p>
    <w:p w14:paraId="672BAD1B"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Todo cambio debe ser probado y certificado primero en los ambientes de Desarrollo y Certificación del Banco, antes de su puesta en operación en el ambiente de Producción, de acuerdo al Ciclo de Vida del Software del Banco; para lo cual El Contratista brindará el soporte necesario al Banco para que pueda realizar las pruebas de todas las funcionalidades.</w:t>
      </w:r>
    </w:p>
    <w:p w14:paraId="119CE324" w14:textId="77777777" w:rsidR="000724FD" w:rsidRDefault="000724FD" w:rsidP="000724FD">
      <w:pPr>
        <w:pStyle w:val="Prrafodelista"/>
        <w:spacing w:after="120"/>
        <w:ind w:left="1276"/>
        <w:jc w:val="both"/>
        <w:rPr>
          <w:rFonts w:ascii="Arial" w:hAnsi="Arial" w:cs="Arial"/>
          <w:sz w:val="19"/>
          <w:szCs w:val="19"/>
        </w:rPr>
      </w:pPr>
      <w:r>
        <w:rPr>
          <w:rFonts w:ascii="Arial" w:hAnsi="Arial" w:cs="Arial"/>
          <w:sz w:val="19"/>
          <w:szCs w:val="19"/>
        </w:rPr>
        <w:t>La ejecución de este servicio se sujetará a lo señalado en el servicio de Bolsa de Horas, sin implicar esto costo alguno para el Banco.</w:t>
      </w:r>
    </w:p>
    <w:p w14:paraId="4AC298FF" w14:textId="77777777" w:rsidR="000724FD" w:rsidRDefault="000724FD" w:rsidP="00610238">
      <w:pPr>
        <w:pStyle w:val="Prrafodelista"/>
        <w:keepNext/>
        <w:numPr>
          <w:ilvl w:val="0"/>
          <w:numId w:val="85"/>
        </w:numPr>
        <w:spacing w:after="120" w:line="240" w:lineRule="auto"/>
        <w:ind w:left="1134" w:hanging="357"/>
        <w:contextualSpacing w:val="0"/>
        <w:jc w:val="both"/>
        <w:rPr>
          <w:rFonts w:ascii="Arial" w:hAnsi="Arial" w:cs="Arial"/>
          <w:b/>
          <w:sz w:val="19"/>
          <w:szCs w:val="19"/>
        </w:rPr>
      </w:pPr>
      <w:r>
        <w:rPr>
          <w:rFonts w:ascii="Arial" w:hAnsi="Arial" w:cs="Arial"/>
          <w:b/>
          <w:sz w:val="19"/>
          <w:szCs w:val="19"/>
        </w:rPr>
        <w:t xml:space="preserve">Optimización del </w:t>
      </w:r>
      <w:proofErr w:type="spellStart"/>
      <w:r>
        <w:rPr>
          <w:rFonts w:ascii="Arial" w:hAnsi="Arial" w:cs="Arial"/>
          <w:b/>
          <w:sz w:val="19"/>
          <w:szCs w:val="19"/>
        </w:rPr>
        <w:t>Patrol</w:t>
      </w:r>
      <w:proofErr w:type="spellEnd"/>
    </w:p>
    <w:p w14:paraId="26743BF7" w14:textId="77777777" w:rsidR="000724FD" w:rsidRDefault="000724FD" w:rsidP="000724FD">
      <w:pPr>
        <w:spacing w:after="120"/>
        <w:ind w:left="1276"/>
        <w:jc w:val="both"/>
        <w:rPr>
          <w:rFonts w:ascii="Arial" w:hAnsi="Arial" w:cs="Arial"/>
          <w:sz w:val="19"/>
          <w:szCs w:val="19"/>
        </w:rPr>
      </w:pPr>
      <w:r>
        <w:rPr>
          <w:rFonts w:ascii="Arial" w:hAnsi="Arial" w:cs="Arial"/>
          <w:sz w:val="19"/>
          <w:szCs w:val="19"/>
        </w:rPr>
        <w:t>Durante los primeros cuatro (4) meses de iniciada la Prestación Accesoria, el Contratista deberá realizar las siguientes actividades; para lo cual presentará al inicio de la prestación a la Sección Operaciones y Soporte de la Infraestructura Tecnológica un plan de trabajo para su aprobación:</w:t>
      </w:r>
    </w:p>
    <w:p w14:paraId="542D3797"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Revisión de las configuraciones de los Módulos de Conocimiento (KM) de fábrica implementados en el Ambiente de Producción, (como los KM de CPU, Memoria, Almacenamiento, Redes, Procesos, etc. y proponer e implementar las mejoras en las configuraciones de monitoreo y gestión.</w:t>
      </w:r>
    </w:p>
    <w:p w14:paraId="65BA72EC"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 xml:space="preserve">Revisión de los Agentes </w:t>
      </w:r>
      <w:proofErr w:type="spellStart"/>
      <w:r>
        <w:rPr>
          <w:rFonts w:ascii="Arial" w:hAnsi="Arial" w:cs="Arial"/>
          <w:sz w:val="19"/>
          <w:szCs w:val="19"/>
        </w:rPr>
        <w:t>Patrol</w:t>
      </w:r>
      <w:proofErr w:type="spellEnd"/>
      <w:r>
        <w:rPr>
          <w:rFonts w:ascii="Arial" w:hAnsi="Arial" w:cs="Arial"/>
          <w:sz w:val="19"/>
          <w:szCs w:val="19"/>
        </w:rPr>
        <w:t xml:space="preserve"> respecto del método de captura de mensajes de los </w:t>
      </w:r>
      <w:proofErr w:type="spellStart"/>
      <w:r>
        <w:rPr>
          <w:rFonts w:ascii="Arial" w:hAnsi="Arial" w:cs="Arial"/>
          <w:sz w:val="19"/>
          <w:szCs w:val="19"/>
        </w:rPr>
        <w:t>ATMs</w:t>
      </w:r>
      <w:proofErr w:type="spellEnd"/>
      <w:r>
        <w:rPr>
          <w:rFonts w:ascii="Arial" w:hAnsi="Arial" w:cs="Arial"/>
          <w:sz w:val="19"/>
          <w:szCs w:val="19"/>
        </w:rPr>
        <w:t xml:space="preserve">, en los </w:t>
      </w:r>
      <w:proofErr w:type="spellStart"/>
      <w:r>
        <w:rPr>
          <w:rFonts w:ascii="Arial" w:hAnsi="Arial" w:cs="Arial"/>
          <w:sz w:val="19"/>
          <w:szCs w:val="19"/>
        </w:rPr>
        <w:t>logs</w:t>
      </w:r>
      <w:proofErr w:type="spellEnd"/>
      <w:r>
        <w:rPr>
          <w:rFonts w:ascii="Arial" w:hAnsi="Arial" w:cs="Arial"/>
          <w:sz w:val="19"/>
          <w:szCs w:val="19"/>
        </w:rPr>
        <w:t xml:space="preserve"> implementados en el Ambiente de Producción. Luego de dicha revisión deberá efectuar las implementaciones necesarias para la optimización del tiempo de captura de los mensajes de </w:t>
      </w:r>
      <w:proofErr w:type="spellStart"/>
      <w:r>
        <w:rPr>
          <w:rFonts w:ascii="Arial" w:hAnsi="Arial" w:cs="Arial"/>
          <w:sz w:val="19"/>
          <w:szCs w:val="19"/>
        </w:rPr>
        <w:t>ATMs</w:t>
      </w:r>
      <w:proofErr w:type="spellEnd"/>
      <w:r>
        <w:rPr>
          <w:rFonts w:ascii="Arial" w:hAnsi="Arial" w:cs="Arial"/>
          <w:sz w:val="19"/>
          <w:szCs w:val="19"/>
        </w:rPr>
        <w:t>.</w:t>
      </w:r>
    </w:p>
    <w:p w14:paraId="3CD7A41F"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 xml:space="preserve">Revisión y optimización de la alerta que indica la operatividad de la Red de </w:t>
      </w:r>
      <w:proofErr w:type="spellStart"/>
      <w:r>
        <w:rPr>
          <w:rFonts w:ascii="Arial" w:hAnsi="Arial" w:cs="Arial"/>
          <w:sz w:val="19"/>
          <w:szCs w:val="19"/>
        </w:rPr>
        <w:t>ATMs</w:t>
      </w:r>
      <w:proofErr w:type="spellEnd"/>
    </w:p>
    <w:p w14:paraId="37C011AE" w14:textId="77777777" w:rsidR="000724FD" w:rsidRDefault="000724FD" w:rsidP="00610238">
      <w:pPr>
        <w:pStyle w:val="Prrafodelista"/>
        <w:numPr>
          <w:ilvl w:val="0"/>
          <w:numId w:val="86"/>
        </w:numPr>
        <w:spacing w:after="120" w:line="240" w:lineRule="auto"/>
        <w:contextualSpacing w:val="0"/>
        <w:jc w:val="both"/>
        <w:rPr>
          <w:rFonts w:ascii="Arial" w:hAnsi="Arial" w:cs="Arial"/>
          <w:sz w:val="19"/>
          <w:szCs w:val="19"/>
        </w:rPr>
      </w:pPr>
      <w:r>
        <w:rPr>
          <w:rFonts w:ascii="Arial" w:hAnsi="Arial" w:cs="Arial"/>
          <w:sz w:val="19"/>
          <w:szCs w:val="19"/>
        </w:rPr>
        <w:t xml:space="preserve">Revisión y optimización de la alerta que indica el número de tarjetas retenidas en forma excesiva en los </w:t>
      </w:r>
      <w:proofErr w:type="spellStart"/>
      <w:r>
        <w:rPr>
          <w:rFonts w:ascii="Arial" w:hAnsi="Arial" w:cs="Arial"/>
          <w:sz w:val="19"/>
          <w:szCs w:val="19"/>
        </w:rPr>
        <w:t>ATMs</w:t>
      </w:r>
      <w:proofErr w:type="spellEnd"/>
    </w:p>
    <w:p w14:paraId="5E730093" w14:textId="77777777" w:rsidR="000724FD" w:rsidRDefault="000724FD" w:rsidP="000724FD">
      <w:pPr>
        <w:spacing w:after="120"/>
        <w:ind w:left="1276"/>
        <w:jc w:val="both"/>
        <w:rPr>
          <w:rFonts w:ascii="Arial" w:hAnsi="Arial" w:cs="Arial"/>
          <w:sz w:val="19"/>
          <w:szCs w:val="19"/>
        </w:rPr>
      </w:pPr>
      <w:r>
        <w:rPr>
          <w:rFonts w:ascii="Arial" w:hAnsi="Arial" w:cs="Arial"/>
          <w:sz w:val="19"/>
          <w:szCs w:val="19"/>
        </w:rPr>
        <w:t xml:space="preserve">Durante todo el periodo de la Prestación Accesoria, el Banco podrá requerir al Contratista implementar nuevas alertas (mediante la configuración e implementación de </w:t>
      </w:r>
      <w:proofErr w:type="spellStart"/>
      <w:r>
        <w:rPr>
          <w:rFonts w:ascii="Arial" w:hAnsi="Arial" w:cs="Arial"/>
          <w:sz w:val="19"/>
          <w:szCs w:val="19"/>
        </w:rPr>
        <w:t>KMs</w:t>
      </w:r>
      <w:proofErr w:type="spellEnd"/>
      <w:r>
        <w:rPr>
          <w:rFonts w:ascii="Arial" w:hAnsi="Arial" w:cs="Arial"/>
          <w:sz w:val="19"/>
          <w:szCs w:val="19"/>
        </w:rPr>
        <w:t xml:space="preserve"> específicos, correlaciones, captura de </w:t>
      </w:r>
      <w:proofErr w:type="spellStart"/>
      <w:r>
        <w:rPr>
          <w:rFonts w:ascii="Arial" w:hAnsi="Arial" w:cs="Arial"/>
          <w:sz w:val="19"/>
          <w:szCs w:val="19"/>
        </w:rPr>
        <w:t>logs</w:t>
      </w:r>
      <w:proofErr w:type="spellEnd"/>
      <w:r>
        <w:rPr>
          <w:rFonts w:ascii="Arial" w:hAnsi="Arial" w:cs="Arial"/>
          <w:sz w:val="19"/>
          <w:szCs w:val="19"/>
        </w:rPr>
        <w:t xml:space="preserve"> u otras implementaciones que sean necesarias) para la mejora del monitoreo de la Red de </w:t>
      </w:r>
      <w:proofErr w:type="spellStart"/>
      <w:r>
        <w:rPr>
          <w:rFonts w:ascii="Arial" w:hAnsi="Arial" w:cs="Arial"/>
          <w:sz w:val="19"/>
          <w:szCs w:val="19"/>
        </w:rPr>
        <w:t>ATMs</w:t>
      </w:r>
      <w:proofErr w:type="spellEnd"/>
      <w:r>
        <w:rPr>
          <w:rFonts w:ascii="Arial" w:hAnsi="Arial" w:cs="Arial"/>
          <w:sz w:val="19"/>
          <w:szCs w:val="19"/>
        </w:rPr>
        <w:t xml:space="preserve"> y de la plataforma central que soportará la red de </w:t>
      </w:r>
      <w:proofErr w:type="spellStart"/>
      <w:r>
        <w:rPr>
          <w:rFonts w:ascii="Arial" w:hAnsi="Arial" w:cs="Arial"/>
          <w:sz w:val="19"/>
          <w:szCs w:val="19"/>
        </w:rPr>
        <w:t>ATMs</w:t>
      </w:r>
      <w:proofErr w:type="spellEnd"/>
      <w:r>
        <w:rPr>
          <w:rFonts w:ascii="Arial" w:hAnsi="Arial" w:cs="Arial"/>
          <w:sz w:val="19"/>
          <w:szCs w:val="19"/>
        </w:rPr>
        <w:t>. En estos casos se pondrán de acuerdo en los plazos y oportunidad para su implementación.</w:t>
      </w:r>
    </w:p>
    <w:p w14:paraId="7CE9E25D" w14:textId="77777777" w:rsidR="000724FD" w:rsidRDefault="000724FD" w:rsidP="000724FD">
      <w:pPr>
        <w:spacing w:after="120"/>
        <w:ind w:left="1276"/>
        <w:jc w:val="both"/>
        <w:rPr>
          <w:rFonts w:ascii="Arial" w:hAnsi="Arial" w:cs="Arial"/>
          <w:sz w:val="19"/>
          <w:szCs w:val="19"/>
        </w:rPr>
      </w:pPr>
    </w:p>
    <w:p w14:paraId="27E3FAE7" w14:textId="77777777" w:rsidR="000724FD" w:rsidRDefault="000724FD" w:rsidP="000724FD">
      <w:pPr>
        <w:spacing w:after="120"/>
        <w:ind w:left="1276"/>
        <w:jc w:val="both"/>
        <w:rPr>
          <w:rFonts w:ascii="Arial" w:hAnsi="Arial" w:cs="Arial"/>
          <w:sz w:val="19"/>
          <w:szCs w:val="19"/>
        </w:rPr>
      </w:pPr>
    </w:p>
    <w:p w14:paraId="701D311A" w14:textId="77777777" w:rsidR="000724FD" w:rsidRDefault="000724FD" w:rsidP="000724FD">
      <w:pPr>
        <w:spacing w:after="120"/>
        <w:ind w:left="1276"/>
        <w:jc w:val="both"/>
        <w:rPr>
          <w:rFonts w:ascii="Arial" w:hAnsi="Arial" w:cs="Arial"/>
          <w:sz w:val="19"/>
          <w:szCs w:val="19"/>
        </w:rPr>
      </w:pPr>
    </w:p>
    <w:p w14:paraId="15879A3E" w14:textId="77777777" w:rsidR="000724FD" w:rsidRDefault="000724FD" w:rsidP="000724FD">
      <w:pPr>
        <w:spacing w:after="120"/>
        <w:ind w:left="1276"/>
        <w:jc w:val="both"/>
        <w:rPr>
          <w:rFonts w:ascii="Arial" w:hAnsi="Arial" w:cs="Arial"/>
          <w:sz w:val="19"/>
          <w:szCs w:val="19"/>
        </w:rPr>
      </w:pPr>
    </w:p>
    <w:p w14:paraId="339DF742" w14:textId="77777777" w:rsidR="000724FD" w:rsidRDefault="000724FD" w:rsidP="00610238">
      <w:pPr>
        <w:pStyle w:val="Prrafodelista"/>
        <w:numPr>
          <w:ilvl w:val="0"/>
          <w:numId w:val="77"/>
        </w:numPr>
        <w:spacing w:after="120" w:line="240" w:lineRule="auto"/>
        <w:ind w:left="851" w:hanging="502"/>
        <w:contextualSpacing w:val="0"/>
        <w:jc w:val="both"/>
        <w:rPr>
          <w:rFonts w:ascii="Arial" w:eastAsia="Tahoma" w:hAnsi="Arial" w:cs="Arial"/>
          <w:b/>
          <w:sz w:val="19"/>
          <w:szCs w:val="19"/>
        </w:rPr>
      </w:pPr>
      <w:r>
        <w:rPr>
          <w:rFonts w:ascii="Arial" w:eastAsia="Tahoma" w:hAnsi="Arial" w:cs="Arial"/>
          <w:b/>
          <w:sz w:val="19"/>
          <w:szCs w:val="19"/>
        </w:rPr>
        <w:t>SERVICIO DE ENTRENAMIENTO</w:t>
      </w:r>
    </w:p>
    <w:p w14:paraId="4E2360FD" w14:textId="77777777" w:rsidR="000724FD" w:rsidRDefault="000724FD" w:rsidP="000724FD">
      <w:pPr>
        <w:spacing w:after="120"/>
        <w:ind w:left="851"/>
        <w:jc w:val="both"/>
        <w:rPr>
          <w:rFonts w:ascii="Arial" w:eastAsia="Times New Roman" w:hAnsi="Arial" w:cs="Arial"/>
          <w:sz w:val="19"/>
          <w:szCs w:val="19"/>
        </w:rPr>
      </w:pPr>
      <w:bookmarkStart w:id="61" w:name="_Toc450676809"/>
      <w:bookmarkStart w:id="62" w:name="_Toc450676031"/>
      <w:bookmarkStart w:id="63" w:name="_Toc450670173"/>
      <w:bookmarkStart w:id="64" w:name="_Toc450662726"/>
      <w:bookmarkStart w:id="65" w:name="_Toc450659039"/>
      <w:r>
        <w:rPr>
          <w:rFonts w:ascii="Arial" w:hAnsi="Arial" w:cs="Arial"/>
          <w:sz w:val="19"/>
          <w:szCs w:val="19"/>
        </w:rPr>
        <w:t>El Contratista debe brindar el servicio de entrenamiento durante los primeros doce (12) meses de la prestación accesoria.</w:t>
      </w:r>
    </w:p>
    <w:p w14:paraId="3E4CA4B9" w14:textId="77777777" w:rsidR="000724FD" w:rsidRDefault="000724FD" w:rsidP="000724FD">
      <w:pPr>
        <w:spacing w:after="120"/>
        <w:ind w:left="851"/>
        <w:jc w:val="both"/>
        <w:rPr>
          <w:rFonts w:ascii="Arial" w:hAnsi="Arial" w:cs="Arial"/>
          <w:sz w:val="19"/>
          <w:szCs w:val="19"/>
        </w:rPr>
      </w:pPr>
      <w:r>
        <w:rPr>
          <w:rFonts w:ascii="Arial" w:hAnsi="Arial" w:cs="Arial"/>
          <w:sz w:val="19"/>
          <w:szCs w:val="19"/>
        </w:rPr>
        <w:t>Los requisitos y condiciones generales para el servicio de entrenamiento son las siguientes:</w:t>
      </w:r>
    </w:p>
    <w:p w14:paraId="1D582CBE"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El Plan de entrenamiento será acordado entre el Contratista y el Banco durante los primeros 30 días calendarios a partir de la firma del contrato.</w:t>
      </w:r>
    </w:p>
    <w:p w14:paraId="5AB93F33"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Debe ser brindado en las instalaciones proporcionadas por el Contratista y contar con todas las condiciones necesarias para un óptimo aprendizaje.</w:t>
      </w:r>
    </w:p>
    <w:p w14:paraId="0FBA80FD"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El Entrenamiento debe comprender sólo cursos oficiales, excepto el referido al ESP/LINK</w:t>
      </w:r>
    </w:p>
    <w:p w14:paraId="00F32E40"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Los instructores deben contar con certificación oficial para el dictado del curso a su cargo y contar con 5 años como instructor del curso; excepto para el ESP/LINK</w:t>
      </w:r>
    </w:p>
    <w:p w14:paraId="0C41F38B"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El material educativo del curso debe entregarse a cada participante en formato digital.</w:t>
      </w:r>
    </w:p>
    <w:p w14:paraId="5928C801"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Debe ser realizado en idioma español o con traducción simultánea al español.</w:t>
      </w:r>
    </w:p>
    <w:p w14:paraId="0C8DAFA9"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El tipo de certificación otorgado debe corresponde al de Curso Oficial; excepto para el ESP/LINK.</w:t>
      </w:r>
    </w:p>
    <w:p w14:paraId="3298A7BC"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Para el caso del ESP/LINK, los instructores deben tener una experiencia de más de siete (7) años en la administración del software, en los temas a su cargo.</w:t>
      </w:r>
    </w:p>
    <w:p w14:paraId="256799C3"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Cada curso debe dictarse para un grupo de 4 personas, excepto el referido al ESP/LINK que debe ser para 4 personas por perfil.</w:t>
      </w:r>
    </w:p>
    <w:p w14:paraId="128285BD"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Los cursos deben contener horas de prácticas en donde el instructor pueda verificar la asimilación de los conocimientos impartidos en forma individual por cada uno de los asistentes.</w:t>
      </w:r>
    </w:p>
    <w:p w14:paraId="34516A78"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Para verificar el nivel de asimilación de cada participante en el curso, el mismo debe contener</w:t>
      </w:r>
    </w:p>
    <w:p w14:paraId="326E4A06"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Practicas calificadas</w:t>
      </w:r>
    </w:p>
    <w:p w14:paraId="4C1A8625"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Pruebas escritas de conocimientos. Para el caso de los cursos para balanceadores esta prueba será Oficial.</w:t>
      </w:r>
    </w:p>
    <w:p w14:paraId="30991B99"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hAnsi="Arial" w:cs="Arial"/>
          <w:sz w:val="19"/>
          <w:szCs w:val="19"/>
        </w:rPr>
        <w:t>El Postor debe adjuntar a la propuesta, el Plan de Entrenamiento, detallando los temas a ser dictados en la que se deberá contemplar:</w:t>
      </w:r>
    </w:p>
    <w:p w14:paraId="7CC49478"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Relación de Cursos</w:t>
      </w:r>
    </w:p>
    <w:p w14:paraId="1C80C245"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Objetivo de los Cursos</w:t>
      </w:r>
    </w:p>
    <w:p w14:paraId="12A9A284"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Contenido de los Cursos</w:t>
      </w:r>
    </w:p>
    <w:p w14:paraId="10CC6671"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Duración</w:t>
      </w:r>
    </w:p>
    <w:p w14:paraId="0C82B147"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Lugar</w:t>
      </w:r>
    </w:p>
    <w:p w14:paraId="0CD7BB6D"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Material Didáctico y recursos pedagógicos</w:t>
      </w:r>
    </w:p>
    <w:p w14:paraId="4B3DF4C7" w14:textId="77777777" w:rsidR="000724FD" w:rsidRDefault="000724FD" w:rsidP="00610238">
      <w:pPr>
        <w:pStyle w:val="Prrafodelista"/>
        <w:numPr>
          <w:ilvl w:val="1"/>
          <w:numId w:val="87"/>
        </w:numPr>
        <w:spacing w:after="120" w:line="240" w:lineRule="auto"/>
        <w:ind w:left="2127"/>
        <w:contextualSpacing w:val="0"/>
        <w:jc w:val="both"/>
        <w:rPr>
          <w:rFonts w:ascii="Arial" w:hAnsi="Arial" w:cs="Arial"/>
          <w:sz w:val="19"/>
          <w:szCs w:val="19"/>
        </w:rPr>
      </w:pPr>
      <w:r>
        <w:rPr>
          <w:rFonts w:ascii="Arial" w:hAnsi="Arial" w:cs="Arial"/>
          <w:sz w:val="19"/>
          <w:szCs w:val="19"/>
        </w:rPr>
        <w:t>Hardware, Software, Manuales a ser provistos por el Contratista.</w:t>
      </w:r>
    </w:p>
    <w:p w14:paraId="22E44844" w14:textId="77777777" w:rsidR="000724FD" w:rsidRDefault="000724FD" w:rsidP="000724FD">
      <w:pPr>
        <w:keepNext/>
        <w:spacing w:after="120"/>
        <w:ind w:left="851"/>
        <w:jc w:val="both"/>
        <w:rPr>
          <w:rFonts w:ascii="Arial" w:hAnsi="Arial" w:cs="Arial"/>
          <w:sz w:val="19"/>
          <w:szCs w:val="19"/>
        </w:rPr>
      </w:pPr>
      <w:r>
        <w:rPr>
          <w:rFonts w:ascii="Arial" w:hAnsi="Arial" w:cs="Arial"/>
          <w:sz w:val="19"/>
          <w:szCs w:val="19"/>
        </w:rPr>
        <w:t>Los requisitos y condiciones para cada entrenamiento son las siguientes:</w:t>
      </w:r>
    </w:p>
    <w:p w14:paraId="2AB5279B" w14:textId="77777777" w:rsidR="000724FD" w:rsidRDefault="000724FD" w:rsidP="00610238">
      <w:pPr>
        <w:pStyle w:val="Prrafodelista"/>
        <w:keepNext/>
        <w:numPr>
          <w:ilvl w:val="0"/>
          <w:numId w:val="88"/>
        </w:numPr>
        <w:spacing w:after="120" w:line="240" w:lineRule="auto"/>
        <w:ind w:left="1134"/>
        <w:contextualSpacing w:val="0"/>
        <w:jc w:val="both"/>
        <w:rPr>
          <w:rFonts w:ascii="Arial" w:hAnsi="Arial" w:cs="Arial"/>
          <w:b/>
          <w:sz w:val="19"/>
          <w:szCs w:val="19"/>
        </w:rPr>
      </w:pPr>
      <w:r>
        <w:rPr>
          <w:rFonts w:ascii="Arial" w:hAnsi="Arial" w:cs="Arial"/>
          <w:b/>
          <w:sz w:val="19"/>
          <w:szCs w:val="19"/>
        </w:rPr>
        <w:t>Relacionados a los servidores ofrecidos</w:t>
      </w:r>
      <w:bookmarkEnd w:id="61"/>
      <w:bookmarkEnd w:id="62"/>
      <w:bookmarkEnd w:id="63"/>
      <w:bookmarkEnd w:id="64"/>
      <w:bookmarkEnd w:id="65"/>
    </w:p>
    <w:p w14:paraId="02BD230E" w14:textId="77777777" w:rsidR="000724FD" w:rsidRDefault="000724FD" w:rsidP="00610238">
      <w:pPr>
        <w:pStyle w:val="Prrafodelista"/>
        <w:numPr>
          <w:ilvl w:val="0"/>
          <w:numId w:val="89"/>
        </w:numPr>
        <w:spacing w:after="120" w:line="240" w:lineRule="auto"/>
        <w:ind w:left="1418" w:hanging="218"/>
        <w:contextualSpacing w:val="0"/>
        <w:jc w:val="both"/>
        <w:rPr>
          <w:rFonts w:ascii="Arial" w:hAnsi="Arial" w:cs="Arial"/>
          <w:sz w:val="19"/>
          <w:szCs w:val="19"/>
        </w:rPr>
      </w:pPr>
      <w:r>
        <w:rPr>
          <w:rFonts w:ascii="Arial" w:hAnsi="Arial" w:cs="Arial"/>
          <w:sz w:val="19"/>
          <w:szCs w:val="19"/>
        </w:rPr>
        <w:t>Entrenamiento sobre el hardware</w:t>
      </w:r>
    </w:p>
    <w:p w14:paraId="2CF676FA"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eastAsia="Tahoma" w:hAnsi="Arial" w:cs="Arial"/>
          <w:sz w:val="19"/>
          <w:szCs w:val="19"/>
        </w:rPr>
        <w:t>tener una duración no menor a 16 horas</w:t>
      </w:r>
    </w:p>
    <w:p w14:paraId="063F12B8" w14:textId="77777777" w:rsidR="000724FD" w:rsidRDefault="000724FD" w:rsidP="00610238">
      <w:pPr>
        <w:pStyle w:val="Prrafodelista"/>
        <w:numPr>
          <w:ilvl w:val="0"/>
          <w:numId w:val="87"/>
        </w:numPr>
        <w:spacing w:after="120" w:line="240" w:lineRule="auto"/>
        <w:ind w:left="1701"/>
        <w:contextualSpacing w:val="0"/>
        <w:jc w:val="both"/>
        <w:rPr>
          <w:rFonts w:ascii="Arial" w:hAnsi="Arial" w:cs="Arial"/>
          <w:sz w:val="19"/>
          <w:szCs w:val="19"/>
        </w:rPr>
      </w:pPr>
      <w:r>
        <w:rPr>
          <w:rFonts w:ascii="Arial" w:eastAsia="Tahoma" w:hAnsi="Arial" w:cs="Arial"/>
          <w:sz w:val="19"/>
          <w:szCs w:val="19"/>
        </w:rPr>
        <w:t>Cubrir por lo menos los siguientes temas:</w:t>
      </w:r>
    </w:p>
    <w:p w14:paraId="3CBDC24F"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Componentes de hardware.</w:t>
      </w:r>
    </w:p>
    <w:p w14:paraId="56D423A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Componentes de software.</w:t>
      </w:r>
    </w:p>
    <w:p w14:paraId="23684DB4"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lastRenderedPageBreak/>
        <w:t xml:space="preserve">Dispositivos y </w:t>
      </w:r>
      <w:proofErr w:type="spellStart"/>
      <w:r>
        <w:rPr>
          <w:rFonts w:ascii="Arial" w:eastAsia="Tahoma" w:hAnsi="Arial" w:cs="Arial"/>
          <w:sz w:val="19"/>
          <w:szCs w:val="19"/>
        </w:rPr>
        <w:t>Device</w:t>
      </w:r>
      <w:proofErr w:type="spellEnd"/>
      <w:r>
        <w:rPr>
          <w:rFonts w:ascii="Arial" w:eastAsia="Tahoma" w:hAnsi="Arial" w:cs="Arial"/>
          <w:sz w:val="19"/>
          <w:szCs w:val="19"/>
        </w:rPr>
        <w:t xml:space="preserve"> </w:t>
      </w:r>
      <w:proofErr w:type="spellStart"/>
      <w:r>
        <w:rPr>
          <w:rFonts w:ascii="Arial" w:eastAsia="Tahoma" w:hAnsi="Arial" w:cs="Arial"/>
          <w:sz w:val="19"/>
          <w:szCs w:val="19"/>
        </w:rPr>
        <w:t>IDs</w:t>
      </w:r>
      <w:proofErr w:type="spellEnd"/>
    </w:p>
    <w:p w14:paraId="7379C748"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Customer</w:t>
      </w:r>
      <w:proofErr w:type="spellEnd"/>
      <w:r>
        <w:rPr>
          <w:rFonts w:ascii="Arial" w:eastAsia="Tahoma" w:hAnsi="Arial" w:cs="Arial"/>
          <w:sz w:val="19"/>
          <w:szCs w:val="19"/>
        </w:rPr>
        <w:t xml:space="preserve"> </w:t>
      </w:r>
      <w:proofErr w:type="spellStart"/>
      <w:r>
        <w:rPr>
          <w:rFonts w:ascii="Arial" w:eastAsia="Tahoma" w:hAnsi="Arial" w:cs="Arial"/>
          <w:sz w:val="19"/>
          <w:szCs w:val="19"/>
        </w:rPr>
        <w:t>Replacable</w:t>
      </w:r>
      <w:proofErr w:type="spellEnd"/>
      <w:r>
        <w:rPr>
          <w:rFonts w:ascii="Arial" w:eastAsia="Tahoma" w:hAnsi="Arial" w:cs="Arial"/>
          <w:sz w:val="19"/>
          <w:szCs w:val="19"/>
        </w:rPr>
        <w:t xml:space="preserve"> </w:t>
      </w:r>
      <w:proofErr w:type="spellStart"/>
      <w:r>
        <w:rPr>
          <w:rFonts w:ascii="Arial" w:eastAsia="Tahoma" w:hAnsi="Arial" w:cs="Arial"/>
          <w:sz w:val="19"/>
          <w:szCs w:val="19"/>
        </w:rPr>
        <w:t>Units</w:t>
      </w:r>
      <w:proofErr w:type="spellEnd"/>
      <w:r>
        <w:rPr>
          <w:rFonts w:ascii="Arial" w:eastAsia="Tahoma" w:hAnsi="Arial" w:cs="Arial"/>
          <w:sz w:val="19"/>
          <w:szCs w:val="19"/>
        </w:rPr>
        <w:t xml:space="preserve"> (CRU).</w:t>
      </w:r>
    </w:p>
    <w:p w14:paraId="21DF0DA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Identificación física de los componentes instalados en estos  computadores</w:t>
      </w:r>
    </w:p>
    <w:p w14:paraId="051B296B"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 Detección de posibles fallas de hardware</w:t>
      </w:r>
    </w:p>
    <w:p w14:paraId="7E10A35E"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Revisión de </w:t>
      </w:r>
      <w:proofErr w:type="spellStart"/>
      <w:r>
        <w:rPr>
          <w:rFonts w:ascii="Arial" w:eastAsia="Tahoma" w:hAnsi="Arial" w:cs="Arial"/>
          <w:sz w:val="19"/>
          <w:szCs w:val="19"/>
        </w:rPr>
        <w:t>LOGs</w:t>
      </w:r>
      <w:proofErr w:type="spellEnd"/>
      <w:r>
        <w:rPr>
          <w:rFonts w:ascii="Arial" w:eastAsia="Tahoma" w:hAnsi="Arial" w:cs="Arial"/>
          <w:sz w:val="19"/>
          <w:szCs w:val="19"/>
        </w:rPr>
        <w:t xml:space="preserve"> en los que se puede detectar algún error.</w:t>
      </w:r>
    </w:p>
    <w:p w14:paraId="5F584183"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Activación / Desactivación de </w:t>
      </w:r>
      <w:proofErr w:type="spellStart"/>
      <w:r>
        <w:rPr>
          <w:rFonts w:ascii="Arial" w:eastAsia="Tahoma" w:hAnsi="Arial" w:cs="Arial"/>
          <w:sz w:val="19"/>
          <w:szCs w:val="19"/>
        </w:rPr>
        <w:t>LOGs</w:t>
      </w:r>
      <w:proofErr w:type="spellEnd"/>
    </w:p>
    <w:p w14:paraId="57D61BE0"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Arquitectura tolerante a fallas </w:t>
      </w:r>
      <w:proofErr w:type="spellStart"/>
      <w:r>
        <w:rPr>
          <w:rFonts w:ascii="Arial" w:eastAsia="Tahoma" w:hAnsi="Arial" w:cs="Arial"/>
          <w:sz w:val="19"/>
          <w:szCs w:val="19"/>
        </w:rPr>
        <w:t>Stratus</w:t>
      </w:r>
      <w:proofErr w:type="spellEnd"/>
      <w:r>
        <w:rPr>
          <w:rFonts w:ascii="Arial" w:eastAsia="Tahoma" w:hAnsi="Arial" w:cs="Arial"/>
          <w:sz w:val="19"/>
          <w:szCs w:val="19"/>
        </w:rPr>
        <w:t xml:space="preserve"> </w:t>
      </w:r>
      <w:proofErr w:type="spellStart"/>
      <w:r>
        <w:rPr>
          <w:rFonts w:ascii="Arial" w:eastAsia="Tahoma" w:hAnsi="Arial" w:cs="Arial"/>
          <w:sz w:val="19"/>
          <w:szCs w:val="19"/>
        </w:rPr>
        <w:t>ftServer</w:t>
      </w:r>
      <w:proofErr w:type="spellEnd"/>
      <w:r>
        <w:rPr>
          <w:rFonts w:ascii="Arial" w:eastAsia="Tahoma" w:hAnsi="Arial" w:cs="Arial"/>
          <w:sz w:val="19"/>
          <w:szCs w:val="19"/>
        </w:rPr>
        <w:t xml:space="preserve"> para sistemas abiertos</w:t>
      </w:r>
    </w:p>
    <w:p w14:paraId="4BF83FAF" w14:textId="77777777" w:rsidR="000724FD" w:rsidRDefault="000724FD" w:rsidP="00610238">
      <w:pPr>
        <w:pStyle w:val="Prrafodelista"/>
        <w:keepNext/>
        <w:numPr>
          <w:ilvl w:val="0"/>
          <w:numId w:val="89"/>
        </w:numPr>
        <w:spacing w:after="120" w:line="240" w:lineRule="auto"/>
        <w:ind w:left="1417" w:hanging="215"/>
        <w:contextualSpacing w:val="0"/>
        <w:jc w:val="both"/>
        <w:rPr>
          <w:rFonts w:ascii="Arial" w:eastAsia="Times New Roman" w:hAnsi="Arial" w:cs="Arial"/>
          <w:sz w:val="19"/>
          <w:szCs w:val="19"/>
          <w:lang w:val="es-ES"/>
        </w:rPr>
      </w:pPr>
      <w:r>
        <w:rPr>
          <w:rFonts w:ascii="Arial" w:hAnsi="Arial" w:cs="Arial"/>
          <w:sz w:val="19"/>
          <w:szCs w:val="19"/>
        </w:rPr>
        <w:t>Entrenamiento sobre el software de base</w:t>
      </w:r>
    </w:p>
    <w:p w14:paraId="0DAFF837"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 xml:space="preserve">basado en el sistema operativo Red </w:t>
      </w:r>
      <w:proofErr w:type="spellStart"/>
      <w:r>
        <w:rPr>
          <w:rFonts w:ascii="Arial" w:eastAsia="Tahoma" w:hAnsi="Arial" w:cs="Arial"/>
          <w:sz w:val="19"/>
          <w:szCs w:val="19"/>
        </w:rPr>
        <w:t>Hat</w:t>
      </w:r>
      <w:proofErr w:type="spellEnd"/>
      <w:r>
        <w:rPr>
          <w:rFonts w:ascii="Arial" w:eastAsia="Tahoma" w:hAnsi="Arial" w:cs="Arial"/>
          <w:sz w:val="19"/>
          <w:szCs w:val="19"/>
        </w:rPr>
        <w:t xml:space="preserve"> Enterprise Linux.</w:t>
      </w:r>
    </w:p>
    <w:p w14:paraId="32D20F14"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tener una duración no menor a 20 horas (mínimo 45 minutos c/u)</w:t>
      </w:r>
    </w:p>
    <w:p w14:paraId="3F99357A"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por lo menos los siguientes temas:</w:t>
      </w:r>
    </w:p>
    <w:p w14:paraId="73A56089"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Comandos para ver el estado de los componentes principales</w:t>
      </w:r>
    </w:p>
    <w:p w14:paraId="2A755218"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Detección de posibles fallas del sistema operativo</w:t>
      </w:r>
    </w:p>
    <w:p w14:paraId="71DB32F7"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Revisión de </w:t>
      </w:r>
      <w:proofErr w:type="spellStart"/>
      <w:r>
        <w:rPr>
          <w:rFonts w:ascii="Arial" w:eastAsia="Tahoma" w:hAnsi="Arial" w:cs="Arial"/>
          <w:sz w:val="19"/>
          <w:szCs w:val="19"/>
        </w:rPr>
        <w:t>LOGs</w:t>
      </w:r>
      <w:proofErr w:type="spellEnd"/>
      <w:r>
        <w:rPr>
          <w:rFonts w:ascii="Arial" w:eastAsia="Tahoma" w:hAnsi="Arial" w:cs="Arial"/>
          <w:sz w:val="19"/>
          <w:szCs w:val="19"/>
        </w:rPr>
        <w:t xml:space="preserve"> en los que se puede detectar algún error.</w:t>
      </w:r>
    </w:p>
    <w:p w14:paraId="013F1C2E"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Activación / Desactivación de </w:t>
      </w:r>
      <w:proofErr w:type="spellStart"/>
      <w:r>
        <w:rPr>
          <w:rFonts w:ascii="Arial" w:eastAsia="Tahoma" w:hAnsi="Arial" w:cs="Arial"/>
          <w:sz w:val="19"/>
          <w:szCs w:val="19"/>
        </w:rPr>
        <w:t>LOGs</w:t>
      </w:r>
      <w:proofErr w:type="spellEnd"/>
    </w:p>
    <w:p w14:paraId="6D28BA4B"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Apagado y encendido</w:t>
      </w:r>
    </w:p>
    <w:p w14:paraId="4E7FC82E"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Automated</w:t>
      </w:r>
      <w:proofErr w:type="spellEnd"/>
      <w:r>
        <w:rPr>
          <w:rFonts w:ascii="Arial" w:eastAsia="Tahoma" w:hAnsi="Arial" w:cs="Arial"/>
          <w:sz w:val="19"/>
          <w:szCs w:val="19"/>
        </w:rPr>
        <w:t xml:space="preserve"> </w:t>
      </w:r>
      <w:proofErr w:type="spellStart"/>
      <w:r>
        <w:rPr>
          <w:rFonts w:ascii="Arial" w:eastAsia="Tahoma" w:hAnsi="Arial" w:cs="Arial"/>
          <w:sz w:val="19"/>
          <w:szCs w:val="19"/>
        </w:rPr>
        <w:t>Uptime</w:t>
      </w:r>
      <w:proofErr w:type="spellEnd"/>
      <w:r>
        <w:rPr>
          <w:rFonts w:ascii="Arial" w:eastAsia="Tahoma" w:hAnsi="Arial" w:cs="Arial"/>
          <w:sz w:val="19"/>
          <w:szCs w:val="19"/>
        </w:rPr>
        <w:t xml:space="preserve"> </w:t>
      </w:r>
      <w:proofErr w:type="spellStart"/>
      <w:r>
        <w:rPr>
          <w:rFonts w:ascii="Arial" w:eastAsia="Tahoma" w:hAnsi="Arial" w:cs="Arial"/>
          <w:sz w:val="19"/>
          <w:szCs w:val="19"/>
        </w:rPr>
        <w:t>Layer</w:t>
      </w:r>
      <w:proofErr w:type="spellEnd"/>
      <w:r>
        <w:rPr>
          <w:rFonts w:ascii="Arial" w:eastAsia="Tahoma" w:hAnsi="Arial" w:cs="Arial"/>
          <w:sz w:val="19"/>
          <w:szCs w:val="19"/>
        </w:rPr>
        <w:t xml:space="preserve"> (AUL)</w:t>
      </w:r>
    </w:p>
    <w:p w14:paraId="172F7889"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Comandos avanzados</w:t>
      </w:r>
    </w:p>
    <w:p w14:paraId="132FE1DC"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Administración de hardware</w:t>
      </w:r>
    </w:p>
    <w:p w14:paraId="2EF87057"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Administración de discos</w:t>
      </w:r>
    </w:p>
    <w:p w14:paraId="0BFA9506"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Networking</w:t>
      </w:r>
      <w:proofErr w:type="spellEnd"/>
    </w:p>
    <w:p w14:paraId="2733AB5F"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Active Service Network (ASN) y CAC (Centro de Atención a Clientes)</w:t>
      </w:r>
    </w:p>
    <w:p w14:paraId="04422B17"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Active Service Manager (ASM)</w:t>
      </w:r>
    </w:p>
    <w:p w14:paraId="797BC11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ftServer</w:t>
      </w:r>
      <w:proofErr w:type="spellEnd"/>
      <w:r>
        <w:rPr>
          <w:rFonts w:ascii="Arial" w:eastAsia="Tahoma" w:hAnsi="Arial" w:cs="Arial"/>
          <w:sz w:val="19"/>
          <w:szCs w:val="19"/>
        </w:rPr>
        <w:t xml:space="preserve"> SNMP</w:t>
      </w:r>
    </w:p>
    <w:p w14:paraId="1BAB378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VTM Configuración e interface de usuario</w:t>
      </w:r>
    </w:p>
    <w:p w14:paraId="127DAA9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Monitoreo, diagnóstico y resolución de problemas de hardware y software.</w:t>
      </w:r>
    </w:p>
    <w:p w14:paraId="7A05D19E" w14:textId="77777777" w:rsidR="000724FD" w:rsidRDefault="000724FD" w:rsidP="00610238">
      <w:pPr>
        <w:pStyle w:val="Prrafodelista"/>
        <w:keepNext/>
        <w:numPr>
          <w:ilvl w:val="0"/>
          <w:numId w:val="88"/>
        </w:numPr>
        <w:spacing w:after="120" w:line="240" w:lineRule="auto"/>
        <w:ind w:left="1134"/>
        <w:contextualSpacing w:val="0"/>
        <w:jc w:val="both"/>
        <w:rPr>
          <w:rFonts w:ascii="Arial" w:eastAsia="Times New Roman" w:hAnsi="Arial" w:cs="Arial"/>
          <w:b/>
          <w:sz w:val="19"/>
          <w:szCs w:val="19"/>
          <w:lang w:val="es-ES"/>
        </w:rPr>
      </w:pPr>
      <w:r>
        <w:rPr>
          <w:rFonts w:ascii="Arial" w:hAnsi="Arial" w:cs="Arial"/>
          <w:b/>
          <w:sz w:val="19"/>
          <w:szCs w:val="19"/>
        </w:rPr>
        <w:t>Relacionado a la Base de Datos</w:t>
      </w:r>
    </w:p>
    <w:p w14:paraId="4C47A324" w14:textId="77777777" w:rsidR="000724FD" w:rsidRDefault="000724FD" w:rsidP="00610238">
      <w:pPr>
        <w:pStyle w:val="Prrafodelista"/>
        <w:numPr>
          <w:ilvl w:val="0"/>
          <w:numId w:val="91"/>
        </w:numPr>
        <w:spacing w:after="120" w:line="240" w:lineRule="auto"/>
        <w:ind w:left="1418" w:hanging="218"/>
        <w:contextualSpacing w:val="0"/>
        <w:rPr>
          <w:rFonts w:ascii="Arial" w:eastAsia="Tahoma" w:hAnsi="Arial" w:cs="Arial"/>
          <w:sz w:val="19"/>
          <w:szCs w:val="19"/>
        </w:rPr>
      </w:pPr>
      <w:r>
        <w:rPr>
          <w:rFonts w:ascii="Arial" w:eastAsia="Tahoma" w:hAnsi="Arial" w:cs="Arial"/>
          <w:sz w:val="19"/>
          <w:szCs w:val="19"/>
        </w:rPr>
        <w:t xml:space="preserve">Entrenamiento sobre la Administración de Base de Datos </w:t>
      </w:r>
      <w:proofErr w:type="spellStart"/>
      <w:r>
        <w:rPr>
          <w:rFonts w:ascii="Arial" w:eastAsia="Tahoma" w:hAnsi="Arial" w:cs="Arial"/>
          <w:sz w:val="19"/>
          <w:szCs w:val="19"/>
        </w:rPr>
        <w:t>Informix</w:t>
      </w:r>
      <w:proofErr w:type="spellEnd"/>
    </w:p>
    <w:p w14:paraId="734A88F2"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 xml:space="preserve">El instructor debe tener más de 10 años de experiencia en administración y soporte de base de datos </w:t>
      </w:r>
      <w:proofErr w:type="spellStart"/>
      <w:r>
        <w:rPr>
          <w:rFonts w:ascii="Arial" w:eastAsia="Tahoma" w:hAnsi="Arial" w:cs="Arial"/>
          <w:sz w:val="19"/>
          <w:szCs w:val="19"/>
        </w:rPr>
        <w:t>Informix</w:t>
      </w:r>
      <w:proofErr w:type="spellEnd"/>
      <w:r>
        <w:rPr>
          <w:rFonts w:ascii="Arial" w:eastAsia="Tahoma" w:hAnsi="Arial" w:cs="Arial"/>
          <w:sz w:val="19"/>
          <w:szCs w:val="19"/>
        </w:rPr>
        <w:t>.</w:t>
      </w:r>
    </w:p>
    <w:p w14:paraId="0D74A933"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deberá tener una duración no menor a 32 horas</w:t>
      </w:r>
    </w:p>
    <w:p w14:paraId="4F8BB19D"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por lo menos los siguientes temas:</w:t>
      </w:r>
    </w:p>
    <w:p w14:paraId="3D29B4B1"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Overview</w:t>
      </w:r>
      <w:proofErr w:type="spellEnd"/>
      <w:r>
        <w:rPr>
          <w:rFonts w:ascii="Arial" w:eastAsia="Tahoma" w:hAnsi="Arial" w:cs="Arial"/>
          <w:sz w:val="19"/>
          <w:szCs w:val="19"/>
        </w:rPr>
        <w:t xml:space="preserve"> of the </w:t>
      </w:r>
      <w:proofErr w:type="spellStart"/>
      <w:r>
        <w:rPr>
          <w:rFonts w:ascii="Arial" w:eastAsia="Tahoma" w:hAnsi="Arial" w:cs="Arial"/>
          <w:sz w:val="19"/>
          <w:szCs w:val="19"/>
        </w:rPr>
        <w:t>informix</w:t>
      </w:r>
      <w:proofErr w:type="spellEnd"/>
      <w:r>
        <w:rPr>
          <w:rFonts w:ascii="Arial" w:eastAsia="Tahoma" w:hAnsi="Arial" w:cs="Arial"/>
          <w:sz w:val="19"/>
          <w:szCs w:val="19"/>
        </w:rPr>
        <w:t xml:space="preserve"> Server</w:t>
      </w:r>
    </w:p>
    <w:p w14:paraId="0405D048"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Preparing</w:t>
      </w:r>
      <w:proofErr w:type="spellEnd"/>
      <w:r>
        <w:rPr>
          <w:rFonts w:ascii="Arial" w:eastAsia="Tahoma" w:hAnsi="Arial" w:cs="Arial"/>
          <w:sz w:val="19"/>
          <w:szCs w:val="19"/>
        </w:rPr>
        <w:t xml:space="preserve"> </w:t>
      </w:r>
      <w:proofErr w:type="spellStart"/>
      <w:r>
        <w:rPr>
          <w:rFonts w:ascii="Arial" w:eastAsia="Tahoma" w:hAnsi="Arial" w:cs="Arial"/>
          <w:sz w:val="19"/>
          <w:szCs w:val="19"/>
        </w:rPr>
        <w:t>for</w:t>
      </w:r>
      <w:proofErr w:type="spellEnd"/>
      <w:r>
        <w:rPr>
          <w:rFonts w:ascii="Arial" w:eastAsia="Tahoma" w:hAnsi="Arial" w:cs="Arial"/>
          <w:sz w:val="19"/>
          <w:szCs w:val="19"/>
        </w:rPr>
        <w:t xml:space="preserve"> </w:t>
      </w:r>
      <w:proofErr w:type="spellStart"/>
      <w:r>
        <w:rPr>
          <w:rFonts w:ascii="Arial" w:eastAsia="Tahoma" w:hAnsi="Arial" w:cs="Arial"/>
          <w:sz w:val="19"/>
          <w:szCs w:val="19"/>
        </w:rPr>
        <w:t>configuration</w:t>
      </w:r>
      <w:proofErr w:type="spellEnd"/>
    </w:p>
    <w:p w14:paraId="6E1415CC"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Configuring</w:t>
      </w:r>
      <w:proofErr w:type="spellEnd"/>
      <w:r>
        <w:rPr>
          <w:rFonts w:ascii="Arial" w:eastAsia="Tahoma" w:hAnsi="Arial" w:cs="Arial"/>
          <w:sz w:val="19"/>
          <w:szCs w:val="19"/>
        </w:rPr>
        <w:t xml:space="preserve"> </w:t>
      </w:r>
      <w:proofErr w:type="spellStart"/>
      <w:r>
        <w:rPr>
          <w:rFonts w:ascii="Arial" w:eastAsia="Tahoma" w:hAnsi="Arial" w:cs="Arial"/>
          <w:sz w:val="19"/>
          <w:szCs w:val="19"/>
        </w:rPr>
        <w:t>client</w:t>
      </w:r>
      <w:proofErr w:type="spellEnd"/>
      <w:r>
        <w:rPr>
          <w:rFonts w:ascii="Arial" w:eastAsia="Tahoma" w:hAnsi="Arial" w:cs="Arial"/>
          <w:sz w:val="19"/>
          <w:szCs w:val="19"/>
        </w:rPr>
        <w:t xml:space="preserve">-Server </w:t>
      </w:r>
      <w:proofErr w:type="spellStart"/>
      <w:r>
        <w:rPr>
          <w:rFonts w:ascii="Arial" w:eastAsia="Tahoma" w:hAnsi="Arial" w:cs="Arial"/>
          <w:sz w:val="19"/>
          <w:szCs w:val="19"/>
        </w:rPr>
        <w:t>conectivity</w:t>
      </w:r>
      <w:proofErr w:type="spellEnd"/>
    </w:p>
    <w:p w14:paraId="1395236E"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Configuring</w:t>
      </w:r>
      <w:proofErr w:type="spellEnd"/>
      <w:r>
        <w:rPr>
          <w:rFonts w:ascii="Arial" w:eastAsia="Tahoma" w:hAnsi="Arial" w:cs="Arial"/>
          <w:sz w:val="19"/>
          <w:szCs w:val="19"/>
        </w:rPr>
        <w:t xml:space="preserve"> a </w:t>
      </w:r>
      <w:proofErr w:type="spellStart"/>
      <w:r>
        <w:rPr>
          <w:rFonts w:ascii="Arial" w:eastAsia="Tahoma" w:hAnsi="Arial" w:cs="Arial"/>
          <w:sz w:val="19"/>
          <w:szCs w:val="19"/>
        </w:rPr>
        <w:t>Database</w:t>
      </w:r>
      <w:proofErr w:type="spellEnd"/>
      <w:r>
        <w:rPr>
          <w:rFonts w:ascii="Arial" w:eastAsia="Tahoma" w:hAnsi="Arial" w:cs="Arial"/>
          <w:sz w:val="19"/>
          <w:szCs w:val="19"/>
        </w:rPr>
        <w:t xml:space="preserve"> Server</w:t>
      </w:r>
    </w:p>
    <w:p w14:paraId="5B7CF13A"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Monitoring</w:t>
      </w:r>
      <w:proofErr w:type="spellEnd"/>
      <w:r>
        <w:rPr>
          <w:rFonts w:ascii="Arial" w:eastAsia="Tahoma" w:hAnsi="Arial" w:cs="Arial"/>
          <w:sz w:val="19"/>
          <w:szCs w:val="19"/>
        </w:rPr>
        <w:t xml:space="preserve"> </w:t>
      </w:r>
      <w:proofErr w:type="spellStart"/>
      <w:r>
        <w:rPr>
          <w:rFonts w:ascii="Arial" w:eastAsia="Tahoma" w:hAnsi="Arial" w:cs="Arial"/>
          <w:sz w:val="19"/>
          <w:szCs w:val="19"/>
        </w:rPr>
        <w:t>Dinamic</w:t>
      </w:r>
      <w:proofErr w:type="spellEnd"/>
      <w:r>
        <w:rPr>
          <w:rFonts w:ascii="Arial" w:eastAsia="Tahoma" w:hAnsi="Arial" w:cs="Arial"/>
          <w:sz w:val="19"/>
          <w:szCs w:val="19"/>
        </w:rPr>
        <w:t xml:space="preserve"> Server</w:t>
      </w:r>
    </w:p>
    <w:p w14:paraId="633F15BC"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Managing</w:t>
      </w:r>
      <w:proofErr w:type="spellEnd"/>
      <w:r>
        <w:rPr>
          <w:rFonts w:ascii="Arial" w:eastAsia="Tahoma" w:hAnsi="Arial" w:cs="Arial"/>
          <w:sz w:val="19"/>
          <w:szCs w:val="19"/>
        </w:rPr>
        <w:t xml:space="preserve"> </w:t>
      </w:r>
      <w:proofErr w:type="spellStart"/>
      <w:r>
        <w:rPr>
          <w:rFonts w:ascii="Arial" w:eastAsia="Tahoma" w:hAnsi="Arial" w:cs="Arial"/>
          <w:sz w:val="19"/>
          <w:szCs w:val="19"/>
        </w:rPr>
        <w:t>shared</w:t>
      </w:r>
      <w:proofErr w:type="spellEnd"/>
      <w:r>
        <w:rPr>
          <w:rFonts w:ascii="Arial" w:eastAsia="Tahoma" w:hAnsi="Arial" w:cs="Arial"/>
          <w:sz w:val="19"/>
          <w:szCs w:val="19"/>
        </w:rPr>
        <w:t xml:space="preserve"> </w:t>
      </w:r>
      <w:proofErr w:type="spellStart"/>
      <w:r>
        <w:rPr>
          <w:rFonts w:ascii="Arial" w:eastAsia="Tahoma" w:hAnsi="Arial" w:cs="Arial"/>
          <w:sz w:val="19"/>
          <w:szCs w:val="19"/>
        </w:rPr>
        <w:t>Memory</w:t>
      </w:r>
      <w:proofErr w:type="spellEnd"/>
    </w:p>
    <w:p w14:paraId="0631BB12"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Virtual </w:t>
      </w:r>
      <w:proofErr w:type="spellStart"/>
      <w:r>
        <w:rPr>
          <w:rFonts w:ascii="Arial" w:eastAsia="Tahoma" w:hAnsi="Arial" w:cs="Arial"/>
          <w:sz w:val="19"/>
          <w:szCs w:val="19"/>
        </w:rPr>
        <w:t>Processors</w:t>
      </w:r>
      <w:proofErr w:type="spellEnd"/>
      <w:r>
        <w:rPr>
          <w:rFonts w:ascii="Arial" w:eastAsia="Tahoma" w:hAnsi="Arial" w:cs="Arial"/>
          <w:sz w:val="19"/>
          <w:szCs w:val="19"/>
        </w:rPr>
        <w:t xml:space="preserve"> and </w:t>
      </w:r>
      <w:proofErr w:type="spellStart"/>
      <w:r>
        <w:rPr>
          <w:rFonts w:ascii="Arial" w:eastAsia="Tahoma" w:hAnsi="Arial" w:cs="Arial"/>
          <w:sz w:val="19"/>
          <w:szCs w:val="19"/>
        </w:rPr>
        <w:t>Threads</w:t>
      </w:r>
      <w:proofErr w:type="spellEnd"/>
    </w:p>
    <w:p w14:paraId="3CE258FD"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Disk </w:t>
      </w:r>
      <w:proofErr w:type="spellStart"/>
      <w:r>
        <w:rPr>
          <w:rFonts w:ascii="Arial" w:eastAsia="Tahoma" w:hAnsi="Arial" w:cs="Arial"/>
          <w:sz w:val="19"/>
          <w:szCs w:val="19"/>
        </w:rPr>
        <w:t>Architecture</w:t>
      </w:r>
      <w:proofErr w:type="spellEnd"/>
    </w:p>
    <w:p w14:paraId="527CA54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Managing</w:t>
      </w:r>
      <w:proofErr w:type="spellEnd"/>
      <w:r>
        <w:rPr>
          <w:rFonts w:ascii="Arial" w:eastAsia="Tahoma" w:hAnsi="Arial" w:cs="Arial"/>
          <w:sz w:val="19"/>
          <w:szCs w:val="19"/>
        </w:rPr>
        <w:t xml:space="preserve"> and </w:t>
      </w:r>
      <w:proofErr w:type="spellStart"/>
      <w:r>
        <w:rPr>
          <w:rFonts w:ascii="Arial" w:eastAsia="Tahoma" w:hAnsi="Arial" w:cs="Arial"/>
          <w:sz w:val="19"/>
          <w:szCs w:val="19"/>
        </w:rPr>
        <w:t>monitoring</w:t>
      </w:r>
      <w:proofErr w:type="spellEnd"/>
      <w:r>
        <w:rPr>
          <w:rFonts w:ascii="Arial" w:eastAsia="Tahoma" w:hAnsi="Arial" w:cs="Arial"/>
          <w:sz w:val="19"/>
          <w:szCs w:val="19"/>
        </w:rPr>
        <w:t xml:space="preserve"> Disk </w:t>
      </w:r>
      <w:proofErr w:type="spellStart"/>
      <w:r>
        <w:rPr>
          <w:rFonts w:ascii="Arial" w:eastAsia="Tahoma" w:hAnsi="Arial" w:cs="Arial"/>
          <w:sz w:val="19"/>
          <w:szCs w:val="19"/>
        </w:rPr>
        <w:t>space</w:t>
      </w:r>
      <w:proofErr w:type="spellEnd"/>
    </w:p>
    <w:p w14:paraId="12DD2D39"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Physical</w:t>
      </w:r>
      <w:proofErr w:type="spellEnd"/>
      <w:r>
        <w:rPr>
          <w:rFonts w:ascii="Arial" w:eastAsia="Tahoma" w:hAnsi="Arial" w:cs="Arial"/>
          <w:sz w:val="19"/>
          <w:szCs w:val="19"/>
        </w:rPr>
        <w:t xml:space="preserve"> and </w:t>
      </w:r>
      <w:proofErr w:type="spellStart"/>
      <w:r>
        <w:rPr>
          <w:rFonts w:ascii="Arial" w:eastAsia="Tahoma" w:hAnsi="Arial" w:cs="Arial"/>
          <w:sz w:val="19"/>
          <w:szCs w:val="19"/>
        </w:rPr>
        <w:t>logical</w:t>
      </w:r>
      <w:proofErr w:type="spellEnd"/>
      <w:r>
        <w:rPr>
          <w:rFonts w:ascii="Arial" w:eastAsia="Tahoma" w:hAnsi="Arial" w:cs="Arial"/>
          <w:sz w:val="19"/>
          <w:szCs w:val="19"/>
        </w:rPr>
        <w:t xml:space="preserve"> </w:t>
      </w:r>
      <w:proofErr w:type="spellStart"/>
      <w:r>
        <w:rPr>
          <w:rFonts w:ascii="Arial" w:eastAsia="Tahoma" w:hAnsi="Arial" w:cs="Arial"/>
          <w:sz w:val="19"/>
          <w:szCs w:val="19"/>
        </w:rPr>
        <w:t>logging</w:t>
      </w:r>
      <w:proofErr w:type="spellEnd"/>
    </w:p>
    <w:p w14:paraId="4A1C9F6D"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lastRenderedPageBreak/>
        <w:t xml:space="preserve">The </w:t>
      </w:r>
      <w:proofErr w:type="spellStart"/>
      <w:r>
        <w:rPr>
          <w:rFonts w:ascii="Arial" w:eastAsia="Tahoma" w:hAnsi="Arial" w:cs="Arial"/>
          <w:sz w:val="19"/>
          <w:szCs w:val="19"/>
        </w:rPr>
        <w:t>shared</w:t>
      </w:r>
      <w:proofErr w:type="spellEnd"/>
      <w:r>
        <w:rPr>
          <w:rFonts w:ascii="Arial" w:eastAsia="Tahoma" w:hAnsi="Arial" w:cs="Arial"/>
          <w:sz w:val="19"/>
          <w:szCs w:val="19"/>
        </w:rPr>
        <w:t xml:space="preserve"> </w:t>
      </w:r>
      <w:proofErr w:type="spellStart"/>
      <w:r>
        <w:rPr>
          <w:rFonts w:ascii="Arial" w:eastAsia="Tahoma" w:hAnsi="Arial" w:cs="Arial"/>
          <w:sz w:val="19"/>
          <w:szCs w:val="19"/>
        </w:rPr>
        <w:t>memory</w:t>
      </w:r>
      <w:proofErr w:type="spellEnd"/>
      <w:r>
        <w:rPr>
          <w:rFonts w:ascii="Arial" w:eastAsia="Tahoma" w:hAnsi="Arial" w:cs="Arial"/>
          <w:sz w:val="19"/>
          <w:szCs w:val="19"/>
        </w:rPr>
        <w:t xml:space="preserve"> buffer pool</w:t>
      </w:r>
    </w:p>
    <w:p w14:paraId="471CE98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Fault</w:t>
      </w:r>
      <w:proofErr w:type="spellEnd"/>
      <w:r>
        <w:rPr>
          <w:rFonts w:ascii="Arial" w:eastAsia="Tahoma" w:hAnsi="Arial" w:cs="Arial"/>
          <w:sz w:val="19"/>
          <w:szCs w:val="19"/>
        </w:rPr>
        <w:t xml:space="preserve"> </w:t>
      </w:r>
      <w:proofErr w:type="spellStart"/>
      <w:r>
        <w:rPr>
          <w:rFonts w:ascii="Arial" w:eastAsia="Tahoma" w:hAnsi="Arial" w:cs="Arial"/>
          <w:sz w:val="19"/>
          <w:szCs w:val="19"/>
        </w:rPr>
        <w:t>tolerance</w:t>
      </w:r>
      <w:proofErr w:type="spellEnd"/>
    </w:p>
    <w:p w14:paraId="3B3773C0"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Introduction</w:t>
      </w:r>
      <w:proofErr w:type="spellEnd"/>
      <w:r>
        <w:rPr>
          <w:rFonts w:ascii="Arial" w:eastAsia="Tahoma" w:hAnsi="Arial" w:cs="Arial"/>
          <w:sz w:val="19"/>
          <w:szCs w:val="19"/>
        </w:rPr>
        <w:t xml:space="preserve"> to </w:t>
      </w:r>
      <w:proofErr w:type="spellStart"/>
      <w:r>
        <w:rPr>
          <w:rFonts w:ascii="Arial" w:eastAsia="Tahoma" w:hAnsi="Arial" w:cs="Arial"/>
          <w:sz w:val="19"/>
          <w:szCs w:val="19"/>
        </w:rPr>
        <w:t>backup</w:t>
      </w:r>
      <w:proofErr w:type="spellEnd"/>
      <w:r>
        <w:rPr>
          <w:rFonts w:ascii="Arial" w:eastAsia="Tahoma" w:hAnsi="Arial" w:cs="Arial"/>
          <w:sz w:val="19"/>
          <w:szCs w:val="19"/>
        </w:rPr>
        <w:t xml:space="preserve"> and </w:t>
      </w:r>
      <w:proofErr w:type="spellStart"/>
      <w:r>
        <w:rPr>
          <w:rFonts w:ascii="Arial" w:eastAsia="Tahoma" w:hAnsi="Arial" w:cs="Arial"/>
          <w:sz w:val="19"/>
          <w:szCs w:val="19"/>
        </w:rPr>
        <w:t>restore</w:t>
      </w:r>
      <w:proofErr w:type="spellEnd"/>
    </w:p>
    <w:p w14:paraId="59605DD2"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Backup</w:t>
      </w:r>
      <w:proofErr w:type="spellEnd"/>
      <w:r>
        <w:rPr>
          <w:rFonts w:ascii="Arial" w:eastAsia="Tahoma" w:hAnsi="Arial" w:cs="Arial"/>
          <w:sz w:val="19"/>
          <w:szCs w:val="19"/>
        </w:rPr>
        <w:t xml:space="preserve"> and </w:t>
      </w:r>
      <w:proofErr w:type="spellStart"/>
      <w:r>
        <w:rPr>
          <w:rFonts w:ascii="Arial" w:eastAsia="Tahoma" w:hAnsi="Arial" w:cs="Arial"/>
          <w:sz w:val="19"/>
          <w:szCs w:val="19"/>
        </w:rPr>
        <w:t>restore</w:t>
      </w:r>
      <w:proofErr w:type="spellEnd"/>
      <w:r>
        <w:rPr>
          <w:rFonts w:ascii="Arial" w:eastAsia="Tahoma" w:hAnsi="Arial" w:cs="Arial"/>
          <w:sz w:val="19"/>
          <w:szCs w:val="19"/>
        </w:rPr>
        <w:t xml:space="preserve"> </w:t>
      </w:r>
      <w:proofErr w:type="spellStart"/>
      <w:r>
        <w:rPr>
          <w:rFonts w:ascii="Arial" w:eastAsia="Tahoma" w:hAnsi="Arial" w:cs="Arial"/>
          <w:sz w:val="19"/>
          <w:szCs w:val="19"/>
        </w:rPr>
        <w:t>using</w:t>
      </w:r>
      <w:proofErr w:type="spellEnd"/>
      <w:r>
        <w:rPr>
          <w:rFonts w:ascii="Arial" w:eastAsia="Tahoma" w:hAnsi="Arial" w:cs="Arial"/>
          <w:sz w:val="19"/>
          <w:szCs w:val="19"/>
        </w:rPr>
        <w:t xml:space="preserve"> </w:t>
      </w:r>
      <w:proofErr w:type="spellStart"/>
      <w:r>
        <w:rPr>
          <w:rFonts w:ascii="Arial" w:eastAsia="Tahoma" w:hAnsi="Arial" w:cs="Arial"/>
          <w:sz w:val="19"/>
          <w:szCs w:val="19"/>
        </w:rPr>
        <w:t>ontape</w:t>
      </w:r>
      <w:proofErr w:type="spellEnd"/>
    </w:p>
    <w:p w14:paraId="60FC2FA8"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Temporary</w:t>
      </w:r>
      <w:proofErr w:type="spellEnd"/>
      <w:r>
        <w:rPr>
          <w:rFonts w:ascii="Arial" w:eastAsia="Tahoma" w:hAnsi="Arial" w:cs="Arial"/>
          <w:sz w:val="19"/>
          <w:szCs w:val="19"/>
        </w:rPr>
        <w:t xml:space="preserve"> files and </w:t>
      </w:r>
      <w:proofErr w:type="spellStart"/>
      <w:r>
        <w:rPr>
          <w:rFonts w:ascii="Arial" w:eastAsia="Tahoma" w:hAnsi="Arial" w:cs="Arial"/>
          <w:sz w:val="19"/>
          <w:szCs w:val="19"/>
        </w:rPr>
        <w:t>tables</w:t>
      </w:r>
      <w:proofErr w:type="spellEnd"/>
    </w:p>
    <w:p w14:paraId="45BD2F3A"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Performance </w:t>
      </w:r>
      <w:proofErr w:type="spellStart"/>
      <w:r>
        <w:rPr>
          <w:rFonts w:ascii="Arial" w:eastAsia="Tahoma" w:hAnsi="Arial" w:cs="Arial"/>
          <w:sz w:val="19"/>
          <w:szCs w:val="19"/>
        </w:rPr>
        <w:t>features</w:t>
      </w:r>
      <w:proofErr w:type="spellEnd"/>
    </w:p>
    <w:p w14:paraId="05C98CD4"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Monitoring</w:t>
      </w:r>
      <w:proofErr w:type="spellEnd"/>
      <w:r>
        <w:rPr>
          <w:rFonts w:ascii="Arial" w:eastAsia="Tahoma" w:hAnsi="Arial" w:cs="Arial"/>
          <w:sz w:val="19"/>
          <w:szCs w:val="19"/>
        </w:rPr>
        <w:t xml:space="preserve"> </w:t>
      </w:r>
      <w:proofErr w:type="spellStart"/>
      <w:r>
        <w:rPr>
          <w:rFonts w:ascii="Arial" w:eastAsia="Tahoma" w:hAnsi="Arial" w:cs="Arial"/>
          <w:sz w:val="19"/>
          <w:szCs w:val="19"/>
        </w:rPr>
        <w:t>users</w:t>
      </w:r>
      <w:proofErr w:type="spellEnd"/>
      <w:r>
        <w:rPr>
          <w:rFonts w:ascii="Arial" w:eastAsia="Tahoma" w:hAnsi="Arial" w:cs="Arial"/>
          <w:sz w:val="19"/>
          <w:szCs w:val="19"/>
        </w:rPr>
        <w:t xml:space="preserve"> </w:t>
      </w:r>
      <w:proofErr w:type="spellStart"/>
      <w:r>
        <w:rPr>
          <w:rFonts w:ascii="Arial" w:eastAsia="Tahoma" w:hAnsi="Arial" w:cs="Arial"/>
          <w:sz w:val="19"/>
          <w:szCs w:val="19"/>
        </w:rPr>
        <w:t>activity</w:t>
      </w:r>
      <w:proofErr w:type="spellEnd"/>
    </w:p>
    <w:p w14:paraId="202C62CE"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Event</w:t>
      </w:r>
      <w:proofErr w:type="spellEnd"/>
      <w:r>
        <w:rPr>
          <w:rFonts w:ascii="Arial" w:eastAsia="Tahoma" w:hAnsi="Arial" w:cs="Arial"/>
          <w:sz w:val="19"/>
          <w:szCs w:val="19"/>
        </w:rPr>
        <w:t xml:space="preserve"> </w:t>
      </w:r>
      <w:proofErr w:type="spellStart"/>
      <w:r>
        <w:rPr>
          <w:rFonts w:ascii="Arial" w:eastAsia="Tahoma" w:hAnsi="Arial" w:cs="Arial"/>
          <w:sz w:val="19"/>
          <w:szCs w:val="19"/>
        </w:rPr>
        <w:t>Alarms</w:t>
      </w:r>
      <w:proofErr w:type="spellEnd"/>
    </w:p>
    <w:p w14:paraId="61D73EBE" w14:textId="77777777" w:rsidR="000724FD" w:rsidRDefault="000724FD" w:rsidP="00610238">
      <w:pPr>
        <w:numPr>
          <w:ilvl w:val="0"/>
          <w:numId w:val="90"/>
        </w:numPr>
        <w:spacing w:after="120" w:line="240" w:lineRule="auto"/>
        <w:ind w:left="1984" w:hanging="357"/>
        <w:rPr>
          <w:rFonts w:ascii="Arial" w:eastAsia="Tahoma" w:hAnsi="Arial" w:cs="Arial"/>
          <w:sz w:val="19"/>
          <w:szCs w:val="19"/>
          <w:lang w:val="en-US"/>
        </w:rPr>
      </w:pPr>
      <w:r>
        <w:rPr>
          <w:rFonts w:ascii="Arial" w:eastAsia="Tahoma" w:hAnsi="Arial" w:cs="Arial"/>
          <w:sz w:val="19"/>
          <w:szCs w:val="19"/>
          <w:lang w:val="en-US"/>
        </w:rPr>
        <w:t xml:space="preserve">SQL administration </w:t>
      </w:r>
      <w:proofErr w:type="spellStart"/>
      <w:r>
        <w:rPr>
          <w:rFonts w:ascii="Arial" w:eastAsia="Tahoma" w:hAnsi="Arial" w:cs="Arial"/>
          <w:sz w:val="19"/>
          <w:szCs w:val="19"/>
          <w:lang w:val="en-US"/>
        </w:rPr>
        <w:t>funtions</w:t>
      </w:r>
      <w:proofErr w:type="spellEnd"/>
      <w:r>
        <w:rPr>
          <w:rFonts w:ascii="Arial" w:eastAsia="Tahoma" w:hAnsi="Arial" w:cs="Arial"/>
          <w:sz w:val="19"/>
          <w:szCs w:val="19"/>
          <w:lang w:val="en-US"/>
        </w:rPr>
        <w:t xml:space="preserve"> and task scheduler</w:t>
      </w:r>
    </w:p>
    <w:p w14:paraId="198EEAEC"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Troubleshooting</w:t>
      </w:r>
      <w:proofErr w:type="spellEnd"/>
    </w:p>
    <w:p w14:paraId="1AD728CB" w14:textId="77777777" w:rsidR="000724FD" w:rsidRDefault="000724FD" w:rsidP="00610238">
      <w:pPr>
        <w:pStyle w:val="Prrafodelista"/>
        <w:numPr>
          <w:ilvl w:val="0"/>
          <w:numId w:val="91"/>
        </w:numPr>
        <w:spacing w:after="120" w:line="240" w:lineRule="auto"/>
        <w:ind w:left="1418" w:hanging="218"/>
        <w:contextualSpacing w:val="0"/>
        <w:rPr>
          <w:rFonts w:ascii="Arial" w:eastAsia="Tahoma" w:hAnsi="Arial" w:cs="Arial"/>
          <w:sz w:val="19"/>
          <w:szCs w:val="19"/>
        </w:rPr>
      </w:pPr>
      <w:r>
        <w:rPr>
          <w:rFonts w:ascii="Arial" w:eastAsia="Tahoma" w:hAnsi="Arial" w:cs="Arial"/>
          <w:sz w:val="19"/>
          <w:szCs w:val="19"/>
        </w:rPr>
        <w:t xml:space="preserve">Entrenamiento sobre la Replicación (HDR Workshop) de Base de Datos </w:t>
      </w:r>
      <w:proofErr w:type="spellStart"/>
      <w:r>
        <w:rPr>
          <w:rFonts w:ascii="Arial" w:eastAsia="Tahoma" w:hAnsi="Arial" w:cs="Arial"/>
          <w:sz w:val="19"/>
          <w:szCs w:val="19"/>
        </w:rPr>
        <w:t>Informix</w:t>
      </w:r>
      <w:proofErr w:type="spellEnd"/>
    </w:p>
    <w:p w14:paraId="4B44AB0B"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 xml:space="preserve">Basado en el sistema operativo Red </w:t>
      </w:r>
      <w:proofErr w:type="spellStart"/>
      <w:r>
        <w:rPr>
          <w:rFonts w:ascii="Arial" w:eastAsia="Tahoma" w:hAnsi="Arial" w:cs="Arial"/>
          <w:sz w:val="19"/>
          <w:szCs w:val="19"/>
        </w:rPr>
        <w:t>Hat</w:t>
      </w:r>
      <w:proofErr w:type="spellEnd"/>
      <w:r>
        <w:rPr>
          <w:rFonts w:ascii="Arial" w:eastAsia="Tahoma" w:hAnsi="Arial" w:cs="Arial"/>
          <w:sz w:val="19"/>
          <w:szCs w:val="19"/>
        </w:rPr>
        <w:t xml:space="preserve"> (HDR Workshop)</w:t>
      </w:r>
    </w:p>
    <w:p w14:paraId="2462A0C9"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 xml:space="preserve">El instructor debe tener más de 10 años de experiencia en administración y soporte de base de datos </w:t>
      </w:r>
      <w:proofErr w:type="spellStart"/>
      <w:r>
        <w:rPr>
          <w:rFonts w:ascii="Arial" w:eastAsia="Tahoma" w:hAnsi="Arial" w:cs="Arial"/>
          <w:sz w:val="19"/>
          <w:szCs w:val="19"/>
        </w:rPr>
        <w:t>Informix</w:t>
      </w:r>
      <w:proofErr w:type="spellEnd"/>
      <w:r>
        <w:rPr>
          <w:rFonts w:ascii="Arial" w:eastAsia="Tahoma" w:hAnsi="Arial" w:cs="Arial"/>
          <w:sz w:val="19"/>
          <w:szCs w:val="19"/>
        </w:rPr>
        <w:t>.</w:t>
      </w:r>
    </w:p>
    <w:p w14:paraId="76BF060C"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deberá tener una duración no menor a 16 horas</w:t>
      </w:r>
    </w:p>
    <w:p w14:paraId="1958020F"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por lo menos los siguientes temas:</w:t>
      </w:r>
    </w:p>
    <w:p w14:paraId="6053AB20"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High </w:t>
      </w:r>
      <w:proofErr w:type="spellStart"/>
      <w:r>
        <w:rPr>
          <w:rFonts w:ascii="Arial" w:eastAsia="Tahoma" w:hAnsi="Arial" w:cs="Arial"/>
          <w:sz w:val="19"/>
          <w:szCs w:val="19"/>
        </w:rPr>
        <w:t>Availability</w:t>
      </w:r>
      <w:proofErr w:type="spellEnd"/>
      <w:r>
        <w:rPr>
          <w:rFonts w:ascii="Arial" w:eastAsia="Tahoma" w:hAnsi="Arial" w:cs="Arial"/>
          <w:sz w:val="19"/>
          <w:szCs w:val="19"/>
        </w:rPr>
        <w:t xml:space="preserve"> Data </w:t>
      </w:r>
      <w:proofErr w:type="spellStart"/>
      <w:r>
        <w:rPr>
          <w:rFonts w:ascii="Arial" w:eastAsia="Tahoma" w:hAnsi="Arial" w:cs="Arial"/>
          <w:sz w:val="19"/>
          <w:szCs w:val="19"/>
        </w:rPr>
        <w:t>Replication</w:t>
      </w:r>
      <w:proofErr w:type="spellEnd"/>
    </w:p>
    <w:p w14:paraId="04D8D4E1"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Introduction</w:t>
      </w:r>
      <w:proofErr w:type="spellEnd"/>
      <w:r>
        <w:rPr>
          <w:rFonts w:ascii="Arial" w:eastAsia="Tahoma" w:hAnsi="Arial" w:cs="Arial"/>
          <w:sz w:val="19"/>
          <w:szCs w:val="19"/>
        </w:rPr>
        <w:t xml:space="preserve"> to </w:t>
      </w:r>
      <w:proofErr w:type="spellStart"/>
      <w:r>
        <w:rPr>
          <w:rFonts w:ascii="Arial" w:eastAsia="Tahoma" w:hAnsi="Arial" w:cs="Arial"/>
          <w:sz w:val="19"/>
          <w:szCs w:val="19"/>
        </w:rPr>
        <w:t>Continuous</w:t>
      </w:r>
      <w:proofErr w:type="spellEnd"/>
      <w:r>
        <w:rPr>
          <w:rFonts w:ascii="Arial" w:eastAsia="Tahoma" w:hAnsi="Arial" w:cs="Arial"/>
          <w:sz w:val="19"/>
          <w:szCs w:val="19"/>
        </w:rPr>
        <w:t xml:space="preserve"> </w:t>
      </w:r>
      <w:proofErr w:type="spellStart"/>
      <w:r>
        <w:rPr>
          <w:rFonts w:ascii="Arial" w:eastAsia="Tahoma" w:hAnsi="Arial" w:cs="Arial"/>
          <w:sz w:val="19"/>
          <w:szCs w:val="19"/>
        </w:rPr>
        <w:t>Availability</w:t>
      </w:r>
      <w:proofErr w:type="spellEnd"/>
    </w:p>
    <w:p w14:paraId="0D6B5E9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Remote</w:t>
      </w:r>
      <w:proofErr w:type="spellEnd"/>
      <w:r>
        <w:rPr>
          <w:rFonts w:ascii="Arial" w:eastAsia="Tahoma" w:hAnsi="Arial" w:cs="Arial"/>
          <w:sz w:val="19"/>
          <w:szCs w:val="19"/>
        </w:rPr>
        <w:t xml:space="preserve"> </w:t>
      </w:r>
      <w:proofErr w:type="spellStart"/>
      <w:r>
        <w:rPr>
          <w:rFonts w:ascii="Arial" w:eastAsia="Tahoma" w:hAnsi="Arial" w:cs="Arial"/>
          <w:sz w:val="19"/>
          <w:szCs w:val="19"/>
        </w:rPr>
        <w:t>Standalone</w:t>
      </w:r>
      <w:proofErr w:type="spellEnd"/>
      <w:r>
        <w:rPr>
          <w:rFonts w:ascii="Arial" w:eastAsia="Tahoma" w:hAnsi="Arial" w:cs="Arial"/>
          <w:sz w:val="19"/>
          <w:szCs w:val="19"/>
        </w:rPr>
        <w:t xml:space="preserve"> </w:t>
      </w:r>
      <w:proofErr w:type="spellStart"/>
      <w:r>
        <w:rPr>
          <w:rFonts w:ascii="Arial" w:eastAsia="Tahoma" w:hAnsi="Arial" w:cs="Arial"/>
          <w:sz w:val="19"/>
          <w:szCs w:val="19"/>
        </w:rPr>
        <w:t>Secondary</w:t>
      </w:r>
      <w:proofErr w:type="spellEnd"/>
      <w:r>
        <w:rPr>
          <w:rFonts w:ascii="Arial" w:eastAsia="Tahoma" w:hAnsi="Arial" w:cs="Arial"/>
          <w:sz w:val="19"/>
          <w:szCs w:val="19"/>
        </w:rPr>
        <w:t xml:space="preserve"> Server </w:t>
      </w:r>
      <w:proofErr w:type="spellStart"/>
      <w:r>
        <w:rPr>
          <w:rFonts w:ascii="Arial" w:eastAsia="Tahoma" w:hAnsi="Arial" w:cs="Arial"/>
          <w:sz w:val="19"/>
          <w:szCs w:val="19"/>
        </w:rPr>
        <w:t>Replication</w:t>
      </w:r>
      <w:proofErr w:type="spellEnd"/>
    </w:p>
    <w:p w14:paraId="6B183F5C"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proofErr w:type="spellStart"/>
      <w:r>
        <w:rPr>
          <w:rFonts w:ascii="Arial" w:eastAsia="Tahoma" w:hAnsi="Arial" w:cs="Arial"/>
          <w:sz w:val="19"/>
          <w:szCs w:val="19"/>
        </w:rPr>
        <w:t>Shared</w:t>
      </w:r>
      <w:proofErr w:type="spellEnd"/>
      <w:r>
        <w:rPr>
          <w:rFonts w:ascii="Arial" w:eastAsia="Tahoma" w:hAnsi="Arial" w:cs="Arial"/>
          <w:sz w:val="19"/>
          <w:szCs w:val="19"/>
        </w:rPr>
        <w:t xml:space="preserve"> Disk </w:t>
      </w:r>
      <w:proofErr w:type="spellStart"/>
      <w:r>
        <w:rPr>
          <w:rFonts w:ascii="Arial" w:eastAsia="Tahoma" w:hAnsi="Arial" w:cs="Arial"/>
          <w:sz w:val="19"/>
          <w:szCs w:val="19"/>
        </w:rPr>
        <w:t>Secondary</w:t>
      </w:r>
      <w:proofErr w:type="spellEnd"/>
      <w:r>
        <w:rPr>
          <w:rFonts w:ascii="Arial" w:eastAsia="Tahoma" w:hAnsi="Arial" w:cs="Arial"/>
          <w:sz w:val="19"/>
          <w:szCs w:val="19"/>
        </w:rPr>
        <w:t xml:space="preserve"> Server </w:t>
      </w:r>
      <w:proofErr w:type="spellStart"/>
      <w:r>
        <w:rPr>
          <w:rFonts w:ascii="Arial" w:eastAsia="Tahoma" w:hAnsi="Arial" w:cs="Arial"/>
          <w:sz w:val="19"/>
          <w:szCs w:val="19"/>
        </w:rPr>
        <w:t>Replication</w:t>
      </w:r>
      <w:proofErr w:type="spellEnd"/>
    </w:p>
    <w:p w14:paraId="1C43A655" w14:textId="77777777" w:rsidR="000724FD" w:rsidRDefault="000724FD" w:rsidP="00610238">
      <w:pPr>
        <w:pStyle w:val="Prrafodelista"/>
        <w:keepNext/>
        <w:numPr>
          <w:ilvl w:val="0"/>
          <w:numId w:val="88"/>
        </w:numPr>
        <w:spacing w:after="120" w:line="240" w:lineRule="auto"/>
        <w:ind w:left="1134"/>
        <w:contextualSpacing w:val="0"/>
        <w:jc w:val="both"/>
        <w:rPr>
          <w:rFonts w:ascii="Arial" w:eastAsia="Times New Roman" w:hAnsi="Arial" w:cs="Arial"/>
          <w:b/>
          <w:sz w:val="19"/>
          <w:szCs w:val="19"/>
          <w:lang w:val="es-ES"/>
        </w:rPr>
      </w:pPr>
      <w:r>
        <w:rPr>
          <w:rFonts w:ascii="Arial" w:hAnsi="Arial" w:cs="Arial"/>
          <w:b/>
          <w:sz w:val="19"/>
          <w:szCs w:val="19"/>
        </w:rPr>
        <w:t>Relacionados al equipo de seguridad</w:t>
      </w:r>
    </w:p>
    <w:p w14:paraId="6A50D2BC" w14:textId="77777777" w:rsidR="000724FD" w:rsidRDefault="000724FD" w:rsidP="00610238">
      <w:pPr>
        <w:pStyle w:val="Prrafodelista"/>
        <w:numPr>
          <w:ilvl w:val="0"/>
          <w:numId w:val="92"/>
        </w:numPr>
        <w:spacing w:after="120" w:line="240" w:lineRule="auto"/>
        <w:ind w:left="1417" w:hanging="215"/>
        <w:contextualSpacing w:val="0"/>
        <w:rPr>
          <w:rFonts w:ascii="Arial" w:eastAsiaTheme="minorHAnsi" w:hAnsi="Arial" w:cs="Arial"/>
          <w:sz w:val="19"/>
          <w:szCs w:val="19"/>
        </w:rPr>
      </w:pPr>
      <w:r>
        <w:rPr>
          <w:rFonts w:ascii="Arial" w:eastAsiaTheme="minorHAnsi" w:hAnsi="Arial" w:cs="Arial"/>
          <w:sz w:val="19"/>
          <w:szCs w:val="19"/>
        </w:rPr>
        <w:t>Entrenamiento sobre el equipo HSM</w:t>
      </w:r>
    </w:p>
    <w:p w14:paraId="39B1578E"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tener una duración no menor a 16 horas</w:t>
      </w:r>
    </w:p>
    <w:p w14:paraId="6378B395"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dirigido a administradores del equipo, desarrolladores de aplicaciones y administradores de claves.</w:t>
      </w:r>
    </w:p>
    <w:p w14:paraId="288E4288"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por lo menos los siguientes temas:</w:t>
      </w:r>
    </w:p>
    <w:p w14:paraId="749B285B"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Configuración</w:t>
      </w:r>
    </w:p>
    <w:p w14:paraId="7F6819CD"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Implementación</w:t>
      </w:r>
    </w:p>
    <w:p w14:paraId="57B2B94B"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mantenimiento del equipo</w:t>
      </w:r>
    </w:p>
    <w:p w14:paraId="7E7B5AC4"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administración de claves</w:t>
      </w:r>
    </w:p>
    <w:p w14:paraId="5D562051"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administración de tarjetas inteligentes</w:t>
      </w:r>
    </w:p>
    <w:p w14:paraId="4C229ADE"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recuperación ante desastres.</w:t>
      </w:r>
    </w:p>
    <w:p w14:paraId="669C0F83" w14:textId="77777777" w:rsidR="000724FD" w:rsidRDefault="000724FD" w:rsidP="00610238">
      <w:pPr>
        <w:pStyle w:val="Prrafodelista"/>
        <w:numPr>
          <w:ilvl w:val="0"/>
          <w:numId w:val="92"/>
        </w:numPr>
        <w:spacing w:after="120" w:line="240" w:lineRule="auto"/>
        <w:ind w:left="1417" w:hanging="215"/>
        <w:contextualSpacing w:val="0"/>
        <w:rPr>
          <w:rFonts w:ascii="Arial" w:eastAsiaTheme="minorHAnsi" w:hAnsi="Arial" w:cs="Arial"/>
          <w:sz w:val="19"/>
          <w:szCs w:val="19"/>
          <w:lang w:val="es-ES"/>
        </w:rPr>
      </w:pPr>
      <w:r>
        <w:rPr>
          <w:rFonts w:ascii="Arial" w:eastAsiaTheme="minorHAnsi" w:hAnsi="Arial" w:cs="Arial"/>
          <w:sz w:val="19"/>
          <w:szCs w:val="19"/>
        </w:rPr>
        <w:t>Entrenamiento sobre el software de administración remoto</w:t>
      </w:r>
    </w:p>
    <w:p w14:paraId="0C0BFEC4"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Deberá tener una duración no menor a 16 horas</w:t>
      </w:r>
    </w:p>
    <w:p w14:paraId="43396771"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Dirigido a administradores del equipo y administradores de claves.</w:t>
      </w:r>
    </w:p>
    <w:p w14:paraId="0C422369"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por lo menos los siguientes temas:</w:t>
      </w:r>
    </w:p>
    <w:p w14:paraId="60551FF3"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Administración de dominios</w:t>
      </w:r>
    </w:p>
    <w:p w14:paraId="3CB79EF2"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gestión de personal de seguridad</w:t>
      </w:r>
    </w:p>
    <w:p w14:paraId="6B597271"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establecimiento de roles de acceso</w:t>
      </w:r>
    </w:p>
    <w:p w14:paraId="618852A8"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gestión de la llave maestra local</w:t>
      </w:r>
    </w:p>
    <w:p w14:paraId="45D7EFBE"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generación, importación y exportación de llaves criptográficas</w:t>
      </w:r>
    </w:p>
    <w:p w14:paraId="08151768"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lastRenderedPageBreak/>
        <w:t>ejecución de comandos de consola.</w:t>
      </w:r>
    </w:p>
    <w:p w14:paraId="2C2F99EB" w14:textId="77777777" w:rsidR="000724FD" w:rsidRDefault="000724FD" w:rsidP="00610238">
      <w:pPr>
        <w:pStyle w:val="Prrafodelista"/>
        <w:numPr>
          <w:ilvl w:val="0"/>
          <w:numId w:val="92"/>
        </w:numPr>
        <w:spacing w:after="120" w:line="240" w:lineRule="auto"/>
        <w:ind w:left="1417" w:hanging="215"/>
        <w:contextualSpacing w:val="0"/>
        <w:rPr>
          <w:rFonts w:ascii="Arial" w:eastAsiaTheme="minorHAnsi" w:hAnsi="Arial" w:cs="Arial"/>
          <w:sz w:val="19"/>
          <w:szCs w:val="19"/>
          <w:lang w:val="es-ES"/>
        </w:rPr>
      </w:pPr>
      <w:r>
        <w:rPr>
          <w:rFonts w:ascii="Arial" w:eastAsiaTheme="minorHAnsi" w:hAnsi="Arial" w:cs="Arial"/>
          <w:sz w:val="19"/>
          <w:szCs w:val="19"/>
        </w:rPr>
        <w:t>Entrenamiento sobre software de monitoreo remoto</w:t>
      </w:r>
    </w:p>
    <w:p w14:paraId="39309B7F"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tener una duración no menor a 8 horas</w:t>
      </w:r>
    </w:p>
    <w:p w14:paraId="18CA29C9"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Dirigido a administradores del equipo y administradores de claves</w:t>
      </w:r>
    </w:p>
    <w:p w14:paraId="1EB1C4E9"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al menos los siguientes temas:</w:t>
      </w:r>
    </w:p>
    <w:p w14:paraId="24DBDDA9"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configuración de alertas</w:t>
      </w:r>
    </w:p>
    <w:p w14:paraId="21D36D05"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definición de los periodos de análisis</w:t>
      </w:r>
    </w:p>
    <w:p w14:paraId="470A1D60"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definición de roles de acceso. </w:t>
      </w:r>
    </w:p>
    <w:p w14:paraId="6A15CD6E" w14:textId="77777777" w:rsidR="000724FD" w:rsidRDefault="000724FD" w:rsidP="00610238">
      <w:pPr>
        <w:pStyle w:val="Prrafodelista"/>
        <w:numPr>
          <w:ilvl w:val="0"/>
          <w:numId w:val="92"/>
        </w:numPr>
        <w:spacing w:after="120" w:line="240" w:lineRule="auto"/>
        <w:ind w:left="1417" w:hanging="215"/>
        <w:contextualSpacing w:val="0"/>
        <w:rPr>
          <w:rFonts w:ascii="Arial" w:eastAsiaTheme="minorHAnsi" w:hAnsi="Arial" w:cs="Arial"/>
          <w:sz w:val="19"/>
          <w:szCs w:val="19"/>
          <w:lang w:val="es-ES"/>
        </w:rPr>
      </w:pPr>
      <w:r>
        <w:rPr>
          <w:rFonts w:ascii="Arial" w:eastAsiaTheme="minorHAnsi" w:hAnsi="Arial" w:cs="Arial"/>
          <w:sz w:val="19"/>
          <w:szCs w:val="19"/>
        </w:rPr>
        <w:t xml:space="preserve">Entrenamiento sobre la administración de </w:t>
      </w:r>
      <w:proofErr w:type="spellStart"/>
      <w:r>
        <w:rPr>
          <w:rFonts w:ascii="Arial" w:eastAsiaTheme="minorHAnsi" w:hAnsi="Arial" w:cs="Arial"/>
          <w:sz w:val="19"/>
          <w:szCs w:val="19"/>
        </w:rPr>
        <w:t>smartcards</w:t>
      </w:r>
      <w:proofErr w:type="spellEnd"/>
      <w:r>
        <w:rPr>
          <w:rFonts w:ascii="Arial" w:eastAsiaTheme="minorHAnsi" w:hAnsi="Arial" w:cs="Arial"/>
          <w:sz w:val="19"/>
          <w:szCs w:val="19"/>
        </w:rPr>
        <w:t xml:space="preserve"> y </w:t>
      </w:r>
      <w:proofErr w:type="spellStart"/>
      <w:r>
        <w:rPr>
          <w:rFonts w:ascii="Arial" w:eastAsiaTheme="minorHAnsi" w:hAnsi="Arial" w:cs="Arial"/>
          <w:sz w:val="19"/>
          <w:szCs w:val="19"/>
        </w:rPr>
        <w:t>LMKs</w:t>
      </w:r>
      <w:proofErr w:type="spellEnd"/>
    </w:p>
    <w:p w14:paraId="6176E1D4"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tener una duración no menor a 8 horas</w:t>
      </w:r>
    </w:p>
    <w:p w14:paraId="28C27F4C"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Dirigida a usuarios finales con el rol de custodios de los componentes de la LMK</w:t>
      </w:r>
    </w:p>
    <w:p w14:paraId="489A550F"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al menos los siguientes temas</w:t>
      </w:r>
    </w:p>
    <w:p w14:paraId="63BE011B"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 xml:space="preserve">administración de </w:t>
      </w:r>
      <w:proofErr w:type="spellStart"/>
      <w:r>
        <w:rPr>
          <w:rFonts w:ascii="Arial" w:eastAsia="Tahoma" w:hAnsi="Arial" w:cs="Arial"/>
          <w:sz w:val="19"/>
          <w:szCs w:val="19"/>
        </w:rPr>
        <w:t>smartcards</w:t>
      </w:r>
      <w:proofErr w:type="spellEnd"/>
      <w:r>
        <w:rPr>
          <w:rFonts w:ascii="Arial" w:eastAsia="Tahoma" w:hAnsi="Arial" w:cs="Arial"/>
          <w:sz w:val="19"/>
          <w:szCs w:val="19"/>
        </w:rPr>
        <w:t xml:space="preserve"> y </w:t>
      </w:r>
      <w:proofErr w:type="spellStart"/>
      <w:r>
        <w:rPr>
          <w:rFonts w:ascii="Arial" w:eastAsia="Tahoma" w:hAnsi="Arial" w:cs="Arial"/>
          <w:sz w:val="19"/>
          <w:szCs w:val="19"/>
        </w:rPr>
        <w:t>LMKs</w:t>
      </w:r>
      <w:proofErr w:type="spellEnd"/>
      <w:r>
        <w:rPr>
          <w:rFonts w:ascii="Arial" w:eastAsia="Tahoma" w:hAnsi="Arial" w:cs="Arial"/>
          <w:sz w:val="19"/>
          <w:szCs w:val="19"/>
        </w:rPr>
        <w:t>.</w:t>
      </w:r>
    </w:p>
    <w:p w14:paraId="0B3D4ECA" w14:textId="77777777" w:rsidR="000724FD" w:rsidRDefault="000724FD" w:rsidP="00610238">
      <w:pPr>
        <w:pStyle w:val="Prrafodelista"/>
        <w:keepNext/>
        <w:numPr>
          <w:ilvl w:val="0"/>
          <w:numId w:val="88"/>
        </w:numPr>
        <w:spacing w:after="120" w:line="240" w:lineRule="auto"/>
        <w:ind w:left="1134"/>
        <w:contextualSpacing w:val="0"/>
        <w:jc w:val="both"/>
        <w:rPr>
          <w:rFonts w:ascii="Arial" w:eastAsia="Times New Roman" w:hAnsi="Arial" w:cs="Arial"/>
          <w:b/>
          <w:sz w:val="19"/>
          <w:szCs w:val="19"/>
          <w:lang w:val="es-ES"/>
        </w:rPr>
      </w:pPr>
      <w:bookmarkStart w:id="66" w:name="_Toc450676811"/>
      <w:bookmarkStart w:id="67" w:name="_Toc450676033"/>
      <w:bookmarkStart w:id="68" w:name="_Toc450670175"/>
      <w:bookmarkStart w:id="69" w:name="_Toc450662728"/>
      <w:bookmarkStart w:id="70" w:name="_Toc450659041"/>
      <w:r>
        <w:rPr>
          <w:rFonts w:ascii="Arial" w:hAnsi="Arial" w:cs="Arial"/>
          <w:b/>
          <w:sz w:val="19"/>
          <w:szCs w:val="19"/>
        </w:rPr>
        <w:t>Relacionado al Balanceador de Carga</w:t>
      </w:r>
      <w:bookmarkEnd w:id="66"/>
      <w:bookmarkEnd w:id="67"/>
      <w:bookmarkEnd w:id="68"/>
      <w:bookmarkEnd w:id="69"/>
      <w:bookmarkEnd w:id="70"/>
    </w:p>
    <w:p w14:paraId="4A045707"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tener una duración no menor a 16 horas</w:t>
      </w:r>
    </w:p>
    <w:p w14:paraId="238B7180"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Dirigido a administradores del equipo y administradores de red</w:t>
      </w:r>
    </w:p>
    <w:p w14:paraId="378DF9B1" w14:textId="77777777" w:rsidR="000724FD" w:rsidRDefault="000724FD" w:rsidP="00610238">
      <w:pPr>
        <w:pStyle w:val="Prrafodelista"/>
        <w:numPr>
          <w:ilvl w:val="0"/>
          <w:numId w:val="87"/>
        </w:numPr>
        <w:spacing w:after="120" w:line="240" w:lineRule="auto"/>
        <w:ind w:left="1701"/>
        <w:contextualSpacing w:val="0"/>
        <w:jc w:val="both"/>
        <w:rPr>
          <w:rFonts w:ascii="Arial" w:eastAsia="Tahoma" w:hAnsi="Arial" w:cs="Arial"/>
          <w:sz w:val="19"/>
          <w:szCs w:val="19"/>
        </w:rPr>
      </w:pPr>
      <w:r>
        <w:rPr>
          <w:rFonts w:ascii="Arial" w:eastAsia="Tahoma" w:hAnsi="Arial" w:cs="Arial"/>
          <w:sz w:val="19"/>
          <w:szCs w:val="19"/>
        </w:rPr>
        <w:t>Cubrir al menos los siguientes temas:</w:t>
      </w:r>
    </w:p>
    <w:p w14:paraId="5CB0CBFF"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Instalación</w:t>
      </w:r>
    </w:p>
    <w:p w14:paraId="058EE788"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Configuración</w:t>
      </w:r>
    </w:p>
    <w:p w14:paraId="5655037A"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administración y</w:t>
      </w:r>
    </w:p>
    <w:p w14:paraId="16734C92" w14:textId="77777777" w:rsidR="000724FD" w:rsidRDefault="000724FD" w:rsidP="00610238">
      <w:pPr>
        <w:numPr>
          <w:ilvl w:val="0"/>
          <w:numId w:val="90"/>
        </w:numPr>
        <w:spacing w:after="120" w:line="240" w:lineRule="auto"/>
        <w:ind w:left="1984" w:hanging="357"/>
        <w:rPr>
          <w:rFonts w:ascii="Arial" w:eastAsia="Tahoma" w:hAnsi="Arial" w:cs="Arial"/>
          <w:sz w:val="19"/>
          <w:szCs w:val="19"/>
        </w:rPr>
      </w:pPr>
      <w:r>
        <w:rPr>
          <w:rFonts w:ascii="Arial" w:eastAsia="Tahoma" w:hAnsi="Arial" w:cs="Arial"/>
          <w:sz w:val="19"/>
          <w:szCs w:val="19"/>
        </w:rPr>
        <w:t>operación</w:t>
      </w:r>
    </w:p>
    <w:p w14:paraId="604D2A12" w14:textId="77777777" w:rsidR="000724FD" w:rsidRDefault="000724FD" w:rsidP="00610238">
      <w:pPr>
        <w:pStyle w:val="Prrafodelista"/>
        <w:keepNext/>
        <w:numPr>
          <w:ilvl w:val="0"/>
          <w:numId w:val="88"/>
        </w:numPr>
        <w:spacing w:after="120" w:line="240" w:lineRule="auto"/>
        <w:ind w:left="1134"/>
        <w:contextualSpacing w:val="0"/>
        <w:jc w:val="both"/>
        <w:rPr>
          <w:rFonts w:ascii="Arial" w:eastAsia="Times New Roman" w:hAnsi="Arial" w:cs="Arial"/>
          <w:b/>
          <w:sz w:val="19"/>
          <w:szCs w:val="19"/>
          <w:lang w:val="es-ES"/>
        </w:rPr>
      </w:pPr>
      <w:r>
        <w:rPr>
          <w:rFonts w:ascii="Arial" w:hAnsi="Arial" w:cs="Arial"/>
          <w:b/>
          <w:sz w:val="19"/>
          <w:szCs w:val="19"/>
        </w:rPr>
        <w:t>Relacionado al ESP/LINK</w:t>
      </w:r>
    </w:p>
    <w:p w14:paraId="0B53D4C0" w14:textId="77777777" w:rsidR="000724FD" w:rsidRDefault="000724FD" w:rsidP="000724FD">
      <w:pPr>
        <w:spacing w:after="120"/>
        <w:ind w:left="1134"/>
        <w:jc w:val="both"/>
        <w:rPr>
          <w:rFonts w:ascii="Arial" w:hAnsi="Arial" w:cs="Arial"/>
          <w:sz w:val="19"/>
          <w:szCs w:val="19"/>
        </w:rPr>
      </w:pPr>
      <w:r>
        <w:rPr>
          <w:rFonts w:ascii="Arial" w:hAnsi="Arial" w:cs="Arial"/>
          <w:sz w:val="19"/>
          <w:szCs w:val="19"/>
        </w:rPr>
        <w:t xml:space="preserve">Debe efectuarse a un máximo de 10 personas, en computadoras con accesos al ambiente de desarrollo o certificación. </w:t>
      </w:r>
    </w:p>
    <w:p w14:paraId="2A1585EB" w14:textId="77777777" w:rsidR="000724FD" w:rsidRDefault="000724FD" w:rsidP="000724FD">
      <w:pPr>
        <w:spacing w:after="120"/>
        <w:ind w:left="1134"/>
        <w:jc w:val="both"/>
        <w:rPr>
          <w:rFonts w:ascii="Arial" w:hAnsi="Arial" w:cs="Arial"/>
          <w:sz w:val="19"/>
          <w:szCs w:val="19"/>
        </w:rPr>
      </w:pPr>
      <w:r>
        <w:rPr>
          <w:rFonts w:ascii="Arial" w:hAnsi="Arial" w:cs="Arial"/>
          <w:sz w:val="19"/>
          <w:szCs w:val="19"/>
        </w:rPr>
        <w:t>La capacitación estará dirigida a cubrir las funciones de secciones del Banco:</w:t>
      </w:r>
    </w:p>
    <w:p w14:paraId="16BF5CBE" w14:textId="77777777" w:rsidR="000724FD" w:rsidRDefault="000724FD" w:rsidP="00610238">
      <w:pPr>
        <w:pStyle w:val="Prrafodelista"/>
        <w:numPr>
          <w:ilvl w:val="1"/>
          <w:numId w:val="93"/>
        </w:numPr>
        <w:spacing w:after="120" w:line="240" w:lineRule="auto"/>
        <w:ind w:hanging="164"/>
        <w:contextualSpacing w:val="0"/>
        <w:jc w:val="both"/>
        <w:rPr>
          <w:rFonts w:ascii="Arial" w:hAnsi="Arial" w:cs="Arial"/>
          <w:sz w:val="19"/>
          <w:szCs w:val="19"/>
        </w:rPr>
      </w:pPr>
      <w:r>
        <w:rPr>
          <w:rFonts w:ascii="Arial" w:hAnsi="Arial" w:cs="Arial"/>
          <w:sz w:val="19"/>
          <w:szCs w:val="19"/>
        </w:rPr>
        <w:t>Sección Operaciones y soporte de la Infraestructura tecnológica</w:t>
      </w:r>
    </w:p>
    <w:p w14:paraId="4655ACBB" w14:textId="77777777" w:rsidR="000724FD" w:rsidRDefault="000724FD" w:rsidP="000724FD">
      <w:pPr>
        <w:pStyle w:val="Prrafodelista"/>
        <w:spacing w:after="120"/>
        <w:ind w:left="1440"/>
        <w:jc w:val="both"/>
        <w:rPr>
          <w:rFonts w:ascii="Arial" w:hAnsi="Arial" w:cs="Arial"/>
          <w:sz w:val="19"/>
          <w:szCs w:val="19"/>
        </w:rPr>
      </w:pPr>
      <w:r>
        <w:rPr>
          <w:rFonts w:ascii="Arial" w:hAnsi="Arial" w:cs="Arial"/>
          <w:sz w:val="19"/>
          <w:szCs w:val="19"/>
        </w:rPr>
        <w:t>Perfil Soporte:</w:t>
      </w:r>
    </w:p>
    <w:p w14:paraId="5FD05541"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Configuración de cajeros Automáticos y parámetros de red a través del JFCONFIG</w:t>
      </w:r>
    </w:p>
    <w:p w14:paraId="566377DA"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 xml:space="preserve">Análisis de archivos de configuración </w:t>
      </w:r>
      <w:proofErr w:type="spellStart"/>
      <w:r>
        <w:rPr>
          <w:rFonts w:ascii="Arial" w:eastAsiaTheme="minorHAnsi" w:hAnsi="Arial" w:cs="Arial"/>
          <w:sz w:val="19"/>
          <w:szCs w:val="19"/>
          <w:lang w:eastAsia="en-US"/>
        </w:rPr>
        <w:t>switch.cfg</w:t>
      </w:r>
      <w:proofErr w:type="spellEnd"/>
      <w:r>
        <w:rPr>
          <w:rFonts w:ascii="Arial" w:eastAsiaTheme="minorHAnsi" w:hAnsi="Arial" w:cs="Arial"/>
          <w:sz w:val="19"/>
          <w:szCs w:val="19"/>
          <w:lang w:eastAsia="en-US"/>
        </w:rPr>
        <w:t xml:space="preserve"> y </w:t>
      </w:r>
      <w:proofErr w:type="spellStart"/>
      <w:r>
        <w:rPr>
          <w:rFonts w:ascii="Arial" w:eastAsiaTheme="minorHAnsi" w:hAnsi="Arial" w:cs="Arial"/>
          <w:sz w:val="19"/>
          <w:szCs w:val="19"/>
          <w:lang w:eastAsia="en-US"/>
        </w:rPr>
        <w:t>Mstatus.cfg</w:t>
      </w:r>
      <w:proofErr w:type="spellEnd"/>
    </w:p>
    <w:p w14:paraId="40F9CCD9"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 xml:space="preserve">Activación y desactivación de archivos </w:t>
      </w:r>
      <w:proofErr w:type="spellStart"/>
      <w:r>
        <w:rPr>
          <w:rFonts w:ascii="Arial" w:eastAsiaTheme="minorHAnsi" w:hAnsi="Arial" w:cs="Arial"/>
          <w:sz w:val="19"/>
          <w:szCs w:val="19"/>
          <w:lang w:eastAsia="en-US"/>
        </w:rPr>
        <w:t>debug</w:t>
      </w:r>
      <w:proofErr w:type="spellEnd"/>
    </w:p>
    <w:p w14:paraId="4A3474D4"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Arquitectura de la solución ESP/LINK (Drivers)</w:t>
      </w:r>
    </w:p>
    <w:p w14:paraId="5972B43E"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 xml:space="preserve">Lectura de </w:t>
      </w:r>
      <w:proofErr w:type="spellStart"/>
      <w:r>
        <w:rPr>
          <w:rFonts w:ascii="Arial" w:eastAsiaTheme="minorHAnsi" w:hAnsi="Arial" w:cs="Arial"/>
          <w:sz w:val="19"/>
          <w:szCs w:val="19"/>
          <w:lang w:eastAsia="en-US"/>
        </w:rPr>
        <w:t>log´s</w:t>
      </w:r>
      <w:proofErr w:type="spellEnd"/>
      <w:r>
        <w:rPr>
          <w:rFonts w:ascii="Arial" w:eastAsiaTheme="minorHAnsi" w:hAnsi="Arial" w:cs="Arial"/>
          <w:sz w:val="19"/>
          <w:szCs w:val="19"/>
          <w:lang w:eastAsia="en-US"/>
        </w:rPr>
        <w:t xml:space="preserve"> (feperr.log, </w:t>
      </w:r>
      <w:proofErr w:type="spellStart"/>
      <w:r>
        <w:rPr>
          <w:rFonts w:ascii="Arial" w:eastAsiaTheme="minorHAnsi" w:hAnsi="Arial" w:cs="Arial"/>
          <w:sz w:val="19"/>
          <w:szCs w:val="19"/>
          <w:lang w:eastAsia="en-US"/>
        </w:rPr>
        <w:t>debug</w:t>
      </w:r>
      <w:proofErr w:type="spellEnd"/>
      <w:r>
        <w:rPr>
          <w:rFonts w:ascii="Arial" w:eastAsiaTheme="minorHAnsi" w:hAnsi="Arial" w:cs="Arial"/>
          <w:sz w:val="19"/>
          <w:szCs w:val="19"/>
          <w:lang w:eastAsia="en-US"/>
        </w:rPr>
        <w:t xml:space="preserve"> etc.)</w:t>
      </w:r>
    </w:p>
    <w:p w14:paraId="20799674"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Identificación de la causa de un incidente en producción.</w:t>
      </w:r>
    </w:p>
    <w:p w14:paraId="738D9124" w14:textId="77777777" w:rsidR="000724FD" w:rsidRDefault="000724FD" w:rsidP="000724FD">
      <w:pPr>
        <w:pStyle w:val="Prrafodelista"/>
        <w:keepNext/>
        <w:spacing w:after="120"/>
        <w:ind w:left="1440"/>
        <w:jc w:val="both"/>
        <w:rPr>
          <w:rFonts w:ascii="Arial" w:eastAsia="Times New Roman" w:hAnsi="Arial" w:cs="Arial"/>
          <w:sz w:val="19"/>
          <w:szCs w:val="19"/>
          <w:lang w:eastAsia="es-ES"/>
        </w:rPr>
      </w:pPr>
      <w:r>
        <w:rPr>
          <w:rFonts w:ascii="Arial" w:hAnsi="Arial" w:cs="Arial"/>
          <w:sz w:val="19"/>
          <w:szCs w:val="19"/>
        </w:rPr>
        <w:t>Perfil Operaciones</w:t>
      </w:r>
    </w:p>
    <w:p w14:paraId="19060A57"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Monitoreo y performance de la solución (aplicación y base de datos)</w:t>
      </w:r>
    </w:p>
    <w:p w14:paraId="17C7739D"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imes New Roman" w:hAnsi="Arial" w:cs="Arial"/>
          <w:sz w:val="19"/>
          <w:szCs w:val="19"/>
          <w:lang w:eastAsia="es-ES"/>
        </w:rPr>
      </w:pPr>
      <w:r>
        <w:rPr>
          <w:rFonts w:ascii="Arial" w:hAnsi="Arial" w:cs="Arial"/>
          <w:sz w:val="19"/>
          <w:szCs w:val="19"/>
        </w:rPr>
        <w:t xml:space="preserve">Detalle de los mensajes de error o </w:t>
      </w:r>
      <w:proofErr w:type="spellStart"/>
      <w:r>
        <w:rPr>
          <w:rFonts w:ascii="Arial" w:hAnsi="Arial" w:cs="Arial"/>
          <w:sz w:val="19"/>
          <w:szCs w:val="19"/>
        </w:rPr>
        <w:t>warnings</w:t>
      </w:r>
      <w:proofErr w:type="spellEnd"/>
      <w:r>
        <w:rPr>
          <w:rFonts w:ascii="Arial" w:hAnsi="Arial" w:cs="Arial"/>
          <w:sz w:val="19"/>
          <w:szCs w:val="19"/>
        </w:rPr>
        <w:t xml:space="preserve"> y las acciones a tomar en cada caso.</w:t>
      </w:r>
    </w:p>
    <w:p w14:paraId="59AB16DD" w14:textId="77777777" w:rsidR="000724FD" w:rsidRDefault="000724FD" w:rsidP="00610238">
      <w:pPr>
        <w:pStyle w:val="Prrafodelista"/>
        <w:numPr>
          <w:ilvl w:val="0"/>
          <w:numId w:val="94"/>
        </w:numPr>
        <w:spacing w:after="120" w:line="240" w:lineRule="auto"/>
        <w:ind w:left="2269" w:hanging="284"/>
        <w:contextualSpacing w:val="0"/>
        <w:jc w:val="both"/>
        <w:rPr>
          <w:rFonts w:ascii="Arial" w:hAnsi="Arial" w:cs="Arial"/>
          <w:sz w:val="19"/>
          <w:szCs w:val="19"/>
        </w:rPr>
      </w:pPr>
      <w:r>
        <w:rPr>
          <w:rFonts w:ascii="Arial" w:hAnsi="Arial" w:cs="Arial"/>
          <w:sz w:val="19"/>
          <w:szCs w:val="19"/>
        </w:rPr>
        <w:t>Aspectos referidos a la administración diaria de los archivos del sistema para evitar incidentes relacionados con falta de espacio, lentitud, y cualquier otra que pueda afectar la continuidad operativa.</w:t>
      </w:r>
    </w:p>
    <w:p w14:paraId="13990B68" w14:textId="77777777" w:rsidR="000724FD" w:rsidRDefault="000724FD" w:rsidP="00610238">
      <w:pPr>
        <w:pStyle w:val="Prrafodelista"/>
        <w:numPr>
          <w:ilvl w:val="0"/>
          <w:numId w:val="94"/>
        </w:numPr>
        <w:spacing w:after="120" w:line="240" w:lineRule="auto"/>
        <w:ind w:left="2269" w:hanging="284"/>
        <w:contextualSpacing w:val="0"/>
        <w:jc w:val="both"/>
        <w:rPr>
          <w:rFonts w:ascii="Arial" w:hAnsi="Arial" w:cs="Arial"/>
          <w:sz w:val="19"/>
          <w:szCs w:val="19"/>
        </w:rPr>
      </w:pPr>
      <w:r>
        <w:rPr>
          <w:rFonts w:ascii="Arial" w:hAnsi="Arial" w:cs="Arial"/>
          <w:sz w:val="19"/>
          <w:szCs w:val="19"/>
        </w:rPr>
        <w:t>Diagrama de flujo de las transacciones para detectar oportunamente la causa de problemas.</w:t>
      </w:r>
    </w:p>
    <w:p w14:paraId="71575691"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lastRenderedPageBreak/>
        <w:t>Arquitectura de la solución ESP/LINK (Drivers)</w:t>
      </w:r>
    </w:p>
    <w:p w14:paraId="3EA0E4F3" w14:textId="77777777" w:rsidR="000724FD" w:rsidRDefault="000724FD" w:rsidP="000724FD">
      <w:pPr>
        <w:pStyle w:val="Prrafodelista"/>
        <w:keepNext/>
        <w:spacing w:after="120"/>
        <w:ind w:left="1440"/>
        <w:jc w:val="both"/>
        <w:rPr>
          <w:rFonts w:ascii="Arial" w:eastAsia="Times New Roman" w:hAnsi="Arial" w:cs="Arial"/>
          <w:sz w:val="19"/>
          <w:szCs w:val="19"/>
          <w:lang w:eastAsia="es-ES"/>
        </w:rPr>
      </w:pPr>
      <w:r>
        <w:rPr>
          <w:rFonts w:ascii="Arial" w:hAnsi="Arial" w:cs="Arial"/>
          <w:sz w:val="19"/>
          <w:szCs w:val="19"/>
        </w:rPr>
        <w:t>Perfil Desarrollador</w:t>
      </w:r>
    </w:p>
    <w:p w14:paraId="3D7C03E3"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Arquitectura de la solución ESP/LINK (Drivers)</w:t>
      </w:r>
    </w:p>
    <w:p w14:paraId="59ADEB7D"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Descripción de los principales parámetros de configuración del sistema y comportamiento de las transacciones, incluyendo su forma de actualización</w:t>
      </w:r>
    </w:p>
    <w:p w14:paraId="002FF3F4"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Análisis y flujo de las transacciones (Red BN, Visa, etc.).</w:t>
      </w:r>
    </w:p>
    <w:p w14:paraId="4AAE8D70"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 xml:space="preserve">Lectura de </w:t>
      </w:r>
      <w:proofErr w:type="spellStart"/>
      <w:r>
        <w:rPr>
          <w:rFonts w:ascii="Arial" w:eastAsiaTheme="minorHAnsi" w:hAnsi="Arial" w:cs="Arial"/>
          <w:sz w:val="19"/>
          <w:szCs w:val="19"/>
          <w:lang w:eastAsia="en-US"/>
        </w:rPr>
        <w:t>Log’s</w:t>
      </w:r>
      <w:proofErr w:type="spellEnd"/>
      <w:r>
        <w:rPr>
          <w:rFonts w:ascii="Arial" w:eastAsiaTheme="minorHAnsi" w:hAnsi="Arial" w:cs="Arial"/>
          <w:sz w:val="19"/>
          <w:szCs w:val="19"/>
          <w:lang w:eastAsia="en-US"/>
        </w:rPr>
        <w:t xml:space="preserve"> (feperr.log, </w:t>
      </w:r>
      <w:proofErr w:type="spellStart"/>
      <w:r>
        <w:rPr>
          <w:rFonts w:ascii="Arial" w:eastAsiaTheme="minorHAnsi" w:hAnsi="Arial" w:cs="Arial"/>
          <w:sz w:val="19"/>
          <w:szCs w:val="19"/>
          <w:lang w:eastAsia="en-US"/>
        </w:rPr>
        <w:t>debug</w:t>
      </w:r>
      <w:proofErr w:type="spellEnd"/>
      <w:r>
        <w:rPr>
          <w:rFonts w:ascii="Arial" w:eastAsiaTheme="minorHAnsi" w:hAnsi="Arial" w:cs="Arial"/>
          <w:sz w:val="19"/>
          <w:szCs w:val="19"/>
          <w:lang w:eastAsia="en-US"/>
        </w:rPr>
        <w:t xml:space="preserve"> etc.)</w:t>
      </w:r>
    </w:p>
    <w:p w14:paraId="2574EB91"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n-US"/>
        </w:rPr>
      </w:pPr>
      <w:r>
        <w:rPr>
          <w:rFonts w:ascii="Arial" w:eastAsiaTheme="minorHAnsi" w:hAnsi="Arial" w:cs="Arial"/>
          <w:sz w:val="19"/>
          <w:szCs w:val="19"/>
          <w:lang w:eastAsia="en-US"/>
        </w:rPr>
        <w:t>Flujo del proceso de autenticación y autorización de la aplicación ESP/Link</w:t>
      </w:r>
    </w:p>
    <w:p w14:paraId="117DCE6E" w14:textId="77777777" w:rsidR="000724FD" w:rsidRDefault="000724FD" w:rsidP="00610238">
      <w:pPr>
        <w:pStyle w:val="Prrafodelista"/>
        <w:numPr>
          <w:ilvl w:val="0"/>
          <w:numId w:val="94"/>
        </w:numPr>
        <w:spacing w:after="120" w:line="240" w:lineRule="auto"/>
        <w:ind w:left="2269" w:hanging="284"/>
        <w:contextualSpacing w:val="0"/>
        <w:jc w:val="both"/>
        <w:rPr>
          <w:rFonts w:ascii="Arial" w:eastAsiaTheme="minorHAnsi" w:hAnsi="Arial" w:cs="Arial"/>
          <w:sz w:val="19"/>
          <w:szCs w:val="19"/>
          <w:lang w:eastAsia="es-ES"/>
        </w:rPr>
      </w:pPr>
      <w:r>
        <w:rPr>
          <w:rFonts w:ascii="Arial" w:eastAsiaTheme="minorHAnsi" w:hAnsi="Arial" w:cs="Arial"/>
          <w:sz w:val="19"/>
          <w:szCs w:val="19"/>
          <w:lang w:eastAsia="en-US"/>
        </w:rPr>
        <w:t>Otros puntos que el proveedor crea conveniente.</w:t>
      </w:r>
    </w:p>
    <w:p w14:paraId="226500A5" w14:textId="77777777" w:rsidR="000724FD" w:rsidRDefault="000724FD" w:rsidP="000724FD">
      <w:pPr>
        <w:spacing w:after="120"/>
        <w:ind w:left="1134"/>
        <w:jc w:val="both"/>
        <w:rPr>
          <w:rFonts w:ascii="Arial" w:eastAsia="Times New Roman" w:hAnsi="Arial" w:cs="Arial"/>
          <w:sz w:val="19"/>
          <w:szCs w:val="19"/>
        </w:rPr>
      </w:pPr>
      <w:r>
        <w:rPr>
          <w:rFonts w:ascii="Arial" w:hAnsi="Arial" w:cs="Arial"/>
          <w:sz w:val="19"/>
          <w:szCs w:val="19"/>
        </w:rPr>
        <w:t>La capacitación debe efectuarse en un mínimo de 4 horas por cada perfil</w:t>
      </w:r>
    </w:p>
    <w:p w14:paraId="17D673A4" w14:textId="77777777" w:rsidR="000724FD" w:rsidRDefault="000724FD" w:rsidP="00610238">
      <w:pPr>
        <w:pStyle w:val="Prrafodelista"/>
        <w:keepNext/>
        <w:numPr>
          <w:ilvl w:val="0"/>
          <w:numId w:val="77"/>
        </w:numPr>
        <w:spacing w:after="120" w:line="240" w:lineRule="auto"/>
        <w:ind w:left="851" w:hanging="502"/>
        <w:contextualSpacing w:val="0"/>
        <w:jc w:val="both"/>
        <w:rPr>
          <w:rFonts w:ascii="Arial" w:eastAsia="Tahoma" w:hAnsi="Arial" w:cs="Arial"/>
          <w:b/>
          <w:sz w:val="19"/>
          <w:szCs w:val="19"/>
        </w:rPr>
      </w:pPr>
      <w:r>
        <w:rPr>
          <w:rFonts w:ascii="Arial" w:eastAsia="Tahoma" w:hAnsi="Arial" w:cs="Arial"/>
          <w:b/>
          <w:sz w:val="19"/>
          <w:szCs w:val="19"/>
        </w:rPr>
        <w:t>SERVICIO DE BOLSA DE HORAS</w:t>
      </w:r>
    </w:p>
    <w:p w14:paraId="191F08D0" w14:textId="77777777" w:rsidR="000724FD" w:rsidRDefault="000724FD" w:rsidP="00610238">
      <w:pPr>
        <w:pStyle w:val="Prrafodelista"/>
        <w:keepNext/>
        <w:numPr>
          <w:ilvl w:val="4"/>
          <w:numId w:val="95"/>
        </w:numPr>
        <w:spacing w:after="120" w:line="240" w:lineRule="auto"/>
        <w:ind w:left="1134"/>
        <w:contextualSpacing w:val="0"/>
        <w:jc w:val="both"/>
        <w:rPr>
          <w:rFonts w:ascii="Arial" w:eastAsia="Times New Roman" w:hAnsi="Arial" w:cs="Arial"/>
          <w:b/>
          <w:sz w:val="19"/>
          <w:szCs w:val="19"/>
        </w:rPr>
      </w:pPr>
      <w:r>
        <w:rPr>
          <w:rFonts w:ascii="Arial" w:hAnsi="Arial" w:cs="Arial"/>
          <w:b/>
          <w:sz w:val="19"/>
          <w:szCs w:val="19"/>
        </w:rPr>
        <w:t>ALCANCE</w:t>
      </w:r>
    </w:p>
    <w:p w14:paraId="56A1C9CF" w14:textId="77777777" w:rsidR="000724FD" w:rsidRDefault="000724FD" w:rsidP="000724FD">
      <w:pPr>
        <w:spacing w:after="120"/>
        <w:ind w:left="1418"/>
        <w:jc w:val="both"/>
        <w:rPr>
          <w:rFonts w:ascii="Arial" w:hAnsi="Arial" w:cs="Arial"/>
          <w:sz w:val="19"/>
          <w:szCs w:val="19"/>
        </w:rPr>
      </w:pPr>
      <w:r>
        <w:rPr>
          <w:rFonts w:ascii="Arial" w:hAnsi="Arial" w:cs="Arial"/>
          <w:sz w:val="19"/>
          <w:szCs w:val="19"/>
        </w:rPr>
        <w:t>Se requiere la provisión de hasta 3000 horas/hombre para la adecuación del ESPLINK para la implementación de requerimientos.</w:t>
      </w:r>
    </w:p>
    <w:p w14:paraId="17C7F786" w14:textId="77777777" w:rsidR="000724FD" w:rsidRDefault="000724FD" w:rsidP="000724FD">
      <w:pPr>
        <w:spacing w:after="120"/>
        <w:ind w:left="1418"/>
        <w:jc w:val="both"/>
        <w:rPr>
          <w:rFonts w:ascii="Arial" w:hAnsi="Arial" w:cs="Arial"/>
          <w:sz w:val="19"/>
          <w:szCs w:val="19"/>
        </w:rPr>
      </w:pPr>
      <w:r>
        <w:rPr>
          <w:rFonts w:ascii="Arial" w:hAnsi="Arial" w:cs="Arial"/>
          <w:sz w:val="19"/>
          <w:szCs w:val="19"/>
        </w:rPr>
        <w:t>El postor debe indicar en su  propuesta, el valor de la hora/hombre del analista / programador.</w:t>
      </w:r>
    </w:p>
    <w:p w14:paraId="6D6F83AD" w14:textId="77777777" w:rsidR="000724FD" w:rsidRDefault="000724FD" w:rsidP="000724FD">
      <w:pPr>
        <w:spacing w:after="120"/>
        <w:ind w:left="1418"/>
        <w:jc w:val="both"/>
        <w:rPr>
          <w:rFonts w:ascii="Arial" w:hAnsi="Arial" w:cs="Arial"/>
          <w:sz w:val="19"/>
          <w:szCs w:val="19"/>
        </w:rPr>
      </w:pPr>
      <w:r>
        <w:rPr>
          <w:rFonts w:ascii="Arial" w:hAnsi="Arial" w:cs="Arial"/>
          <w:sz w:val="19"/>
          <w:szCs w:val="19"/>
        </w:rPr>
        <w:t>EL Banco no está obligado a consumir el total de las 3,000 horas/hombre y en cada mes se pagará lo que cuente con Acta de Conformidad.</w:t>
      </w:r>
    </w:p>
    <w:p w14:paraId="6A1B864C" w14:textId="77777777" w:rsidR="000724FD" w:rsidRDefault="000724FD" w:rsidP="000724FD">
      <w:pPr>
        <w:spacing w:after="120"/>
        <w:ind w:left="1418"/>
        <w:jc w:val="both"/>
        <w:rPr>
          <w:rFonts w:ascii="Arial" w:hAnsi="Arial" w:cs="Arial"/>
          <w:sz w:val="19"/>
          <w:szCs w:val="19"/>
        </w:rPr>
      </w:pPr>
      <w:r>
        <w:rPr>
          <w:rFonts w:ascii="Arial" w:hAnsi="Arial" w:cs="Arial"/>
          <w:sz w:val="19"/>
          <w:szCs w:val="19"/>
        </w:rPr>
        <w:t xml:space="preserve"> Este servicio se efectuará según se detalla a continuación:</w:t>
      </w:r>
    </w:p>
    <w:p w14:paraId="3CFBF497" w14:textId="77777777" w:rsidR="000724FD" w:rsidRDefault="000724FD" w:rsidP="000724FD">
      <w:pPr>
        <w:pStyle w:val="Default"/>
        <w:keepNext/>
        <w:spacing w:after="120"/>
        <w:ind w:left="1418"/>
        <w:jc w:val="both"/>
        <w:rPr>
          <w:color w:val="auto"/>
          <w:sz w:val="19"/>
          <w:szCs w:val="19"/>
        </w:rPr>
      </w:pPr>
      <w:r>
        <w:rPr>
          <w:b/>
          <w:bCs/>
          <w:color w:val="auto"/>
          <w:sz w:val="19"/>
          <w:szCs w:val="19"/>
        </w:rPr>
        <w:t xml:space="preserve">a) Mantenimiento de transacciones </w:t>
      </w:r>
    </w:p>
    <w:p w14:paraId="28E31CAC" w14:textId="77777777" w:rsidR="000724FD" w:rsidRDefault="000724FD" w:rsidP="000724FD">
      <w:pPr>
        <w:spacing w:after="120"/>
        <w:ind w:left="1560"/>
        <w:jc w:val="both"/>
        <w:rPr>
          <w:rFonts w:ascii="Arial" w:hAnsi="Arial" w:cs="Arial"/>
          <w:color w:val="auto"/>
          <w:sz w:val="19"/>
          <w:szCs w:val="19"/>
        </w:rPr>
      </w:pPr>
      <w:r>
        <w:rPr>
          <w:rFonts w:ascii="Arial" w:hAnsi="Arial" w:cs="Arial"/>
          <w:sz w:val="19"/>
          <w:szCs w:val="19"/>
        </w:rPr>
        <w:t>Se origina como peticiones de cambios planificados en las transacciones que se encuentran en el Ambiente de Producción. Esto incluye las adaptaciones del ESPLINK para:</w:t>
      </w:r>
    </w:p>
    <w:p w14:paraId="2BCFC7D4" w14:textId="77777777" w:rsidR="000724FD" w:rsidRDefault="000724FD" w:rsidP="00610238">
      <w:pPr>
        <w:pStyle w:val="Prrafodelista"/>
        <w:numPr>
          <w:ilvl w:val="0"/>
          <w:numId w:val="96"/>
        </w:numPr>
        <w:spacing w:after="120" w:line="240" w:lineRule="auto"/>
        <w:ind w:left="1985"/>
        <w:contextualSpacing w:val="0"/>
        <w:jc w:val="both"/>
        <w:rPr>
          <w:rFonts w:ascii="Arial" w:hAnsi="Arial" w:cs="Arial"/>
          <w:sz w:val="19"/>
          <w:szCs w:val="19"/>
        </w:rPr>
      </w:pPr>
      <w:r>
        <w:rPr>
          <w:rFonts w:ascii="Arial" w:hAnsi="Arial" w:cs="Arial"/>
          <w:sz w:val="19"/>
          <w:szCs w:val="19"/>
        </w:rPr>
        <w:t>incorporar nuevas funcionalidades</w:t>
      </w:r>
    </w:p>
    <w:p w14:paraId="5D31E595" w14:textId="77777777" w:rsidR="000724FD" w:rsidRDefault="000724FD" w:rsidP="00610238">
      <w:pPr>
        <w:pStyle w:val="Prrafodelista"/>
        <w:numPr>
          <w:ilvl w:val="0"/>
          <w:numId w:val="96"/>
        </w:numPr>
        <w:spacing w:after="120" w:line="240" w:lineRule="auto"/>
        <w:ind w:left="1985"/>
        <w:contextualSpacing w:val="0"/>
        <w:jc w:val="both"/>
        <w:rPr>
          <w:rFonts w:ascii="Arial" w:hAnsi="Arial" w:cs="Arial"/>
          <w:sz w:val="19"/>
          <w:szCs w:val="19"/>
        </w:rPr>
      </w:pPr>
      <w:r>
        <w:rPr>
          <w:rFonts w:ascii="Arial" w:hAnsi="Arial" w:cs="Arial"/>
          <w:sz w:val="19"/>
          <w:szCs w:val="19"/>
        </w:rPr>
        <w:t>integraciones con otras transacciones</w:t>
      </w:r>
    </w:p>
    <w:p w14:paraId="5E416F9A" w14:textId="77777777" w:rsidR="000724FD" w:rsidRDefault="000724FD" w:rsidP="00610238">
      <w:pPr>
        <w:pStyle w:val="Prrafodelista"/>
        <w:numPr>
          <w:ilvl w:val="0"/>
          <w:numId w:val="96"/>
        </w:numPr>
        <w:spacing w:after="120" w:line="240" w:lineRule="auto"/>
        <w:ind w:left="1985"/>
        <w:contextualSpacing w:val="0"/>
        <w:jc w:val="both"/>
        <w:rPr>
          <w:rFonts w:ascii="Arial" w:hAnsi="Arial" w:cs="Arial"/>
          <w:sz w:val="19"/>
          <w:szCs w:val="19"/>
        </w:rPr>
      </w:pPr>
      <w:r>
        <w:rPr>
          <w:rFonts w:ascii="Arial" w:hAnsi="Arial" w:cs="Arial"/>
          <w:sz w:val="19"/>
          <w:szCs w:val="19"/>
        </w:rPr>
        <w:t>optimizaciones de desempeño</w:t>
      </w:r>
    </w:p>
    <w:p w14:paraId="0F63450F" w14:textId="77777777" w:rsidR="000724FD" w:rsidRDefault="000724FD" w:rsidP="00610238">
      <w:pPr>
        <w:pStyle w:val="Prrafodelista"/>
        <w:numPr>
          <w:ilvl w:val="0"/>
          <w:numId w:val="96"/>
        </w:numPr>
        <w:spacing w:after="120" w:line="240" w:lineRule="auto"/>
        <w:ind w:left="1985"/>
        <w:contextualSpacing w:val="0"/>
        <w:jc w:val="both"/>
        <w:rPr>
          <w:rFonts w:ascii="Arial" w:hAnsi="Arial" w:cs="Arial"/>
          <w:sz w:val="19"/>
          <w:szCs w:val="19"/>
        </w:rPr>
      </w:pPr>
      <w:r>
        <w:rPr>
          <w:rFonts w:ascii="Arial" w:hAnsi="Arial" w:cs="Arial"/>
          <w:sz w:val="19"/>
          <w:szCs w:val="19"/>
        </w:rPr>
        <w:t xml:space="preserve">requerimientos de cambio tecnológico o aquellos requeridos en la implementación de nuevas transacciones en el Banco. </w:t>
      </w:r>
    </w:p>
    <w:p w14:paraId="6E5D0951" w14:textId="77777777" w:rsidR="000724FD" w:rsidRDefault="000724FD" w:rsidP="000724FD">
      <w:pPr>
        <w:pStyle w:val="Default"/>
        <w:spacing w:after="120"/>
        <w:ind w:left="1418"/>
        <w:jc w:val="both"/>
        <w:rPr>
          <w:b/>
          <w:bCs/>
          <w:color w:val="auto"/>
          <w:sz w:val="19"/>
          <w:szCs w:val="19"/>
        </w:rPr>
      </w:pPr>
      <w:r>
        <w:rPr>
          <w:b/>
          <w:bCs/>
          <w:color w:val="auto"/>
          <w:sz w:val="19"/>
          <w:szCs w:val="19"/>
        </w:rPr>
        <w:t>b) Desarrollo de nuevas transacciones</w:t>
      </w:r>
    </w:p>
    <w:p w14:paraId="023B6376" w14:textId="77777777" w:rsidR="000724FD" w:rsidRDefault="000724FD" w:rsidP="000724FD">
      <w:pPr>
        <w:spacing w:after="120"/>
        <w:ind w:left="1560"/>
        <w:jc w:val="both"/>
        <w:rPr>
          <w:rFonts w:ascii="Arial" w:hAnsi="Arial" w:cs="Arial"/>
          <w:color w:val="auto"/>
          <w:sz w:val="19"/>
          <w:szCs w:val="19"/>
        </w:rPr>
      </w:pPr>
      <w:r>
        <w:rPr>
          <w:rFonts w:ascii="Arial" w:hAnsi="Arial" w:cs="Arial"/>
          <w:sz w:val="19"/>
          <w:szCs w:val="19"/>
        </w:rPr>
        <w:t>Esta línea de servicio comprende la implementación de nuevas transacciones en el Ambiente de Producción.</w:t>
      </w:r>
    </w:p>
    <w:p w14:paraId="3B63633C" w14:textId="77777777" w:rsidR="000724FD" w:rsidRDefault="000724FD" w:rsidP="000724FD">
      <w:pPr>
        <w:spacing w:after="120"/>
        <w:ind w:left="1560"/>
        <w:jc w:val="both"/>
        <w:rPr>
          <w:rFonts w:ascii="Arial" w:hAnsi="Arial" w:cs="Arial"/>
          <w:sz w:val="19"/>
          <w:szCs w:val="19"/>
        </w:rPr>
      </w:pPr>
    </w:p>
    <w:p w14:paraId="6EE2C592" w14:textId="77777777" w:rsidR="000724FD" w:rsidRDefault="000724FD" w:rsidP="00610238">
      <w:pPr>
        <w:pStyle w:val="Prrafodelista"/>
        <w:numPr>
          <w:ilvl w:val="4"/>
          <w:numId w:val="95"/>
        </w:numPr>
        <w:spacing w:after="120" w:line="240" w:lineRule="auto"/>
        <w:ind w:left="1134"/>
        <w:contextualSpacing w:val="0"/>
        <w:jc w:val="both"/>
        <w:rPr>
          <w:rFonts w:ascii="Arial" w:hAnsi="Arial" w:cs="Arial"/>
          <w:b/>
          <w:sz w:val="19"/>
          <w:szCs w:val="19"/>
        </w:rPr>
      </w:pPr>
      <w:r>
        <w:rPr>
          <w:rFonts w:ascii="Arial" w:hAnsi="Arial" w:cs="Arial"/>
          <w:b/>
          <w:sz w:val="19"/>
          <w:szCs w:val="19"/>
        </w:rPr>
        <w:t>FASES DEL SERVICIO</w:t>
      </w:r>
    </w:p>
    <w:p w14:paraId="0CC25B8B" w14:textId="77777777" w:rsidR="000724FD" w:rsidRDefault="000724FD" w:rsidP="000724FD">
      <w:pPr>
        <w:spacing w:after="120"/>
        <w:ind w:left="1418"/>
        <w:jc w:val="both"/>
        <w:rPr>
          <w:rFonts w:ascii="Arial" w:hAnsi="Arial" w:cs="Arial"/>
          <w:sz w:val="19"/>
          <w:szCs w:val="19"/>
        </w:rPr>
      </w:pPr>
      <w:r>
        <w:rPr>
          <w:rFonts w:ascii="Arial" w:hAnsi="Arial" w:cs="Arial"/>
          <w:sz w:val="19"/>
          <w:szCs w:val="19"/>
        </w:rPr>
        <w:t>El alcance del servicio, contempla en primera instancia la ejecución de las siguientes fases, las cuales refieren a las fases del ciclo de vida del desarrollo del software.</w:t>
      </w:r>
    </w:p>
    <w:p w14:paraId="173E8D62" w14:textId="77777777" w:rsidR="000724FD" w:rsidRDefault="000724FD" w:rsidP="00610238">
      <w:pPr>
        <w:pStyle w:val="Prrafodelista"/>
        <w:numPr>
          <w:ilvl w:val="0"/>
          <w:numId w:val="97"/>
        </w:numPr>
        <w:spacing w:after="120" w:line="240" w:lineRule="auto"/>
        <w:ind w:left="1701" w:hanging="218"/>
        <w:contextualSpacing w:val="0"/>
        <w:jc w:val="both"/>
        <w:rPr>
          <w:rFonts w:ascii="Arial" w:hAnsi="Arial" w:cs="Arial"/>
          <w:b/>
          <w:sz w:val="19"/>
          <w:szCs w:val="19"/>
        </w:rPr>
      </w:pPr>
      <w:r>
        <w:rPr>
          <w:rFonts w:ascii="Arial" w:hAnsi="Arial" w:cs="Arial"/>
          <w:b/>
          <w:sz w:val="19"/>
          <w:szCs w:val="19"/>
        </w:rPr>
        <w:t>Evaluación de requerimientos.</w:t>
      </w:r>
    </w:p>
    <w:p w14:paraId="55C2B0AE" w14:textId="77777777" w:rsidR="000724FD" w:rsidRDefault="000724FD" w:rsidP="000724FD">
      <w:pPr>
        <w:pStyle w:val="Prrafodelista"/>
        <w:spacing w:after="120"/>
        <w:ind w:left="1701"/>
        <w:jc w:val="both"/>
        <w:rPr>
          <w:rFonts w:ascii="Arial" w:hAnsi="Arial" w:cs="Arial"/>
          <w:sz w:val="19"/>
          <w:szCs w:val="19"/>
        </w:rPr>
      </w:pPr>
      <w:r>
        <w:rPr>
          <w:rFonts w:ascii="Arial" w:hAnsi="Arial" w:cs="Arial"/>
          <w:sz w:val="19"/>
          <w:szCs w:val="19"/>
        </w:rPr>
        <w:t>Comprende el levantamiento de información mediante reuniones que se planifique con el personal del Banco, en donde se defina los requerimientos funcionales a cumplir. En esta etapa el Contratista debe presentar un artefacto de Especificación de Requerimiento el cual haya sido trabajado y aprobado con el usuario solicitante. Esta fase debe tomar como máximo 3 días a partir de la comunicación al Contratista por parte del Banco de la necesidad del requerimiento.</w:t>
      </w:r>
    </w:p>
    <w:p w14:paraId="2900F960" w14:textId="77777777" w:rsidR="000724FD" w:rsidRDefault="000724FD" w:rsidP="00610238">
      <w:pPr>
        <w:pStyle w:val="Prrafodelista"/>
        <w:keepNext/>
        <w:numPr>
          <w:ilvl w:val="0"/>
          <w:numId w:val="97"/>
        </w:numPr>
        <w:spacing w:after="120" w:line="240" w:lineRule="auto"/>
        <w:ind w:left="1701" w:hanging="215"/>
        <w:contextualSpacing w:val="0"/>
        <w:jc w:val="both"/>
        <w:rPr>
          <w:rFonts w:ascii="Arial" w:hAnsi="Arial" w:cs="Arial"/>
          <w:b/>
          <w:sz w:val="19"/>
          <w:szCs w:val="19"/>
        </w:rPr>
      </w:pPr>
      <w:r>
        <w:rPr>
          <w:rFonts w:ascii="Arial" w:hAnsi="Arial" w:cs="Arial"/>
          <w:b/>
          <w:sz w:val="19"/>
          <w:szCs w:val="19"/>
        </w:rPr>
        <w:lastRenderedPageBreak/>
        <w:t>Construcción.</w:t>
      </w:r>
    </w:p>
    <w:p w14:paraId="256B9C83" w14:textId="77777777" w:rsidR="000724FD" w:rsidRDefault="000724FD" w:rsidP="000724FD">
      <w:pPr>
        <w:pStyle w:val="Prrafodelista"/>
        <w:spacing w:after="120"/>
        <w:ind w:left="1701"/>
        <w:jc w:val="both"/>
        <w:rPr>
          <w:rFonts w:ascii="Arial" w:hAnsi="Arial" w:cs="Arial"/>
          <w:sz w:val="19"/>
          <w:szCs w:val="19"/>
        </w:rPr>
      </w:pPr>
      <w:r>
        <w:rPr>
          <w:rFonts w:ascii="Arial" w:hAnsi="Arial" w:cs="Arial"/>
          <w:sz w:val="19"/>
          <w:szCs w:val="19"/>
        </w:rPr>
        <w:t xml:space="preserve">En esta fase comprende las actividades de análisis, diseño y codificación del software las cuales comprenden: </w:t>
      </w:r>
    </w:p>
    <w:p w14:paraId="2C600FC1" w14:textId="77777777" w:rsidR="000724FD" w:rsidRDefault="000724FD" w:rsidP="00610238">
      <w:pPr>
        <w:pStyle w:val="Prrafodelista"/>
        <w:numPr>
          <w:ilvl w:val="0"/>
          <w:numId w:val="96"/>
        </w:numPr>
        <w:spacing w:after="120" w:line="240" w:lineRule="auto"/>
        <w:ind w:left="1985"/>
        <w:contextualSpacing w:val="0"/>
        <w:jc w:val="both"/>
        <w:rPr>
          <w:rFonts w:ascii="Arial" w:hAnsi="Arial" w:cs="Arial"/>
          <w:sz w:val="19"/>
          <w:szCs w:val="19"/>
        </w:rPr>
      </w:pPr>
      <w:r>
        <w:rPr>
          <w:rFonts w:ascii="Arial" w:hAnsi="Arial" w:cs="Arial"/>
          <w:sz w:val="19"/>
          <w:szCs w:val="19"/>
        </w:rPr>
        <w:t xml:space="preserve">Implementación y pruebas unitarias del software: comprende la construcción de cada uno de los componentes del software y la ejecución de pruebas unitarias de manera aislada con el fin de verificar la consistencia de los componentes. </w:t>
      </w:r>
    </w:p>
    <w:p w14:paraId="7C49217F" w14:textId="77777777" w:rsidR="000724FD" w:rsidRDefault="000724FD" w:rsidP="00610238">
      <w:pPr>
        <w:pStyle w:val="Prrafodelista"/>
        <w:numPr>
          <w:ilvl w:val="0"/>
          <w:numId w:val="96"/>
        </w:numPr>
        <w:spacing w:after="120" w:line="240" w:lineRule="auto"/>
        <w:ind w:left="1985"/>
        <w:contextualSpacing w:val="0"/>
        <w:jc w:val="both"/>
        <w:rPr>
          <w:rFonts w:ascii="Arial" w:hAnsi="Arial" w:cs="Arial"/>
          <w:sz w:val="19"/>
          <w:szCs w:val="19"/>
        </w:rPr>
      </w:pPr>
      <w:r>
        <w:rPr>
          <w:rFonts w:ascii="Arial" w:hAnsi="Arial" w:cs="Arial"/>
          <w:sz w:val="19"/>
          <w:szCs w:val="19"/>
        </w:rPr>
        <w:t xml:space="preserve">Integración: comprende actividades que permita integrar las unidades y los componentes de software en un elemento de software final, en esta etapa se verificará la consistencia de la transacción en base a los requisitos y el diseño definido. </w:t>
      </w:r>
    </w:p>
    <w:p w14:paraId="1C9702CB" w14:textId="77777777" w:rsidR="000724FD" w:rsidRDefault="000724FD" w:rsidP="00610238">
      <w:pPr>
        <w:pStyle w:val="Prrafodelista"/>
        <w:keepNext/>
        <w:numPr>
          <w:ilvl w:val="0"/>
          <w:numId w:val="97"/>
        </w:numPr>
        <w:spacing w:after="120" w:line="240" w:lineRule="auto"/>
        <w:ind w:left="1701" w:hanging="215"/>
        <w:contextualSpacing w:val="0"/>
        <w:jc w:val="both"/>
        <w:rPr>
          <w:rFonts w:ascii="Arial" w:hAnsi="Arial" w:cs="Arial"/>
          <w:b/>
          <w:sz w:val="19"/>
          <w:szCs w:val="19"/>
        </w:rPr>
      </w:pPr>
      <w:r>
        <w:rPr>
          <w:rFonts w:ascii="Arial" w:hAnsi="Arial" w:cs="Arial"/>
          <w:b/>
          <w:sz w:val="19"/>
          <w:szCs w:val="19"/>
        </w:rPr>
        <w:t>Certificación</w:t>
      </w:r>
    </w:p>
    <w:p w14:paraId="6852F0BF" w14:textId="77777777" w:rsidR="000724FD" w:rsidRDefault="000724FD" w:rsidP="000724FD">
      <w:pPr>
        <w:pStyle w:val="Prrafodelista"/>
        <w:spacing w:after="120"/>
        <w:ind w:left="1701"/>
        <w:jc w:val="both"/>
        <w:rPr>
          <w:rFonts w:ascii="Arial" w:hAnsi="Arial" w:cs="Arial"/>
          <w:sz w:val="19"/>
          <w:szCs w:val="19"/>
        </w:rPr>
      </w:pPr>
      <w:r>
        <w:rPr>
          <w:rFonts w:ascii="Arial" w:hAnsi="Arial" w:cs="Arial"/>
          <w:sz w:val="19"/>
          <w:szCs w:val="19"/>
        </w:rPr>
        <w:t xml:space="preserve">El Banco es responsable de ejecutar esta fase. En esta fase se realiza la validación del requerimiento con el o los usuario expertos definidos, para ello, el Banco (con la documentación provista por el Contratista) deberá validar el completo cumplimiento del requerimiento solicitado. </w:t>
      </w:r>
    </w:p>
    <w:p w14:paraId="50EAC8C5" w14:textId="77777777" w:rsidR="000724FD" w:rsidRDefault="000724FD" w:rsidP="00610238">
      <w:pPr>
        <w:pStyle w:val="Prrafodelista"/>
        <w:keepNext/>
        <w:numPr>
          <w:ilvl w:val="0"/>
          <w:numId w:val="97"/>
        </w:numPr>
        <w:spacing w:after="120" w:line="240" w:lineRule="auto"/>
        <w:ind w:left="1701" w:hanging="215"/>
        <w:contextualSpacing w:val="0"/>
        <w:jc w:val="both"/>
        <w:rPr>
          <w:rFonts w:ascii="Arial" w:hAnsi="Arial" w:cs="Arial"/>
          <w:b/>
          <w:sz w:val="19"/>
          <w:szCs w:val="19"/>
        </w:rPr>
      </w:pPr>
      <w:r>
        <w:rPr>
          <w:rFonts w:ascii="Arial" w:hAnsi="Arial" w:cs="Arial"/>
          <w:b/>
          <w:sz w:val="19"/>
          <w:szCs w:val="19"/>
        </w:rPr>
        <w:t>Pase a Producción.</w:t>
      </w:r>
    </w:p>
    <w:p w14:paraId="5A25114B" w14:textId="77777777" w:rsidR="000724FD" w:rsidRDefault="000724FD" w:rsidP="000724FD">
      <w:pPr>
        <w:pStyle w:val="Prrafodelista"/>
        <w:spacing w:after="120"/>
        <w:ind w:left="1701"/>
        <w:jc w:val="both"/>
        <w:rPr>
          <w:rFonts w:ascii="Arial" w:hAnsi="Arial" w:cs="Arial"/>
          <w:sz w:val="19"/>
          <w:szCs w:val="19"/>
        </w:rPr>
      </w:pPr>
      <w:r>
        <w:rPr>
          <w:rFonts w:ascii="Arial" w:hAnsi="Arial" w:cs="Arial"/>
          <w:sz w:val="19"/>
          <w:szCs w:val="19"/>
        </w:rPr>
        <w:t>El Banco es responsable de ejecutar esta fase. El Banco, con la documentación provista por el Proveedor, deberá desplegar el software certificado en su correspondiente Ambiente de Producción.</w:t>
      </w:r>
    </w:p>
    <w:p w14:paraId="5B156161" w14:textId="77777777" w:rsidR="000724FD" w:rsidRDefault="000724FD" w:rsidP="00610238">
      <w:pPr>
        <w:pStyle w:val="Prrafodelista"/>
        <w:numPr>
          <w:ilvl w:val="4"/>
          <w:numId w:val="95"/>
        </w:numPr>
        <w:spacing w:after="120" w:line="240" w:lineRule="auto"/>
        <w:ind w:left="1134"/>
        <w:contextualSpacing w:val="0"/>
        <w:jc w:val="both"/>
        <w:rPr>
          <w:rFonts w:ascii="Arial" w:hAnsi="Arial" w:cs="Arial"/>
          <w:b/>
          <w:sz w:val="19"/>
          <w:szCs w:val="19"/>
        </w:rPr>
      </w:pPr>
      <w:r>
        <w:rPr>
          <w:rFonts w:ascii="Arial" w:hAnsi="Arial" w:cs="Arial"/>
          <w:b/>
          <w:sz w:val="19"/>
          <w:szCs w:val="19"/>
        </w:rPr>
        <w:t>PLAN DE TRABAJO</w:t>
      </w:r>
    </w:p>
    <w:p w14:paraId="5E45BF19" w14:textId="77777777" w:rsidR="000724FD" w:rsidRDefault="000724FD" w:rsidP="000724FD">
      <w:pPr>
        <w:pStyle w:val="Prrafodelista"/>
        <w:spacing w:after="120"/>
        <w:ind w:left="1418"/>
        <w:jc w:val="both"/>
        <w:rPr>
          <w:rFonts w:ascii="Arial" w:hAnsi="Arial" w:cs="Arial"/>
          <w:sz w:val="19"/>
          <w:szCs w:val="19"/>
        </w:rPr>
      </w:pPr>
      <w:r>
        <w:rPr>
          <w:rFonts w:ascii="Arial" w:hAnsi="Arial" w:cs="Arial"/>
          <w:sz w:val="19"/>
          <w:szCs w:val="19"/>
        </w:rPr>
        <w:t xml:space="preserve">Una vez culminada la fase de Evaluación del Requerimiento, el Contratista presentará un Plan de Trabajo detallando por actividad los recursos asignados y horas.; el cual será aprobado por La Subgerencia de Canales Alternos y la Subgerencia de Construcción de Aplicaciones. </w:t>
      </w:r>
    </w:p>
    <w:p w14:paraId="34C0FB66" w14:textId="77777777" w:rsidR="000724FD" w:rsidRDefault="000724FD" w:rsidP="000724FD">
      <w:pPr>
        <w:pStyle w:val="Prrafodelista"/>
        <w:spacing w:after="120"/>
        <w:ind w:left="1418"/>
        <w:jc w:val="both"/>
        <w:rPr>
          <w:rFonts w:ascii="Arial" w:hAnsi="Arial" w:cs="Arial"/>
          <w:sz w:val="19"/>
          <w:szCs w:val="19"/>
          <w:lang w:val="es-ES"/>
        </w:rPr>
      </w:pPr>
      <w:r>
        <w:rPr>
          <w:rFonts w:ascii="Arial" w:hAnsi="Arial" w:cs="Arial"/>
          <w:sz w:val="19"/>
          <w:szCs w:val="19"/>
        </w:rPr>
        <w:t>En caso el Contratista no cumpla con los plazos establecidos en el plan de trabajo, se aplicará las penalidades indicadas en el Anexo 1.</w:t>
      </w:r>
    </w:p>
    <w:p w14:paraId="6A793F4F" w14:textId="77777777" w:rsidR="000724FD" w:rsidRDefault="000724FD" w:rsidP="00610238">
      <w:pPr>
        <w:pStyle w:val="Prrafodelista"/>
        <w:keepNext/>
        <w:numPr>
          <w:ilvl w:val="4"/>
          <w:numId w:val="95"/>
        </w:numPr>
        <w:spacing w:after="120" w:line="240" w:lineRule="auto"/>
        <w:ind w:left="1134" w:hanging="357"/>
        <w:contextualSpacing w:val="0"/>
        <w:jc w:val="both"/>
        <w:rPr>
          <w:rFonts w:ascii="Arial" w:hAnsi="Arial" w:cs="Arial"/>
          <w:b/>
          <w:sz w:val="19"/>
          <w:szCs w:val="19"/>
        </w:rPr>
      </w:pPr>
      <w:r>
        <w:rPr>
          <w:rFonts w:ascii="Arial" w:hAnsi="Arial" w:cs="Arial"/>
          <w:b/>
          <w:sz w:val="19"/>
          <w:szCs w:val="19"/>
        </w:rPr>
        <w:t>CONFORMIDAD DEL SERVICIO</w:t>
      </w:r>
    </w:p>
    <w:p w14:paraId="487EAFF0" w14:textId="77777777" w:rsidR="000724FD" w:rsidRDefault="000724FD" w:rsidP="000724FD">
      <w:pPr>
        <w:pStyle w:val="Prrafodelista"/>
        <w:spacing w:after="120"/>
        <w:ind w:left="1418"/>
        <w:jc w:val="both"/>
        <w:rPr>
          <w:rFonts w:ascii="Arial" w:hAnsi="Arial" w:cs="Arial"/>
          <w:sz w:val="19"/>
          <w:szCs w:val="19"/>
        </w:rPr>
      </w:pPr>
      <w:r>
        <w:rPr>
          <w:rFonts w:ascii="Arial" w:hAnsi="Arial" w:cs="Arial"/>
          <w:sz w:val="19"/>
          <w:szCs w:val="19"/>
        </w:rPr>
        <w:t>Se dará por entregado, cuando se encuentre en Producción y habiendo pasado 20 días sin incidentes, se procederá a emitir el acta de conformidad, firmado por la Subgerencia de Canales Alternos y la Sección de Sistemas Bancarios de la Subgerencia de Construcción de Aplicaciones y la Subgerencia de Producción.</w:t>
      </w:r>
    </w:p>
    <w:p w14:paraId="3F3055CA"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71" w:name="_Toc49185607"/>
      <w:r>
        <w:rPr>
          <w:rFonts w:eastAsia="Tahoma"/>
          <w:b w:val="0"/>
          <w:smallCaps/>
          <w:sz w:val="19"/>
          <w:szCs w:val="19"/>
        </w:rPr>
        <w:t>PERSONAL CLAVE</w:t>
      </w:r>
      <w:bookmarkEnd w:id="71"/>
    </w:p>
    <w:p w14:paraId="3C580ACA" w14:textId="77777777" w:rsidR="000724FD" w:rsidRDefault="000724FD" w:rsidP="000724FD">
      <w:pPr>
        <w:pStyle w:val="Default"/>
        <w:keepNext/>
        <w:tabs>
          <w:tab w:val="left" w:pos="1134"/>
        </w:tabs>
        <w:spacing w:after="120"/>
        <w:ind w:left="425"/>
        <w:jc w:val="both"/>
        <w:rPr>
          <w:rFonts w:eastAsia="Times New Roman"/>
          <w:bCs/>
          <w:iCs/>
          <w:color w:val="auto"/>
          <w:sz w:val="19"/>
          <w:szCs w:val="19"/>
        </w:rPr>
      </w:pPr>
      <w:r>
        <w:rPr>
          <w:bCs/>
          <w:iCs/>
          <w:color w:val="auto"/>
          <w:sz w:val="19"/>
          <w:szCs w:val="19"/>
        </w:rPr>
        <w:t>Para la ejecución del contrato se requiere la conformación de un equipo conformado por el siguiente Personal Clave:</w:t>
      </w:r>
    </w:p>
    <w:p w14:paraId="18A2AA26" w14:textId="77777777" w:rsidR="000724FD" w:rsidRDefault="000724FD" w:rsidP="00610238">
      <w:pPr>
        <w:pStyle w:val="Default"/>
        <w:numPr>
          <w:ilvl w:val="0"/>
          <w:numId w:val="98"/>
        </w:numPr>
        <w:tabs>
          <w:tab w:val="left" w:pos="851"/>
        </w:tabs>
        <w:spacing w:after="120"/>
        <w:ind w:left="851"/>
        <w:jc w:val="both"/>
        <w:rPr>
          <w:b/>
          <w:bCs/>
          <w:iCs/>
          <w:color w:val="auto"/>
          <w:sz w:val="19"/>
          <w:szCs w:val="19"/>
        </w:rPr>
      </w:pPr>
      <w:r>
        <w:rPr>
          <w:b/>
          <w:bCs/>
          <w:iCs/>
          <w:color w:val="auto"/>
          <w:sz w:val="19"/>
          <w:szCs w:val="19"/>
        </w:rPr>
        <w:t>Jefe de Proyecto</w:t>
      </w:r>
    </w:p>
    <w:p w14:paraId="33662136"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 xml:space="preserve">El cual puede contar como mínimo con una formación académica de Bachiller en Ingeniería  Electrónica o Informática o de Sistemas o de Computación. </w:t>
      </w:r>
    </w:p>
    <w:p w14:paraId="7014F14D" w14:textId="77777777" w:rsidR="000724FD" w:rsidRDefault="000724FD" w:rsidP="00610238">
      <w:pPr>
        <w:pStyle w:val="Default"/>
        <w:numPr>
          <w:ilvl w:val="0"/>
          <w:numId w:val="98"/>
        </w:numPr>
        <w:tabs>
          <w:tab w:val="left" w:pos="851"/>
        </w:tabs>
        <w:spacing w:after="120"/>
        <w:ind w:left="851"/>
        <w:jc w:val="both"/>
        <w:rPr>
          <w:b/>
          <w:bCs/>
          <w:iCs/>
          <w:color w:val="auto"/>
          <w:sz w:val="19"/>
          <w:szCs w:val="19"/>
        </w:rPr>
      </w:pPr>
      <w:r>
        <w:rPr>
          <w:b/>
          <w:bCs/>
          <w:iCs/>
          <w:color w:val="auto"/>
          <w:sz w:val="19"/>
          <w:szCs w:val="19"/>
        </w:rPr>
        <w:t>Personal Especializado</w:t>
      </w:r>
    </w:p>
    <w:p w14:paraId="6E7A0B42"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 xml:space="preserve">Referido a los servidores </w:t>
      </w:r>
      <w:proofErr w:type="spellStart"/>
      <w:r>
        <w:rPr>
          <w:bCs/>
          <w:iCs/>
          <w:color w:val="auto"/>
          <w:sz w:val="19"/>
          <w:szCs w:val="19"/>
        </w:rPr>
        <w:t>Stratus</w:t>
      </w:r>
      <w:proofErr w:type="spellEnd"/>
    </w:p>
    <w:p w14:paraId="5B0EDF95"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Dos (2) especialistas para la instalación, soporte y mantenimiento de los servidores que debe contar cada uno  con una formación académica de bachiller en cualquiera de las siguientes especialidades: (i) Ingeniería Electrónica, (ii) Informática o (iii) sistemas.</w:t>
      </w:r>
    </w:p>
    <w:p w14:paraId="64A433AA"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Referido a los balanceadores F5</w:t>
      </w:r>
    </w:p>
    <w:p w14:paraId="0A5EE71D"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Dos (2) especialistas para la instalación, soporte y mantenimiento de los servidores que deben contar cada uno con una formación académica de bachiller en cualquiera de las siguientes especialidades: (i) Ingeniería Electrónica, (ii) Informática, (iii) sistemas o (iv) Telecomunicaciones.</w:t>
      </w:r>
    </w:p>
    <w:p w14:paraId="75D4FBA7"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 xml:space="preserve">Referido a la Base de Datos </w:t>
      </w:r>
      <w:proofErr w:type="spellStart"/>
      <w:r>
        <w:rPr>
          <w:bCs/>
          <w:iCs/>
          <w:color w:val="auto"/>
          <w:sz w:val="19"/>
          <w:szCs w:val="19"/>
        </w:rPr>
        <w:t>Informix</w:t>
      </w:r>
      <w:proofErr w:type="spellEnd"/>
    </w:p>
    <w:p w14:paraId="06C737BF"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 xml:space="preserve">Dos (2) especialistas para la instalación, soporte y mantenimiento de la base de datos </w:t>
      </w:r>
      <w:proofErr w:type="spellStart"/>
      <w:r>
        <w:rPr>
          <w:bCs/>
          <w:iCs/>
          <w:color w:val="auto"/>
          <w:sz w:val="19"/>
          <w:szCs w:val="19"/>
        </w:rPr>
        <w:t>Informix</w:t>
      </w:r>
      <w:proofErr w:type="spellEnd"/>
      <w:r>
        <w:rPr>
          <w:bCs/>
          <w:iCs/>
          <w:color w:val="auto"/>
          <w:sz w:val="19"/>
          <w:szCs w:val="19"/>
        </w:rPr>
        <w:t xml:space="preserve"> que debe contar cada uno con una formación académica de bachiller en cualquiera de las siguientes especialidades: (i) Ingeniería Electrónica, (ii) Informática, o (iii) sistemas</w:t>
      </w:r>
    </w:p>
    <w:p w14:paraId="23B25A74"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lastRenderedPageBreak/>
        <w:t xml:space="preserve">Referido al Agente </w:t>
      </w:r>
      <w:proofErr w:type="spellStart"/>
      <w:r>
        <w:rPr>
          <w:bCs/>
          <w:iCs/>
          <w:color w:val="auto"/>
          <w:sz w:val="19"/>
          <w:szCs w:val="19"/>
        </w:rPr>
        <w:t>Patrol</w:t>
      </w:r>
      <w:proofErr w:type="spellEnd"/>
    </w:p>
    <w:p w14:paraId="0C44D33C"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 xml:space="preserve">Dos (2) especialistas para la instalación, soporte y mantenimiento de los agentes </w:t>
      </w:r>
      <w:proofErr w:type="spellStart"/>
      <w:r>
        <w:rPr>
          <w:bCs/>
          <w:iCs/>
          <w:color w:val="auto"/>
          <w:sz w:val="19"/>
          <w:szCs w:val="19"/>
        </w:rPr>
        <w:t>Patrol</w:t>
      </w:r>
      <w:proofErr w:type="spellEnd"/>
      <w:r>
        <w:rPr>
          <w:bCs/>
          <w:iCs/>
          <w:color w:val="auto"/>
          <w:sz w:val="19"/>
          <w:szCs w:val="19"/>
        </w:rPr>
        <w:t xml:space="preserve"> y consola central de eventos que debe contar cada uno con una formación académica de bachiller en cualquiera de las siguientes especialidades: (i) Ingeniería Electrónica, (ii) Informática, o (iii) sistemas</w:t>
      </w:r>
    </w:p>
    <w:p w14:paraId="47685606"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Referido a los equipos HSM</w:t>
      </w:r>
    </w:p>
    <w:p w14:paraId="08B90AFC"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Dos (2) especialistas para la instalación, soporte y mantenimiento de los equipos HSM y los software de administración y monitoreo remotos, que debe contar cada uno con una formación académica de bachiller en cualquiera de las siguientes especialidades: (i) Ingeniería Electrónica, (ii) Informática, o (iii) sistemas</w:t>
      </w:r>
    </w:p>
    <w:p w14:paraId="3DE7211E"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proofErr w:type="spellStart"/>
      <w:r>
        <w:rPr>
          <w:bCs/>
          <w:iCs/>
          <w:color w:val="auto"/>
          <w:sz w:val="19"/>
          <w:szCs w:val="19"/>
        </w:rPr>
        <w:t>Referdo</w:t>
      </w:r>
      <w:proofErr w:type="spellEnd"/>
      <w:r>
        <w:rPr>
          <w:bCs/>
          <w:iCs/>
          <w:color w:val="auto"/>
          <w:sz w:val="19"/>
          <w:szCs w:val="19"/>
        </w:rPr>
        <w:t xml:space="preserve"> al ESP/LINK</w:t>
      </w:r>
    </w:p>
    <w:p w14:paraId="66EE3EE2"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Cuatro (4) especialistas para la instalación, soporte y mantenimiento del software ESP/LINK que debe contar cada uno con una formación académica de bachiller en cualquiera de las siguientes especialidades: (i) Ingeniería Electrónica, (ii) Informática, o (iii) sistemas</w:t>
      </w:r>
    </w:p>
    <w:p w14:paraId="5CEF4CC6" w14:textId="77777777" w:rsidR="000724FD" w:rsidRDefault="000724FD" w:rsidP="000724FD">
      <w:pPr>
        <w:pStyle w:val="Default"/>
        <w:tabs>
          <w:tab w:val="left" w:pos="1134"/>
        </w:tabs>
        <w:spacing w:after="120"/>
        <w:ind w:left="425"/>
        <w:jc w:val="both"/>
        <w:rPr>
          <w:bCs/>
          <w:iCs/>
          <w:color w:val="auto"/>
          <w:sz w:val="19"/>
          <w:szCs w:val="19"/>
        </w:rPr>
      </w:pPr>
      <w:r>
        <w:rPr>
          <w:bCs/>
          <w:iCs/>
          <w:color w:val="auto"/>
          <w:sz w:val="19"/>
          <w:szCs w:val="19"/>
        </w:rPr>
        <w:t>Si durante la vigencia del contrato, el Contratista asigna un nuevo personal para las labores indicadas en los párrafos anteriores, éste deberá contar con la misma o superior formación académica y con la misma o superior experiencia del personal original y con la aprobación del Banco</w:t>
      </w:r>
    </w:p>
    <w:p w14:paraId="63613E9D" w14:textId="77777777" w:rsidR="000724FD" w:rsidRDefault="000724FD" w:rsidP="000724FD">
      <w:pPr>
        <w:pStyle w:val="Default"/>
        <w:tabs>
          <w:tab w:val="left" w:pos="1134"/>
        </w:tabs>
        <w:spacing w:after="120"/>
        <w:ind w:left="425"/>
        <w:jc w:val="both"/>
        <w:rPr>
          <w:bCs/>
          <w:iCs/>
          <w:color w:val="auto"/>
          <w:sz w:val="19"/>
          <w:szCs w:val="19"/>
        </w:rPr>
      </w:pPr>
      <w:r>
        <w:rPr>
          <w:bCs/>
          <w:iCs/>
          <w:color w:val="auto"/>
          <w:sz w:val="19"/>
          <w:szCs w:val="19"/>
        </w:rPr>
        <w:t>Si durante la vigencia del contrato, el Banco no está conforme con el personal asignado por el Contratista, puede solicitar su reemplazo, el cual deberá contar con la misma o superior experiencia solicitada.</w:t>
      </w:r>
    </w:p>
    <w:p w14:paraId="24AC0273" w14:textId="77777777" w:rsidR="000724FD" w:rsidRDefault="000724FD" w:rsidP="000724FD">
      <w:pPr>
        <w:pStyle w:val="Default"/>
        <w:tabs>
          <w:tab w:val="left" w:pos="1134"/>
        </w:tabs>
        <w:spacing w:after="120"/>
        <w:ind w:left="425"/>
        <w:jc w:val="both"/>
        <w:rPr>
          <w:bCs/>
          <w:iCs/>
          <w:color w:val="auto"/>
          <w:sz w:val="19"/>
          <w:szCs w:val="19"/>
        </w:rPr>
      </w:pPr>
      <w:r>
        <w:rPr>
          <w:bCs/>
          <w:iCs/>
          <w:color w:val="auto"/>
          <w:sz w:val="19"/>
          <w:szCs w:val="19"/>
        </w:rPr>
        <w:t>La experiencia requerida para el personal clave indicado en este numeral se encuentra detallada en el Anexo 4</w:t>
      </w:r>
    </w:p>
    <w:p w14:paraId="75E6C174" w14:textId="77777777" w:rsidR="000724FD" w:rsidRDefault="000724FD" w:rsidP="00610238">
      <w:pPr>
        <w:pStyle w:val="Ttulo2"/>
        <w:keepNext/>
        <w:numPr>
          <w:ilvl w:val="0"/>
          <w:numId w:val="33"/>
        </w:numPr>
        <w:tabs>
          <w:tab w:val="left" w:pos="426"/>
        </w:tabs>
        <w:spacing w:before="0" w:after="120"/>
        <w:ind w:left="426" w:hanging="426"/>
        <w:jc w:val="both"/>
        <w:rPr>
          <w:rFonts w:eastAsia="Tahoma"/>
          <w:smallCaps/>
          <w:color w:val="auto"/>
          <w:sz w:val="19"/>
          <w:szCs w:val="19"/>
        </w:rPr>
      </w:pPr>
      <w:bookmarkStart w:id="72" w:name="_Toc49185608"/>
      <w:r>
        <w:rPr>
          <w:rFonts w:eastAsia="Tahoma"/>
          <w:b w:val="0"/>
          <w:smallCaps/>
          <w:sz w:val="19"/>
          <w:szCs w:val="19"/>
        </w:rPr>
        <w:t>SISTEMA DE CONTRATACIÓN</w:t>
      </w:r>
      <w:bookmarkEnd w:id="72"/>
    </w:p>
    <w:p w14:paraId="30986A84" w14:textId="77777777" w:rsidR="000724FD" w:rsidRDefault="000724FD" w:rsidP="000724FD">
      <w:pPr>
        <w:pStyle w:val="Default"/>
        <w:tabs>
          <w:tab w:val="left" w:pos="1134"/>
        </w:tabs>
        <w:ind w:left="426"/>
        <w:jc w:val="both"/>
        <w:rPr>
          <w:rFonts w:eastAsia="Times New Roman"/>
          <w:bCs/>
          <w:iCs/>
          <w:color w:val="auto"/>
          <w:sz w:val="19"/>
          <w:szCs w:val="19"/>
        </w:rPr>
      </w:pPr>
      <w:r>
        <w:rPr>
          <w:bCs/>
          <w:iCs/>
          <w:color w:val="auto"/>
          <w:sz w:val="19"/>
          <w:szCs w:val="19"/>
        </w:rPr>
        <w:t xml:space="preserve">Para este caso corresponde a Suma Alzada, siendo la modalidad de ejecución Llave en Mano.  </w:t>
      </w:r>
    </w:p>
    <w:p w14:paraId="623B08AB" w14:textId="77777777" w:rsidR="000724FD" w:rsidRDefault="000724FD" w:rsidP="000724FD">
      <w:pPr>
        <w:tabs>
          <w:tab w:val="left" w:pos="1701"/>
        </w:tabs>
        <w:ind w:left="1701"/>
        <w:jc w:val="both"/>
        <w:rPr>
          <w:rFonts w:ascii="Arial" w:eastAsia="Tahoma" w:hAnsi="Arial" w:cs="Arial"/>
          <w:color w:val="auto"/>
          <w:sz w:val="19"/>
          <w:szCs w:val="19"/>
        </w:rPr>
      </w:pPr>
    </w:p>
    <w:p w14:paraId="0DC8633D"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73" w:name="_Toc49185609"/>
      <w:r>
        <w:rPr>
          <w:rFonts w:eastAsia="Tahoma"/>
          <w:b w:val="0"/>
          <w:smallCaps/>
          <w:sz w:val="19"/>
          <w:szCs w:val="19"/>
        </w:rPr>
        <w:t>GARANTIA COMERCIAL</w:t>
      </w:r>
      <w:bookmarkEnd w:id="73"/>
    </w:p>
    <w:p w14:paraId="5B93C9D7" w14:textId="77777777" w:rsidR="000724FD" w:rsidRDefault="000724FD" w:rsidP="00610238">
      <w:pPr>
        <w:pStyle w:val="Default"/>
        <w:keepNext/>
        <w:numPr>
          <w:ilvl w:val="0"/>
          <w:numId w:val="100"/>
        </w:numPr>
        <w:spacing w:after="120"/>
        <w:ind w:left="851"/>
        <w:jc w:val="both"/>
        <w:rPr>
          <w:rFonts w:eastAsia="Times New Roman"/>
          <w:b/>
          <w:bCs/>
          <w:iCs/>
          <w:color w:val="auto"/>
          <w:sz w:val="19"/>
          <w:szCs w:val="19"/>
        </w:rPr>
      </w:pPr>
      <w:r>
        <w:rPr>
          <w:b/>
          <w:bCs/>
          <w:iCs/>
          <w:color w:val="auto"/>
          <w:sz w:val="19"/>
          <w:szCs w:val="19"/>
        </w:rPr>
        <w:t xml:space="preserve">Alcance de la garantía: </w:t>
      </w:r>
    </w:p>
    <w:p w14:paraId="4FB31D2A"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Contra defectos de diseño y/o fabricación, averías o fallas de funcionamiento, o pérdida total de los bienes (hardware y software) adquiridos, entre otros supuestos ajenos al uso normal o habitual de los bienes y no detectables al momento que se otorgó la conformidad.</w:t>
      </w:r>
    </w:p>
    <w:p w14:paraId="2572A8DB" w14:textId="77777777" w:rsidR="000724FD" w:rsidRDefault="000724FD" w:rsidP="00610238">
      <w:pPr>
        <w:pStyle w:val="Default"/>
        <w:numPr>
          <w:ilvl w:val="0"/>
          <w:numId w:val="100"/>
        </w:numPr>
        <w:spacing w:after="120"/>
        <w:ind w:left="851"/>
        <w:jc w:val="both"/>
        <w:rPr>
          <w:b/>
          <w:bCs/>
          <w:iCs/>
          <w:color w:val="auto"/>
          <w:sz w:val="19"/>
          <w:szCs w:val="19"/>
        </w:rPr>
      </w:pPr>
      <w:r>
        <w:rPr>
          <w:b/>
          <w:bCs/>
          <w:iCs/>
          <w:color w:val="auto"/>
          <w:sz w:val="19"/>
          <w:szCs w:val="19"/>
        </w:rPr>
        <w:t xml:space="preserve">Condiciones de la garantía: </w:t>
      </w:r>
    </w:p>
    <w:p w14:paraId="3AC48FCF"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El Contratista debe garantizar contar con un stock de repuestos durante el período que dure la garantía, que permitan atender rápidamente los incidentes reportados.</w:t>
      </w:r>
    </w:p>
    <w:p w14:paraId="21CDBF29"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Los repuestos para el reemplazo de los bienes averiados deberán ser nuevos y originales con características técnicas iguales o superiores.</w:t>
      </w:r>
    </w:p>
    <w:p w14:paraId="6D2B3BE4" w14:textId="77777777" w:rsidR="000724FD" w:rsidRDefault="000724FD" w:rsidP="00610238">
      <w:pPr>
        <w:pStyle w:val="Default"/>
        <w:numPr>
          <w:ilvl w:val="0"/>
          <w:numId w:val="100"/>
        </w:numPr>
        <w:spacing w:after="120"/>
        <w:ind w:left="851"/>
        <w:jc w:val="both"/>
        <w:rPr>
          <w:b/>
          <w:bCs/>
          <w:iCs/>
          <w:color w:val="auto"/>
          <w:sz w:val="19"/>
          <w:szCs w:val="19"/>
        </w:rPr>
      </w:pPr>
      <w:r>
        <w:rPr>
          <w:b/>
          <w:bCs/>
          <w:iCs/>
          <w:color w:val="auto"/>
          <w:sz w:val="19"/>
          <w:szCs w:val="19"/>
        </w:rPr>
        <w:t xml:space="preserve">Periodo de la garantía: </w:t>
      </w:r>
    </w:p>
    <w:p w14:paraId="2EA59C48"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 xml:space="preserve">La garantía provista por el Contratista tendrá una duración de treinta y seis (36) meses como mínimo y deberá expresarse en meses completos. </w:t>
      </w:r>
    </w:p>
    <w:p w14:paraId="226932C6" w14:textId="77777777" w:rsidR="000724FD" w:rsidRDefault="000724FD" w:rsidP="00610238">
      <w:pPr>
        <w:pStyle w:val="Default"/>
        <w:numPr>
          <w:ilvl w:val="0"/>
          <w:numId w:val="100"/>
        </w:numPr>
        <w:spacing w:after="120"/>
        <w:ind w:left="851"/>
        <w:jc w:val="both"/>
        <w:rPr>
          <w:b/>
          <w:bCs/>
          <w:iCs/>
          <w:color w:val="auto"/>
          <w:sz w:val="19"/>
          <w:szCs w:val="19"/>
        </w:rPr>
      </w:pPr>
      <w:r>
        <w:rPr>
          <w:b/>
          <w:bCs/>
          <w:iCs/>
          <w:color w:val="auto"/>
          <w:sz w:val="19"/>
          <w:szCs w:val="19"/>
        </w:rPr>
        <w:t xml:space="preserve">Inicio del cómputo de la garantía: </w:t>
      </w:r>
    </w:p>
    <w:p w14:paraId="38CDADBF"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La garantía entrará en vigencia al día siguiente de emitida el Acta de Conformidad de la Prestación Principal.</w:t>
      </w:r>
    </w:p>
    <w:p w14:paraId="458F4DBB" w14:textId="77777777" w:rsidR="000724FD" w:rsidRDefault="000724FD" w:rsidP="00610238">
      <w:pPr>
        <w:pStyle w:val="Ttulo2"/>
        <w:keepNext/>
        <w:numPr>
          <w:ilvl w:val="0"/>
          <w:numId w:val="33"/>
        </w:numPr>
        <w:tabs>
          <w:tab w:val="left" w:pos="426"/>
        </w:tabs>
        <w:spacing w:before="0" w:after="120"/>
        <w:ind w:left="426" w:hanging="426"/>
        <w:jc w:val="both"/>
        <w:rPr>
          <w:rFonts w:eastAsia="Tahoma"/>
          <w:smallCaps/>
          <w:color w:val="auto"/>
          <w:sz w:val="19"/>
          <w:szCs w:val="19"/>
        </w:rPr>
      </w:pPr>
      <w:bookmarkStart w:id="74" w:name="_Toc49185610"/>
      <w:r>
        <w:rPr>
          <w:rFonts w:eastAsia="Tahoma"/>
          <w:b w:val="0"/>
          <w:smallCaps/>
          <w:sz w:val="19"/>
          <w:szCs w:val="19"/>
        </w:rPr>
        <w:t>LUGAR Y PLAZO DE EJECUCIÓN DE LA PRESTACIÓN</w:t>
      </w:r>
      <w:bookmarkEnd w:id="74"/>
    </w:p>
    <w:p w14:paraId="25A5D481" w14:textId="77777777" w:rsidR="000724FD" w:rsidRDefault="000724FD" w:rsidP="00610238">
      <w:pPr>
        <w:pStyle w:val="Default"/>
        <w:numPr>
          <w:ilvl w:val="0"/>
          <w:numId w:val="34"/>
        </w:numPr>
        <w:spacing w:after="120"/>
        <w:ind w:left="851"/>
        <w:jc w:val="both"/>
        <w:rPr>
          <w:rFonts w:eastAsia="Times New Roman"/>
          <w:b/>
          <w:bCs/>
          <w:iCs/>
          <w:color w:val="auto"/>
          <w:sz w:val="19"/>
          <w:szCs w:val="19"/>
        </w:rPr>
      </w:pPr>
      <w:r>
        <w:rPr>
          <w:b/>
          <w:bCs/>
          <w:iCs/>
          <w:color w:val="auto"/>
          <w:sz w:val="19"/>
          <w:szCs w:val="19"/>
        </w:rPr>
        <w:t>LUGAR</w:t>
      </w:r>
    </w:p>
    <w:p w14:paraId="65D61CF9"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 xml:space="preserve">El Contratista coordinará con personal de la Sección Almacén - Gerencia de Logística, la entrega de los equipos en cada uno de los Centros de Cómputo (El Principal en Av. Javier Prado Este 2499 San Borja y el Secundario en Av. Arequipa 2720 San Isidro). </w:t>
      </w:r>
    </w:p>
    <w:p w14:paraId="62225A91"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En ambos Centros de Cómputo el Contratista realizará la instalación y configuración de manera presencial de todos los Bienes y componentes de la Prestación Principal, para las pruebas de certificación y su posterior puesta en producción.</w:t>
      </w:r>
    </w:p>
    <w:p w14:paraId="5AF94BE9"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lastRenderedPageBreak/>
        <w:t>El Banco puede reubicar sus Centros de Cómputo, en caso sea necesario, por lo que la ubicación física puede ser variada. Esta decisión será notificada al contratista, con una anticipación de cuarenta y cinco (45) días calendario como mínimo, a fin de que prevean los recursos y actividades necesarias para realizar la entrega e instalación de todos los equipos que forman parte de su propuesta a esta nueva ubicación.</w:t>
      </w:r>
    </w:p>
    <w:p w14:paraId="28E1FE51"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La Prestación Accesoria, exceptuando el servicio de Entrenamiento se realizará en el Lugar en donde se encuentran ubicados los bienes.</w:t>
      </w:r>
    </w:p>
    <w:p w14:paraId="00E626A5" w14:textId="77777777" w:rsidR="000724FD" w:rsidRDefault="000724FD" w:rsidP="000724FD">
      <w:pPr>
        <w:pStyle w:val="Default"/>
        <w:tabs>
          <w:tab w:val="left" w:pos="1134"/>
        </w:tabs>
        <w:spacing w:after="120"/>
        <w:ind w:left="851"/>
        <w:jc w:val="both"/>
        <w:rPr>
          <w:bCs/>
          <w:iCs/>
          <w:color w:val="auto"/>
          <w:sz w:val="19"/>
          <w:szCs w:val="19"/>
        </w:rPr>
      </w:pPr>
      <w:r>
        <w:rPr>
          <w:bCs/>
          <w:iCs/>
          <w:color w:val="auto"/>
          <w:sz w:val="19"/>
          <w:szCs w:val="19"/>
        </w:rPr>
        <w:t>El servicio de Entrenamiento se realizará en el Local que para tal fin designe el Contratista.</w:t>
      </w:r>
    </w:p>
    <w:p w14:paraId="18654AC8" w14:textId="77777777" w:rsidR="000724FD" w:rsidRDefault="000724FD" w:rsidP="00610238">
      <w:pPr>
        <w:pStyle w:val="Default"/>
        <w:keepNext/>
        <w:numPr>
          <w:ilvl w:val="0"/>
          <w:numId w:val="34"/>
        </w:numPr>
        <w:spacing w:after="120"/>
        <w:ind w:left="850" w:hanging="357"/>
        <w:jc w:val="both"/>
        <w:rPr>
          <w:b/>
          <w:bCs/>
          <w:iCs/>
          <w:color w:val="auto"/>
          <w:sz w:val="19"/>
          <w:szCs w:val="19"/>
        </w:rPr>
      </w:pPr>
      <w:r>
        <w:rPr>
          <w:b/>
          <w:bCs/>
          <w:iCs/>
          <w:color w:val="auto"/>
          <w:sz w:val="19"/>
          <w:szCs w:val="19"/>
        </w:rPr>
        <w:t>PLAZO DE LA EJECUCIÓN</w:t>
      </w:r>
    </w:p>
    <w:p w14:paraId="00F28F09" w14:textId="77777777" w:rsidR="000724FD" w:rsidRDefault="000724FD" w:rsidP="00610238">
      <w:pPr>
        <w:pStyle w:val="Prrafodelista"/>
        <w:keepNext/>
        <w:numPr>
          <w:ilvl w:val="0"/>
          <w:numId w:val="35"/>
        </w:numPr>
        <w:spacing w:after="120" w:line="240" w:lineRule="auto"/>
        <w:ind w:left="1276"/>
        <w:contextualSpacing w:val="0"/>
        <w:jc w:val="both"/>
        <w:rPr>
          <w:rFonts w:ascii="Arial" w:eastAsia="Tahoma" w:hAnsi="Arial" w:cs="Arial"/>
          <w:b/>
          <w:color w:val="auto"/>
          <w:sz w:val="19"/>
          <w:szCs w:val="19"/>
        </w:rPr>
      </w:pPr>
      <w:r>
        <w:rPr>
          <w:rFonts w:ascii="Arial" w:eastAsia="Tahoma" w:hAnsi="Arial" w:cs="Arial"/>
          <w:b/>
          <w:sz w:val="19"/>
          <w:szCs w:val="19"/>
        </w:rPr>
        <w:t>Para la Prestación Principal:</w:t>
      </w:r>
    </w:p>
    <w:p w14:paraId="746609F8" w14:textId="77777777" w:rsidR="000724FD" w:rsidRDefault="000724FD" w:rsidP="000724FD">
      <w:pPr>
        <w:autoSpaceDE w:val="0"/>
        <w:autoSpaceDN w:val="0"/>
        <w:spacing w:before="40" w:after="120"/>
        <w:ind w:left="1276"/>
        <w:jc w:val="both"/>
        <w:rPr>
          <w:rFonts w:ascii="Arial" w:eastAsia="Times New Roman" w:hAnsi="Arial" w:cs="Arial"/>
          <w:sz w:val="19"/>
          <w:szCs w:val="19"/>
        </w:rPr>
      </w:pPr>
      <w:r>
        <w:rPr>
          <w:rFonts w:ascii="Arial" w:hAnsi="Arial" w:cs="Arial"/>
          <w:sz w:val="19"/>
          <w:szCs w:val="19"/>
        </w:rPr>
        <w:t>Máximo de doscientos quince (215) días calendario y regirá a partir del día siguiente de suscrito el contrato.</w:t>
      </w:r>
    </w:p>
    <w:p w14:paraId="09997269" w14:textId="77777777" w:rsidR="000724FD" w:rsidRDefault="000724FD" w:rsidP="000724FD">
      <w:pPr>
        <w:autoSpaceDE w:val="0"/>
        <w:autoSpaceDN w:val="0"/>
        <w:spacing w:before="40" w:after="120"/>
        <w:ind w:left="1276"/>
        <w:jc w:val="both"/>
        <w:rPr>
          <w:rFonts w:ascii="Arial" w:hAnsi="Arial" w:cs="Arial"/>
          <w:sz w:val="19"/>
          <w:szCs w:val="19"/>
        </w:rPr>
      </w:pPr>
      <w:r>
        <w:rPr>
          <w:rFonts w:ascii="Arial" w:hAnsi="Arial" w:cs="Arial"/>
          <w:sz w:val="19"/>
          <w:szCs w:val="19"/>
        </w:rPr>
        <w:t>Este plazo comprende los siguientes días calendarios:</w:t>
      </w:r>
    </w:p>
    <w:p w14:paraId="5EC6DE6A"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Entrega e instalación de equipos y Software adquirido en un plazo máximo de 100 días</w:t>
      </w:r>
    </w:p>
    <w:p w14:paraId="0E4F7229"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Revisión de equipos por parte del Banco en un plazo máximo de 10 días</w:t>
      </w:r>
    </w:p>
    <w:p w14:paraId="18DB46B8"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Adecuación y personalización de los componentes de hardware y software en un plazo máximo de 10 días</w:t>
      </w:r>
    </w:p>
    <w:p w14:paraId="2F34C0AF"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Pruebas de la solución implementada en un plazo máximo de 60 días</w:t>
      </w:r>
    </w:p>
    <w:p w14:paraId="15D0CA20"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Puesta en operación en el Ambiente de Producción en un máximo de 15 días.</w:t>
      </w:r>
    </w:p>
    <w:p w14:paraId="05E6EB38"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Homologación de los ambientes de desarrollo y certificación con el ambiente de producción y Pruebas de alta disponibilidad en el ambiente de producción, se realizaran en un máximo de 20 días, después de haber culminada la puesta en operación de los bienes en el Ambiente de Producción.</w:t>
      </w:r>
    </w:p>
    <w:p w14:paraId="06DA82A9" w14:textId="77777777" w:rsidR="000724FD" w:rsidRDefault="000724FD" w:rsidP="00610238">
      <w:pPr>
        <w:pStyle w:val="Prrafodelista"/>
        <w:keepNext/>
        <w:numPr>
          <w:ilvl w:val="0"/>
          <w:numId w:val="35"/>
        </w:numPr>
        <w:spacing w:after="120" w:line="240" w:lineRule="auto"/>
        <w:ind w:left="1276"/>
        <w:contextualSpacing w:val="0"/>
        <w:jc w:val="both"/>
        <w:rPr>
          <w:rFonts w:ascii="Arial" w:eastAsia="Tahoma" w:hAnsi="Arial" w:cs="Arial"/>
          <w:b/>
          <w:sz w:val="19"/>
          <w:szCs w:val="19"/>
        </w:rPr>
      </w:pPr>
      <w:r>
        <w:rPr>
          <w:rFonts w:ascii="Arial" w:eastAsia="Tahoma" w:hAnsi="Arial" w:cs="Arial"/>
          <w:b/>
          <w:sz w:val="19"/>
          <w:szCs w:val="19"/>
        </w:rPr>
        <w:t>Para la Prestación Accesoria:</w:t>
      </w:r>
    </w:p>
    <w:p w14:paraId="07D35388"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Los servicios de la prestación accesoria, excepto el de entrenamiento, se brindarán por el mismo plazo de vigencia de la Garantía Comercial.</w:t>
      </w:r>
    </w:p>
    <w:p w14:paraId="51383C7B" w14:textId="77777777" w:rsidR="000724FD" w:rsidRDefault="000724FD" w:rsidP="00610238">
      <w:pPr>
        <w:pStyle w:val="Prrafodelista"/>
        <w:numPr>
          <w:ilvl w:val="0"/>
          <w:numId w:val="36"/>
        </w:numPr>
        <w:spacing w:after="120" w:line="240" w:lineRule="auto"/>
        <w:ind w:left="1701" w:hanging="283"/>
        <w:contextualSpacing w:val="0"/>
        <w:jc w:val="both"/>
        <w:rPr>
          <w:rFonts w:ascii="Arial" w:eastAsia="Tahoma" w:hAnsi="Arial" w:cs="Arial"/>
          <w:sz w:val="19"/>
          <w:szCs w:val="19"/>
        </w:rPr>
      </w:pPr>
      <w:r>
        <w:rPr>
          <w:rFonts w:ascii="Arial" w:eastAsia="Tahoma" w:hAnsi="Arial" w:cs="Arial"/>
          <w:sz w:val="19"/>
          <w:szCs w:val="19"/>
        </w:rPr>
        <w:t>El servicio de entrenamiento deberá realizarse durante los primeros doce (12) meses contados a partir del día siguiente de la firma del contrato.</w:t>
      </w:r>
    </w:p>
    <w:p w14:paraId="75751DBC"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75" w:name="_Toc49185611"/>
      <w:r>
        <w:rPr>
          <w:rFonts w:eastAsia="Tahoma"/>
          <w:b w:val="0"/>
          <w:smallCaps/>
          <w:sz w:val="19"/>
          <w:szCs w:val="19"/>
        </w:rPr>
        <w:t>ENTREGABLES</w:t>
      </w:r>
      <w:bookmarkEnd w:id="75"/>
    </w:p>
    <w:p w14:paraId="2902BA72" w14:textId="77777777" w:rsidR="000724FD" w:rsidRDefault="000724FD" w:rsidP="000724FD">
      <w:pPr>
        <w:pStyle w:val="Default"/>
        <w:tabs>
          <w:tab w:val="left" w:pos="1134"/>
        </w:tabs>
        <w:spacing w:after="120"/>
        <w:ind w:left="426"/>
        <w:jc w:val="both"/>
        <w:rPr>
          <w:rFonts w:eastAsia="Times New Roman"/>
          <w:bCs/>
          <w:iCs/>
          <w:color w:val="auto"/>
          <w:sz w:val="19"/>
          <w:szCs w:val="19"/>
        </w:rPr>
      </w:pPr>
      <w:r>
        <w:rPr>
          <w:bCs/>
          <w:iCs/>
          <w:color w:val="auto"/>
          <w:sz w:val="19"/>
          <w:szCs w:val="19"/>
        </w:rPr>
        <w:t>El Contratista entregará en formato digital, ya sea CD, DVD o USB, la siguiente documentación referida a la prestación principal:</w:t>
      </w:r>
    </w:p>
    <w:p w14:paraId="68B778B6" w14:textId="77777777" w:rsidR="000724FD" w:rsidRDefault="000724FD" w:rsidP="00610238">
      <w:pPr>
        <w:pStyle w:val="Prrafodelista"/>
        <w:numPr>
          <w:ilvl w:val="0"/>
          <w:numId w:val="101"/>
        </w:numPr>
        <w:spacing w:after="120" w:line="240" w:lineRule="auto"/>
        <w:ind w:left="709"/>
        <w:contextualSpacing w:val="0"/>
        <w:jc w:val="both"/>
        <w:rPr>
          <w:rFonts w:ascii="Arial" w:eastAsia="Tahoma" w:hAnsi="Arial" w:cs="Arial"/>
          <w:color w:val="auto"/>
          <w:sz w:val="19"/>
          <w:szCs w:val="19"/>
        </w:rPr>
      </w:pPr>
      <w:r>
        <w:rPr>
          <w:rFonts w:ascii="Arial" w:eastAsia="Tahoma" w:hAnsi="Arial" w:cs="Arial"/>
          <w:sz w:val="19"/>
          <w:szCs w:val="19"/>
        </w:rPr>
        <w:t>A los 15 días de firmado el contrato el plan detallado de la implementación (entrega, instalación, configuración y puesta en operación) de los bienes y servicios contratados, el cual debe contener: alcance, objetivos, recursos, procesos y tareas a ser realizadas.</w:t>
      </w:r>
    </w:p>
    <w:p w14:paraId="619EBB07" w14:textId="77777777" w:rsidR="000724FD" w:rsidRDefault="000724FD" w:rsidP="00610238">
      <w:pPr>
        <w:pStyle w:val="Prrafodelista"/>
        <w:numPr>
          <w:ilvl w:val="0"/>
          <w:numId w:val="101"/>
        </w:numPr>
        <w:spacing w:after="120" w:line="240" w:lineRule="auto"/>
        <w:ind w:left="709"/>
        <w:contextualSpacing w:val="0"/>
        <w:jc w:val="both"/>
        <w:rPr>
          <w:rFonts w:ascii="Arial" w:eastAsia="Tahoma" w:hAnsi="Arial" w:cs="Arial"/>
          <w:sz w:val="19"/>
          <w:szCs w:val="19"/>
        </w:rPr>
      </w:pPr>
      <w:r>
        <w:rPr>
          <w:rFonts w:ascii="Arial" w:eastAsia="Tahoma" w:hAnsi="Arial" w:cs="Arial"/>
          <w:sz w:val="19"/>
          <w:szCs w:val="19"/>
        </w:rPr>
        <w:t>Junto con la entrega de bienes:</w:t>
      </w:r>
    </w:p>
    <w:p w14:paraId="2179DE60" w14:textId="77777777" w:rsidR="000724FD" w:rsidRDefault="000724FD" w:rsidP="00610238">
      <w:pPr>
        <w:pStyle w:val="Prrafodelista"/>
        <w:numPr>
          <w:ilvl w:val="0"/>
          <w:numId w:val="37"/>
        </w:numPr>
        <w:spacing w:after="120" w:line="240" w:lineRule="auto"/>
        <w:ind w:left="1134" w:hanging="357"/>
        <w:contextualSpacing w:val="0"/>
        <w:jc w:val="both"/>
        <w:rPr>
          <w:rFonts w:ascii="Arial" w:eastAsia="Times New Roman" w:hAnsi="Arial" w:cs="Arial"/>
          <w:sz w:val="19"/>
          <w:szCs w:val="19"/>
        </w:rPr>
      </w:pPr>
      <w:r>
        <w:rPr>
          <w:rFonts w:ascii="Arial" w:hAnsi="Arial" w:cs="Arial"/>
          <w:sz w:val="19"/>
          <w:szCs w:val="19"/>
        </w:rPr>
        <w:t>Tres (03) juegos de manuales donde se detalle el mantenimiento, instalación, condiciones ambientales, la operación del servidor, del software y motor de base de datos.</w:t>
      </w:r>
    </w:p>
    <w:p w14:paraId="5B54D2C1"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Un (01) manual de operación del balanceador.</w:t>
      </w:r>
    </w:p>
    <w:p w14:paraId="602613B2"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Un (01) manual de descripción detallada de la configuración de todos los equipos propuestos.</w:t>
      </w:r>
    </w:p>
    <w:p w14:paraId="2FCE8ED9"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 xml:space="preserve">Para el caso de los equipos de seguridad HSM solicitados (hardware y software), manuales de instalación, configuración, operación, programación y demás bibliografía necesaria para su administración actualizada a la última versión. Guía técnica de administración de </w:t>
      </w:r>
      <w:proofErr w:type="spellStart"/>
      <w:r>
        <w:rPr>
          <w:rFonts w:ascii="Arial" w:hAnsi="Arial" w:cs="Arial"/>
          <w:sz w:val="19"/>
          <w:szCs w:val="19"/>
        </w:rPr>
        <w:t>smartcards</w:t>
      </w:r>
      <w:proofErr w:type="spellEnd"/>
      <w:r>
        <w:rPr>
          <w:rFonts w:ascii="Arial" w:hAnsi="Arial" w:cs="Arial"/>
          <w:sz w:val="19"/>
          <w:szCs w:val="19"/>
        </w:rPr>
        <w:t xml:space="preserve"> y </w:t>
      </w:r>
      <w:proofErr w:type="spellStart"/>
      <w:r>
        <w:rPr>
          <w:rFonts w:ascii="Arial" w:hAnsi="Arial" w:cs="Arial"/>
          <w:sz w:val="19"/>
          <w:szCs w:val="19"/>
        </w:rPr>
        <w:t>LMKs</w:t>
      </w:r>
      <w:proofErr w:type="spellEnd"/>
      <w:r>
        <w:rPr>
          <w:rFonts w:ascii="Arial" w:hAnsi="Arial" w:cs="Arial"/>
          <w:sz w:val="19"/>
          <w:szCs w:val="19"/>
        </w:rPr>
        <w:t>, destinada a los usuarios finales que tendrán el rol de custodios de los componentes de la LMK.</w:t>
      </w:r>
    </w:p>
    <w:p w14:paraId="224AE5FD" w14:textId="77777777" w:rsidR="000724FD" w:rsidRDefault="000724FD" w:rsidP="00610238">
      <w:pPr>
        <w:pStyle w:val="Prrafodelista"/>
        <w:numPr>
          <w:ilvl w:val="0"/>
          <w:numId w:val="101"/>
        </w:numPr>
        <w:spacing w:after="120" w:line="240" w:lineRule="auto"/>
        <w:ind w:left="709"/>
        <w:contextualSpacing w:val="0"/>
        <w:jc w:val="both"/>
        <w:rPr>
          <w:rFonts w:ascii="Arial" w:eastAsia="Tahoma" w:hAnsi="Arial" w:cs="Arial"/>
          <w:sz w:val="19"/>
          <w:szCs w:val="19"/>
        </w:rPr>
      </w:pPr>
      <w:r>
        <w:rPr>
          <w:rFonts w:ascii="Arial" w:eastAsia="Tahoma" w:hAnsi="Arial" w:cs="Arial"/>
          <w:sz w:val="19"/>
          <w:szCs w:val="19"/>
        </w:rPr>
        <w:t>Antes del inicio de las pruebas de aceptación de los bienes:</w:t>
      </w:r>
    </w:p>
    <w:p w14:paraId="2E65D581" w14:textId="77777777" w:rsidR="000724FD" w:rsidRDefault="000724FD" w:rsidP="00610238">
      <w:pPr>
        <w:pStyle w:val="Prrafodelista"/>
        <w:numPr>
          <w:ilvl w:val="0"/>
          <w:numId w:val="37"/>
        </w:numPr>
        <w:spacing w:after="120" w:line="240" w:lineRule="auto"/>
        <w:ind w:left="1134" w:hanging="357"/>
        <w:contextualSpacing w:val="0"/>
        <w:jc w:val="both"/>
        <w:rPr>
          <w:rFonts w:ascii="Arial" w:eastAsia="Times New Roman" w:hAnsi="Arial" w:cs="Arial"/>
          <w:sz w:val="19"/>
          <w:szCs w:val="19"/>
        </w:rPr>
      </w:pPr>
      <w:r>
        <w:rPr>
          <w:rFonts w:ascii="Arial" w:hAnsi="Arial" w:cs="Arial"/>
          <w:sz w:val="19"/>
          <w:szCs w:val="19"/>
        </w:rPr>
        <w:t>Procedimientos detallados de instalación, configuración, contingencia y recuperación de cada uno de los componentes adquiridos.</w:t>
      </w:r>
    </w:p>
    <w:p w14:paraId="13BC915B"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lastRenderedPageBreak/>
        <w:t xml:space="preserve">Arquitectura de la Solución, en la que se deben indicar y describir todos los Componentes (Servidores, Host bancario, Visa, MasterCard, Otros Bancos, Cajeros </w:t>
      </w:r>
      <w:proofErr w:type="spellStart"/>
      <w:r>
        <w:rPr>
          <w:rFonts w:ascii="Arial" w:hAnsi="Arial" w:cs="Arial"/>
          <w:sz w:val="19"/>
          <w:szCs w:val="19"/>
        </w:rPr>
        <w:t>ATMs</w:t>
      </w:r>
      <w:proofErr w:type="spellEnd"/>
      <w:r>
        <w:rPr>
          <w:rFonts w:ascii="Arial" w:hAnsi="Arial" w:cs="Arial"/>
          <w:sz w:val="19"/>
          <w:szCs w:val="19"/>
        </w:rPr>
        <w:t>, Balanceadores de Carga, Cajas Criptográficas, etc.) que contempla y con los que interactúa la Solución.</w:t>
      </w:r>
    </w:p>
    <w:p w14:paraId="4420FB38" w14:textId="77777777" w:rsidR="000724FD" w:rsidRDefault="000724FD" w:rsidP="00610238">
      <w:pPr>
        <w:pStyle w:val="Prrafodelista"/>
        <w:keepNext/>
        <w:numPr>
          <w:ilvl w:val="0"/>
          <w:numId w:val="101"/>
        </w:numPr>
        <w:spacing w:after="120" w:line="240" w:lineRule="auto"/>
        <w:ind w:left="709" w:hanging="357"/>
        <w:contextualSpacing w:val="0"/>
        <w:jc w:val="both"/>
        <w:rPr>
          <w:rFonts w:ascii="Arial" w:eastAsia="Tahoma" w:hAnsi="Arial" w:cs="Arial"/>
          <w:sz w:val="19"/>
          <w:szCs w:val="19"/>
        </w:rPr>
      </w:pPr>
      <w:r>
        <w:rPr>
          <w:rFonts w:ascii="Arial" w:eastAsia="Tahoma" w:hAnsi="Arial" w:cs="Arial"/>
          <w:sz w:val="19"/>
          <w:szCs w:val="19"/>
        </w:rPr>
        <w:t>Al término de la Prestación Principal</w:t>
      </w:r>
    </w:p>
    <w:p w14:paraId="40525ECC" w14:textId="77777777" w:rsidR="000724FD" w:rsidRDefault="000724FD" w:rsidP="00610238">
      <w:pPr>
        <w:pStyle w:val="Prrafodelista"/>
        <w:numPr>
          <w:ilvl w:val="0"/>
          <w:numId w:val="37"/>
        </w:numPr>
        <w:spacing w:after="120" w:line="240" w:lineRule="auto"/>
        <w:ind w:left="1134" w:hanging="357"/>
        <w:contextualSpacing w:val="0"/>
        <w:jc w:val="both"/>
        <w:rPr>
          <w:rFonts w:ascii="Arial" w:eastAsia="Tahoma" w:hAnsi="Arial" w:cs="Arial"/>
          <w:sz w:val="19"/>
          <w:szCs w:val="19"/>
        </w:rPr>
      </w:pPr>
      <w:r>
        <w:rPr>
          <w:rFonts w:ascii="Arial" w:hAnsi="Arial" w:cs="Arial"/>
          <w:sz w:val="19"/>
          <w:szCs w:val="19"/>
        </w:rPr>
        <w:t>Informe Final de Ejecución de la Prestación Principal conteniendo</w:t>
      </w:r>
      <w:r>
        <w:rPr>
          <w:rFonts w:ascii="Arial" w:eastAsia="Tahoma" w:hAnsi="Arial" w:cs="Arial"/>
          <w:sz w:val="19"/>
          <w:szCs w:val="19"/>
        </w:rPr>
        <w:t>:</w:t>
      </w:r>
    </w:p>
    <w:p w14:paraId="330B8E94" w14:textId="77777777" w:rsidR="000724FD" w:rsidRDefault="000724FD" w:rsidP="00610238">
      <w:pPr>
        <w:pStyle w:val="Prrafodelista"/>
        <w:numPr>
          <w:ilvl w:val="1"/>
          <w:numId w:val="102"/>
        </w:numPr>
        <w:spacing w:after="120" w:line="240" w:lineRule="auto"/>
        <w:ind w:left="1560"/>
        <w:contextualSpacing w:val="0"/>
        <w:jc w:val="both"/>
        <w:rPr>
          <w:rFonts w:ascii="Arial" w:eastAsia="Times New Roman" w:hAnsi="Arial" w:cs="Arial"/>
          <w:sz w:val="19"/>
          <w:szCs w:val="19"/>
        </w:rPr>
      </w:pPr>
      <w:r>
        <w:rPr>
          <w:rFonts w:ascii="Arial" w:hAnsi="Arial" w:cs="Arial"/>
          <w:sz w:val="19"/>
          <w:szCs w:val="19"/>
        </w:rPr>
        <w:t>Descripción de las actividades realizadas respecto al plan de trabajo</w:t>
      </w:r>
    </w:p>
    <w:p w14:paraId="5D698EC4" w14:textId="77777777" w:rsidR="000724FD" w:rsidRDefault="000724FD" w:rsidP="00610238">
      <w:pPr>
        <w:pStyle w:val="Prrafodelista"/>
        <w:numPr>
          <w:ilvl w:val="1"/>
          <w:numId w:val="102"/>
        </w:numPr>
        <w:spacing w:after="120" w:line="240" w:lineRule="auto"/>
        <w:ind w:left="1560"/>
        <w:contextualSpacing w:val="0"/>
        <w:jc w:val="both"/>
        <w:rPr>
          <w:rFonts w:ascii="Arial" w:hAnsi="Arial" w:cs="Arial"/>
          <w:sz w:val="19"/>
          <w:szCs w:val="19"/>
        </w:rPr>
      </w:pPr>
      <w:r>
        <w:rPr>
          <w:rFonts w:ascii="Arial" w:hAnsi="Arial" w:cs="Arial"/>
          <w:sz w:val="19"/>
          <w:szCs w:val="19"/>
        </w:rPr>
        <w:t>Relación de bienes entregados, incluyendo código de producto y número de serie</w:t>
      </w:r>
    </w:p>
    <w:p w14:paraId="3596EE97" w14:textId="77777777" w:rsidR="000724FD" w:rsidRDefault="000724FD" w:rsidP="00610238">
      <w:pPr>
        <w:pStyle w:val="Prrafodelista"/>
        <w:numPr>
          <w:ilvl w:val="1"/>
          <w:numId w:val="102"/>
        </w:numPr>
        <w:spacing w:after="120" w:line="240" w:lineRule="auto"/>
        <w:ind w:left="1560"/>
        <w:contextualSpacing w:val="0"/>
        <w:jc w:val="both"/>
        <w:rPr>
          <w:rFonts w:ascii="Arial" w:hAnsi="Arial" w:cs="Arial"/>
          <w:sz w:val="19"/>
          <w:szCs w:val="19"/>
        </w:rPr>
      </w:pPr>
      <w:r>
        <w:rPr>
          <w:rFonts w:ascii="Arial" w:hAnsi="Arial" w:cs="Arial"/>
          <w:sz w:val="19"/>
          <w:szCs w:val="19"/>
        </w:rPr>
        <w:t>Resultados de las pruebas de certificación realizadas</w:t>
      </w:r>
    </w:p>
    <w:p w14:paraId="7A4BD438" w14:textId="77777777" w:rsidR="000724FD" w:rsidRDefault="000724FD" w:rsidP="00610238">
      <w:pPr>
        <w:pStyle w:val="Prrafodelista"/>
        <w:numPr>
          <w:ilvl w:val="1"/>
          <w:numId w:val="102"/>
        </w:numPr>
        <w:spacing w:after="120" w:line="240" w:lineRule="auto"/>
        <w:ind w:left="1560"/>
        <w:contextualSpacing w:val="0"/>
        <w:jc w:val="both"/>
        <w:rPr>
          <w:rFonts w:ascii="Arial" w:hAnsi="Arial" w:cs="Arial"/>
          <w:sz w:val="19"/>
          <w:szCs w:val="19"/>
        </w:rPr>
      </w:pPr>
      <w:r>
        <w:rPr>
          <w:rFonts w:ascii="Arial" w:hAnsi="Arial" w:cs="Arial"/>
          <w:sz w:val="19"/>
          <w:szCs w:val="19"/>
        </w:rPr>
        <w:t>Detalle de las configuraciones establecidas para cada bien</w:t>
      </w:r>
    </w:p>
    <w:p w14:paraId="4A195F7B" w14:textId="77777777" w:rsidR="000724FD" w:rsidRDefault="000724FD" w:rsidP="00610238">
      <w:pPr>
        <w:pStyle w:val="Prrafodelista"/>
        <w:numPr>
          <w:ilvl w:val="1"/>
          <w:numId w:val="102"/>
        </w:numPr>
        <w:spacing w:after="120" w:line="240" w:lineRule="auto"/>
        <w:ind w:left="1560"/>
        <w:contextualSpacing w:val="0"/>
        <w:jc w:val="both"/>
        <w:rPr>
          <w:rFonts w:ascii="Arial" w:hAnsi="Arial" w:cs="Arial"/>
          <w:sz w:val="19"/>
          <w:szCs w:val="19"/>
        </w:rPr>
      </w:pPr>
      <w:r>
        <w:rPr>
          <w:rFonts w:ascii="Arial" w:hAnsi="Arial" w:cs="Arial"/>
          <w:sz w:val="19"/>
          <w:szCs w:val="19"/>
        </w:rPr>
        <w:t>Procedimiento de reporte de averías, según los requerimientos indicados en el numeral 6.2.3, incluyendo los datos de los contactos de soporte técnico.</w:t>
      </w:r>
    </w:p>
    <w:p w14:paraId="4A70C454" w14:textId="77777777" w:rsidR="000724FD" w:rsidRDefault="000724FD" w:rsidP="00610238">
      <w:pPr>
        <w:pStyle w:val="Prrafodelista"/>
        <w:numPr>
          <w:ilvl w:val="1"/>
          <w:numId w:val="102"/>
        </w:numPr>
        <w:spacing w:after="120" w:line="240" w:lineRule="auto"/>
        <w:ind w:left="1560"/>
        <w:contextualSpacing w:val="0"/>
        <w:jc w:val="both"/>
        <w:rPr>
          <w:rFonts w:ascii="Arial" w:hAnsi="Arial" w:cs="Arial"/>
          <w:sz w:val="19"/>
          <w:szCs w:val="19"/>
        </w:rPr>
      </w:pPr>
      <w:r>
        <w:rPr>
          <w:rFonts w:ascii="Arial" w:hAnsi="Arial" w:cs="Arial"/>
          <w:sz w:val="19"/>
          <w:szCs w:val="19"/>
        </w:rPr>
        <w:t>Documento del fabricante, donde se establezca el período de vigencia del licenciamiento, la garantía de hardware y el mantenimiento del software.</w:t>
      </w:r>
    </w:p>
    <w:p w14:paraId="6328B1C4" w14:textId="77777777" w:rsidR="000724FD" w:rsidRDefault="000724FD" w:rsidP="00610238">
      <w:pPr>
        <w:pStyle w:val="Prrafodelista"/>
        <w:numPr>
          <w:ilvl w:val="1"/>
          <w:numId w:val="102"/>
        </w:numPr>
        <w:spacing w:after="120" w:line="240" w:lineRule="auto"/>
        <w:ind w:left="1560"/>
        <w:contextualSpacing w:val="0"/>
        <w:jc w:val="both"/>
        <w:rPr>
          <w:rFonts w:ascii="Arial" w:hAnsi="Arial" w:cs="Arial"/>
          <w:sz w:val="19"/>
          <w:szCs w:val="19"/>
        </w:rPr>
      </w:pPr>
      <w:r>
        <w:rPr>
          <w:rFonts w:ascii="Arial" w:hAnsi="Arial" w:cs="Arial"/>
          <w:sz w:val="19"/>
          <w:szCs w:val="19"/>
        </w:rPr>
        <w:t>La estructura de datos con los archivos que son generados por el ESPLINK</w:t>
      </w:r>
    </w:p>
    <w:p w14:paraId="2B389195" w14:textId="77777777" w:rsidR="000724FD" w:rsidRDefault="000724FD" w:rsidP="000724FD">
      <w:pPr>
        <w:spacing w:after="120"/>
        <w:ind w:left="1134"/>
        <w:jc w:val="both"/>
        <w:rPr>
          <w:rFonts w:ascii="Arial" w:hAnsi="Arial" w:cs="Arial"/>
          <w:sz w:val="19"/>
          <w:szCs w:val="19"/>
        </w:rPr>
      </w:pPr>
      <w:r>
        <w:rPr>
          <w:rFonts w:ascii="Arial" w:hAnsi="Arial" w:cs="Arial"/>
          <w:sz w:val="19"/>
          <w:szCs w:val="19"/>
        </w:rPr>
        <w:t>El informe será remitido a la Subgerencia de Producción.</w:t>
      </w:r>
    </w:p>
    <w:p w14:paraId="3435D1C1" w14:textId="77777777" w:rsidR="000724FD" w:rsidRDefault="000724FD" w:rsidP="00610238">
      <w:pPr>
        <w:pStyle w:val="Prrafodelista"/>
        <w:keepNext/>
        <w:numPr>
          <w:ilvl w:val="0"/>
          <w:numId w:val="101"/>
        </w:numPr>
        <w:spacing w:after="120" w:line="240" w:lineRule="auto"/>
        <w:ind w:left="709" w:hanging="357"/>
        <w:contextualSpacing w:val="0"/>
        <w:jc w:val="both"/>
        <w:rPr>
          <w:rFonts w:ascii="Arial" w:eastAsia="Tahoma" w:hAnsi="Arial" w:cs="Arial"/>
          <w:sz w:val="19"/>
          <w:szCs w:val="19"/>
        </w:rPr>
      </w:pPr>
      <w:bookmarkStart w:id="76" w:name="_Toc450676806"/>
      <w:bookmarkStart w:id="77" w:name="_Toc450676028"/>
      <w:bookmarkStart w:id="78" w:name="_Toc450670161"/>
      <w:bookmarkStart w:id="79" w:name="_Toc450662725"/>
      <w:bookmarkStart w:id="80" w:name="_Toc450659038"/>
      <w:r>
        <w:rPr>
          <w:rFonts w:ascii="Arial" w:eastAsia="Tahoma" w:hAnsi="Arial" w:cs="Arial"/>
          <w:sz w:val="19"/>
          <w:szCs w:val="19"/>
        </w:rPr>
        <w:t>Informes mensuales por los servicios de mantenimiento de hardware y software, y soporte de hardware y software</w:t>
      </w:r>
    </w:p>
    <w:p w14:paraId="0FBC9DAD" w14:textId="77777777" w:rsidR="000724FD" w:rsidRDefault="000724FD" w:rsidP="000724FD">
      <w:pPr>
        <w:pStyle w:val="Prrafodelista"/>
        <w:spacing w:after="120"/>
        <w:ind w:left="709"/>
        <w:jc w:val="both"/>
        <w:rPr>
          <w:rFonts w:ascii="Arial" w:eastAsia="Tahoma" w:hAnsi="Arial" w:cs="Arial"/>
          <w:sz w:val="19"/>
          <w:szCs w:val="19"/>
        </w:rPr>
      </w:pPr>
      <w:r>
        <w:rPr>
          <w:rFonts w:ascii="Arial" w:eastAsia="Tahoma" w:hAnsi="Arial" w:cs="Arial"/>
          <w:sz w:val="19"/>
          <w:szCs w:val="19"/>
        </w:rPr>
        <w:t>El Contratista presentará dentro de los siguientes siete (7) días calendarios de finalizado cada periodo mensual, un informe referente a las actividades realizadas; el cual contendrá:</w:t>
      </w:r>
    </w:p>
    <w:p w14:paraId="51F9B10A" w14:textId="77777777" w:rsidR="000724FD" w:rsidRDefault="000724FD" w:rsidP="00610238">
      <w:pPr>
        <w:pStyle w:val="Prrafodelista"/>
        <w:keepNext/>
        <w:numPr>
          <w:ilvl w:val="0"/>
          <w:numId w:val="103"/>
        </w:numPr>
        <w:spacing w:after="120" w:line="240" w:lineRule="auto"/>
        <w:ind w:left="1276" w:hanging="221"/>
        <w:contextualSpacing w:val="0"/>
        <w:jc w:val="both"/>
        <w:rPr>
          <w:rFonts w:ascii="Arial" w:eastAsia="Times New Roman" w:hAnsi="Arial" w:cs="Arial"/>
          <w:sz w:val="19"/>
          <w:szCs w:val="19"/>
        </w:rPr>
      </w:pPr>
      <w:r>
        <w:rPr>
          <w:rFonts w:ascii="Arial" w:hAnsi="Arial" w:cs="Arial"/>
          <w:sz w:val="19"/>
          <w:szCs w:val="19"/>
        </w:rPr>
        <w:t>Referente al</w:t>
      </w:r>
      <w:bookmarkStart w:id="81" w:name="_Toc450676791"/>
      <w:bookmarkStart w:id="82" w:name="_Toc450676013"/>
      <w:bookmarkStart w:id="83" w:name="_Toc450670147"/>
      <w:bookmarkStart w:id="84" w:name="_Toc450662711"/>
      <w:bookmarkStart w:id="85" w:name="_Toc450659024"/>
      <w:r>
        <w:rPr>
          <w:rFonts w:ascii="Arial" w:hAnsi="Arial" w:cs="Arial"/>
          <w:sz w:val="19"/>
          <w:szCs w:val="19"/>
        </w:rPr>
        <w:t xml:space="preserve"> Mantenimiento Preventivo</w:t>
      </w:r>
    </w:p>
    <w:p w14:paraId="7309B980"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 xml:space="preserve"> El detalle de las tareas realizadas</w:t>
      </w:r>
    </w:p>
    <w:p w14:paraId="571E60C7" w14:textId="77777777" w:rsidR="000724FD" w:rsidRDefault="000724FD" w:rsidP="00610238">
      <w:pPr>
        <w:pStyle w:val="Prrafodelista"/>
        <w:numPr>
          <w:ilvl w:val="0"/>
          <w:numId w:val="37"/>
        </w:numPr>
        <w:spacing w:after="120" w:line="240" w:lineRule="auto"/>
        <w:ind w:left="1418" w:hanging="215"/>
        <w:contextualSpacing w:val="0"/>
        <w:jc w:val="both"/>
        <w:rPr>
          <w:rFonts w:ascii="Arial" w:hAnsi="Arial" w:cs="Arial"/>
          <w:sz w:val="19"/>
          <w:szCs w:val="19"/>
        </w:rPr>
      </w:pPr>
      <w:r>
        <w:rPr>
          <w:rFonts w:ascii="Arial" w:hAnsi="Arial" w:cs="Arial"/>
          <w:sz w:val="19"/>
          <w:szCs w:val="19"/>
        </w:rPr>
        <w:t>Conclusiones, sugerencias y/o recomendaciones a realizar para el correcto funcionamiento de lo</w:t>
      </w:r>
      <w:bookmarkEnd w:id="81"/>
      <w:bookmarkEnd w:id="82"/>
      <w:bookmarkEnd w:id="83"/>
      <w:bookmarkEnd w:id="84"/>
      <w:bookmarkEnd w:id="85"/>
      <w:r>
        <w:rPr>
          <w:rFonts w:ascii="Arial" w:hAnsi="Arial" w:cs="Arial"/>
          <w:sz w:val="19"/>
          <w:szCs w:val="19"/>
        </w:rPr>
        <w:t>s bienes.</w:t>
      </w:r>
    </w:p>
    <w:p w14:paraId="4373A71B"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bookmarkStart w:id="86" w:name="_Toc450676788"/>
      <w:bookmarkStart w:id="87" w:name="_Toc450676010"/>
      <w:bookmarkStart w:id="88" w:name="_Toc450670144"/>
      <w:bookmarkStart w:id="89" w:name="_Toc450662708"/>
      <w:bookmarkStart w:id="90" w:name="_Toc450659021"/>
      <w:bookmarkStart w:id="91" w:name="_Toc450676792"/>
      <w:bookmarkStart w:id="92" w:name="_Toc450676014"/>
      <w:bookmarkStart w:id="93" w:name="_Toc450670148"/>
      <w:bookmarkStart w:id="94" w:name="_Toc450662712"/>
      <w:bookmarkStart w:id="95" w:name="_Toc450659025"/>
      <w:r>
        <w:rPr>
          <w:rFonts w:ascii="Arial" w:hAnsi="Arial" w:cs="Arial"/>
          <w:sz w:val="19"/>
          <w:szCs w:val="19"/>
        </w:rPr>
        <w:t>Evidencia de las revisiones de salud de todos bienes y sus componentes así como de las correcciones implementadas, de acuerdo a los procedimientos establecidos por el Banco, en caso haber encontrado alguna falla.</w:t>
      </w:r>
      <w:bookmarkEnd w:id="86"/>
      <w:bookmarkEnd w:id="87"/>
      <w:bookmarkEnd w:id="88"/>
      <w:bookmarkEnd w:id="89"/>
      <w:bookmarkEnd w:id="90"/>
    </w:p>
    <w:p w14:paraId="46DE9777"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Para el caso de los servidores los consumos de uso de CPU, disco y memoria que han tenido estos equipos de forma diaria durante el periodo del mantenimiento que se está realizando.</w:t>
      </w:r>
    </w:p>
    <w:p w14:paraId="64659635" w14:textId="77777777" w:rsidR="000724FD" w:rsidRDefault="000724FD" w:rsidP="00610238">
      <w:pPr>
        <w:pStyle w:val="Prrafodelista"/>
        <w:numPr>
          <w:ilvl w:val="0"/>
          <w:numId w:val="103"/>
        </w:numPr>
        <w:spacing w:after="120" w:line="240" w:lineRule="auto"/>
        <w:ind w:left="1276" w:hanging="219"/>
        <w:contextualSpacing w:val="0"/>
        <w:jc w:val="both"/>
        <w:rPr>
          <w:rFonts w:ascii="Arial" w:hAnsi="Arial" w:cs="Arial"/>
          <w:sz w:val="19"/>
          <w:szCs w:val="19"/>
        </w:rPr>
      </w:pPr>
      <w:r>
        <w:rPr>
          <w:rFonts w:ascii="Arial" w:hAnsi="Arial" w:cs="Arial"/>
          <w:sz w:val="19"/>
          <w:szCs w:val="19"/>
        </w:rPr>
        <w:t>Referente al Mantenimiento Correctivo</w:t>
      </w:r>
    </w:p>
    <w:p w14:paraId="28405143"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Los informes de mantenimientos correctivos realizados durante el periodo</w:t>
      </w:r>
    </w:p>
    <w:p w14:paraId="467A414B" w14:textId="77777777" w:rsidR="000724FD" w:rsidRDefault="000724FD" w:rsidP="00610238">
      <w:pPr>
        <w:pStyle w:val="Prrafodelista"/>
        <w:numPr>
          <w:ilvl w:val="0"/>
          <w:numId w:val="103"/>
        </w:numPr>
        <w:spacing w:after="120" w:line="240" w:lineRule="auto"/>
        <w:ind w:left="1276" w:hanging="219"/>
        <w:contextualSpacing w:val="0"/>
        <w:jc w:val="both"/>
        <w:rPr>
          <w:rFonts w:ascii="Arial" w:hAnsi="Arial" w:cs="Arial"/>
          <w:sz w:val="19"/>
          <w:szCs w:val="19"/>
        </w:rPr>
      </w:pPr>
      <w:r>
        <w:rPr>
          <w:rFonts w:ascii="Arial" w:hAnsi="Arial" w:cs="Arial"/>
          <w:sz w:val="19"/>
          <w:szCs w:val="19"/>
        </w:rPr>
        <w:t>Referente al Soporte de Hardware y Software</w:t>
      </w:r>
    </w:p>
    <w:p w14:paraId="5B27BECC"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Las actualizaciones de software que libere el fabricante en el periodo</w:t>
      </w:r>
    </w:p>
    <w:p w14:paraId="1ECF8F2C"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Las nuevas versiones y parches implementados</w:t>
      </w:r>
    </w:p>
    <w:p w14:paraId="1BB45684"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Cambios normativos implementados</w:t>
      </w:r>
    </w:p>
    <w:p w14:paraId="7067BD06"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 xml:space="preserve">El avance del Plan de trabajo para la optimización del </w:t>
      </w:r>
      <w:proofErr w:type="spellStart"/>
      <w:r>
        <w:rPr>
          <w:rFonts w:ascii="Arial" w:hAnsi="Arial" w:cs="Arial"/>
          <w:sz w:val="19"/>
          <w:szCs w:val="19"/>
        </w:rPr>
        <w:t>Patrol</w:t>
      </w:r>
      <w:proofErr w:type="spellEnd"/>
      <w:r>
        <w:rPr>
          <w:rFonts w:ascii="Arial" w:hAnsi="Arial" w:cs="Arial"/>
          <w:sz w:val="19"/>
          <w:szCs w:val="19"/>
        </w:rPr>
        <w:t>; incluyendo actividades realizadas y desvíos en la ejecución del plan.</w:t>
      </w:r>
    </w:p>
    <w:p w14:paraId="56CB7C6D" w14:textId="77777777" w:rsidR="000724FD" w:rsidRDefault="000724FD" w:rsidP="000724FD">
      <w:pPr>
        <w:spacing w:after="120"/>
        <w:ind w:left="851"/>
        <w:jc w:val="both"/>
        <w:rPr>
          <w:rFonts w:ascii="Arial" w:eastAsia="Tahoma" w:hAnsi="Arial" w:cs="Arial"/>
          <w:sz w:val="19"/>
          <w:szCs w:val="19"/>
        </w:rPr>
      </w:pPr>
      <w:r>
        <w:rPr>
          <w:rFonts w:ascii="Arial" w:eastAsia="Tahoma" w:hAnsi="Arial" w:cs="Arial"/>
          <w:sz w:val="19"/>
          <w:szCs w:val="19"/>
        </w:rPr>
        <w:t>El Informe será remitido a la Subgerencia de Producción.</w:t>
      </w:r>
    </w:p>
    <w:p w14:paraId="57713524" w14:textId="77777777" w:rsidR="000724FD" w:rsidRDefault="000724FD" w:rsidP="00610238">
      <w:pPr>
        <w:pStyle w:val="Prrafodelista"/>
        <w:keepNext/>
        <w:numPr>
          <w:ilvl w:val="0"/>
          <w:numId w:val="101"/>
        </w:numPr>
        <w:spacing w:after="120" w:line="240" w:lineRule="auto"/>
        <w:ind w:left="709" w:hanging="357"/>
        <w:contextualSpacing w:val="0"/>
        <w:jc w:val="both"/>
        <w:rPr>
          <w:rFonts w:ascii="Arial" w:eastAsia="Tahoma" w:hAnsi="Arial" w:cs="Arial"/>
          <w:sz w:val="19"/>
          <w:szCs w:val="19"/>
        </w:rPr>
      </w:pPr>
      <w:r>
        <w:rPr>
          <w:rFonts w:ascii="Arial" w:eastAsia="Tahoma" w:hAnsi="Arial" w:cs="Arial"/>
          <w:sz w:val="19"/>
          <w:szCs w:val="19"/>
        </w:rPr>
        <w:t>Referente al Servicio de Bolsa de Horas</w:t>
      </w:r>
    </w:p>
    <w:p w14:paraId="2D109439" w14:textId="77777777" w:rsidR="000724FD" w:rsidRDefault="000724FD" w:rsidP="000724FD">
      <w:pPr>
        <w:spacing w:after="120"/>
        <w:ind w:left="851"/>
        <w:jc w:val="both"/>
        <w:rPr>
          <w:rFonts w:ascii="Arial" w:eastAsia="Tahoma" w:hAnsi="Arial" w:cs="Arial"/>
          <w:sz w:val="19"/>
          <w:szCs w:val="19"/>
        </w:rPr>
      </w:pPr>
      <w:r>
        <w:rPr>
          <w:rFonts w:ascii="Arial" w:eastAsia="Tahoma" w:hAnsi="Arial" w:cs="Arial"/>
          <w:sz w:val="19"/>
          <w:szCs w:val="19"/>
        </w:rPr>
        <w:t>El Contratista presentará dentro de los siguientes siete (7) días calendarios de finalizado cada periodo mensual un informe incluyendo:</w:t>
      </w:r>
    </w:p>
    <w:p w14:paraId="701328FE" w14:textId="77777777" w:rsidR="000724FD" w:rsidRDefault="000724FD" w:rsidP="00610238">
      <w:pPr>
        <w:pStyle w:val="Prrafodelista"/>
        <w:numPr>
          <w:ilvl w:val="0"/>
          <w:numId w:val="37"/>
        </w:numPr>
        <w:spacing w:after="120" w:line="240" w:lineRule="auto"/>
        <w:ind w:left="1560" w:hanging="357"/>
        <w:contextualSpacing w:val="0"/>
        <w:jc w:val="both"/>
        <w:rPr>
          <w:rFonts w:ascii="Arial" w:eastAsia="Times New Roman" w:hAnsi="Arial" w:cs="Arial"/>
          <w:sz w:val="19"/>
          <w:szCs w:val="19"/>
        </w:rPr>
      </w:pPr>
      <w:r>
        <w:rPr>
          <w:rFonts w:ascii="Arial" w:hAnsi="Arial" w:cs="Arial"/>
          <w:sz w:val="19"/>
          <w:szCs w:val="19"/>
        </w:rPr>
        <w:t>La relación de requerimientos atendidos y que cuentan con Acta de Conformidad emitidas en el mes.</w:t>
      </w:r>
    </w:p>
    <w:p w14:paraId="2A1893C2"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Las Actas de Conformidad por cada requerimiento atendido en el mes.</w:t>
      </w:r>
    </w:p>
    <w:p w14:paraId="0BE93A25" w14:textId="77777777" w:rsidR="000724FD" w:rsidRDefault="000724FD" w:rsidP="000724FD">
      <w:pPr>
        <w:pStyle w:val="Prrafodelista"/>
        <w:keepNext/>
        <w:spacing w:after="120"/>
        <w:ind w:left="709"/>
        <w:jc w:val="both"/>
        <w:rPr>
          <w:rFonts w:ascii="Arial" w:eastAsia="Tahoma" w:hAnsi="Arial" w:cs="Arial"/>
          <w:sz w:val="19"/>
          <w:szCs w:val="19"/>
        </w:rPr>
      </w:pPr>
      <w:r>
        <w:rPr>
          <w:rFonts w:ascii="Arial" w:eastAsia="Tahoma" w:hAnsi="Arial" w:cs="Arial"/>
          <w:sz w:val="19"/>
          <w:szCs w:val="19"/>
        </w:rPr>
        <w:lastRenderedPageBreak/>
        <w:t>El Informe será remitido a la Subgerencia de Construcción de Aplicaciones</w:t>
      </w:r>
    </w:p>
    <w:p w14:paraId="0D68478E" w14:textId="77777777" w:rsidR="000724FD" w:rsidRDefault="000724FD" w:rsidP="00610238">
      <w:pPr>
        <w:pStyle w:val="Prrafodelista"/>
        <w:keepNext/>
        <w:numPr>
          <w:ilvl w:val="0"/>
          <w:numId w:val="101"/>
        </w:numPr>
        <w:spacing w:after="120" w:line="240" w:lineRule="auto"/>
        <w:ind w:left="709" w:hanging="357"/>
        <w:contextualSpacing w:val="0"/>
        <w:jc w:val="both"/>
        <w:rPr>
          <w:rFonts w:ascii="Arial" w:eastAsia="Tahoma" w:hAnsi="Arial" w:cs="Arial"/>
          <w:sz w:val="19"/>
          <w:szCs w:val="19"/>
        </w:rPr>
      </w:pPr>
      <w:r>
        <w:rPr>
          <w:rFonts w:ascii="Arial" w:eastAsia="Tahoma" w:hAnsi="Arial" w:cs="Arial"/>
          <w:sz w:val="19"/>
          <w:szCs w:val="19"/>
        </w:rPr>
        <w:t>Informe sobre el Servicio de Entrenamiento</w:t>
      </w:r>
    </w:p>
    <w:p w14:paraId="748DC935" w14:textId="77777777" w:rsidR="000724FD" w:rsidRDefault="000724FD" w:rsidP="000724FD">
      <w:pPr>
        <w:spacing w:after="120"/>
        <w:ind w:left="709"/>
        <w:jc w:val="both"/>
        <w:rPr>
          <w:rFonts w:ascii="Arial" w:eastAsia="Times New Roman" w:hAnsi="Arial" w:cs="Arial"/>
          <w:sz w:val="19"/>
          <w:szCs w:val="19"/>
        </w:rPr>
      </w:pPr>
      <w:r>
        <w:rPr>
          <w:rFonts w:ascii="Arial" w:eastAsia="Tahoma" w:hAnsi="Arial" w:cs="Arial"/>
          <w:sz w:val="19"/>
          <w:szCs w:val="19"/>
        </w:rPr>
        <w:t xml:space="preserve">El Contratista presentará dentro de los siguientes siete (7) días calendarios de finalizado </w:t>
      </w:r>
      <w:r>
        <w:rPr>
          <w:rFonts w:ascii="Arial" w:hAnsi="Arial" w:cs="Arial"/>
          <w:sz w:val="19"/>
          <w:szCs w:val="19"/>
        </w:rPr>
        <w:t>el servicio un informe conteniendo por cada curso:</w:t>
      </w:r>
    </w:p>
    <w:p w14:paraId="7E6CE00D"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sz w:val="19"/>
          <w:szCs w:val="19"/>
        </w:rPr>
      </w:pPr>
      <w:proofErr w:type="spellStart"/>
      <w:r>
        <w:rPr>
          <w:rFonts w:ascii="Arial" w:hAnsi="Arial" w:cs="Arial"/>
          <w:sz w:val="19"/>
          <w:szCs w:val="19"/>
        </w:rPr>
        <w:t>Sylabus</w:t>
      </w:r>
      <w:proofErr w:type="spellEnd"/>
      <w:r>
        <w:rPr>
          <w:rFonts w:ascii="Arial" w:hAnsi="Arial" w:cs="Arial"/>
          <w:sz w:val="19"/>
          <w:szCs w:val="19"/>
        </w:rPr>
        <w:t xml:space="preserve"> del curso</w:t>
      </w:r>
    </w:p>
    <w:p w14:paraId="31DC3ED8"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sz w:val="19"/>
          <w:szCs w:val="19"/>
        </w:rPr>
      </w:pPr>
      <w:r>
        <w:rPr>
          <w:rFonts w:ascii="Arial" w:hAnsi="Arial" w:cs="Arial"/>
          <w:sz w:val="19"/>
          <w:szCs w:val="19"/>
        </w:rPr>
        <w:t>Fechas en las que se llevó a cabo</w:t>
      </w:r>
    </w:p>
    <w:p w14:paraId="6963C280"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sz w:val="19"/>
          <w:szCs w:val="19"/>
        </w:rPr>
      </w:pPr>
      <w:r>
        <w:rPr>
          <w:rFonts w:ascii="Arial" w:hAnsi="Arial" w:cs="Arial"/>
          <w:sz w:val="19"/>
          <w:szCs w:val="19"/>
        </w:rPr>
        <w:t>Relación de asistentes</w:t>
      </w:r>
    </w:p>
    <w:p w14:paraId="3329A721" w14:textId="77777777" w:rsidR="000724FD" w:rsidRDefault="000724FD" w:rsidP="00610238">
      <w:pPr>
        <w:pStyle w:val="Prrafodelista"/>
        <w:numPr>
          <w:ilvl w:val="0"/>
          <w:numId w:val="37"/>
        </w:numPr>
        <w:spacing w:after="120" w:line="240" w:lineRule="auto"/>
        <w:ind w:left="1843" w:hanging="357"/>
        <w:contextualSpacing w:val="0"/>
        <w:jc w:val="both"/>
        <w:rPr>
          <w:rFonts w:ascii="Arial" w:hAnsi="Arial" w:cs="Arial"/>
          <w:sz w:val="19"/>
          <w:szCs w:val="19"/>
        </w:rPr>
      </w:pPr>
      <w:r>
        <w:rPr>
          <w:rFonts w:ascii="Arial" w:hAnsi="Arial" w:cs="Arial"/>
          <w:sz w:val="19"/>
          <w:szCs w:val="19"/>
        </w:rPr>
        <w:t>Resultados de las prácticas y pruebas de conocimiento</w:t>
      </w:r>
    </w:p>
    <w:p w14:paraId="5FFD75C7" w14:textId="77777777" w:rsidR="000724FD" w:rsidRDefault="000724FD" w:rsidP="000724FD">
      <w:pPr>
        <w:spacing w:after="120"/>
        <w:ind w:left="709"/>
        <w:jc w:val="both"/>
        <w:rPr>
          <w:rFonts w:ascii="Arial" w:hAnsi="Arial" w:cs="Arial"/>
          <w:sz w:val="19"/>
          <w:szCs w:val="19"/>
        </w:rPr>
      </w:pPr>
      <w:r>
        <w:rPr>
          <w:rFonts w:ascii="Arial" w:hAnsi="Arial" w:cs="Arial"/>
          <w:sz w:val="19"/>
          <w:szCs w:val="19"/>
        </w:rPr>
        <w:t>El informe será presentado a la Subgerencia de Producción.</w:t>
      </w:r>
    </w:p>
    <w:p w14:paraId="199C3680"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96" w:name="_Toc49185612"/>
      <w:bookmarkEnd w:id="76"/>
      <w:bookmarkEnd w:id="77"/>
      <w:bookmarkEnd w:id="78"/>
      <w:bookmarkEnd w:id="79"/>
      <w:bookmarkEnd w:id="80"/>
      <w:bookmarkEnd w:id="91"/>
      <w:bookmarkEnd w:id="92"/>
      <w:bookmarkEnd w:id="93"/>
      <w:bookmarkEnd w:id="94"/>
      <w:bookmarkEnd w:id="95"/>
      <w:r>
        <w:rPr>
          <w:rFonts w:eastAsia="Tahoma"/>
          <w:b w:val="0"/>
          <w:smallCaps/>
          <w:sz w:val="19"/>
          <w:szCs w:val="19"/>
        </w:rPr>
        <w:t>MEDIDAS DE CONTROL DURANTE LA EJECUCIÓN CONTRACTUAL</w:t>
      </w:r>
      <w:bookmarkEnd w:id="96"/>
    </w:p>
    <w:p w14:paraId="18E392DC" w14:textId="77777777" w:rsidR="000724FD" w:rsidRDefault="000724FD" w:rsidP="00610238">
      <w:pPr>
        <w:numPr>
          <w:ilvl w:val="0"/>
          <w:numId w:val="104"/>
        </w:numPr>
        <w:spacing w:after="120" w:line="240" w:lineRule="auto"/>
        <w:ind w:left="714" w:hanging="357"/>
        <w:jc w:val="both"/>
        <w:rPr>
          <w:rFonts w:ascii="Arial" w:eastAsia="Tahoma" w:hAnsi="Arial" w:cs="Arial"/>
          <w:b/>
          <w:sz w:val="19"/>
          <w:szCs w:val="19"/>
        </w:rPr>
      </w:pPr>
      <w:r>
        <w:rPr>
          <w:rFonts w:ascii="Arial" w:eastAsia="Tahoma" w:hAnsi="Arial" w:cs="Arial"/>
          <w:b/>
          <w:sz w:val="19"/>
          <w:szCs w:val="19"/>
        </w:rPr>
        <w:t>Conformidad de la Prestación Principal</w:t>
      </w:r>
    </w:p>
    <w:p w14:paraId="6D85CAE6" w14:textId="77777777" w:rsidR="000724FD" w:rsidRDefault="000724FD" w:rsidP="000724FD">
      <w:pPr>
        <w:pStyle w:val="Prrafodelista"/>
        <w:spacing w:after="120"/>
        <w:ind w:left="709"/>
        <w:jc w:val="both"/>
        <w:rPr>
          <w:rFonts w:ascii="Arial" w:eastAsia="Tahoma" w:hAnsi="Arial" w:cs="Arial"/>
          <w:sz w:val="19"/>
          <w:szCs w:val="19"/>
        </w:rPr>
      </w:pPr>
      <w:r>
        <w:rPr>
          <w:rFonts w:ascii="Arial" w:eastAsia="Tahoma" w:hAnsi="Arial" w:cs="Arial"/>
          <w:sz w:val="19"/>
          <w:szCs w:val="19"/>
        </w:rPr>
        <w:t>Como paso previo a la emisión del Acta de Conformidad de la Prestación Principal se requiere que:</w:t>
      </w:r>
    </w:p>
    <w:p w14:paraId="40C5D69C" w14:textId="77777777" w:rsidR="000724FD" w:rsidRDefault="000724FD" w:rsidP="00610238">
      <w:pPr>
        <w:pStyle w:val="Prrafodelista"/>
        <w:numPr>
          <w:ilvl w:val="0"/>
          <w:numId w:val="37"/>
        </w:numPr>
        <w:spacing w:after="120" w:line="240" w:lineRule="auto"/>
        <w:ind w:left="1134" w:hanging="357"/>
        <w:contextualSpacing w:val="0"/>
        <w:jc w:val="both"/>
        <w:rPr>
          <w:rFonts w:ascii="Arial" w:eastAsia="Times New Roman" w:hAnsi="Arial" w:cs="Arial"/>
          <w:sz w:val="19"/>
          <w:szCs w:val="19"/>
        </w:rPr>
      </w:pPr>
      <w:r>
        <w:rPr>
          <w:rFonts w:ascii="Arial" w:hAnsi="Arial" w:cs="Arial"/>
          <w:sz w:val="19"/>
          <w:szCs w:val="19"/>
        </w:rPr>
        <w:t xml:space="preserve">La Sección Operaciones y Soporte a la Infraestructura Tecnológica </w:t>
      </w:r>
      <w:bookmarkStart w:id="97" w:name="OLE_LINK69"/>
      <w:bookmarkStart w:id="98" w:name="OLE_LINK70"/>
      <w:r>
        <w:rPr>
          <w:rFonts w:ascii="Arial" w:hAnsi="Arial" w:cs="Arial"/>
          <w:sz w:val="19"/>
          <w:szCs w:val="19"/>
        </w:rPr>
        <w:t xml:space="preserve">emita un informe </w:t>
      </w:r>
      <w:bookmarkEnd w:id="97"/>
      <w:bookmarkEnd w:id="98"/>
      <w:r>
        <w:rPr>
          <w:rFonts w:ascii="Arial" w:hAnsi="Arial" w:cs="Arial"/>
          <w:sz w:val="19"/>
          <w:szCs w:val="19"/>
        </w:rPr>
        <w:t xml:space="preserve">técnico sobre la conformidad de los bienes recibidos (Servidores, Balanceadores de carga, Sistema Operativo, Base de Datos, Agente </w:t>
      </w:r>
      <w:proofErr w:type="spellStart"/>
      <w:r>
        <w:rPr>
          <w:rFonts w:ascii="Arial" w:hAnsi="Arial" w:cs="Arial"/>
          <w:sz w:val="19"/>
          <w:szCs w:val="19"/>
        </w:rPr>
        <w:t>Patrol</w:t>
      </w:r>
      <w:proofErr w:type="spellEnd"/>
      <w:r>
        <w:rPr>
          <w:rFonts w:ascii="Arial" w:hAnsi="Arial" w:cs="Arial"/>
          <w:sz w:val="19"/>
          <w:szCs w:val="19"/>
        </w:rPr>
        <w:t xml:space="preserve">, en los aspectos de su competencia y del correcto funcionamiento de cada uno de estos componentes adquiridos en los 3 ambientes. </w:t>
      </w:r>
    </w:p>
    <w:p w14:paraId="00C6FEA9"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La Sección Sistemas Bancarios emita un informe técnico sobre la conformidad del correcto funcionamiento de todos los módulos de la aplicación ESP/Link instalada en los 3 ambientes.</w:t>
      </w:r>
    </w:p>
    <w:p w14:paraId="6D2440A8"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La Subgerencia Canales Alternos y la subgerencia de servicios bancarios y recaudación, emita un Informe de conformidad de las transacciones realizadas a fin de que se confirme la correcta operatividad de la Solución luego de la migración realizada en la nueva plataforma.</w:t>
      </w:r>
    </w:p>
    <w:p w14:paraId="22D14DC4"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La Subgerencia Canales Alternos emita un informe de conformidad sobre el proceso de generación de los reportes y el resultado de los mismos.</w:t>
      </w:r>
    </w:p>
    <w:p w14:paraId="52A12A66"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 xml:space="preserve">La Oficina Seguridad Informática emita un informe técnico sobre la conformidad de los bienes recibidos (Caja de </w:t>
      </w:r>
      <w:proofErr w:type="spellStart"/>
      <w:r>
        <w:rPr>
          <w:rFonts w:ascii="Arial" w:hAnsi="Arial" w:cs="Arial"/>
          <w:sz w:val="19"/>
          <w:szCs w:val="19"/>
        </w:rPr>
        <w:t>Encriptamiento</w:t>
      </w:r>
      <w:proofErr w:type="spellEnd"/>
      <w:r>
        <w:rPr>
          <w:rFonts w:ascii="Arial" w:hAnsi="Arial" w:cs="Arial"/>
          <w:sz w:val="19"/>
          <w:szCs w:val="19"/>
        </w:rPr>
        <w:t xml:space="preserve">) y el correcto funcionamiento en los aspectos de su competencia para los 3 ambientes. Además de los requerimientos de seguridad de la información indicados en el numeral II.4. </w:t>
      </w:r>
    </w:p>
    <w:p w14:paraId="0BE46EDD"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La Sección Control de Calidad emita un informe técnico sobre la conformidad del correcto funcionamiento del ambiente de certificación.</w:t>
      </w:r>
    </w:p>
    <w:p w14:paraId="557DC5A9" w14:textId="77777777" w:rsidR="000724FD" w:rsidRDefault="000724FD" w:rsidP="00610238">
      <w:pPr>
        <w:pStyle w:val="Prrafodelista"/>
        <w:numPr>
          <w:ilvl w:val="0"/>
          <w:numId w:val="37"/>
        </w:numPr>
        <w:spacing w:after="120" w:line="240" w:lineRule="auto"/>
        <w:ind w:left="1134" w:hanging="357"/>
        <w:contextualSpacing w:val="0"/>
        <w:jc w:val="both"/>
        <w:rPr>
          <w:rFonts w:ascii="Arial" w:hAnsi="Arial" w:cs="Arial"/>
          <w:sz w:val="19"/>
          <w:szCs w:val="19"/>
        </w:rPr>
      </w:pPr>
      <w:r>
        <w:rPr>
          <w:rFonts w:ascii="Arial" w:hAnsi="Arial" w:cs="Arial"/>
          <w:sz w:val="19"/>
          <w:szCs w:val="19"/>
        </w:rPr>
        <w:t>Las Secciones de Operaciones y Soporte de la Infraestructura Tecnológica, Sistemas Bancarios y Control de Calidad; y la Oficina de Seguridad Informática emitan un informe de conformidad respecto al Informe Final de la Prestación Principal presentado por el Contratista.</w:t>
      </w:r>
    </w:p>
    <w:p w14:paraId="5514D922" w14:textId="77777777" w:rsidR="000724FD" w:rsidRDefault="000724FD" w:rsidP="000724FD">
      <w:pPr>
        <w:spacing w:after="120"/>
        <w:ind w:left="1134"/>
        <w:jc w:val="both"/>
        <w:rPr>
          <w:rFonts w:ascii="Arial" w:hAnsi="Arial" w:cs="Arial"/>
          <w:sz w:val="19"/>
          <w:szCs w:val="19"/>
        </w:rPr>
      </w:pPr>
      <w:r>
        <w:rPr>
          <w:rFonts w:ascii="Arial" w:hAnsi="Arial" w:cs="Arial"/>
          <w:sz w:val="19"/>
          <w:szCs w:val="19"/>
        </w:rPr>
        <w:t>Durante la revisión del Informe Final de la Prestación Principal, cualquier Unidad Orgánica arriba indicada, podrán realizar las observaciones que crean necesarias dentro de los 5 días calendario de haberlo recibido.</w:t>
      </w:r>
    </w:p>
    <w:p w14:paraId="1BDAC70B" w14:textId="77777777" w:rsidR="000724FD" w:rsidRDefault="000724FD" w:rsidP="000724FD">
      <w:pPr>
        <w:spacing w:after="120"/>
        <w:ind w:left="1134"/>
        <w:jc w:val="both"/>
        <w:rPr>
          <w:rFonts w:ascii="Arial" w:hAnsi="Arial" w:cs="Arial"/>
          <w:sz w:val="19"/>
          <w:szCs w:val="19"/>
        </w:rPr>
      </w:pPr>
      <w:r>
        <w:rPr>
          <w:rFonts w:ascii="Arial" w:hAnsi="Arial" w:cs="Arial"/>
          <w:sz w:val="19"/>
          <w:szCs w:val="19"/>
        </w:rPr>
        <w:t>El Contratista deberá enviar, dentro de los 5 días calendario, luego de haber recibido las observaciones, un nuevo informe con las correcciones solicitadas. En caso este nuevo informe tenga observaciones, el Banco podrá devolverlo al contratista dentro de los 5 días calendario de haberlo recibido.</w:t>
      </w:r>
    </w:p>
    <w:p w14:paraId="3312B4BB" w14:textId="77777777" w:rsidR="000724FD" w:rsidRDefault="000724FD" w:rsidP="000724FD">
      <w:pPr>
        <w:spacing w:after="120"/>
        <w:ind w:left="1134"/>
        <w:jc w:val="both"/>
        <w:rPr>
          <w:rFonts w:ascii="Arial" w:hAnsi="Arial" w:cs="Arial"/>
          <w:sz w:val="19"/>
          <w:szCs w:val="19"/>
        </w:rPr>
      </w:pPr>
      <w:r>
        <w:rPr>
          <w:rFonts w:ascii="Arial" w:hAnsi="Arial" w:cs="Arial"/>
          <w:sz w:val="19"/>
          <w:szCs w:val="19"/>
        </w:rPr>
        <w:t>La Gerencia de Riesgos, emitirá un informe sobre la conformidad del cumplimiento de los requerimientos que incluyó en el numeral 17.</w:t>
      </w:r>
    </w:p>
    <w:p w14:paraId="6FAC4B90" w14:textId="77777777" w:rsidR="000724FD" w:rsidRDefault="000724FD" w:rsidP="000724FD">
      <w:pPr>
        <w:pStyle w:val="Prrafodelista"/>
        <w:spacing w:after="120"/>
        <w:ind w:left="709"/>
        <w:jc w:val="both"/>
        <w:rPr>
          <w:rFonts w:ascii="Arial" w:eastAsia="Tahoma" w:hAnsi="Arial" w:cs="Arial"/>
          <w:sz w:val="19"/>
          <w:szCs w:val="19"/>
        </w:rPr>
      </w:pPr>
      <w:r>
        <w:rPr>
          <w:rFonts w:ascii="Arial" w:eastAsia="Tahoma" w:hAnsi="Arial" w:cs="Arial"/>
          <w:sz w:val="19"/>
          <w:szCs w:val="19"/>
        </w:rPr>
        <w:t>Una vez que se cuente con los informes arriba detallados, la Subgerencia Producción, Oficina de Seguridad Informática, Subgerencia Arquitectura de TIC, Subgerencia Construcción de Aplicaciones procederán a emitir el Acta de Conformidad de la Prestación Principal</w:t>
      </w:r>
    </w:p>
    <w:p w14:paraId="3FDBC727" w14:textId="77777777" w:rsidR="000724FD" w:rsidRDefault="000724FD" w:rsidP="00610238">
      <w:pPr>
        <w:numPr>
          <w:ilvl w:val="0"/>
          <w:numId w:val="104"/>
        </w:numPr>
        <w:spacing w:after="120" w:line="240" w:lineRule="auto"/>
        <w:ind w:left="714" w:hanging="357"/>
        <w:jc w:val="both"/>
        <w:rPr>
          <w:rFonts w:ascii="Arial" w:eastAsia="Tahoma" w:hAnsi="Arial" w:cs="Arial"/>
          <w:b/>
          <w:sz w:val="19"/>
          <w:szCs w:val="19"/>
        </w:rPr>
      </w:pPr>
      <w:bookmarkStart w:id="99" w:name="_Toc450676039"/>
      <w:bookmarkStart w:id="100" w:name="_Toc450676817"/>
      <w:r>
        <w:rPr>
          <w:rFonts w:ascii="Arial" w:eastAsia="Tahoma" w:hAnsi="Arial" w:cs="Arial"/>
          <w:b/>
          <w:sz w:val="19"/>
          <w:szCs w:val="19"/>
        </w:rPr>
        <w:t>C</w:t>
      </w:r>
      <w:bookmarkEnd w:id="99"/>
      <w:bookmarkEnd w:id="100"/>
      <w:r>
        <w:rPr>
          <w:rFonts w:ascii="Arial" w:eastAsia="Tahoma" w:hAnsi="Arial" w:cs="Arial"/>
          <w:b/>
          <w:sz w:val="19"/>
          <w:szCs w:val="19"/>
        </w:rPr>
        <w:t>onformidades de las Prestaciones Accesorias</w:t>
      </w:r>
    </w:p>
    <w:p w14:paraId="6D73F61C" w14:textId="77777777" w:rsidR="000724FD" w:rsidRDefault="000724FD" w:rsidP="00610238">
      <w:pPr>
        <w:pStyle w:val="Prrafodelista"/>
        <w:numPr>
          <w:ilvl w:val="0"/>
          <w:numId w:val="105"/>
        </w:numPr>
        <w:tabs>
          <w:tab w:val="left" w:pos="993"/>
        </w:tabs>
        <w:spacing w:after="120" w:line="240" w:lineRule="auto"/>
        <w:ind w:left="992" w:hanging="219"/>
        <w:contextualSpacing w:val="0"/>
        <w:jc w:val="both"/>
        <w:rPr>
          <w:rFonts w:ascii="Arial" w:eastAsia="Times New Roman" w:hAnsi="Arial" w:cs="Arial"/>
          <w:sz w:val="19"/>
          <w:szCs w:val="19"/>
        </w:rPr>
      </w:pPr>
      <w:r>
        <w:rPr>
          <w:rFonts w:ascii="Arial" w:hAnsi="Arial" w:cs="Arial"/>
          <w:sz w:val="19"/>
          <w:szCs w:val="19"/>
        </w:rPr>
        <w:t>Referido al servicio de mantenimiento de hardware y software, y soporte de hardware y software</w:t>
      </w:r>
    </w:p>
    <w:p w14:paraId="14B5934D"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lastRenderedPageBreak/>
        <w:t>Se emitirán conformidades mensuales. Como paso previo a la emisión del Acta de Conformidad  para cada mes, se requiere que las siguientes secciones emitan un informe de conformidad respecto al informe mensual emitido por el Contratista para ese mes:</w:t>
      </w:r>
    </w:p>
    <w:p w14:paraId="14E09FA8" w14:textId="77777777" w:rsidR="000724FD" w:rsidRDefault="000724FD" w:rsidP="00610238">
      <w:pPr>
        <w:pStyle w:val="Prrafodelista"/>
        <w:numPr>
          <w:ilvl w:val="0"/>
          <w:numId w:val="37"/>
        </w:numPr>
        <w:spacing w:after="120" w:line="240" w:lineRule="auto"/>
        <w:ind w:left="1418" w:hanging="357"/>
        <w:contextualSpacing w:val="0"/>
        <w:jc w:val="both"/>
        <w:rPr>
          <w:rFonts w:ascii="Arial" w:hAnsi="Arial" w:cs="Arial"/>
          <w:sz w:val="19"/>
          <w:szCs w:val="19"/>
        </w:rPr>
      </w:pPr>
      <w:r>
        <w:rPr>
          <w:rFonts w:ascii="Arial" w:hAnsi="Arial" w:cs="Arial"/>
          <w:sz w:val="19"/>
          <w:szCs w:val="19"/>
        </w:rPr>
        <w:t>La Sección Operaciones y Soporte de la Infraestructura Tecnológica, respecto a los temas de su competencia</w:t>
      </w:r>
    </w:p>
    <w:p w14:paraId="0859A9BB" w14:textId="77777777" w:rsidR="000724FD" w:rsidRDefault="000724FD" w:rsidP="00610238">
      <w:pPr>
        <w:pStyle w:val="Prrafodelista"/>
        <w:numPr>
          <w:ilvl w:val="0"/>
          <w:numId w:val="37"/>
        </w:numPr>
        <w:spacing w:after="120" w:line="240" w:lineRule="auto"/>
        <w:ind w:left="1418" w:hanging="357"/>
        <w:contextualSpacing w:val="0"/>
        <w:jc w:val="both"/>
        <w:rPr>
          <w:rFonts w:ascii="Arial" w:hAnsi="Arial" w:cs="Arial"/>
          <w:sz w:val="19"/>
          <w:szCs w:val="19"/>
        </w:rPr>
      </w:pPr>
      <w:r>
        <w:rPr>
          <w:rFonts w:ascii="Arial" w:hAnsi="Arial" w:cs="Arial"/>
          <w:sz w:val="19"/>
          <w:szCs w:val="19"/>
        </w:rPr>
        <w:t>La Oficina de Seguridad Informática, respecto a los equipos HSM y software asociado.</w:t>
      </w:r>
    </w:p>
    <w:p w14:paraId="72D11929" w14:textId="77777777" w:rsidR="000724FD" w:rsidRDefault="000724FD" w:rsidP="00610238">
      <w:pPr>
        <w:pStyle w:val="Prrafodelista"/>
        <w:numPr>
          <w:ilvl w:val="0"/>
          <w:numId w:val="37"/>
        </w:numPr>
        <w:spacing w:after="120" w:line="240" w:lineRule="auto"/>
        <w:ind w:left="1418" w:hanging="357"/>
        <w:contextualSpacing w:val="0"/>
        <w:jc w:val="both"/>
        <w:rPr>
          <w:rFonts w:ascii="Arial" w:hAnsi="Arial" w:cs="Arial"/>
          <w:sz w:val="19"/>
          <w:szCs w:val="19"/>
        </w:rPr>
      </w:pPr>
      <w:r>
        <w:rPr>
          <w:rFonts w:ascii="Arial" w:hAnsi="Arial" w:cs="Arial"/>
          <w:sz w:val="19"/>
          <w:szCs w:val="19"/>
        </w:rPr>
        <w:t>La Sección sistemas bancarios respecto al ESP/LINK y los cambios normativos implementados</w:t>
      </w:r>
    </w:p>
    <w:p w14:paraId="5ABF3CDE"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t>Durante la revisión del informe mensual del Contratista, cualquier unidad orgánica arriba detallada, podrán realiza las observaciones que crea necesaria dentro de los 5 días calendario de haberlo recibido.</w:t>
      </w:r>
    </w:p>
    <w:p w14:paraId="758EFDF7" w14:textId="77777777" w:rsidR="000724FD" w:rsidRDefault="000724FD" w:rsidP="000724FD">
      <w:pPr>
        <w:pStyle w:val="Prrafodelista"/>
        <w:tabs>
          <w:tab w:val="left" w:pos="993"/>
        </w:tabs>
        <w:spacing w:after="120"/>
        <w:ind w:left="992"/>
        <w:jc w:val="both"/>
        <w:rPr>
          <w:rFonts w:ascii="Arial" w:hAnsi="Arial" w:cs="Arial"/>
          <w:sz w:val="19"/>
          <w:szCs w:val="19"/>
        </w:rPr>
      </w:pPr>
      <w:bookmarkStart w:id="101" w:name="_Toc450676793"/>
      <w:bookmarkStart w:id="102" w:name="_Toc450676015"/>
      <w:bookmarkStart w:id="103" w:name="_Toc450670149"/>
      <w:bookmarkStart w:id="104" w:name="_Toc450662713"/>
      <w:bookmarkStart w:id="105" w:name="_Toc450659026"/>
      <w:r>
        <w:rPr>
          <w:rFonts w:ascii="Arial" w:hAnsi="Arial" w:cs="Arial"/>
          <w:sz w:val="19"/>
          <w:szCs w:val="19"/>
        </w:rPr>
        <w:t>El Contratista deberá enviar, dentro de los 5 días calendario, luego de haber recibido las observaciones, un nuevo informe con las correcciones solicitadas.</w:t>
      </w:r>
      <w:bookmarkEnd w:id="101"/>
      <w:bookmarkEnd w:id="102"/>
      <w:bookmarkEnd w:id="103"/>
      <w:bookmarkEnd w:id="104"/>
      <w:bookmarkEnd w:id="105"/>
      <w:r>
        <w:rPr>
          <w:rFonts w:ascii="Arial" w:hAnsi="Arial" w:cs="Arial"/>
          <w:sz w:val="19"/>
          <w:szCs w:val="19"/>
        </w:rPr>
        <w:t xml:space="preserve"> En caso este nuevo informe tenga observaciones, el Banco podrá devolverlo al contratista dentro de los 5 días calendario de haberlo recibido.</w:t>
      </w:r>
    </w:p>
    <w:p w14:paraId="09B1ED76"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t xml:space="preserve">Una vez que se cuente con los informes arriba detallados, la Subgerencia Producción, Subgerencia Construcción de Aplicaciones y Oficina Seguridad Informática procederán a emitir el Acta de Conformidad. </w:t>
      </w:r>
    </w:p>
    <w:p w14:paraId="09EF7DBF" w14:textId="77777777" w:rsidR="000724FD" w:rsidRDefault="000724FD" w:rsidP="00610238">
      <w:pPr>
        <w:pStyle w:val="Prrafodelista"/>
        <w:keepNext/>
        <w:numPr>
          <w:ilvl w:val="0"/>
          <w:numId w:val="105"/>
        </w:numPr>
        <w:tabs>
          <w:tab w:val="left" w:pos="993"/>
        </w:tabs>
        <w:spacing w:after="120" w:line="240" w:lineRule="auto"/>
        <w:ind w:left="992" w:hanging="221"/>
        <w:contextualSpacing w:val="0"/>
        <w:jc w:val="both"/>
        <w:rPr>
          <w:rFonts w:ascii="Arial" w:hAnsi="Arial" w:cs="Arial"/>
          <w:sz w:val="19"/>
          <w:szCs w:val="19"/>
        </w:rPr>
      </w:pPr>
      <w:r>
        <w:rPr>
          <w:rFonts w:ascii="Arial" w:hAnsi="Arial" w:cs="Arial"/>
          <w:sz w:val="19"/>
          <w:szCs w:val="19"/>
        </w:rPr>
        <w:t>Referido al servicio de Bolsa de Horas</w:t>
      </w:r>
    </w:p>
    <w:p w14:paraId="43B7AC81"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t>Se emitirán conformidades mensuales. Como paso previo a la emisión del Acta de Conformidad  para cada mes, se requiere que las secciones de Sistemas Bancarios  y control de Calidad emitan un informe de conformidad respecto al informe mensual emitido por el Contratista para ese mes.</w:t>
      </w:r>
    </w:p>
    <w:p w14:paraId="78619977"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t>Durante la revisión del informe mensual del Contratista, cualquier unidad orgánica arriba detallada, podrán realiza las observaciones que crea necesaria dentro de los 5 días calendario de haberlo recibido.</w:t>
      </w:r>
    </w:p>
    <w:p w14:paraId="53496ACE"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t>El Contratista deberá enviar, dentro de los 5 días calendario, luego de haber recibido las observaciones, un nuevo informe con las correcciones solicitadas. En caso este nuevo informe tenga observaciones, el Banco podrá devolverlo al contratista dentro de los 5 días calendario de haberlo recibido.</w:t>
      </w:r>
    </w:p>
    <w:p w14:paraId="42935559"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t>Una vez que se cuente con los informes arriba detallados, la Subgerencia Producción y Subgerencia Construcción de Aplicaciones procederán a emitir el Acta de Conformidad correspondiente</w:t>
      </w:r>
    </w:p>
    <w:p w14:paraId="293E227B" w14:textId="77777777" w:rsidR="000724FD" w:rsidRDefault="000724FD" w:rsidP="00610238">
      <w:pPr>
        <w:pStyle w:val="Prrafodelista"/>
        <w:keepNext/>
        <w:numPr>
          <w:ilvl w:val="0"/>
          <w:numId w:val="105"/>
        </w:numPr>
        <w:tabs>
          <w:tab w:val="left" w:pos="993"/>
        </w:tabs>
        <w:spacing w:after="120" w:line="240" w:lineRule="auto"/>
        <w:ind w:left="992" w:hanging="221"/>
        <w:contextualSpacing w:val="0"/>
        <w:jc w:val="both"/>
        <w:rPr>
          <w:rFonts w:ascii="Arial" w:hAnsi="Arial" w:cs="Arial"/>
          <w:sz w:val="19"/>
          <w:szCs w:val="19"/>
        </w:rPr>
      </w:pPr>
      <w:r>
        <w:rPr>
          <w:rFonts w:ascii="Arial" w:hAnsi="Arial" w:cs="Arial"/>
          <w:sz w:val="19"/>
          <w:szCs w:val="19"/>
        </w:rPr>
        <w:t>Referido al servicio de entrenamiento</w:t>
      </w:r>
    </w:p>
    <w:p w14:paraId="4FBD98C8" w14:textId="77777777" w:rsidR="000724FD" w:rsidRDefault="000724FD" w:rsidP="000724FD">
      <w:pPr>
        <w:pStyle w:val="Prrafodelista"/>
        <w:tabs>
          <w:tab w:val="left" w:pos="993"/>
        </w:tabs>
        <w:spacing w:after="120"/>
        <w:ind w:left="992"/>
        <w:jc w:val="both"/>
        <w:rPr>
          <w:rFonts w:ascii="Arial" w:hAnsi="Arial" w:cs="Arial"/>
          <w:sz w:val="19"/>
          <w:szCs w:val="19"/>
        </w:rPr>
      </w:pPr>
      <w:r>
        <w:rPr>
          <w:rFonts w:ascii="Arial" w:hAnsi="Arial" w:cs="Arial"/>
          <w:sz w:val="19"/>
          <w:szCs w:val="19"/>
        </w:rPr>
        <w:t>Como paso previo a la emisión del Acta de Conformidad  se requiere que las siguientes secciones emitan un informe de conformidad respecto al Informe sobre el Servicio de Entrenamiento emitido por el Contratista, según las áreas a las que pertenecen los asistentes a los cursos.</w:t>
      </w:r>
    </w:p>
    <w:p w14:paraId="379B112A"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Sección Servicios Bancarios de la Subgerencia Construcción de Aplicaciones</w:t>
      </w:r>
    </w:p>
    <w:p w14:paraId="52EE504C"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 xml:space="preserve">Sección Control de Calidad de la Subgerencia Construcción de Aplicaciones  </w:t>
      </w:r>
    </w:p>
    <w:p w14:paraId="1B8B5DDC"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 xml:space="preserve">Oficina de Seguridad Informática </w:t>
      </w:r>
    </w:p>
    <w:p w14:paraId="4C9C8A20" w14:textId="77777777" w:rsidR="000724FD" w:rsidRDefault="000724FD" w:rsidP="00610238">
      <w:pPr>
        <w:pStyle w:val="Prrafodelista"/>
        <w:numPr>
          <w:ilvl w:val="0"/>
          <w:numId w:val="37"/>
        </w:numPr>
        <w:spacing w:after="120" w:line="240" w:lineRule="auto"/>
        <w:ind w:left="1560" w:hanging="357"/>
        <w:contextualSpacing w:val="0"/>
        <w:jc w:val="both"/>
        <w:rPr>
          <w:rFonts w:ascii="Arial" w:hAnsi="Arial" w:cs="Arial"/>
          <w:sz w:val="19"/>
          <w:szCs w:val="19"/>
        </w:rPr>
      </w:pPr>
      <w:r>
        <w:rPr>
          <w:rFonts w:ascii="Arial" w:hAnsi="Arial" w:cs="Arial"/>
          <w:sz w:val="19"/>
          <w:szCs w:val="19"/>
        </w:rPr>
        <w:t>Sección Operaciones y Soporte de la Infraestructura Tecnológica</w:t>
      </w:r>
    </w:p>
    <w:p w14:paraId="2C6BD939" w14:textId="77777777" w:rsidR="000724FD" w:rsidRDefault="000724FD" w:rsidP="000724FD">
      <w:pPr>
        <w:pStyle w:val="Prrafodelista"/>
        <w:tabs>
          <w:tab w:val="left" w:pos="993"/>
        </w:tabs>
        <w:spacing w:after="120"/>
        <w:ind w:left="992"/>
        <w:jc w:val="both"/>
        <w:rPr>
          <w:rFonts w:ascii="Arial" w:hAnsi="Arial" w:cs="Arial"/>
          <w:sz w:val="18"/>
          <w:szCs w:val="18"/>
        </w:rPr>
      </w:pPr>
      <w:r>
        <w:rPr>
          <w:rFonts w:ascii="Arial" w:hAnsi="Arial" w:cs="Arial"/>
          <w:sz w:val="18"/>
          <w:szCs w:val="18"/>
        </w:rPr>
        <w:t>Durante la revisión del Informe sobre el Servicio de Entrenamiento, cualquier unidad orgánica arriba detallada, podrán realiza las observaciones que crea necesaria dentro de los 5 días calendario de haberlo recibido:</w:t>
      </w:r>
    </w:p>
    <w:p w14:paraId="40793341" w14:textId="77777777" w:rsidR="000724FD" w:rsidRDefault="000724FD" w:rsidP="000724FD">
      <w:pPr>
        <w:pStyle w:val="Prrafodelista"/>
        <w:tabs>
          <w:tab w:val="left" w:pos="993"/>
        </w:tabs>
        <w:spacing w:after="120"/>
        <w:ind w:left="992"/>
        <w:jc w:val="both"/>
        <w:rPr>
          <w:rFonts w:ascii="Arial" w:hAnsi="Arial" w:cs="Arial"/>
          <w:sz w:val="18"/>
          <w:szCs w:val="18"/>
        </w:rPr>
      </w:pPr>
      <w:r>
        <w:rPr>
          <w:rFonts w:ascii="Arial" w:hAnsi="Arial" w:cs="Arial"/>
          <w:sz w:val="18"/>
          <w:szCs w:val="18"/>
        </w:rPr>
        <w:t>El Contratista deberá enviar, dentro de los 5 días calendario, luego de haber recibido las observaciones, un nuevo informe con las correcciones solicitadas. En caso este nuevo informe tenga observaciones, el Banco podrá devolverlo al contratista dentro de los 5 días calendario de haberlo recibido.</w:t>
      </w:r>
    </w:p>
    <w:p w14:paraId="04B00C66" w14:textId="77777777" w:rsidR="000724FD" w:rsidRDefault="000724FD" w:rsidP="000724FD">
      <w:pPr>
        <w:pStyle w:val="Prrafodelista"/>
        <w:tabs>
          <w:tab w:val="left" w:pos="993"/>
        </w:tabs>
        <w:spacing w:after="120"/>
        <w:ind w:left="992"/>
        <w:jc w:val="both"/>
        <w:rPr>
          <w:rFonts w:ascii="Arial" w:hAnsi="Arial" w:cs="Arial"/>
          <w:sz w:val="18"/>
          <w:szCs w:val="18"/>
        </w:rPr>
      </w:pPr>
      <w:r>
        <w:rPr>
          <w:rFonts w:ascii="Arial" w:hAnsi="Arial" w:cs="Arial"/>
          <w:sz w:val="18"/>
          <w:szCs w:val="18"/>
        </w:rPr>
        <w:t>Una vez que se cuente con los informes arriba detallados, la Subgerencia Producción y Subgerencia Construcción de Aplicaciones y la Oficina de Seguridad Informática procederán a emitir el Acta de Conformidad correspondiente</w:t>
      </w:r>
    </w:p>
    <w:p w14:paraId="70D858FA" w14:textId="77777777" w:rsidR="000724FD" w:rsidRDefault="000724FD" w:rsidP="000724FD">
      <w:pPr>
        <w:pStyle w:val="Prrafodelista"/>
        <w:tabs>
          <w:tab w:val="left" w:pos="993"/>
        </w:tabs>
        <w:spacing w:after="120"/>
        <w:ind w:left="992"/>
        <w:jc w:val="both"/>
        <w:rPr>
          <w:rFonts w:ascii="Arial" w:hAnsi="Arial" w:cs="Arial"/>
          <w:sz w:val="18"/>
          <w:szCs w:val="18"/>
        </w:rPr>
      </w:pPr>
    </w:p>
    <w:p w14:paraId="36DA6A4E"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8"/>
          <w:szCs w:val="18"/>
        </w:rPr>
      </w:pPr>
      <w:bookmarkStart w:id="106" w:name="_Toc49185613"/>
      <w:r>
        <w:rPr>
          <w:rFonts w:eastAsia="Tahoma"/>
          <w:b w:val="0"/>
          <w:smallCaps/>
          <w:sz w:val="18"/>
          <w:szCs w:val="18"/>
        </w:rPr>
        <w:t>FORMA DE PAGO</w:t>
      </w:r>
      <w:bookmarkEnd w:id="106"/>
    </w:p>
    <w:p w14:paraId="742CF2FF" w14:textId="77777777" w:rsidR="000724FD" w:rsidRDefault="000724FD" w:rsidP="000724FD">
      <w:pPr>
        <w:pStyle w:val="Prrafodelista"/>
        <w:spacing w:after="120"/>
        <w:ind w:left="426"/>
        <w:jc w:val="both"/>
        <w:rPr>
          <w:rFonts w:ascii="Arial" w:eastAsia="Times New Roman" w:hAnsi="Arial" w:cs="Arial"/>
          <w:sz w:val="18"/>
          <w:szCs w:val="18"/>
        </w:rPr>
      </w:pPr>
      <w:r>
        <w:rPr>
          <w:rFonts w:ascii="Arial" w:hAnsi="Arial" w:cs="Arial"/>
          <w:sz w:val="18"/>
          <w:szCs w:val="18"/>
        </w:rPr>
        <w:t>Los pagos se realizarán de la siguiente manera:</w:t>
      </w:r>
    </w:p>
    <w:p w14:paraId="7B731778"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8"/>
          <w:szCs w:val="18"/>
        </w:rPr>
      </w:pPr>
      <w:r>
        <w:rPr>
          <w:rFonts w:ascii="Arial" w:hAnsi="Arial" w:cs="Arial"/>
          <w:sz w:val="18"/>
          <w:szCs w:val="18"/>
        </w:rPr>
        <w:t>Por la prestación principal en un (1) único pago por el 100% del monto correspondiente</w:t>
      </w:r>
    </w:p>
    <w:p w14:paraId="09585A19"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8"/>
          <w:szCs w:val="18"/>
        </w:rPr>
      </w:pPr>
      <w:r>
        <w:rPr>
          <w:rFonts w:ascii="Arial" w:hAnsi="Arial" w:cs="Arial"/>
          <w:sz w:val="18"/>
          <w:szCs w:val="18"/>
        </w:rPr>
        <w:t>Por los servicios mantenimiento de hardware y software y soporte de hardware y software se realizará de manera mensual y por 100% del monto correspondiente</w:t>
      </w:r>
    </w:p>
    <w:p w14:paraId="1D851C2B"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8"/>
          <w:szCs w:val="18"/>
        </w:rPr>
      </w:pPr>
      <w:r>
        <w:rPr>
          <w:rFonts w:ascii="Arial" w:hAnsi="Arial" w:cs="Arial"/>
          <w:sz w:val="18"/>
          <w:szCs w:val="18"/>
        </w:rPr>
        <w:t>La bolsa de horas será consumida a demanda y se pagara solo las horas que tienen acta de conformidad.</w:t>
      </w:r>
    </w:p>
    <w:p w14:paraId="1696621C"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8"/>
          <w:szCs w:val="18"/>
        </w:rPr>
      </w:pPr>
      <w:r>
        <w:rPr>
          <w:rFonts w:ascii="Arial" w:hAnsi="Arial" w:cs="Arial"/>
          <w:sz w:val="18"/>
          <w:szCs w:val="18"/>
        </w:rPr>
        <w:t>Para el pago del servicio de entrenamiento en un (1) único pago por el 100% del monto correspondiente.</w:t>
      </w:r>
    </w:p>
    <w:p w14:paraId="223E8066" w14:textId="77777777" w:rsidR="000724FD" w:rsidRDefault="000724FD" w:rsidP="000724FD">
      <w:pPr>
        <w:pStyle w:val="Prrafodelista"/>
        <w:spacing w:after="120"/>
        <w:ind w:left="426"/>
        <w:jc w:val="both"/>
        <w:rPr>
          <w:rFonts w:ascii="Arial" w:hAnsi="Arial" w:cs="Arial"/>
          <w:sz w:val="18"/>
          <w:szCs w:val="18"/>
        </w:rPr>
      </w:pPr>
      <w:r>
        <w:rPr>
          <w:rFonts w:ascii="Arial" w:hAnsi="Arial" w:cs="Arial"/>
          <w:sz w:val="18"/>
          <w:szCs w:val="18"/>
        </w:rPr>
        <w:t>Para efectos de cada pago se deberá contar con lo siguiente:</w:t>
      </w:r>
    </w:p>
    <w:p w14:paraId="52D093AF"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8"/>
          <w:szCs w:val="18"/>
        </w:rPr>
      </w:pPr>
      <w:r>
        <w:rPr>
          <w:rFonts w:ascii="Arial" w:hAnsi="Arial" w:cs="Arial"/>
          <w:sz w:val="18"/>
          <w:szCs w:val="18"/>
        </w:rPr>
        <w:t>Informes necesarios para la emisión del Acta de Conformidad correspondiente</w:t>
      </w:r>
    </w:p>
    <w:p w14:paraId="26BE771E"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8"/>
          <w:szCs w:val="18"/>
        </w:rPr>
      </w:pPr>
      <w:r>
        <w:rPr>
          <w:rFonts w:ascii="Arial" w:hAnsi="Arial" w:cs="Arial"/>
          <w:sz w:val="18"/>
          <w:szCs w:val="18"/>
        </w:rPr>
        <w:t>Acta de Conformidad</w:t>
      </w:r>
    </w:p>
    <w:p w14:paraId="73EC8BDE"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8"/>
          <w:szCs w:val="18"/>
        </w:rPr>
      </w:pPr>
      <w:r>
        <w:rPr>
          <w:rFonts w:ascii="Arial" w:hAnsi="Arial" w:cs="Arial"/>
          <w:sz w:val="18"/>
          <w:szCs w:val="18"/>
        </w:rPr>
        <w:t>Comprobante de Pago</w:t>
      </w:r>
    </w:p>
    <w:p w14:paraId="54BEB8E9" w14:textId="77777777" w:rsidR="000724FD" w:rsidRDefault="000724FD" w:rsidP="000724FD">
      <w:pPr>
        <w:pStyle w:val="Prrafodelista"/>
        <w:spacing w:after="120"/>
        <w:ind w:left="426"/>
        <w:jc w:val="both"/>
        <w:rPr>
          <w:rFonts w:ascii="Arial" w:hAnsi="Arial" w:cs="Arial"/>
          <w:sz w:val="18"/>
          <w:szCs w:val="18"/>
        </w:rPr>
      </w:pPr>
      <w:r>
        <w:rPr>
          <w:rFonts w:ascii="Arial" w:hAnsi="Arial" w:cs="Arial"/>
          <w:sz w:val="18"/>
          <w:szCs w:val="18"/>
        </w:rPr>
        <w:t>Con la finalidad de determinar los montos el postor ganador deberá presenta al Banco su estructura de costos de acuerdo al formato incluido en el Anexo 5</w:t>
      </w:r>
    </w:p>
    <w:p w14:paraId="33C8A6D3" w14:textId="77777777" w:rsidR="000724FD" w:rsidRDefault="000724FD" w:rsidP="000724FD">
      <w:pPr>
        <w:spacing w:after="120"/>
        <w:ind w:left="426" w:firstLine="11"/>
        <w:jc w:val="both"/>
        <w:rPr>
          <w:rFonts w:ascii="Arial" w:hAnsi="Arial" w:cs="Arial"/>
          <w:sz w:val="18"/>
          <w:szCs w:val="18"/>
        </w:rPr>
      </w:pPr>
      <w:r>
        <w:rPr>
          <w:rFonts w:ascii="Arial" w:hAnsi="Arial" w:cs="Arial"/>
          <w:sz w:val="18"/>
          <w:szCs w:val="18"/>
        </w:rPr>
        <w:t>En caso la propuesta económica del postor se efectúe en dólares americanos, la entidad se obliga a pagar las contraprestaciones al tipo de cambio promedio ponderado de la Superintendencia de Banco y Seguros (SBS) de la fecha de pago.</w:t>
      </w:r>
    </w:p>
    <w:p w14:paraId="33B4C0DF" w14:textId="77777777" w:rsidR="000724FD" w:rsidRDefault="000724FD" w:rsidP="000724FD">
      <w:pPr>
        <w:pStyle w:val="Prrafodelista"/>
        <w:spacing w:after="120"/>
        <w:ind w:left="426"/>
        <w:jc w:val="both"/>
        <w:rPr>
          <w:rFonts w:ascii="Arial" w:hAnsi="Arial" w:cs="Arial"/>
          <w:sz w:val="18"/>
          <w:szCs w:val="18"/>
        </w:rPr>
      </w:pPr>
    </w:p>
    <w:p w14:paraId="38580B25" w14:textId="77777777" w:rsidR="000724FD" w:rsidRDefault="000724FD" w:rsidP="000724FD">
      <w:pPr>
        <w:pStyle w:val="Prrafodelista"/>
        <w:spacing w:after="120"/>
        <w:ind w:left="426"/>
        <w:jc w:val="both"/>
        <w:rPr>
          <w:rFonts w:ascii="Arial" w:hAnsi="Arial" w:cs="Arial"/>
          <w:b/>
          <w:sz w:val="18"/>
          <w:szCs w:val="18"/>
        </w:rPr>
      </w:pPr>
      <w:r>
        <w:rPr>
          <w:rFonts w:ascii="Arial" w:hAnsi="Arial" w:cs="Arial"/>
          <w:b/>
          <w:sz w:val="18"/>
          <w:szCs w:val="18"/>
        </w:rPr>
        <w:t>ADELANTOS</w:t>
      </w:r>
    </w:p>
    <w:p w14:paraId="24B06601" w14:textId="77777777" w:rsidR="000724FD" w:rsidRDefault="000724FD" w:rsidP="000724FD">
      <w:pPr>
        <w:pStyle w:val="Prrafodelista"/>
        <w:spacing w:after="120"/>
        <w:ind w:left="426"/>
        <w:jc w:val="both"/>
        <w:rPr>
          <w:rFonts w:ascii="Arial" w:hAnsi="Arial" w:cs="Arial"/>
          <w:sz w:val="18"/>
          <w:szCs w:val="18"/>
        </w:rPr>
      </w:pPr>
      <w:r>
        <w:rPr>
          <w:rFonts w:ascii="Arial" w:hAnsi="Arial" w:cs="Arial"/>
          <w:sz w:val="18"/>
          <w:szCs w:val="18"/>
        </w:rPr>
        <w:t>La Entidad entregará adelantos directos, conforme a lo previsto en el artículo 156 del Reglamento de la Ley de Contrataciones del Estado.</w:t>
      </w:r>
    </w:p>
    <w:p w14:paraId="1E460CDB" w14:textId="77777777" w:rsidR="000724FD" w:rsidRDefault="000724FD" w:rsidP="000724FD">
      <w:pPr>
        <w:pStyle w:val="Prrafodelista"/>
        <w:spacing w:after="120"/>
        <w:ind w:left="426"/>
        <w:jc w:val="both"/>
        <w:rPr>
          <w:rFonts w:ascii="Arial" w:hAnsi="Arial" w:cs="Arial"/>
          <w:sz w:val="18"/>
          <w:szCs w:val="18"/>
        </w:rPr>
      </w:pPr>
      <w:r>
        <w:rPr>
          <w:rFonts w:ascii="Arial" w:hAnsi="Arial" w:cs="Arial"/>
          <w:sz w:val="18"/>
          <w:szCs w:val="18"/>
        </w:rPr>
        <w:t>La Entidad otorgará uno (1) adelanto directo por el 30% del monto del contrato original.</w:t>
      </w:r>
    </w:p>
    <w:p w14:paraId="0067F4E5" w14:textId="77777777" w:rsidR="000724FD" w:rsidRDefault="000724FD" w:rsidP="000724FD">
      <w:pPr>
        <w:pStyle w:val="Prrafodelista"/>
        <w:spacing w:after="120"/>
        <w:ind w:left="426"/>
        <w:jc w:val="both"/>
        <w:rPr>
          <w:rFonts w:ascii="Arial" w:hAnsi="Arial" w:cs="Arial"/>
          <w:sz w:val="18"/>
          <w:szCs w:val="18"/>
        </w:rPr>
      </w:pPr>
      <w:r>
        <w:rPr>
          <w:rFonts w:ascii="Arial" w:hAnsi="Arial" w:cs="Arial"/>
          <w:sz w:val="18"/>
          <w:szCs w:val="18"/>
        </w:rPr>
        <w:t>El contratista debe solicitar el adelanto dentro de los diez (10) días hábiles posteriores a la suscripción del contrato, adjuntando a su solicitud la garantía por adelantos mediante Carta Fianza y el comprobante de pago correspondiente. Vencido dicho plazo no procederá la solicitud del contratista.</w:t>
      </w:r>
    </w:p>
    <w:p w14:paraId="2F2AA5AC" w14:textId="77777777" w:rsidR="000724FD" w:rsidRDefault="000724FD" w:rsidP="000724FD">
      <w:pPr>
        <w:pStyle w:val="Prrafodelista"/>
        <w:spacing w:after="120"/>
        <w:ind w:left="426"/>
        <w:jc w:val="both"/>
        <w:rPr>
          <w:rFonts w:ascii="Arial" w:hAnsi="Arial" w:cs="Arial"/>
          <w:sz w:val="18"/>
          <w:szCs w:val="18"/>
        </w:rPr>
      </w:pPr>
      <w:r>
        <w:rPr>
          <w:rFonts w:ascii="Arial" w:hAnsi="Arial" w:cs="Arial"/>
          <w:sz w:val="18"/>
          <w:szCs w:val="18"/>
        </w:rPr>
        <w:t>La amortización del adelanto se realiza mediante descuentos proporcionales en cada uno de los pagos parciales que se efectúen al contratista por la ejecución de la o las prestaciones a su cargo.</w:t>
      </w:r>
    </w:p>
    <w:p w14:paraId="12227EF8" w14:textId="77777777" w:rsidR="000724FD" w:rsidRDefault="000724FD" w:rsidP="000724FD">
      <w:pPr>
        <w:pStyle w:val="Prrafodelista"/>
        <w:spacing w:after="120"/>
        <w:ind w:left="426"/>
        <w:jc w:val="both"/>
        <w:rPr>
          <w:rFonts w:ascii="Arial" w:hAnsi="Arial" w:cs="Arial"/>
          <w:sz w:val="18"/>
          <w:szCs w:val="18"/>
        </w:rPr>
      </w:pPr>
    </w:p>
    <w:p w14:paraId="506DBCE5"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8"/>
          <w:szCs w:val="18"/>
        </w:rPr>
      </w:pPr>
      <w:bookmarkStart w:id="107" w:name="_Toc49185614"/>
      <w:bookmarkStart w:id="108" w:name="_Toc42372329"/>
      <w:r>
        <w:rPr>
          <w:rFonts w:eastAsia="Tahoma"/>
          <w:b w:val="0"/>
          <w:smallCaps/>
          <w:sz w:val="18"/>
          <w:szCs w:val="18"/>
        </w:rPr>
        <w:t>OTRAS OBLIGACIONES DEL CONTRATISTA</w:t>
      </w:r>
      <w:bookmarkEnd w:id="107"/>
      <w:bookmarkEnd w:id="108"/>
    </w:p>
    <w:p w14:paraId="1CF47E00" w14:textId="77777777" w:rsidR="000724FD" w:rsidRDefault="000724FD" w:rsidP="000724FD">
      <w:pPr>
        <w:pStyle w:val="Prrafodelista"/>
        <w:tabs>
          <w:tab w:val="left" w:pos="993"/>
        </w:tabs>
        <w:spacing w:after="120"/>
        <w:ind w:left="426"/>
        <w:jc w:val="both"/>
        <w:rPr>
          <w:rFonts w:ascii="Arial" w:eastAsia="Times New Roman" w:hAnsi="Arial" w:cs="Arial"/>
          <w:sz w:val="18"/>
          <w:szCs w:val="18"/>
        </w:rPr>
      </w:pPr>
      <w:r>
        <w:rPr>
          <w:rFonts w:ascii="Arial" w:hAnsi="Arial" w:cs="Arial"/>
          <w:sz w:val="18"/>
          <w:szCs w:val="18"/>
        </w:rPr>
        <w:t>El Contratista deberá dar cumplimiento de los Protocolos Sanitarios y demás disposiciones vigentes que hayan sido dictados por los Sectores y Autoridades Competentes, que regulen sus actividades, de acuerdo a lo establecido por el Decreto Supremo Nº 103-2020-EF emitido el 14 de mayo de 2020.</w:t>
      </w:r>
    </w:p>
    <w:p w14:paraId="6A92938C" w14:textId="77777777" w:rsidR="000724FD" w:rsidRDefault="000724FD" w:rsidP="000724FD">
      <w:pPr>
        <w:pStyle w:val="Prrafodelista"/>
        <w:tabs>
          <w:tab w:val="left" w:pos="993"/>
        </w:tabs>
        <w:spacing w:after="120"/>
        <w:ind w:left="426"/>
        <w:jc w:val="both"/>
        <w:rPr>
          <w:rFonts w:ascii="Arial" w:hAnsi="Arial" w:cs="Arial"/>
          <w:sz w:val="18"/>
          <w:szCs w:val="18"/>
        </w:rPr>
      </w:pPr>
      <w:r>
        <w:rPr>
          <w:rFonts w:ascii="Arial" w:hAnsi="Arial" w:cs="Arial"/>
          <w:sz w:val="18"/>
          <w:szCs w:val="18"/>
        </w:rPr>
        <w:t xml:space="preserve">Asimismo, deberán presentar en su oferta una Declaración Jurada, según el </w:t>
      </w:r>
      <w:r>
        <w:rPr>
          <w:rFonts w:ascii="Arial" w:hAnsi="Arial" w:cs="Arial"/>
          <w:b/>
          <w:sz w:val="18"/>
          <w:szCs w:val="18"/>
        </w:rPr>
        <w:t>Anexo 7</w:t>
      </w:r>
      <w:r>
        <w:rPr>
          <w:rFonts w:ascii="Arial" w:hAnsi="Arial" w:cs="Arial"/>
          <w:sz w:val="18"/>
          <w:szCs w:val="18"/>
        </w:rPr>
        <w:t xml:space="preserve"> adjunto, donde declare cumplir con lo regulado por el Ministerio de Salud mediante la Resolución Ministerial Nº 239-2020-MINSA “Lineamientos para la vigilancia, prevención y control de la salud de los trabajadores con riesgo de exposición a COVID-19” del 28/04/2020 y su modificatoria aprobada mediante Resolución Ministerial Nº 265-2020-MINSA del 07/05/2020,  así como, cumplir con la Circular BN-CIR-4100-403-01 Rev.0 que establece las condiciones de “Atención en Agencias del Banco de la Nación frente al COVID-19”, aprobado por el Banco de la Nación; asimismo, acredite que el personal responsable de la prestación, ha sido instruido de los peligros, riesgos y medidas de control que conlleva la realización de la prestación materia de la contratación.</w:t>
      </w:r>
    </w:p>
    <w:p w14:paraId="143361FD" w14:textId="77777777" w:rsidR="000724FD" w:rsidRDefault="000724FD" w:rsidP="000724FD">
      <w:pPr>
        <w:pStyle w:val="Prrafodelista"/>
        <w:tabs>
          <w:tab w:val="left" w:pos="993"/>
        </w:tabs>
        <w:spacing w:after="120"/>
        <w:ind w:left="426"/>
        <w:jc w:val="both"/>
        <w:rPr>
          <w:rFonts w:ascii="Arial" w:hAnsi="Arial" w:cs="Arial"/>
          <w:sz w:val="18"/>
          <w:szCs w:val="18"/>
        </w:rPr>
      </w:pPr>
      <w:r>
        <w:rPr>
          <w:rFonts w:ascii="Arial" w:hAnsi="Arial" w:cs="Arial"/>
          <w:sz w:val="18"/>
          <w:szCs w:val="18"/>
        </w:rPr>
        <w:t>A la suscripción del contrato el postor adjudicado con la buena pro deberá adjuntar los procedimientos que debe cumplir su personal durante la prestación de la contratación, relacionados a: lineamientos de medidas de protección en campo, instrucciones de medidas higiénicas para la prevención de contagios del COVID-19, actuación frente a ocurrencias de casos de COVID-19, uso de uniformes protectores, cascos, mascarillas, guantes, botas, y otros procedimientos que sean aplicables.</w:t>
      </w:r>
    </w:p>
    <w:p w14:paraId="1242F19E" w14:textId="77777777" w:rsidR="000724FD" w:rsidRDefault="000724FD" w:rsidP="000724FD">
      <w:pPr>
        <w:pStyle w:val="Prrafodelista"/>
        <w:tabs>
          <w:tab w:val="left" w:pos="993"/>
        </w:tabs>
        <w:spacing w:after="120"/>
        <w:ind w:left="426"/>
        <w:jc w:val="both"/>
        <w:rPr>
          <w:rFonts w:ascii="Arial" w:hAnsi="Arial" w:cs="Arial"/>
          <w:sz w:val="18"/>
          <w:szCs w:val="18"/>
        </w:rPr>
      </w:pPr>
    </w:p>
    <w:p w14:paraId="2D3BF18C"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8"/>
          <w:szCs w:val="18"/>
        </w:rPr>
      </w:pPr>
      <w:bookmarkStart w:id="109" w:name="_Toc49185615"/>
      <w:r>
        <w:rPr>
          <w:rFonts w:eastAsia="Tahoma"/>
          <w:b w:val="0"/>
          <w:smallCaps/>
          <w:sz w:val="18"/>
          <w:szCs w:val="18"/>
        </w:rPr>
        <w:t>OTRAS PENALIDADES APLICABLES</w:t>
      </w:r>
      <w:bookmarkEnd w:id="109"/>
    </w:p>
    <w:p w14:paraId="6FAE55B5" w14:textId="77777777" w:rsidR="000724FD" w:rsidRDefault="000724FD" w:rsidP="000724FD">
      <w:pPr>
        <w:pStyle w:val="Prrafodelista"/>
        <w:spacing w:after="120"/>
        <w:ind w:left="426"/>
        <w:jc w:val="both"/>
        <w:rPr>
          <w:rFonts w:ascii="Arial" w:eastAsia="Times New Roman" w:hAnsi="Arial" w:cs="Arial"/>
          <w:sz w:val="18"/>
          <w:szCs w:val="18"/>
        </w:rPr>
      </w:pPr>
      <w:r>
        <w:rPr>
          <w:rFonts w:ascii="Arial" w:hAnsi="Arial" w:cs="Arial"/>
          <w:sz w:val="18"/>
          <w:szCs w:val="18"/>
        </w:rPr>
        <w:t>El Banco de la Nación podrá aplicar las penalidades al contratista por el concepto de incumplimiento en los tiempos máximos de atención y solución indicados y cuando se genere pérdidas económicas al Banco.</w:t>
      </w:r>
    </w:p>
    <w:p w14:paraId="0E1AF665" w14:textId="77777777" w:rsidR="000724FD" w:rsidRDefault="000724FD" w:rsidP="000724FD">
      <w:pPr>
        <w:pStyle w:val="Prrafodelista"/>
        <w:spacing w:after="120"/>
        <w:ind w:left="426"/>
        <w:jc w:val="both"/>
        <w:rPr>
          <w:rFonts w:ascii="Arial" w:hAnsi="Arial" w:cs="Arial"/>
          <w:sz w:val="18"/>
          <w:szCs w:val="18"/>
        </w:rPr>
      </w:pPr>
      <w:r>
        <w:rPr>
          <w:rFonts w:ascii="Arial" w:hAnsi="Arial" w:cs="Arial"/>
          <w:sz w:val="18"/>
          <w:szCs w:val="18"/>
        </w:rPr>
        <w:lastRenderedPageBreak/>
        <w:t>El Contratista aceptará cargos por concepto de penalidades, según lo detallado en el Anexo 1.</w:t>
      </w:r>
    </w:p>
    <w:p w14:paraId="3B6B3B10"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110" w:name="_Toc49185616"/>
      <w:r>
        <w:rPr>
          <w:rFonts w:eastAsia="Tahoma"/>
          <w:b w:val="0"/>
          <w:smallCaps/>
          <w:sz w:val="19"/>
          <w:szCs w:val="19"/>
        </w:rPr>
        <w:t>RESPONSABILIDAD POR VICIOS OCULTOS</w:t>
      </w:r>
      <w:bookmarkEnd w:id="110"/>
    </w:p>
    <w:p w14:paraId="1BC59B66" w14:textId="77777777" w:rsidR="000724FD" w:rsidRDefault="000724FD" w:rsidP="000724FD">
      <w:pPr>
        <w:pStyle w:val="Prrafodelista"/>
        <w:spacing w:after="120"/>
        <w:ind w:left="426"/>
        <w:jc w:val="both"/>
        <w:rPr>
          <w:rFonts w:ascii="Arial" w:eastAsia="Times New Roman" w:hAnsi="Arial" w:cs="Arial"/>
          <w:sz w:val="19"/>
          <w:szCs w:val="19"/>
        </w:rPr>
      </w:pPr>
      <w:r>
        <w:rPr>
          <w:rFonts w:ascii="Arial" w:hAnsi="Arial" w:cs="Arial"/>
          <w:sz w:val="19"/>
          <w:szCs w:val="19"/>
        </w:rPr>
        <w:t>La conformidad de recepción de la prestación por parte del Banco no enerva su derecho a reclamar posteriormente por defectos o vicios ocultos, conforme a lo dispuesto por el artículo 50° de la Ley de Contrataciones del Estado. De existir perjuicio económico para el Banco, este será asumido en su totalidad por el Contratista.</w:t>
      </w:r>
    </w:p>
    <w:p w14:paraId="06E74F95"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El plazo de responsabilidad será de 12 meses después de la firma de la última Acta de Conformidad.</w:t>
      </w:r>
    </w:p>
    <w:p w14:paraId="72E4AB17"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111" w:name="_Toc49185617"/>
      <w:r>
        <w:rPr>
          <w:rFonts w:eastAsia="Tahoma"/>
          <w:b w:val="0"/>
          <w:smallCaps/>
          <w:sz w:val="19"/>
          <w:szCs w:val="19"/>
        </w:rPr>
        <w:t>SUBCONTRATACIÓN</w:t>
      </w:r>
      <w:bookmarkEnd w:id="111"/>
    </w:p>
    <w:p w14:paraId="498498C0" w14:textId="77777777" w:rsidR="000724FD" w:rsidRDefault="000724FD" w:rsidP="000724FD">
      <w:pPr>
        <w:pStyle w:val="Prrafodelista"/>
        <w:spacing w:after="120"/>
        <w:ind w:left="426"/>
        <w:jc w:val="both"/>
        <w:rPr>
          <w:rFonts w:ascii="Arial" w:eastAsia="Times New Roman" w:hAnsi="Arial" w:cs="Arial"/>
          <w:sz w:val="19"/>
          <w:szCs w:val="19"/>
        </w:rPr>
      </w:pPr>
      <w:r>
        <w:rPr>
          <w:rFonts w:ascii="Arial" w:hAnsi="Arial" w:cs="Arial"/>
          <w:sz w:val="19"/>
          <w:szCs w:val="19"/>
        </w:rPr>
        <w:t>Está autorizada la subcontratación, de acuerdo a lo establecido en el Articulo 147 del Reglamento de Ley de Contrataciones.</w:t>
      </w:r>
    </w:p>
    <w:p w14:paraId="7EE4E047"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112" w:name="_Toc49185618"/>
      <w:r>
        <w:rPr>
          <w:rFonts w:eastAsia="Tahoma"/>
          <w:b w:val="0"/>
          <w:smallCaps/>
          <w:sz w:val="19"/>
          <w:szCs w:val="19"/>
        </w:rPr>
        <w:t>GESTIÓN INTEGRAL DE RIESGOS Y AUDITORÍA</w:t>
      </w:r>
      <w:bookmarkEnd w:id="112"/>
    </w:p>
    <w:p w14:paraId="2D7CFE87" w14:textId="77777777" w:rsidR="000724FD" w:rsidRDefault="000724FD" w:rsidP="000724FD">
      <w:pPr>
        <w:spacing w:after="120"/>
        <w:ind w:left="360"/>
        <w:jc w:val="both"/>
        <w:rPr>
          <w:rFonts w:ascii="Arial" w:eastAsia="Times New Roman" w:hAnsi="Arial" w:cs="Arial"/>
          <w:sz w:val="19"/>
          <w:szCs w:val="19"/>
        </w:rPr>
      </w:pPr>
      <w:r>
        <w:rPr>
          <w:rFonts w:ascii="Arial" w:hAnsi="Arial" w:cs="Arial"/>
          <w:sz w:val="19"/>
          <w:szCs w:val="19"/>
        </w:rPr>
        <w:t xml:space="preserve">El Contratista se obliga a permitir la revisión, supervisión e inspección de los servicios prestados y de las condiciones que garanticen la seguridad de información, protección de datos personales, continuidad del negocio y gestión de sus riesgos, por parte del Área Responsable del Contrato y la Unidad de Auditoria Interna del Banco, así como de la Sociedad Auditora Externa, la Superintendencia de Banca, Seguros y AFP, en la oportunidad que cualquiera lo solicite, con un aviso previo por escrito de veinticuatro (24) horas, el cual será remitido a la dirección indicada por el contratista en el contrato. En dicho comunicado se designarán a las personas que efectuarán la mencionada revisión, supervisión e inspección. Consecuentemente el contratista se compromete a facilitar todos los recursos y medios necesarios a las personas antes mencionadas para efectuar dichas </w:t>
      </w:r>
      <w:proofErr w:type="spellStart"/>
      <w:r>
        <w:rPr>
          <w:rFonts w:ascii="Arial" w:hAnsi="Arial" w:cs="Arial"/>
          <w:sz w:val="19"/>
          <w:szCs w:val="19"/>
        </w:rPr>
        <w:t>revisiones</w:t>
      </w:r>
      <w:proofErr w:type="spellEnd"/>
      <w:r>
        <w:rPr>
          <w:rFonts w:ascii="Arial" w:hAnsi="Arial" w:cs="Arial"/>
          <w:sz w:val="19"/>
          <w:szCs w:val="19"/>
        </w:rPr>
        <w:t>.</w:t>
      </w:r>
    </w:p>
    <w:p w14:paraId="2F3D48E7" w14:textId="77777777" w:rsidR="000724FD" w:rsidRDefault="000724FD" w:rsidP="000724FD">
      <w:pPr>
        <w:spacing w:after="120"/>
        <w:ind w:left="360"/>
        <w:jc w:val="both"/>
        <w:rPr>
          <w:rFonts w:ascii="Arial" w:hAnsi="Arial" w:cs="Arial"/>
          <w:sz w:val="19"/>
          <w:szCs w:val="19"/>
        </w:rPr>
      </w:pPr>
      <w:r>
        <w:rPr>
          <w:rFonts w:ascii="Arial" w:hAnsi="Arial" w:cs="Arial"/>
          <w:sz w:val="19"/>
          <w:szCs w:val="19"/>
        </w:rPr>
        <w:t>El incumplimiento de las obligaciones que asume el contratista en las cláusulas referidas, constituye causal de resolución automática y de pleno derecho del presente contrato, de conformidad con lo previsto en el artículo 1430° del Código Civil, sin perjuicio de la obligación del proveedor de pagar al Banco la indemnización correspondiente.</w:t>
      </w:r>
    </w:p>
    <w:p w14:paraId="5D2280CF" w14:textId="77777777" w:rsidR="000724FD" w:rsidRDefault="000724FD" w:rsidP="000724FD">
      <w:pPr>
        <w:spacing w:after="120"/>
        <w:ind w:left="360"/>
        <w:jc w:val="both"/>
        <w:rPr>
          <w:rFonts w:ascii="Arial" w:hAnsi="Arial" w:cs="Arial"/>
          <w:sz w:val="19"/>
          <w:szCs w:val="19"/>
        </w:rPr>
      </w:pPr>
      <w:r>
        <w:rPr>
          <w:rFonts w:ascii="Arial" w:hAnsi="Arial" w:cs="Arial"/>
          <w:sz w:val="19"/>
          <w:szCs w:val="19"/>
        </w:rPr>
        <w:t>En caso el Banco incurriera en costos y/o multas establecidas por parte de un organismo regulador u otro, mediante una resolución o sentencia firme producto de la interrupción y/o algún error o falla en las condiciones de la prestación del servicio por causas imputables al contratista, éste se hará totalmente responsable de dichas penalidades, asumiendo el importe de las mismas sin reserva ni limitación alguna. Por lo que EL BANCO, podrá evaluar la aplicación de penalidades o el pago de indemnización.</w:t>
      </w:r>
    </w:p>
    <w:p w14:paraId="0FB47C90" w14:textId="77777777" w:rsidR="000724FD" w:rsidRDefault="000724FD" w:rsidP="000724FD">
      <w:pPr>
        <w:ind w:firstLine="360"/>
        <w:jc w:val="both"/>
        <w:rPr>
          <w:rFonts w:ascii="Arial" w:hAnsi="Arial" w:cs="Arial"/>
          <w:sz w:val="19"/>
          <w:szCs w:val="19"/>
        </w:rPr>
      </w:pPr>
      <w:r>
        <w:rPr>
          <w:rFonts w:ascii="Arial" w:hAnsi="Arial" w:cs="Arial"/>
          <w:sz w:val="19"/>
          <w:szCs w:val="19"/>
        </w:rPr>
        <w:t xml:space="preserve">El CONTRATISTA deberá cumplir con los siguientes requerimientos: </w:t>
      </w:r>
    </w:p>
    <w:p w14:paraId="1A1B615A" w14:textId="77777777" w:rsidR="000724FD" w:rsidRDefault="000724FD" w:rsidP="000724FD">
      <w:pPr>
        <w:rPr>
          <w:rFonts w:ascii="Arial" w:hAnsi="Arial" w:cs="Arial"/>
          <w:sz w:val="19"/>
          <w:szCs w:val="19"/>
        </w:rPr>
      </w:pPr>
    </w:p>
    <w:p w14:paraId="277286A6" w14:textId="77777777" w:rsidR="000724FD" w:rsidRDefault="000724FD" w:rsidP="00610238">
      <w:pPr>
        <w:keepNext/>
        <w:numPr>
          <w:ilvl w:val="1"/>
          <w:numId w:val="106"/>
        </w:numPr>
        <w:tabs>
          <w:tab w:val="left" w:pos="851"/>
        </w:tabs>
        <w:spacing w:after="120" w:line="240" w:lineRule="auto"/>
        <w:ind w:hanging="658"/>
        <w:jc w:val="both"/>
        <w:outlineLvl w:val="1"/>
        <w:rPr>
          <w:rFonts w:ascii="Arial" w:hAnsi="Arial" w:cs="Arial"/>
          <w:b/>
          <w:sz w:val="19"/>
          <w:szCs w:val="19"/>
          <w:lang w:eastAsia="en-US"/>
        </w:rPr>
      </w:pPr>
      <w:bookmarkStart w:id="113" w:name="_Toc49185619"/>
      <w:r>
        <w:rPr>
          <w:rFonts w:ascii="Arial" w:hAnsi="Arial" w:cs="Arial"/>
          <w:b/>
          <w:sz w:val="19"/>
          <w:szCs w:val="19"/>
          <w:lang w:eastAsia="en-US"/>
        </w:rPr>
        <w:t>SEGURIDAD DE LA INFORMACIÓN</w:t>
      </w:r>
      <w:bookmarkEnd w:id="113"/>
    </w:p>
    <w:p w14:paraId="6FA456AF" w14:textId="77777777" w:rsidR="000724FD" w:rsidRDefault="000724FD" w:rsidP="000724FD">
      <w:pPr>
        <w:ind w:left="993"/>
        <w:rPr>
          <w:rFonts w:ascii="Arial" w:hAnsi="Arial" w:cs="Arial"/>
          <w:b/>
          <w:bCs/>
          <w:sz w:val="19"/>
          <w:szCs w:val="19"/>
          <w:lang w:eastAsia="en-US"/>
        </w:rPr>
      </w:pPr>
    </w:p>
    <w:p w14:paraId="0E9E6340"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Para garantizar la integridad, disponibilidad y confidencialidad de la información que se procesa, almacena y transmite a través de la plataforma tecnológica instalada, el contratista debe implementar y cumplir con los lineamientos de seguridad de la información que apliquen al servicio contratado, establecidos en las siguientes normativas:</w:t>
      </w:r>
    </w:p>
    <w:p w14:paraId="6D524279" w14:textId="77777777" w:rsidR="000724FD" w:rsidRDefault="000724FD" w:rsidP="00610238">
      <w:pPr>
        <w:numPr>
          <w:ilvl w:val="0"/>
          <w:numId w:val="73"/>
        </w:numPr>
        <w:spacing w:after="120" w:line="240" w:lineRule="auto"/>
        <w:jc w:val="both"/>
        <w:rPr>
          <w:rFonts w:ascii="Arial" w:eastAsia="Tahoma" w:hAnsi="Arial" w:cs="Arial"/>
          <w:sz w:val="19"/>
          <w:szCs w:val="19"/>
          <w:lang w:val="es-ES" w:eastAsia="es-ES"/>
        </w:rPr>
      </w:pPr>
      <w:r>
        <w:rPr>
          <w:rFonts w:ascii="Arial" w:eastAsia="Calibri" w:hAnsi="Arial" w:cs="Arial"/>
          <w:sz w:val="19"/>
          <w:szCs w:val="19"/>
          <w:lang w:eastAsia="en-US"/>
        </w:rPr>
        <w:t>Circular SBS N° G-140-2009 - Gestión de la Seguridad de la Información (</w:t>
      </w:r>
      <w:r>
        <w:rPr>
          <w:rFonts w:ascii="Arial" w:eastAsia="Tahoma" w:hAnsi="Arial" w:cs="Arial"/>
          <w:sz w:val="19"/>
          <w:szCs w:val="19"/>
        </w:rPr>
        <w:t>publicada en la página web de la SBS).</w:t>
      </w:r>
    </w:p>
    <w:p w14:paraId="07CD0CF4" w14:textId="77777777" w:rsidR="000724FD" w:rsidRDefault="000724FD" w:rsidP="00610238">
      <w:pPr>
        <w:numPr>
          <w:ilvl w:val="0"/>
          <w:numId w:val="73"/>
        </w:numPr>
        <w:spacing w:after="120" w:line="240" w:lineRule="auto"/>
        <w:jc w:val="both"/>
        <w:rPr>
          <w:rFonts w:ascii="Arial" w:eastAsia="Tahoma" w:hAnsi="Arial" w:cs="Arial"/>
          <w:sz w:val="19"/>
          <w:szCs w:val="19"/>
        </w:rPr>
      </w:pPr>
      <w:r>
        <w:rPr>
          <w:rFonts w:ascii="Arial" w:eastAsia="Calibri" w:hAnsi="Arial" w:cs="Arial"/>
          <w:sz w:val="19"/>
          <w:szCs w:val="19"/>
          <w:lang w:eastAsia="en-US"/>
        </w:rPr>
        <w:t xml:space="preserve">Norma Técnica Peruana NTP- ISO/IEC 27001-2014 - Tecnología de Información. Técnicas de Seguridad. Sistemas de Seguridad de la Información. Requisitos </w:t>
      </w:r>
      <w:r>
        <w:rPr>
          <w:rFonts w:ascii="Arial" w:eastAsia="Tahoma" w:hAnsi="Arial" w:cs="Arial"/>
          <w:sz w:val="19"/>
          <w:szCs w:val="19"/>
        </w:rPr>
        <w:t>(publicada en la página web de la PCM)</w:t>
      </w:r>
    </w:p>
    <w:p w14:paraId="60769CD1" w14:textId="77777777" w:rsidR="000724FD" w:rsidRDefault="000724FD" w:rsidP="00610238">
      <w:pPr>
        <w:numPr>
          <w:ilvl w:val="0"/>
          <w:numId w:val="73"/>
        </w:numPr>
        <w:spacing w:after="120" w:line="240" w:lineRule="auto"/>
        <w:jc w:val="both"/>
        <w:rPr>
          <w:rFonts w:ascii="Arial" w:eastAsia="Tahoma" w:hAnsi="Arial" w:cs="Arial"/>
          <w:sz w:val="19"/>
          <w:szCs w:val="19"/>
        </w:rPr>
      </w:pPr>
      <w:r>
        <w:rPr>
          <w:rFonts w:ascii="Arial" w:eastAsia="Calibri" w:hAnsi="Arial" w:cs="Arial"/>
          <w:sz w:val="19"/>
          <w:szCs w:val="19"/>
          <w:lang w:eastAsia="en-US"/>
        </w:rPr>
        <w:t xml:space="preserve">Resolución S.B.S. Nº 6523 -2013 - Reglamento de Tarjetas de Crédito y </w:t>
      </w:r>
      <w:proofErr w:type="spellStart"/>
      <w:r>
        <w:rPr>
          <w:rFonts w:ascii="Arial" w:eastAsia="Calibri" w:hAnsi="Arial" w:cs="Arial"/>
          <w:sz w:val="19"/>
          <w:szCs w:val="19"/>
          <w:lang w:eastAsia="en-US"/>
        </w:rPr>
        <w:t>Debito</w:t>
      </w:r>
      <w:proofErr w:type="spellEnd"/>
      <w:r>
        <w:rPr>
          <w:rFonts w:ascii="Arial" w:eastAsia="Tahoma" w:hAnsi="Arial" w:cs="Arial"/>
          <w:sz w:val="19"/>
          <w:szCs w:val="19"/>
        </w:rPr>
        <w:t xml:space="preserve"> (publicada en la página web de la SBS)</w:t>
      </w:r>
    </w:p>
    <w:p w14:paraId="416AF643" w14:textId="77777777" w:rsidR="000724FD" w:rsidRDefault="000724FD" w:rsidP="00610238">
      <w:pPr>
        <w:numPr>
          <w:ilvl w:val="0"/>
          <w:numId w:val="73"/>
        </w:numPr>
        <w:spacing w:after="120" w:line="240" w:lineRule="auto"/>
        <w:jc w:val="both"/>
        <w:rPr>
          <w:rFonts w:ascii="Arial" w:eastAsia="Tahoma" w:hAnsi="Arial" w:cs="Arial"/>
          <w:sz w:val="19"/>
          <w:szCs w:val="19"/>
        </w:rPr>
      </w:pPr>
      <w:r>
        <w:rPr>
          <w:rFonts w:ascii="Arial" w:eastAsia="Tahoma" w:hAnsi="Arial" w:cs="Arial"/>
          <w:sz w:val="19"/>
          <w:szCs w:val="19"/>
        </w:rPr>
        <w:t>Ley de Protección de Datos Personales (Ley N° 29733)</w:t>
      </w:r>
    </w:p>
    <w:p w14:paraId="3F76373D" w14:textId="77777777" w:rsidR="000724FD" w:rsidRDefault="000724FD" w:rsidP="00610238">
      <w:pPr>
        <w:numPr>
          <w:ilvl w:val="0"/>
          <w:numId w:val="73"/>
        </w:numPr>
        <w:spacing w:after="120" w:line="240" w:lineRule="auto"/>
        <w:jc w:val="both"/>
        <w:rPr>
          <w:rFonts w:ascii="Arial" w:eastAsia="Tahoma" w:hAnsi="Arial" w:cs="Arial"/>
          <w:sz w:val="19"/>
          <w:szCs w:val="19"/>
        </w:rPr>
      </w:pPr>
      <w:r>
        <w:rPr>
          <w:rFonts w:ascii="Arial" w:eastAsia="Tahoma" w:hAnsi="Arial" w:cs="Arial"/>
          <w:sz w:val="19"/>
          <w:szCs w:val="19"/>
        </w:rPr>
        <w:t>Normas de seguridad de los datos de las tarjetas de pago PCI DSS, PCI PADSS, PCI PTS (PIN y HSM)</w:t>
      </w:r>
    </w:p>
    <w:p w14:paraId="35320344" w14:textId="77777777" w:rsidR="000724FD" w:rsidRDefault="000724FD" w:rsidP="00610238">
      <w:pPr>
        <w:numPr>
          <w:ilvl w:val="0"/>
          <w:numId w:val="73"/>
        </w:numPr>
        <w:spacing w:after="120" w:line="240" w:lineRule="auto"/>
        <w:jc w:val="both"/>
        <w:rPr>
          <w:rFonts w:ascii="Arial" w:eastAsia="Tahoma" w:hAnsi="Arial" w:cs="Arial"/>
          <w:sz w:val="19"/>
          <w:szCs w:val="19"/>
        </w:rPr>
      </w:pPr>
      <w:r>
        <w:rPr>
          <w:rFonts w:ascii="Arial" w:eastAsia="Tahoma" w:hAnsi="Arial" w:cs="Arial"/>
          <w:sz w:val="19"/>
          <w:szCs w:val="19"/>
        </w:rPr>
        <w:lastRenderedPageBreak/>
        <w:t>Normas de seguridad de la información aplicable a la plataforma tecnológica instalada, referencia da en el Anexo 2; la cual será entregada al contratista antes de la instalación y configuración de los sistemas.</w:t>
      </w:r>
    </w:p>
    <w:p w14:paraId="5AB414F4"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contratista se obliga a adoptar las medidas necesarias para sus trabajadores, representantes y terceros que intervengan para el cumplimiento del servicio contratado cumplan con las disposiciones sobre la seguridad y confidencialidad de la información.</w:t>
      </w:r>
    </w:p>
    <w:p w14:paraId="4994B8E5"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contratista es el responsable del resguardo y protección de los activos de información (equipos, dispositivos informáticos, aplicaciones, información, entre otros) de propiedad del Banco de la Nación, involucrados en el producto o servicio contratado, que se encuentren bajo la administración del contratista.</w:t>
      </w:r>
    </w:p>
    <w:p w14:paraId="69860460"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Banco definirá las medidas de seguridad en los sistemas tecnológicos que el contratista tendrá que implementar a fin de mitigar los riesgos, así como asegurar que la información relacionada con el producto o servicio contratado se transmita de forma segura.</w:t>
      </w:r>
    </w:p>
    <w:p w14:paraId="5562D940"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contratista, deberá comunicar al Banco cualquier cambio que realice en los sistemas tecnológicos y funcionales relacionadas al producto o servicio asociado al contrato.</w:t>
      </w:r>
    </w:p>
    <w:p w14:paraId="4C354830"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Banco y el contratista restringirán el acceso a la información física y lógica, así como a los sistemas informáticos inmersos en el servicio; sólo al personal autorizado del Banco y del contratista, por lo que ningún agente externo tendrá acceso a la información relacionada con el servicio contratado.</w:t>
      </w:r>
    </w:p>
    <w:p w14:paraId="331F2E68"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contratista deberá detallar el proceso de cómo gestionará los riesgos, alertas e incidentes de seguridad de la información, relacionados con el producto o servicio asociado al contrato.</w:t>
      </w:r>
    </w:p>
    <w:p w14:paraId="4E4424DF"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contratista permitirá, facilitará y/u otorgará al Banco la revisión del cumplimiento de las normas de seguridad de la información relacionados con el producto o servicio asociado al contrato.</w:t>
      </w:r>
    </w:p>
    <w:p w14:paraId="274757BB"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Los software, aplicativos, sistemas e información que el contratista desarrolle para el Banco, en el marco del servicio contratado, es de titularidad del Banco por lo tanto el contratista no podrá asumir ningún derecho sobre ellos.</w:t>
      </w:r>
    </w:p>
    <w:p w14:paraId="76FD56CE"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Banco y el contratista definirán de forma conjunta los niveles de servicio de forma detallada relacionado con el producto o servicio asociado al contrato.</w:t>
      </w:r>
    </w:p>
    <w:p w14:paraId="6FF80DAD" w14:textId="77777777" w:rsidR="000724FD" w:rsidRDefault="000724FD" w:rsidP="00610238">
      <w:pPr>
        <w:keepNext/>
        <w:numPr>
          <w:ilvl w:val="1"/>
          <w:numId w:val="106"/>
        </w:numPr>
        <w:tabs>
          <w:tab w:val="left" w:pos="851"/>
        </w:tabs>
        <w:spacing w:after="120" w:line="240" w:lineRule="auto"/>
        <w:ind w:hanging="658"/>
        <w:jc w:val="both"/>
        <w:outlineLvl w:val="1"/>
        <w:rPr>
          <w:rFonts w:ascii="Arial" w:eastAsia="Times New Roman" w:hAnsi="Arial" w:cs="Arial"/>
          <w:b/>
          <w:sz w:val="19"/>
          <w:szCs w:val="19"/>
          <w:lang w:val="es-ES" w:eastAsia="en-US"/>
        </w:rPr>
      </w:pPr>
      <w:bookmarkStart w:id="114" w:name="_Toc49185620"/>
      <w:r>
        <w:rPr>
          <w:rFonts w:ascii="Arial" w:hAnsi="Arial" w:cs="Arial"/>
          <w:b/>
          <w:sz w:val="19"/>
          <w:szCs w:val="19"/>
          <w:lang w:eastAsia="en-US"/>
        </w:rPr>
        <w:t>PROTECCIÓN DEL SECRETO BANCARIO, TELECOMUNICACIONES Y DATOS PERSONALES:</w:t>
      </w:r>
      <w:bookmarkEnd w:id="114"/>
    </w:p>
    <w:p w14:paraId="1A3194F8" w14:textId="77777777" w:rsidR="000724FD" w:rsidRDefault="000724FD" w:rsidP="000724FD">
      <w:pPr>
        <w:ind w:left="993"/>
        <w:rPr>
          <w:rFonts w:ascii="Arial" w:hAnsi="Arial" w:cs="Arial"/>
          <w:b/>
          <w:bCs/>
          <w:sz w:val="19"/>
          <w:szCs w:val="19"/>
          <w:lang w:eastAsia="en-US"/>
        </w:rPr>
      </w:pPr>
    </w:p>
    <w:p w14:paraId="7B2CAFF4"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Por ningún motivo el contratista debe capturar, utilizar, almacenar, acceder, visualizar ni desviar la información de los clientes y usuarios del Banco, en otros sistemas que no forme parte del producto y servicio contratado, sin la autorización expresa del Banco.</w:t>
      </w:r>
    </w:p>
    <w:p w14:paraId="7C6716E1"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 xml:space="preserve">El Banco y el contratista declaran conocer que están obligados a salvaguardar y </w:t>
      </w:r>
      <w:r>
        <w:rPr>
          <w:rFonts w:ascii="Arial" w:hAnsi="Arial" w:cs="Arial"/>
          <w:sz w:val="19"/>
          <w:szCs w:val="19"/>
        </w:rPr>
        <w:t>mantener la confidencialidad</w:t>
      </w:r>
      <w:r>
        <w:rPr>
          <w:rFonts w:ascii="Arial" w:eastAsia="Calibri" w:hAnsi="Arial" w:cs="Arial"/>
          <w:sz w:val="19"/>
          <w:szCs w:val="19"/>
          <w:lang w:eastAsia="en-US"/>
        </w:rPr>
        <w:t xml:space="preserve"> del secreto bancario, de las telecomunicaciones y de los datos personales de los usuarios y clientes del Banco de la Nación, de acuerdo con la Constitución Política del Perú, Ley N°29733 Ley de Protección de datos personales, su Reglamento y Directivas de Seguridad, Ley N°26702, Secreto Bancario y la Ley N° 26096 Ley de Telecomunicaciones, sus  modificatorias y actualizaciones; aplicables a los productos o servicios asociado al contrato.</w:t>
      </w:r>
    </w:p>
    <w:p w14:paraId="19E59DAB"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El Banco y el contratista se obligan a poner en conocimiento de su personal y de los terceros de los que se valga para ejecutar el contrato, que tuvieran acceso a la información del Banco y del contratista; la obligación contenida en la presente cláusula, así como a instruirlos y capacitarlos periódicamente sobre la importancia de estas protecciones. La obligación de salvaguardar y mantener la confidencialidad del secreto bancario, de las telecomunicaciones y de los datos personales se mantendrá vigente inclusive luego de haber concluido el presente contrato, salvo que medie autorización expresa de estos últimos para su tratamiento.</w:t>
      </w:r>
    </w:p>
    <w:p w14:paraId="18DE5A34"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t xml:space="preserve">Los datos personales que el Banco le proporcione al contratista a lo largo de la prestación del servicio deberán ser almacenados en un banco de datos de titularidad del Banco, este banco de datos deberá cumplir con el tratamiento de datos personales de acuerdo a las disposiciones establecidas en la Ley N° 29733, Ley de Protección de Datos Personales, su Reglamento y Directiva de seguridad. </w:t>
      </w:r>
    </w:p>
    <w:p w14:paraId="25372F65" w14:textId="77777777" w:rsidR="000724FD" w:rsidRDefault="000724FD" w:rsidP="00610238">
      <w:pPr>
        <w:numPr>
          <w:ilvl w:val="0"/>
          <w:numId w:val="107"/>
        </w:numPr>
        <w:spacing w:after="120" w:line="240" w:lineRule="auto"/>
        <w:jc w:val="both"/>
        <w:rPr>
          <w:rFonts w:ascii="Arial" w:eastAsia="Calibri" w:hAnsi="Arial" w:cs="Arial"/>
          <w:sz w:val="19"/>
          <w:szCs w:val="19"/>
          <w:lang w:eastAsia="en-US"/>
        </w:rPr>
      </w:pPr>
      <w:r>
        <w:rPr>
          <w:rFonts w:ascii="Arial" w:eastAsia="Calibri" w:hAnsi="Arial" w:cs="Arial"/>
          <w:sz w:val="19"/>
          <w:szCs w:val="19"/>
          <w:lang w:eastAsia="en-US"/>
        </w:rPr>
        <w:lastRenderedPageBreak/>
        <w:t>Cualquier base de datos o información que se intercambie y genere bajo cualquier formato y soporte es de propiedad exclusiva del Banco, y por ningún motivo puede ser utilizada por el proveedor para un fin distinto al que va a ser contratado y no debe divulgarla a terceros salvo autorización expresa del Banco.</w:t>
      </w:r>
    </w:p>
    <w:p w14:paraId="5121F980" w14:textId="77777777" w:rsidR="000724FD" w:rsidRDefault="000724FD" w:rsidP="00610238">
      <w:pPr>
        <w:numPr>
          <w:ilvl w:val="0"/>
          <w:numId w:val="107"/>
        </w:numPr>
        <w:spacing w:line="256" w:lineRule="auto"/>
        <w:jc w:val="both"/>
        <w:rPr>
          <w:rFonts w:ascii="Arial" w:eastAsia="Calibri" w:hAnsi="Arial" w:cs="Arial"/>
          <w:sz w:val="19"/>
          <w:szCs w:val="19"/>
          <w:lang w:eastAsia="en-US"/>
        </w:rPr>
      </w:pPr>
      <w:r>
        <w:rPr>
          <w:rFonts w:ascii="Arial" w:eastAsia="Calibri" w:hAnsi="Arial" w:cs="Arial"/>
          <w:sz w:val="19"/>
          <w:szCs w:val="19"/>
          <w:lang w:eastAsia="en-US"/>
        </w:rPr>
        <w:t>El contratista declara conocer las sanciones tipificadas en la Ley N° 3096, Ley de Delitos Informáticos (integridad de datos informáticos, tráfico ilegal de datos, interceptación de datos informáticos), así como dar cumplimiento de las mismas.</w:t>
      </w:r>
    </w:p>
    <w:p w14:paraId="1F6D8C1A" w14:textId="77777777" w:rsidR="000724FD" w:rsidRDefault="000724FD" w:rsidP="000724FD">
      <w:pPr>
        <w:jc w:val="center"/>
        <w:rPr>
          <w:rFonts w:ascii="Arial" w:eastAsia="Times New Roman" w:hAnsi="Arial" w:cs="Arial"/>
          <w:b/>
          <w:sz w:val="19"/>
          <w:szCs w:val="19"/>
          <w:lang w:val="es-ES" w:eastAsia="es-ES"/>
        </w:rPr>
      </w:pPr>
    </w:p>
    <w:p w14:paraId="48A48ACD" w14:textId="77777777" w:rsidR="000724FD" w:rsidRDefault="000724FD" w:rsidP="00610238">
      <w:pPr>
        <w:keepNext/>
        <w:numPr>
          <w:ilvl w:val="1"/>
          <w:numId w:val="106"/>
        </w:numPr>
        <w:tabs>
          <w:tab w:val="left" w:pos="851"/>
        </w:tabs>
        <w:spacing w:after="120" w:line="240" w:lineRule="auto"/>
        <w:ind w:left="851" w:hanging="425"/>
        <w:jc w:val="both"/>
        <w:outlineLvl w:val="1"/>
        <w:rPr>
          <w:rFonts w:ascii="Arial" w:hAnsi="Arial" w:cs="Arial"/>
          <w:b/>
          <w:bCs/>
          <w:sz w:val="19"/>
          <w:szCs w:val="19"/>
          <w:lang w:eastAsia="en-US"/>
        </w:rPr>
      </w:pPr>
      <w:bookmarkStart w:id="115" w:name="_Toc49185621"/>
      <w:r>
        <w:rPr>
          <w:rFonts w:ascii="Arial" w:hAnsi="Arial" w:cs="Arial"/>
          <w:b/>
          <w:sz w:val="19"/>
          <w:szCs w:val="19"/>
          <w:lang w:eastAsia="en-US"/>
        </w:rPr>
        <w:t>CONFIDENCIALIDAD DE LA INFORMACIÓN</w:t>
      </w:r>
      <w:bookmarkEnd w:id="115"/>
    </w:p>
    <w:p w14:paraId="6B6DADA4" w14:textId="77777777" w:rsidR="000724FD" w:rsidRDefault="000724FD" w:rsidP="00610238">
      <w:pPr>
        <w:numPr>
          <w:ilvl w:val="0"/>
          <w:numId w:val="107"/>
        </w:numPr>
        <w:spacing w:line="256" w:lineRule="auto"/>
        <w:jc w:val="both"/>
        <w:rPr>
          <w:rFonts w:ascii="Arial" w:eastAsia="Calibri" w:hAnsi="Arial" w:cs="Arial"/>
          <w:sz w:val="19"/>
          <w:szCs w:val="19"/>
          <w:lang w:eastAsia="en-US"/>
        </w:rPr>
      </w:pPr>
      <w:r>
        <w:rPr>
          <w:rFonts w:ascii="Arial" w:eastAsia="Calibri" w:hAnsi="Arial" w:cs="Arial"/>
          <w:sz w:val="19"/>
          <w:szCs w:val="19"/>
          <w:lang w:eastAsia="en-US"/>
        </w:rPr>
        <w:t>Como parte del servicio el contratista tomará conocimiento de la información del Banco. Esta información es confidencial, por lo tanto el contratista y todo su personal mantendrá la confidencialidad de la misma. El compromiso de confidencialidad se prolonga indefinidamente aún después de terminado el servicio, y se hace extensivo al personal que el contratista subcontrate aun cuando hayan dejado de tener vínculo laboral con el contratista.</w:t>
      </w:r>
    </w:p>
    <w:p w14:paraId="69AB5E3E" w14:textId="77777777" w:rsidR="000724FD" w:rsidRDefault="000724FD" w:rsidP="00610238">
      <w:pPr>
        <w:numPr>
          <w:ilvl w:val="0"/>
          <w:numId w:val="107"/>
        </w:numPr>
        <w:spacing w:line="256" w:lineRule="auto"/>
        <w:jc w:val="both"/>
        <w:rPr>
          <w:rFonts w:ascii="Arial" w:eastAsia="Calibri" w:hAnsi="Arial" w:cs="Arial"/>
          <w:sz w:val="19"/>
          <w:szCs w:val="19"/>
          <w:lang w:eastAsia="en-US"/>
        </w:rPr>
      </w:pPr>
      <w:r>
        <w:rPr>
          <w:rFonts w:ascii="Arial" w:eastAsia="Calibri" w:hAnsi="Arial" w:cs="Arial"/>
          <w:sz w:val="19"/>
          <w:szCs w:val="19"/>
          <w:lang w:eastAsia="en-US"/>
        </w:rPr>
        <w:t>El contratista se compromete a mantener toda información que le sea suministrada por el Banco en estricta reserva y absoluta confidencialidad la información que procese, transmita o almacene, así como de adoptar las medidas que resulten necesarias para impedir que la Información Confidencial sea conocida o revelada a terceros o que sea utilizada para fines distintos para los cuales fue entregada, durante el tiempo que dure la ejecución del servicio contratado.</w:t>
      </w:r>
    </w:p>
    <w:p w14:paraId="6E4B5F7D" w14:textId="77777777" w:rsidR="000724FD" w:rsidRDefault="000724FD" w:rsidP="00610238">
      <w:pPr>
        <w:numPr>
          <w:ilvl w:val="0"/>
          <w:numId w:val="107"/>
        </w:numPr>
        <w:spacing w:line="256" w:lineRule="auto"/>
        <w:jc w:val="both"/>
        <w:rPr>
          <w:rFonts w:ascii="Arial" w:eastAsia="Calibri" w:hAnsi="Arial" w:cs="Arial"/>
          <w:sz w:val="19"/>
          <w:szCs w:val="19"/>
          <w:lang w:eastAsia="en-US"/>
        </w:rPr>
      </w:pPr>
      <w:r>
        <w:rPr>
          <w:rFonts w:ascii="Arial" w:eastAsia="Calibri" w:hAnsi="Arial" w:cs="Arial"/>
          <w:sz w:val="19"/>
          <w:szCs w:val="19"/>
          <w:lang w:eastAsia="en-US"/>
        </w:rPr>
        <w:t>Se entiende que la obligación asumida está referida no sólo a documentos e informaciones señalados por la otra parte como “confidenciales” sino a todos los documentos e informaciones que, en razón del referido intercambio, pueda ser conocida por cualquier medio, incluyendo, sin limitarse a ella, a programas de cómputo, nombres de clientes, estrategias financieras o comerciales, etc.</w:t>
      </w:r>
    </w:p>
    <w:p w14:paraId="5C9B3EFC" w14:textId="77777777" w:rsidR="000724FD" w:rsidRDefault="000724FD" w:rsidP="00610238">
      <w:pPr>
        <w:numPr>
          <w:ilvl w:val="0"/>
          <w:numId w:val="107"/>
        </w:numPr>
        <w:spacing w:line="256" w:lineRule="auto"/>
        <w:jc w:val="both"/>
        <w:rPr>
          <w:rFonts w:ascii="Arial" w:eastAsia="Calibri" w:hAnsi="Arial" w:cs="Arial"/>
          <w:sz w:val="19"/>
          <w:szCs w:val="19"/>
          <w:lang w:eastAsia="en-US"/>
        </w:rPr>
      </w:pPr>
      <w:r>
        <w:rPr>
          <w:rFonts w:ascii="Arial" w:eastAsia="Calibri" w:hAnsi="Arial" w:cs="Arial"/>
          <w:sz w:val="19"/>
          <w:szCs w:val="19"/>
          <w:lang w:eastAsia="en-US"/>
        </w:rPr>
        <w:t>El contratista se obliga a mantener y guardar en estricta reserva y absoluta confidencialidad todos los documentos e informaciones que reciban del Banco, durante las negociaciones y ejecución del servicio.</w:t>
      </w:r>
    </w:p>
    <w:p w14:paraId="4ACC3E0F" w14:textId="77777777" w:rsidR="000724FD" w:rsidRDefault="000724FD" w:rsidP="00610238">
      <w:pPr>
        <w:numPr>
          <w:ilvl w:val="0"/>
          <w:numId w:val="107"/>
        </w:numPr>
        <w:spacing w:line="256" w:lineRule="auto"/>
        <w:jc w:val="both"/>
        <w:rPr>
          <w:rFonts w:ascii="Arial" w:eastAsia="Calibri" w:hAnsi="Arial" w:cs="Arial"/>
          <w:sz w:val="19"/>
          <w:szCs w:val="19"/>
          <w:lang w:eastAsia="en-US"/>
        </w:rPr>
      </w:pPr>
      <w:r>
        <w:rPr>
          <w:rFonts w:ascii="Arial" w:eastAsia="Calibri" w:hAnsi="Arial" w:cs="Arial"/>
          <w:sz w:val="19"/>
          <w:szCs w:val="19"/>
          <w:lang w:eastAsia="en-US"/>
        </w:rPr>
        <w:t xml:space="preserve">Para la prestación del servicio el contratista se compromete a firmar un acuerdo de confidencialidad de la información. </w:t>
      </w:r>
    </w:p>
    <w:p w14:paraId="1875B099" w14:textId="77777777" w:rsidR="000724FD" w:rsidRDefault="000724FD" w:rsidP="00610238">
      <w:pPr>
        <w:numPr>
          <w:ilvl w:val="0"/>
          <w:numId w:val="107"/>
        </w:numPr>
        <w:spacing w:line="256" w:lineRule="auto"/>
        <w:jc w:val="both"/>
        <w:rPr>
          <w:rFonts w:ascii="Arial" w:eastAsia="Calibri" w:hAnsi="Arial" w:cs="Arial"/>
          <w:sz w:val="19"/>
          <w:szCs w:val="19"/>
          <w:lang w:eastAsia="en-US"/>
        </w:rPr>
      </w:pPr>
      <w:r>
        <w:rPr>
          <w:rFonts w:ascii="Arial" w:eastAsia="Calibri" w:hAnsi="Arial" w:cs="Arial"/>
          <w:sz w:val="19"/>
          <w:szCs w:val="19"/>
          <w:lang w:eastAsia="en-US"/>
        </w:rPr>
        <w:t>El postor ganador de la buena pro deberá de firmar el acuerdo de confidencialidad Anexo 6 que será incluido en el contrato.</w:t>
      </w:r>
    </w:p>
    <w:p w14:paraId="7604ADAD" w14:textId="77777777" w:rsidR="000724FD" w:rsidRDefault="000724FD" w:rsidP="00610238">
      <w:pPr>
        <w:keepNext/>
        <w:numPr>
          <w:ilvl w:val="1"/>
          <w:numId w:val="106"/>
        </w:numPr>
        <w:tabs>
          <w:tab w:val="left" w:pos="851"/>
        </w:tabs>
        <w:spacing w:after="120" w:line="240" w:lineRule="auto"/>
        <w:ind w:left="851" w:hanging="425"/>
        <w:jc w:val="both"/>
        <w:outlineLvl w:val="1"/>
        <w:rPr>
          <w:rFonts w:ascii="Arial" w:eastAsia="Times New Roman" w:hAnsi="Arial" w:cs="Arial"/>
          <w:b/>
          <w:sz w:val="19"/>
          <w:szCs w:val="19"/>
          <w:lang w:val="es-ES" w:eastAsia="en-US"/>
        </w:rPr>
      </w:pPr>
      <w:bookmarkStart w:id="116" w:name="_Toc49185622"/>
      <w:r>
        <w:rPr>
          <w:rFonts w:ascii="Arial" w:hAnsi="Arial" w:cs="Arial"/>
          <w:b/>
          <w:sz w:val="19"/>
          <w:szCs w:val="19"/>
          <w:lang w:eastAsia="en-US"/>
        </w:rPr>
        <w:t>CONTINUIDAD DEL NEGOCIO</w:t>
      </w:r>
      <w:bookmarkEnd w:id="116"/>
    </w:p>
    <w:p w14:paraId="2C87CCB8" w14:textId="77777777" w:rsidR="000724FD" w:rsidRDefault="000724FD" w:rsidP="000724FD">
      <w:pPr>
        <w:spacing w:line="256" w:lineRule="auto"/>
        <w:ind w:left="993"/>
        <w:jc w:val="both"/>
        <w:rPr>
          <w:rFonts w:ascii="Arial" w:eastAsia="Calibri" w:hAnsi="Arial" w:cs="Arial"/>
          <w:sz w:val="19"/>
          <w:szCs w:val="19"/>
          <w:lang w:eastAsia="en-US"/>
        </w:rPr>
      </w:pPr>
      <w:r>
        <w:rPr>
          <w:rFonts w:ascii="Arial" w:eastAsia="Calibri" w:hAnsi="Arial" w:cs="Arial"/>
          <w:sz w:val="19"/>
          <w:szCs w:val="19"/>
          <w:lang w:eastAsia="en-US"/>
        </w:rPr>
        <w:t>Para garantizar la continuidad operativa del servicio contratado, el contratista debe implementar y cumplir con los lineamientos de continuidad del negocio que apliquen al servicio contratado, indicados en las siguientes normativas: Circular SBS N° G-139-2009 - Gestión de Continuidad de Negocios y Circular SBS N° G-164-2012 – Reporte de Eventos Significativos de interrupción. La cuales a partir del 1 de enero del 2021 son sustituidas por la Resolución S.B.S N° 877-2020 que aprueba el Reglamento para la gestión de la continuidad del negocio.</w:t>
      </w:r>
    </w:p>
    <w:p w14:paraId="70C586E2" w14:textId="77777777" w:rsidR="000724FD" w:rsidRDefault="000724FD" w:rsidP="000724FD">
      <w:pPr>
        <w:spacing w:line="256" w:lineRule="auto"/>
        <w:ind w:left="993"/>
        <w:jc w:val="both"/>
        <w:rPr>
          <w:rFonts w:ascii="Arial" w:eastAsia="Calibri" w:hAnsi="Arial" w:cs="Arial"/>
          <w:sz w:val="19"/>
          <w:szCs w:val="19"/>
          <w:lang w:eastAsia="en-US"/>
        </w:rPr>
      </w:pPr>
      <w:r>
        <w:rPr>
          <w:rFonts w:ascii="Arial" w:eastAsia="Calibri" w:hAnsi="Arial" w:cs="Arial"/>
          <w:sz w:val="19"/>
          <w:szCs w:val="19"/>
          <w:lang w:eastAsia="en-US"/>
        </w:rPr>
        <w:t>Por lo cual el proveedor se obliga a cumplir, con lo siguiente:</w:t>
      </w:r>
    </w:p>
    <w:p w14:paraId="64D47659" w14:textId="77777777" w:rsidR="000724FD" w:rsidRDefault="000724FD" w:rsidP="00610238">
      <w:pPr>
        <w:numPr>
          <w:ilvl w:val="0"/>
          <w:numId w:val="108"/>
        </w:numPr>
        <w:spacing w:line="256" w:lineRule="auto"/>
        <w:ind w:left="1353"/>
        <w:contextualSpacing/>
        <w:jc w:val="both"/>
        <w:rPr>
          <w:rFonts w:ascii="Arial" w:eastAsia="Calibri" w:hAnsi="Arial" w:cs="Arial"/>
          <w:sz w:val="19"/>
          <w:szCs w:val="19"/>
          <w:lang w:eastAsia="en-US"/>
        </w:rPr>
      </w:pPr>
      <w:r>
        <w:rPr>
          <w:rFonts w:ascii="Arial" w:eastAsia="Calibri" w:hAnsi="Arial" w:cs="Arial"/>
          <w:sz w:val="19"/>
          <w:szCs w:val="19"/>
          <w:lang w:eastAsia="en-US"/>
        </w:rPr>
        <w:t>El contratista deberá evidenciar la existencia de estrategias que garanticen la continuidad de la prestación del servicio en los tiempos (Tiempo objetivo de recuperación – RTO) y características (Acuerdo de Nivel de Servicio – SLA) en que ha sido ofrecido al Banco.</w:t>
      </w:r>
    </w:p>
    <w:p w14:paraId="45CD240D" w14:textId="77777777" w:rsidR="000724FD" w:rsidRDefault="000724FD" w:rsidP="000724FD">
      <w:pPr>
        <w:spacing w:line="256" w:lineRule="auto"/>
        <w:ind w:left="1353"/>
        <w:contextualSpacing/>
        <w:jc w:val="both"/>
        <w:rPr>
          <w:rFonts w:ascii="Arial" w:eastAsia="Calibri" w:hAnsi="Arial" w:cs="Arial"/>
          <w:sz w:val="19"/>
          <w:szCs w:val="19"/>
          <w:lang w:eastAsia="en-US"/>
        </w:rPr>
      </w:pPr>
    </w:p>
    <w:p w14:paraId="69ECD9E4" w14:textId="77777777" w:rsidR="000724FD" w:rsidRDefault="000724FD" w:rsidP="00610238">
      <w:pPr>
        <w:numPr>
          <w:ilvl w:val="0"/>
          <w:numId w:val="108"/>
        </w:numPr>
        <w:spacing w:line="256" w:lineRule="auto"/>
        <w:ind w:left="1353"/>
        <w:contextualSpacing/>
        <w:jc w:val="both"/>
        <w:rPr>
          <w:rFonts w:ascii="Arial" w:eastAsia="Calibri" w:hAnsi="Arial" w:cs="Arial"/>
          <w:sz w:val="19"/>
          <w:szCs w:val="19"/>
          <w:lang w:eastAsia="en-US"/>
        </w:rPr>
      </w:pPr>
      <w:r>
        <w:rPr>
          <w:rFonts w:ascii="Arial" w:eastAsia="Calibri" w:hAnsi="Arial" w:cs="Arial"/>
          <w:sz w:val="19"/>
          <w:szCs w:val="19"/>
          <w:lang w:eastAsia="en-US"/>
        </w:rPr>
        <w:t xml:space="preserve">El contratista deberá contar obligatoriamente con un Plan de Continuidad del Negocio que detalle de forma exclusiva las estrategias de recuperación respecto al servicio a brindar al Banco. Este Plan debe estar actualizado y probado cuando menos una vez al año, de tal modo que su ejecución asegure la prestación del servicio del contrato en caso de que ésta se vea interrumpida por cualquier evento imputable al proveedor. Asimismo, el Proveedor, deberá comunicar por escrito a la dirección indicada por el Banco, un reporte que resuma los resultados alcanzados y el estado de la implementación de las recomendaciones de las </w:t>
      </w:r>
      <w:r>
        <w:rPr>
          <w:rFonts w:ascii="Arial" w:eastAsia="Calibri" w:hAnsi="Arial" w:cs="Arial"/>
          <w:sz w:val="19"/>
          <w:szCs w:val="19"/>
          <w:lang w:eastAsia="en-US"/>
        </w:rPr>
        <w:lastRenderedPageBreak/>
        <w:t>pruebas efectuadas. Para lo cual el Proveedor deberá alcanzar el plan de continuidad culminada la prestación principal, y remitir de forma anual cada primer mes del año su plan actualizado.</w:t>
      </w:r>
    </w:p>
    <w:p w14:paraId="3E6FF17F" w14:textId="77777777" w:rsidR="000724FD" w:rsidRDefault="000724FD" w:rsidP="000724FD">
      <w:pPr>
        <w:spacing w:line="256" w:lineRule="auto"/>
        <w:ind w:left="1353"/>
        <w:contextualSpacing/>
        <w:jc w:val="both"/>
        <w:rPr>
          <w:rFonts w:ascii="Arial" w:eastAsia="Calibri" w:hAnsi="Arial" w:cs="Arial"/>
          <w:sz w:val="19"/>
          <w:szCs w:val="19"/>
          <w:lang w:eastAsia="en-US"/>
        </w:rPr>
      </w:pPr>
    </w:p>
    <w:p w14:paraId="67905DAA" w14:textId="77777777" w:rsidR="000724FD" w:rsidRDefault="000724FD" w:rsidP="00610238">
      <w:pPr>
        <w:numPr>
          <w:ilvl w:val="0"/>
          <w:numId w:val="108"/>
        </w:numPr>
        <w:spacing w:line="256" w:lineRule="auto"/>
        <w:ind w:left="1353"/>
        <w:contextualSpacing/>
        <w:jc w:val="both"/>
        <w:rPr>
          <w:rFonts w:ascii="Arial" w:eastAsia="Calibri" w:hAnsi="Arial" w:cs="Arial"/>
          <w:sz w:val="19"/>
          <w:szCs w:val="19"/>
          <w:lang w:eastAsia="en-US"/>
        </w:rPr>
      </w:pPr>
      <w:r>
        <w:rPr>
          <w:rFonts w:ascii="Arial" w:eastAsia="Calibri" w:hAnsi="Arial" w:cs="Arial"/>
          <w:sz w:val="19"/>
          <w:szCs w:val="19"/>
          <w:lang w:eastAsia="en-US"/>
        </w:rPr>
        <w:t>Como parte de los servicios, el contratista, se compromete a entregar al Banco toda la documentación y/o información que, de ser el caso, pueda ser necesaria para el correcto funcionamiento del servicio prestado por éste y que permitan al Banco tener un nivel de independencia en sus mantenimientos y mejoras así como mantener una operación adecuada luego de finalizado el servicio.</w:t>
      </w:r>
    </w:p>
    <w:p w14:paraId="28663C5E" w14:textId="77777777" w:rsidR="000724FD" w:rsidRDefault="000724FD" w:rsidP="000724FD">
      <w:pPr>
        <w:spacing w:line="256" w:lineRule="auto"/>
        <w:ind w:left="1353"/>
        <w:contextualSpacing/>
        <w:jc w:val="both"/>
        <w:rPr>
          <w:rFonts w:ascii="Arial" w:eastAsia="Calibri" w:hAnsi="Arial" w:cs="Arial"/>
          <w:sz w:val="19"/>
          <w:szCs w:val="19"/>
          <w:lang w:eastAsia="en-US"/>
        </w:rPr>
      </w:pPr>
    </w:p>
    <w:p w14:paraId="7526B46B" w14:textId="77777777" w:rsidR="000724FD" w:rsidRDefault="000724FD" w:rsidP="00610238">
      <w:pPr>
        <w:numPr>
          <w:ilvl w:val="0"/>
          <w:numId w:val="108"/>
        </w:numPr>
        <w:spacing w:line="256" w:lineRule="auto"/>
        <w:ind w:left="1353"/>
        <w:contextualSpacing/>
        <w:jc w:val="both"/>
        <w:rPr>
          <w:rFonts w:ascii="Arial" w:eastAsia="Calibri" w:hAnsi="Arial" w:cs="Arial"/>
          <w:b/>
          <w:sz w:val="19"/>
          <w:szCs w:val="19"/>
          <w:lang w:eastAsia="en-US"/>
        </w:rPr>
      </w:pPr>
      <w:r>
        <w:rPr>
          <w:rFonts w:ascii="Arial" w:eastAsia="Calibri" w:hAnsi="Arial" w:cs="Arial"/>
          <w:sz w:val="19"/>
          <w:szCs w:val="19"/>
          <w:lang w:eastAsia="en-US"/>
        </w:rPr>
        <w:t>Ante la eventual interrupción del servicio por causales imputables al contratista, siempre que dicha interrupción sea continúa y por un periodo superior a lo determinado en el acápite B.1.2 mantenimiento correctivo, inciso d; el contratista deberá cursar comunicación inmediata, así como informe técnico de la interrupción al Banco, en un plazo máximo de tres</w:t>
      </w:r>
      <w:r>
        <w:rPr>
          <w:rFonts w:ascii="Arial" w:eastAsia="Calibri" w:hAnsi="Arial" w:cs="Arial"/>
          <w:b/>
          <w:sz w:val="19"/>
          <w:szCs w:val="19"/>
          <w:lang w:eastAsia="en-US"/>
        </w:rPr>
        <w:t xml:space="preserve"> (3)</w:t>
      </w:r>
      <w:r>
        <w:rPr>
          <w:rFonts w:ascii="Arial" w:eastAsia="Calibri" w:hAnsi="Arial" w:cs="Arial"/>
          <w:sz w:val="19"/>
          <w:szCs w:val="19"/>
          <w:lang w:eastAsia="en-US"/>
        </w:rPr>
        <w:t xml:space="preserve"> días hábiles, contados a partir de la fecha de ocurrencia del evento.</w:t>
      </w:r>
    </w:p>
    <w:p w14:paraId="68E457A4" w14:textId="77777777" w:rsidR="000724FD" w:rsidRDefault="000724FD" w:rsidP="000724FD">
      <w:pPr>
        <w:pStyle w:val="Prrafodelista"/>
        <w:shd w:val="clear" w:color="auto" w:fill="FFFFFF"/>
        <w:ind w:left="1418"/>
        <w:rPr>
          <w:rFonts w:ascii="Arial" w:eastAsia="Times New Roman" w:hAnsi="Arial" w:cs="Arial"/>
          <w:sz w:val="19"/>
          <w:szCs w:val="19"/>
          <w:lang w:eastAsia="zh-CN"/>
        </w:rPr>
      </w:pPr>
      <w:r>
        <w:rPr>
          <w:rFonts w:ascii="Arial" w:hAnsi="Arial" w:cs="Arial"/>
          <w:sz w:val="19"/>
          <w:szCs w:val="19"/>
          <w:lang w:eastAsia="zh-CN"/>
        </w:rPr>
        <w:t>Procedimiento de entrega de los documentos indicados en este numeral 17.4:</w:t>
      </w:r>
    </w:p>
    <w:p w14:paraId="1B0328A4" w14:textId="77777777" w:rsidR="000724FD" w:rsidRDefault="000724FD" w:rsidP="000724FD">
      <w:pPr>
        <w:shd w:val="clear" w:color="auto" w:fill="FFFFFF"/>
        <w:rPr>
          <w:rFonts w:ascii="Arial" w:hAnsi="Arial" w:cs="Arial"/>
          <w:sz w:val="19"/>
          <w:szCs w:val="19"/>
          <w:lang w:eastAsia="zh-CN"/>
        </w:rPr>
      </w:pPr>
    </w:p>
    <w:p w14:paraId="633ACAEE" w14:textId="77777777" w:rsidR="000724FD" w:rsidRDefault="000724FD" w:rsidP="000724FD">
      <w:pPr>
        <w:pStyle w:val="Prrafodelista"/>
        <w:shd w:val="clear" w:color="auto" w:fill="FFFFFF"/>
        <w:ind w:left="1418"/>
        <w:jc w:val="both"/>
        <w:rPr>
          <w:rFonts w:ascii="Arial" w:hAnsi="Arial" w:cs="Arial"/>
          <w:sz w:val="19"/>
          <w:szCs w:val="19"/>
          <w:lang w:eastAsia="zh-CN"/>
        </w:rPr>
      </w:pPr>
      <w:r>
        <w:rPr>
          <w:rFonts w:ascii="Arial" w:hAnsi="Arial" w:cs="Arial"/>
          <w:sz w:val="19"/>
          <w:szCs w:val="19"/>
          <w:lang w:eastAsia="zh-CN"/>
        </w:rPr>
        <w:t>1.       El contratista remite a la gerencia de informática del Banco el plan.</w:t>
      </w:r>
    </w:p>
    <w:p w14:paraId="618804DE" w14:textId="77777777" w:rsidR="000724FD" w:rsidRDefault="000724FD" w:rsidP="000724FD">
      <w:pPr>
        <w:pStyle w:val="Prrafodelista"/>
        <w:shd w:val="clear" w:color="auto" w:fill="FFFFFF"/>
        <w:ind w:left="1418"/>
        <w:jc w:val="both"/>
        <w:rPr>
          <w:rFonts w:ascii="Arial" w:hAnsi="Arial" w:cs="Arial"/>
          <w:sz w:val="19"/>
          <w:szCs w:val="19"/>
          <w:lang w:eastAsia="zh-CN"/>
        </w:rPr>
      </w:pPr>
      <w:r>
        <w:rPr>
          <w:rFonts w:ascii="Arial" w:hAnsi="Arial" w:cs="Arial"/>
          <w:sz w:val="19"/>
          <w:szCs w:val="19"/>
          <w:lang w:eastAsia="zh-CN"/>
        </w:rPr>
        <w:t>2.       La gerencia de informática remite a la gerencia de riesgos.</w:t>
      </w:r>
    </w:p>
    <w:p w14:paraId="3A2FB4E1" w14:textId="77777777" w:rsidR="000724FD" w:rsidRDefault="000724FD" w:rsidP="000724FD">
      <w:pPr>
        <w:pStyle w:val="Prrafodelista"/>
        <w:shd w:val="clear" w:color="auto" w:fill="FFFFFF"/>
        <w:ind w:left="1418"/>
        <w:jc w:val="both"/>
        <w:rPr>
          <w:rFonts w:ascii="Arial" w:hAnsi="Arial" w:cs="Arial"/>
          <w:sz w:val="19"/>
          <w:szCs w:val="19"/>
          <w:lang w:eastAsia="zh-CN"/>
        </w:rPr>
      </w:pPr>
      <w:r>
        <w:rPr>
          <w:rFonts w:ascii="Arial" w:hAnsi="Arial" w:cs="Arial"/>
          <w:sz w:val="19"/>
          <w:szCs w:val="19"/>
          <w:lang w:eastAsia="zh-CN"/>
        </w:rPr>
        <w:t xml:space="preserve">3.       La gerencia de Riesgos revisa el plan y de requerir algunos aspectos traslada a la </w:t>
      </w:r>
    </w:p>
    <w:p w14:paraId="533AFBB8" w14:textId="77777777" w:rsidR="000724FD" w:rsidRDefault="000724FD" w:rsidP="000724FD">
      <w:pPr>
        <w:shd w:val="clear" w:color="auto" w:fill="FFFFFF"/>
        <w:ind w:left="1440" w:firstLine="545"/>
        <w:jc w:val="both"/>
        <w:rPr>
          <w:rFonts w:ascii="Arial" w:hAnsi="Arial" w:cs="Arial"/>
          <w:sz w:val="19"/>
          <w:szCs w:val="19"/>
          <w:lang w:eastAsia="zh-CN"/>
        </w:rPr>
      </w:pPr>
      <w:r>
        <w:rPr>
          <w:rFonts w:ascii="Arial" w:hAnsi="Arial" w:cs="Arial"/>
          <w:sz w:val="19"/>
          <w:szCs w:val="19"/>
          <w:lang w:eastAsia="zh-CN"/>
        </w:rPr>
        <w:t>Gerencia de informática para que canalice lo que corresponda subsane el contratista.</w:t>
      </w:r>
    </w:p>
    <w:p w14:paraId="18D7B5D6" w14:textId="77777777" w:rsidR="000724FD" w:rsidRDefault="000724FD" w:rsidP="000724FD">
      <w:pPr>
        <w:pStyle w:val="Prrafodelista"/>
        <w:shd w:val="clear" w:color="auto" w:fill="FFFFFF"/>
        <w:ind w:left="1418"/>
        <w:jc w:val="both"/>
        <w:rPr>
          <w:rFonts w:ascii="Arial" w:hAnsi="Arial" w:cs="Arial"/>
          <w:sz w:val="19"/>
          <w:szCs w:val="19"/>
          <w:lang w:eastAsia="zh-CN"/>
        </w:rPr>
      </w:pPr>
      <w:r>
        <w:rPr>
          <w:rFonts w:ascii="Arial" w:hAnsi="Arial" w:cs="Arial"/>
          <w:sz w:val="19"/>
          <w:szCs w:val="19"/>
          <w:lang w:eastAsia="zh-CN"/>
        </w:rPr>
        <w:t xml:space="preserve">4.       La gerencia de riesgos revisa el plan de requerir opinión especializada se consultará a </w:t>
      </w:r>
    </w:p>
    <w:p w14:paraId="26678D1D" w14:textId="77777777" w:rsidR="000724FD" w:rsidRDefault="000724FD" w:rsidP="000724FD">
      <w:pPr>
        <w:pStyle w:val="Prrafodelista"/>
        <w:shd w:val="clear" w:color="auto" w:fill="FFFFFF"/>
        <w:ind w:left="1985"/>
        <w:jc w:val="both"/>
        <w:rPr>
          <w:rFonts w:ascii="Arial" w:hAnsi="Arial" w:cs="Arial"/>
          <w:sz w:val="19"/>
          <w:szCs w:val="19"/>
          <w:lang w:eastAsia="zh-CN"/>
        </w:rPr>
      </w:pPr>
      <w:proofErr w:type="gramStart"/>
      <w:r>
        <w:rPr>
          <w:rFonts w:ascii="Arial" w:hAnsi="Arial" w:cs="Arial"/>
          <w:sz w:val="19"/>
          <w:szCs w:val="19"/>
          <w:lang w:eastAsia="zh-CN"/>
        </w:rPr>
        <w:t>las</w:t>
      </w:r>
      <w:proofErr w:type="gramEnd"/>
      <w:r>
        <w:rPr>
          <w:rFonts w:ascii="Arial" w:hAnsi="Arial" w:cs="Arial"/>
          <w:sz w:val="19"/>
          <w:szCs w:val="19"/>
          <w:lang w:eastAsia="zh-CN"/>
        </w:rPr>
        <w:t xml:space="preserve"> gerencias que dan la conformidad del servicio luego de ello de estar todo conforme emite opinión.</w:t>
      </w:r>
    </w:p>
    <w:p w14:paraId="6D9D581D" w14:textId="77777777" w:rsidR="000724FD" w:rsidRDefault="000724FD" w:rsidP="000724FD">
      <w:pPr>
        <w:pStyle w:val="Prrafodelista"/>
        <w:shd w:val="clear" w:color="auto" w:fill="FFFFFF"/>
        <w:ind w:left="1985"/>
        <w:jc w:val="both"/>
        <w:rPr>
          <w:rFonts w:ascii="Arial" w:eastAsia="Calibri" w:hAnsi="Arial" w:cs="Arial"/>
          <w:b/>
          <w:sz w:val="19"/>
          <w:szCs w:val="19"/>
          <w:lang w:eastAsia="en-US"/>
        </w:rPr>
      </w:pPr>
    </w:p>
    <w:p w14:paraId="484A54C9" w14:textId="77777777" w:rsidR="000724FD" w:rsidRDefault="000724FD" w:rsidP="00610238">
      <w:pPr>
        <w:keepNext/>
        <w:numPr>
          <w:ilvl w:val="1"/>
          <w:numId w:val="106"/>
        </w:numPr>
        <w:tabs>
          <w:tab w:val="left" w:pos="851"/>
        </w:tabs>
        <w:spacing w:after="120" w:line="240" w:lineRule="auto"/>
        <w:ind w:left="851" w:hanging="425"/>
        <w:jc w:val="both"/>
        <w:outlineLvl w:val="1"/>
        <w:rPr>
          <w:rFonts w:ascii="Arial" w:eastAsia="Times New Roman" w:hAnsi="Arial" w:cs="Arial"/>
          <w:b/>
          <w:sz w:val="19"/>
          <w:szCs w:val="19"/>
          <w:lang w:val="es-ES" w:eastAsia="en-US"/>
        </w:rPr>
      </w:pPr>
      <w:r>
        <w:rPr>
          <w:rFonts w:ascii="Arial" w:hAnsi="Arial" w:cs="Arial"/>
          <w:b/>
          <w:sz w:val="19"/>
          <w:szCs w:val="19"/>
          <w:lang w:eastAsia="en-US"/>
        </w:rPr>
        <w:t xml:space="preserve">  </w:t>
      </w:r>
      <w:bookmarkStart w:id="117" w:name="_Toc49185623"/>
      <w:r>
        <w:rPr>
          <w:rFonts w:ascii="Arial" w:hAnsi="Arial" w:cs="Arial"/>
          <w:b/>
          <w:sz w:val="19"/>
          <w:szCs w:val="19"/>
          <w:lang w:eastAsia="en-US"/>
        </w:rPr>
        <w:t>RIESGO OPERATIVO</w:t>
      </w:r>
      <w:bookmarkEnd w:id="117"/>
    </w:p>
    <w:p w14:paraId="26A9B03D" w14:textId="77777777" w:rsidR="000724FD" w:rsidRDefault="000724FD" w:rsidP="000724FD">
      <w:pPr>
        <w:spacing w:line="256" w:lineRule="auto"/>
        <w:ind w:left="993"/>
        <w:jc w:val="both"/>
        <w:rPr>
          <w:rFonts w:ascii="Arial" w:eastAsia="Calibri" w:hAnsi="Arial" w:cs="Arial"/>
          <w:sz w:val="19"/>
          <w:szCs w:val="19"/>
          <w:lang w:eastAsia="en-US"/>
        </w:rPr>
      </w:pPr>
      <w:r>
        <w:rPr>
          <w:rFonts w:ascii="Arial" w:eastAsia="Calibri" w:hAnsi="Arial" w:cs="Arial"/>
          <w:sz w:val="19"/>
          <w:szCs w:val="19"/>
          <w:lang w:eastAsia="en-US"/>
        </w:rPr>
        <w:t>Para garantizar la adecuada gestión de los riesgos asociados al servicio contratado, el contratista debe implementar y cumplir con los lineamientos para la gestión de riesgo operacional que apliquen al servicio contratado, indicados en la Resolución SBS N° 2116-2009 - “Reglamento para la Gestión del Riesgo Operacional”.</w:t>
      </w:r>
    </w:p>
    <w:p w14:paraId="56DACC21" w14:textId="77777777" w:rsidR="000724FD" w:rsidRDefault="000724FD" w:rsidP="000724FD">
      <w:pPr>
        <w:spacing w:line="256" w:lineRule="auto"/>
        <w:ind w:left="993"/>
        <w:jc w:val="both"/>
        <w:rPr>
          <w:rFonts w:ascii="Arial" w:eastAsia="Calibri" w:hAnsi="Arial" w:cs="Arial"/>
          <w:sz w:val="19"/>
          <w:szCs w:val="19"/>
          <w:lang w:eastAsia="en-US"/>
        </w:rPr>
      </w:pPr>
      <w:r>
        <w:rPr>
          <w:rFonts w:ascii="Arial" w:eastAsia="Calibri" w:hAnsi="Arial" w:cs="Arial"/>
          <w:sz w:val="19"/>
          <w:szCs w:val="19"/>
          <w:lang w:eastAsia="en-US"/>
        </w:rPr>
        <w:t>El contratista se obliga a cumplir, con lo siguiente:</w:t>
      </w:r>
    </w:p>
    <w:p w14:paraId="22D60221" w14:textId="77777777" w:rsidR="000724FD" w:rsidRDefault="000724FD" w:rsidP="00610238">
      <w:pPr>
        <w:numPr>
          <w:ilvl w:val="0"/>
          <w:numId w:val="108"/>
        </w:numPr>
        <w:spacing w:line="256" w:lineRule="auto"/>
        <w:ind w:left="1418"/>
        <w:jc w:val="both"/>
        <w:rPr>
          <w:rFonts w:ascii="Arial" w:eastAsia="Calibri" w:hAnsi="Arial" w:cs="Arial"/>
          <w:sz w:val="19"/>
          <w:szCs w:val="19"/>
          <w:lang w:eastAsia="en-US"/>
        </w:rPr>
      </w:pPr>
      <w:r>
        <w:rPr>
          <w:rFonts w:ascii="Arial" w:eastAsia="Calibri" w:hAnsi="Arial" w:cs="Arial"/>
          <w:sz w:val="19"/>
          <w:szCs w:val="19"/>
          <w:lang w:eastAsia="en-US"/>
        </w:rPr>
        <w:t>El contratista, deberá contar obligatoriamente con un proceso orientado a gestionar el riesgo operacional asociado a los servicios contratados por el Banco, que permita identificar, evaluar, tratar, medir, controlar, monitorear y reportar los diversos riesgos que enfrentan; siendo responsable frente a este último, en caso de culpa o negligencia.</w:t>
      </w:r>
    </w:p>
    <w:p w14:paraId="071C744C" w14:textId="77777777" w:rsidR="000724FD" w:rsidRDefault="000724FD" w:rsidP="00610238">
      <w:pPr>
        <w:numPr>
          <w:ilvl w:val="0"/>
          <w:numId w:val="108"/>
        </w:numPr>
        <w:spacing w:line="256" w:lineRule="auto"/>
        <w:ind w:left="1418"/>
        <w:jc w:val="both"/>
        <w:rPr>
          <w:rFonts w:ascii="Arial" w:eastAsia="Calibri" w:hAnsi="Arial" w:cs="Arial"/>
          <w:sz w:val="19"/>
          <w:szCs w:val="19"/>
          <w:lang w:eastAsia="en-US"/>
        </w:rPr>
      </w:pPr>
      <w:r>
        <w:rPr>
          <w:rFonts w:ascii="Arial" w:eastAsia="Calibri" w:hAnsi="Arial" w:cs="Arial"/>
          <w:sz w:val="19"/>
          <w:szCs w:val="19"/>
          <w:lang w:eastAsia="en-US"/>
        </w:rPr>
        <w:t>El contratista deberá brindar al Banco la información que este último pueda requerir, para verificar el cumplimiento de la gestión de riesgo de operación, señalado en el párrafo anterior.</w:t>
      </w:r>
    </w:p>
    <w:p w14:paraId="69A645F3"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lang w:val="es-ES" w:eastAsia="es-ES"/>
        </w:rPr>
      </w:pPr>
      <w:bookmarkStart w:id="118" w:name="_Toc49185624"/>
      <w:r>
        <w:rPr>
          <w:rFonts w:eastAsia="Tahoma"/>
          <w:b w:val="0"/>
          <w:smallCaps/>
          <w:sz w:val="19"/>
          <w:szCs w:val="19"/>
        </w:rPr>
        <w:t>SEGURIDAD Y SALUD EN EL TRABAJO</w:t>
      </w:r>
      <w:bookmarkEnd w:id="118"/>
    </w:p>
    <w:p w14:paraId="2AD659EA" w14:textId="77777777" w:rsidR="000724FD" w:rsidRDefault="000724FD" w:rsidP="000724FD">
      <w:pPr>
        <w:pStyle w:val="Prrafodelista"/>
        <w:spacing w:after="120"/>
        <w:ind w:left="426"/>
        <w:jc w:val="both"/>
        <w:rPr>
          <w:rFonts w:ascii="Arial" w:eastAsia="Times New Roman" w:hAnsi="Arial" w:cs="Arial"/>
          <w:sz w:val="19"/>
          <w:szCs w:val="19"/>
        </w:rPr>
      </w:pPr>
      <w:r>
        <w:rPr>
          <w:rFonts w:ascii="Arial" w:hAnsi="Arial" w:cs="Arial"/>
          <w:sz w:val="19"/>
          <w:szCs w:val="19"/>
        </w:rPr>
        <w:t>El ganador de la buena pro, a la suscripción del contrato deberá presentar obligatoriamente una declaración jurada que cumple las disposiciones establecidas en la Ley N° 29783 – Ley de Seguridad y Salud en el Trabajo y su Reglamento.</w:t>
      </w:r>
    </w:p>
    <w:p w14:paraId="7C44294A" w14:textId="77777777" w:rsidR="000724FD" w:rsidRDefault="000724FD" w:rsidP="00610238">
      <w:pPr>
        <w:pStyle w:val="Ttulo2"/>
        <w:keepNext/>
        <w:numPr>
          <w:ilvl w:val="0"/>
          <w:numId w:val="33"/>
        </w:numPr>
        <w:tabs>
          <w:tab w:val="left" w:pos="426"/>
        </w:tabs>
        <w:spacing w:before="0" w:after="120"/>
        <w:ind w:left="426" w:hanging="426"/>
        <w:jc w:val="both"/>
        <w:rPr>
          <w:rFonts w:ascii="Arial" w:eastAsia="Tahoma" w:hAnsi="Arial" w:cs="Arial"/>
          <w:smallCaps/>
          <w:sz w:val="19"/>
          <w:szCs w:val="19"/>
        </w:rPr>
      </w:pPr>
      <w:bookmarkStart w:id="119" w:name="_Toc49185625"/>
      <w:r>
        <w:rPr>
          <w:rFonts w:eastAsia="Tahoma"/>
          <w:b w:val="0"/>
          <w:smallCaps/>
          <w:sz w:val="19"/>
          <w:szCs w:val="19"/>
        </w:rPr>
        <w:t>PREVENCIÓN DEL LAVADO DE ACTIVOS Y DEL FINANCIAMIENTO DEL TERRORISMO.</w:t>
      </w:r>
      <w:bookmarkEnd w:id="119"/>
    </w:p>
    <w:p w14:paraId="5DF1006E" w14:textId="77777777" w:rsidR="000724FD" w:rsidRDefault="000724FD" w:rsidP="000724FD">
      <w:pPr>
        <w:pStyle w:val="Prrafodelista"/>
        <w:spacing w:after="120"/>
        <w:ind w:left="426"/>
        <w:jc w:val="both"/>
        <w:rPr>
          <w:rFonts w:ascii="Arial" w:eastAsia="Times New Roman" w:hAnsi="Arial" w:cs="Arial"/>
          <w:sz w:val="19"/>
          <w:szCs w:val="19"/>
        </w:rPr>
      </w:pPr>
      <w:r>
        <w:rPr>
          <w:rFonts w:ascii="Arial" w:hAnsi="Arial" w:cs="Arial"/>
          <w:sz w:val="19"/>
          <w:szCs w:val="19"/>
        </w:rPr>
        <w:t>A la suscripción del contrato, el ganador de la buena pro deberá presentar la siguiente información:</w:t>
      </w:r>
    </w:p>
    <w:p w14:paraId="01AA623E"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Nombres y Apellidos completos o denominación o razón social, el caso se trate de una persona jurídica.</w:t>
      </w:r>
    </w:p>
    <w:p w14:paraId="008795AE"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lastRenderedPageBreak/>
        <w:t>Registro Único de Contribuyentes (RUC), o registro equivalente para no domiciliados, de ser el caso.</w:t>
      </w:r>
    </w:p>
    <w:p w14:paraId="6C85EDAE"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Tipo y número de documento de Identidad, en caso de trate de una persona natural.</w:t>
      </w:r>
    </w:p>
    <w:p w14:paraId="68FC2942"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Dirección de la oficina o local principal.</w:t>
      </w:r>
    </w:p>
    <w:p w14:paraId="2CC7BC25"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Años de Experiencia en el mercado.</w:t>
      </w:r>
    </w:p>
    <w:p w14:paraId="058991E4"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Rubros en los que el proveedor brinda sus productos o servicios.</w:t>
      </w:r>
    </w:p>
    <w:p w14:paraId="09AE7F05"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Identificación de los accionistas, socios o asociados que tengan directa o indirectamente el 25 % del capital social, aporte o participación de la persona jurídica y del nombre del representante legal, considerando la información requerida para las personas naturales.</w:t>
      </w:r>
    </w:p>
    <w:p w14:paraId="064B9639"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Declaración Jurada de no contar con antecedentes penales del proveedor, de ser el caso.</w:t>
      </w:r>
    </w:p>
    <w:p w14:paraId="1CCEAD0D" w14:textId="77777777" w:rsidR="000724FD" w:rsidRDefault="000724FD" w:rsidP="00610238">
      <w:pPr>
        <w:pStyle w:val="Prrafodelista"/>
        <w:numPr>
          <w:ilvl w:val="0"/>
          <w:numId w:val="37"/>
        </w:numPr>
        <w:spacing w:after="120" w:line="240" w:lineRule="auto"/>
        <w:ind w:left="851" w:hanging="357"/>
        <w:contextualSpacing w:val="0"/>
        <w:jc w:val="both"/>
        <w:rPr>
          <w:rFonts w:ascii="Arial" w:hAnsi="Arial" w:cs="Arial"/>
          <w:sz w:val="19"/>
          <w:szCs w:val="19"/>
        </w:rPr>
      </w:pPr>
      <w:r>
        <w:rPr>
          <w:rFonts w:ascii="Arial" w:hAnsi="Arial" w:cs="Arial"/>
          <w:sz w:val="19"/>
          <w:szCs w:val="19"/>
        </w:rPr>
        <w:t>No encontrarse incluido en la lista emitida por la Oficina de Control de Activos Extranjeros del Departamento de Tesoro de los Estados Unidos de América (OFAC).</w:t>
      </w:r>
    </w:p>
    <w:p w14:paraId="3FD182DF" w14:textId="77777777" w:rsidR="000724FD" w:rsidRDefault="000724FD" w:rsidP="000724FD">
      <w:pPr>
        <w:pStyle w:val="Ttulo2"/>
        <w:tabs>
          <w:tab w:val="left" w:pos="426"/>
        </w:tabs>
        <w:spacing w:after="120"/>
        <w:ind w:left="426"/>
        <w:jc w:val="both"/>
        <w:rPr>
          <w:rFonts w:ascii="Arial" w:eastAsia="Tahoma" w:hAnsi="Arial" w:cs="Arial"/>
          <w:smallCaps/>
          <w:sz w:val="19"/>
          <w:szCs w:val="19"/>
        </w:rPr>
      </w:pPr>
    </w:p>
    <w:p w14:paraId="639672DC" w14:textId="77777777" w:rsidR="000724FD" w:rsidRDefault="000724FD" w:rsidP="00610238">
      <w:pPr>
        <w:pStyle w:val="Ttulo2"/>
        <w:keepNext/>
        <w:numPr>
          <w:ilvl w:val="0"/>
          <w:numId w:val="33"/>
        </w:numPr>
        <w:tabs>
          <w:tab w:val="left" w:pos="426"/>
        </w:tabs>
        <w:spacing w:before="0" w:after="120"/>
        <w:ind w:left="426" w:hanging="426"/>
        <w:jc w:val="both"/>
        <w:rPr>
          <w:rFonts w:eastAsia="Tahoma"/>
          <w:b w:val="0"/>
          <w:smallCaps/>
          <w:sz w:val="19"/>
          <w:szCs w:val="19"/>
        </w:rPr>
      </w:pPr>
      <w:bookmarkStart w:id="120" w:name="_Toc49185626"/>
      <w:r>
        <w:rPr>
          <w:rFonts w:eastAsia="Tahoma"/>
          <w:b w:val="0"/>
          <w:smallCaps/>
          <w:sz w:val="19"/>
          <w:szCs w:val="19"/>
        </w:rPr>
        <w:t>REGISTRO DE DEUDORES DE REPARACIÓN CIVIL – REDERECI</w:t>
      </w:r>
      <w:bookmarkEnd w:id="120"/>
    </w:p>
    <w:p w14:paraId="1DC15790" w14:textId="77777777" w:rsidR="000724FD" w:rsidRDefault="000724FD" w:rsidP="000724FD">
      <w:pPr>
        <w:pStyle w:val="Prrafodelista"/>
        <w:spacing w:after="120"/>
        <w:ind w:left="426"/>
        <w:jc w:val="both"/>
        <w:rPr>
          <w:rFonts w:ascii="Arial" w:eastAsia="Times New Roman" w:hAnsi="Arial" w:cs="Arial"/>
          <w:sz w:val="19"/>
          <w:szCs w:val="19"/>
        </w:rPr>
      </w:pPr>
      <w:r>
        <w:rPr>
          <w:rFonts w:ascii="Arial" w:hAnsi="Arial" w:cs="Arial"/>
          <w:sz w:val="19"/>
          <w:szCs w:val="19"/>
        </w:rPr>
        <w:t>A la suscripción del contrato, el ganador de la buena pro deberá presentar Declaración Jurada de no encontrarse inscritos en el Registro de Deudores de Reparación Civil.</w:t>
      </w:r>
    </w:p>
    <w:p w14:paraId="1D48E989" w14:textId="77777777" w:rsidR="000724FD" w:rsidRDefault="000724FD" w:rsidP="000724FD">
      <w:pPr>
        <w:pStyle w:val="Ttulo2"/>
        <w:tabs>
          <w:tab w:val="left" w:pos="426"/>
        </w:tabs>
        <w:spacing w:after="120"/>
        <w:ind w:left="426"/>
        <w:jc w:val="both"/>
        <w:rPr>
          <w:rFonts w:ascii="Arial" w:eastAsia="Tahoma" w:hAnsi="Arial" w:cs="Arial"/>
          <w:smallCaps/>
          <w:sz w:val="19"/>
          <w:szCs w:val="19"/>
        </w:rPr>
      </w:pPr>
    </w:p>
    <w:p w14:paraId="1133E56B" w14:textId="77777777" w:rsidR="000724FD" w:rsidRDefault="000724FD" w:rsidP="00610238">
      <w:pPr>
        <w:pStyle w:val="Ttulo2"/>
        <w:keepNext/>
        <w:numPr>
          <w:ilvl w:val="0"/>
          <w:numId w:val="33"/>
        </w:numPr>
        <w:tabs>
          <w:tab w:val="left" w:pos="426"/>
        </w:tabs>
        <w:spacing w:before="0" w:after="120"/>
        <w:ind w:left="426" w:hanging="426"/>
        <w:jc w:val="both"/>
        <w:rPr>
          <w:rFonts w:eastAsia="Tahoma"/>
          <w:b w:val="0"/>
          <w:smallCaps/>
          <w:sz w:val="19"/>
          <w:szCs w:val="19"/>
        </w:rPr>
      </w:pPr>
      <w:bookmarkStart w:id="121" w:name="_Toc49185627"/>
      <w:r>
        <w:rPr>
          <w:rFonts w:eastAsia="Tahoma"/>
          <w:b w:val="0"/>
          <w:smallCaps/>
          <w:sz w:val="19"/>
          <w:szCs w:val="19"/>
        </w:rPr>
        <w:t>ANEXOS</w:t>
      </w:r>
      <w:bookmarkEnd w:id="121"/>
    </w:p>
    <w:p w14:paraId="0EF4F9A3"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El Postor deberá considerar en su propuesto todo lo indicado en los siguientes anexos:</w:t>
      </w:r>
    </w:p>
    <w:p w14:paraId="71847AC4" w14:textId="77777777" w:rsidR="005A361C" w:rsidRDefault="005A361C" w:rsidP="000724FD">
      <w:pPr>
        <w:pStyle w:val="Prrafodelista"/>
        <w:spacing w:after="120"/>
        <w:ind w:left="426"/>
        <w:jc w:val="both"/>
        <w:rPr>
          <w:rFonts w:ascii="Arial" w:eastAsia="Times New Roman" w:hAnsi="Arial" w:cs="Arial"/>
          <w:sz w:val="19"/>
          <w:szCs w:val="19"/>
        </w:rPr>
      </w:pPr>
    </w:p>
    <w:p w14:paraId="6719ABCB"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ANEXO 1:</w:t>
      </w:r>
      <w:r>
        <w:rPr>
          <w:rFonts w:ascii="Arial" w:hAnsi="Arial" w:cs="Arial"/>
          <w:sz w:val="19"/>
          <w:szCs w:val="19"/>
        </w:rPr>
        <w:tab/>
        <w:t>PENALIDADES</w:t>
      </w:r>
    </w:p>
    <w:p w14:paraId="5EE072D2"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ANEXO 2:</w:t>
      </w:r>
      <w:r>
        <w:rPr>
          <w:rFonts w:ascii="Arial" w:hAnsi="Arial" w:cs="Arial"/>
          <w:sz w:val="19"/>
          <w:szCs w:val="19"/>
        </w:rPr>
        <w:tab/>
        <w:t xml:space="preserve">LINEAMIENTOS DE SEGURIDAD DE LA INFORMACIÓN  </w:t>
      </w:r>
    </w:p>
    <w:p w14:paraId="63A1C797" w14:textId="77777777" w:rsidR="000724FD" w:rsidRDefault="000724FD" w:rsidP="000724FD">
      <w:pPr>
        <w:pStyle w:val="Prrafodelista"/>
        <w:spacing w:after="120"/>
        <w:ind w:left="1440" w:hanging="1014"/>
        <w:jc w:val="both"/>
        <w:rPr>
          <w:rFonts w:ascii="Arial" w:hAnsi="Arial" w:cs="Arial"/>
          <w:sz w:val="19"/>
          <w:szCs w:val="19"/>
        </w:rPr>
      </w:pPr>
      <w:r>
        <w:rPr>
          <w:rFonts w:ascii="Arial" w:hAnsi="Arial" w:cs="Arial"/>
          <w:sz w:val="19"/>
          <w:szCs w:val="19"/>
        </w:rPr>
        <w:t>ANEXO 3:</w:t>
      </w:r>
      <w:r>
        <w:rPr>
          <w:rFonts w:ascii="Arial" w:hAnsi="Arial" w:cs="Arial"/>
          <w:sz w:val="19"/>
          <w:szCs w:val="19"/>
        </w:rPr>
        <w:tab/>
        <w:t>DESCRIPCION GENERAL DE LA METODOLOGÍA PARA EL CICLO DE  VIDA DEL SOFTWARE</w:t>
      </w:r>
    </w:p>
    <w:p w14:paraId="5072DBDF"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ANEXO 4:</w:t>
      </w:r>
      <w:r>
        <w:rPr>
          <w:rFonts w:ascii="Arial" w:hAnsi="Arial" w:cs="Arial"/>
          <w:sz w:val="19"/>
          <w:szCs w:val="19"/>
        </w:rPr>
        <w:tab/>
        <w:t>REQUISITOS DE CALIFICACIÓN</w:t>
      </w:r>
    </w:p>
    <w:p w14:paraId="6169E90E"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ANEXO 5:</w:t>
      </w:r>
      <w:r>
        <w:rPr>
          <w:rFonts w:ascii="Arial" w:hAnsi="Arial" w:cs="Arial"/>
          <w:sz w:val="19"/>
          <w:szCs w:val="19"/>
        </w:rPr>
        <w:tab/>
        <w:t>ESTRUCTURA DE COSTOS</w:t>
      </w:r>
    </w:p>
    <w:p w14:paraId="371E9F45"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ANEXO 6:   ACUERDO DE CONFIDENCIALIDAD</w:t>
      </w:r>
    </w:p>
    <w:p w14:paraId="2CD0E419" w14:textId="77777777" w:rsidR="000724FD" w:rsidRDefault="000724FD" w:rsidP="000724FD">
      <w:pPr>
        <w:pStyle w:val="Prrafodelista"/>
        <w:spacing w:after="120"/>
        <w:ind w:left="426"/>
        <w:jc w:val="both"/>
        <w:rPr>
          <w:rFonts w:ascii="Arial" w:eastAsia="Tahoma" w:hAnsi="Arial" w:cs="Arial"/>
          <w:sz w:val="19"/>
          <w:szCs w:val="19"/>
        </w:rPr>
      </w:pPr>
      <w:r>
        <w:rPr>
          <w:rFonts w:ascii="Arial" w:hAnsi="Arial" w:cs="Arial"/>
          <w:sz w:val="19"/>
          <w:szCs w:val="19"/>
        </w:rPr>
        <w:t>ANEXO 7:</w:t>
      </w:r>
      <w:r>
        <w:rPr>
          <w:rFonts w:ascii="Arial" w:hAnsi="Arial" w:cs="Arial"/>
          <w:sz w:val="19"/>
          <w:szCs w:val="19"/>
        </w:rPr>
        <w:tab/>
        <w:t>DECLARACIÓN JURADA</w:t>
      </w:r>
      <w:r>
        <w:rPr>
          <w:rFonts w:ascii="Arial" w:eastAsia="Tahoma" w:hAnsi="Arial" w:cs="Arial"/>
          <w:sz w:val="19"/>
          <w:szCs w:val="19"/>
        </w:rPr>
        <w:br w:type="page"/>
      </w:r>
    </w:p>
    <w:p w14:paraId="64CB583D" w14:textId="77777777" w:rsidR="000724FD" w:rsidRPr="00F14518" w:rsidRDefault="000724FD" w:rsidP="000724FD">
      <w:pPr>
        <w:spacing w:after="120"/>
        <w:jc w:val="center"/>
        <w:rPr>
          <w:rFonts w:ascii="Arial" w:eastAsia="Tahoma" w:hAnsi="Arial" w:cs="Arial"/>
          <w:b/>
          <w:sz w:val="20"/>
          <w:szCs w:val="19"/>
        </w:rPr>
      </w:pPr>
      <w:r w:rsidRPr="00F14518">
        <w:rPr>
          <w:rFonts w:ascii="Arial" w:eastAsia="Tahoma" w:hAnsi="Arial" w:cs="Arial"/>
          <w:b/>
          <w:sz w:val="20"/>
          <w:szCs w:val="19"/>
        </w:rPr>
        <w:lastRenderedPageBreak/>
        <w:t>ANEXO 1</w:t>
      </w:r>
    </w:p>
    <w:p w14:paraId="68050F19" w14:textId="77777777" w:rsidR="000724FD" w:rsidRPr="00F14518" w:rsidRDefault="000724FD" w:rsidP="000724FD">
      <w:pPr>
        <w:pStyle w:val="Prrafodelista"/>
        <w:suppressAutoHyphens/>
        <w:autoSpaceDE w:val="0"/>
        <w:spacing w:after="120"/>
        <w:ind w:left="0"/>
        <w:jc w:val="center"/>
        <w:rPr>
          <w:rFonts w:ascii="Arial" w:eastAsia="Times New Roman" w:hAnsi="Arial" w:cs="Arial"/>
          <w:b/>
          <w:sz w:val="20"/>
          <w:szCs w:val="19"/>
        </w:rPr>
      </w:pPr>
      <w:r w:rsidRPr="00F14518">
        <w:rPr>
          <w:rFonts w:ascii="Arial" w:hAnsi="Arial" w:cs="Arial"/>
          <w:b/>
          <w:sz w:val="20"/>
          <w:szCs w:val="19"/>
        </w:rPr>
        <w:t>PENALIDADES</w:t>
      </w:r>
    </w:p>
    <w:p w14:paraId="2521245A" w14:textId="77777777" w:rsidR="000724FD" w:rsidRDefault="000724FD" w:rsidP="000724FD">
      <w:pPr>
        <w:pStyle w:val="Prrafodelista"/>
        <w:suppressAutoHyphens/>
        <w:autoSpaceDE w:val="0"/>
        <w:spacing w:after="120"/>
        <w:ind w:left="0"/>
        <w:jc w:val="center"/>
        <w:rPr>
          <w:rFonts w:ascii="Arial" w:hAnsi="Arial" w:cs="Arial"/>
          <w:sz w:val="19"/>
          <w:szCs w:val="19"/>
        </w:rPr>
      </w:pPr>
    </w:p>
    <w:p w14:paraId="037C4440" w14:textId="77777777" w:rsidR="000724FD" w:rsidRDefault="000724FD" w:rsidP="00610238">
      <w:pPr>
        <w:pStyle w:val="Prrafodelista"/>
        <w:numPr>
          <w:ilvl w:val="0"/>
          <w:numId w:val="109"/>
        </w:numPr>
        <w:autoSpaceDE w:val="0"/>
        <w:autoSpaceDN w:val="0"/>
        <w:adjustRightInd w:val="0"/>
        <w:spacing w:after="120" w:line="240" w:lineRule="auto"/>
        <w:ind w:left="425" w:hanging="357"/>
        <w:contextualSpacing w:val="0"/>
        <w:jc w:val="both"/>
        <w:rPr>
          <w:rFonts w:ascii="Arial" w:hAnsi="Arial" w:cs="Arial"/>
          <w:b/>
          <w:bCs/>
          <w:sz w:val="19"/>
          <w:szCs w:val="19"/>
        </w:rPr>
      </w:pPr>
      <w:r>
        <w:rPr>
          <w:rFonts w:ascii="Arial" w:hAnsi="Arial" w:cs="Arial"/>
          <w:b/>
          <w:bCs/>
          <w:sz w:val="19"/>
          <w:szCs w:val="19"/>
        </w:rPr>
        <w:t>REFERENTES A LA ATENCIÓN DE INCIDENTES</w:t>
      </w:r>
    </w:p>
    <w:p w14:paraId="5152FD87"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En el siguiente cuadro se presentan las penalidades por incumplimiento en los niveles de servicio  (</w:t>
      </w:r>
      <w:proofErr w:type="spellStart"/>
      <w:r>
        <w:rPr>
          <w:rFonts w:ascii="Arial" w:hAnsi="Arial" w:cs="Arial"/>
          <w:sz w:val="19"/>
          <w:szCs w:val="19"/>
        </w:rPr>
        <w:t>SLA´s</w:t>
      </w:r>
      <w:proofErr w:type="spellEnd"/>
      <w:r>
        <w:rPr>
          <w:rFonts w:ascii="Arial" w:hAnsi="Arial" w:cs="Arial"/>
          <w:sz w:val="19"/>
          <w:szCs w:val="19"/>
        </w:rPr>
        <w:t>) referente a la atención de incidentes</w:t>
      </w:r>
    </w:p>
    <w:p w14:paraId="77D4F94F" w14:textId="77777777" w:rsidR="000724FD" w:rsidRDefault="000724FD" w:rsidP="000724FD">
      <w:pPr>
        <w:pStyle w:val="Prrafodelista"/>
        <w:ind w:left="0"/>
        <w:rPr>
          <w:rFonts w:ascii="Arial" w:hAnsi="Arial" w:cs="Arial"/>
          <w:sz w:val="19"/>
          <w:szCs w:val="19"/>
        </w:rPr>
      </w:pPr>
    </w:p>
    <w:tbl>
      <w:tblPr>
        <w:tblW w:w="9637" w:type="dxa"/>
        <w:jc w:val="center"/>
        <w:tblCellMar>
          <w:left w:w="70" w:type="dxa"/>
          <w:right w:w="70" w:type="dxa"/>
        </w:tblCellMar>
        <w:tblLook w:val="04A0" w:firstRow="1" w:lastRow="0" w:firstColumn="1" w:lastColumn="0" w:noHBand="0" w:noVBand="1"/>
      </w:tblPr>
      <w:tblGrid>
        <w:gridCol w:w="1375"/>
        <w:gridCol w:w="1756"/>
        <w:gridCol w:w="3347"/>
        <w:gridCol w:w="3159"/>
      </w:tblGrid>
      <w:tr w:rsidR="000724FD" w14:paraId="5E909A96" w14:textId="77777777" w:rsidTr="000724FD">
        <w:trPr>
          <w:trHeight w:val="688"/>
          <w:jc w:val="center"/>
        </w:trPr>
        <w:tc>
          <w:tcPr>
            <w:tcW w:w="13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06D40AA" w14:textId="77777777" w:rsidR="000724FD" w:rsidRDefault="000724FD">
            <w:pPr>
              <w:jc w:val="center"/>
              <w:rPr>
                <w:rFonts w:ascii="Arial" w:hAnsi="Arial" w:cs="Arial"/>
                <w:sz w:val="19"/>
                <w:szCs w:val="19"/>
                <w:lang w:val="es-ES"/>
              </w:rPr>
            </w:pPr>
            <w:r>
              <w:rPr>
                <w:rFonts w:ascii="Arial" w:hAnsi="Arial" w:cs="Arial"/>
                <w:sz w:val="19"/>
                <w:szCs w:val="19"/>
              </w:rPr>
              <w:t> </w:t>
            </w:r>
          </w:p>
        </w:tc>
        <w:tc>
          <w:tcPr>
            <w:tcW w:w="175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A568210" w14:textId="77777777" w:rsidR="000724FD" w:rsidRDefault="000724FD">
            <w:pPr>
              <w:jc w:val="center"/>
              <w:rPr>
                <w:rFonts w:ascii="Arial" w:hAnsi="Arial" w:cs="Arial"/>
                <w:sz w:val="19"/>
                <w:szCs w:val="19"/>
                <w:lang w:val="es-ES"/>
              </w:rPr>
            </w:pPr>
            <w:r>
              <w:rPr>
                <w:rFonts w:ascii="Arial" w:hAnsi="Arial" w:cs="Arial"/>
                <w:sz w:val="19"/>
                <w:szCs w:val="19"/>
              </w:rPr>
              <w:t>Clasificación de Incidente</w:t>
            </w:r>
          </w:p>
        </w:tc>
        <w:tc>
          <w:tcPr>
            <w:tcW w:w="6506" w:type="dxa"/>
            <w:gridSpan w:val="2"/>
            <w:tcBorders>
              <w:top w:val="single" w:sz="8" w:space="0" w:color="auto"/>
              <w:left w:val="nil"/>
              <w:bottom w:val="single" w:sz="8" w:space="0" w:color="auto"/>
              <w:right w:val="single" w:sz="8" w:space="0" w:color="auto"/>
            </w:tcBorders>
            <w:shd w:val="clear" w:color="auto" w:fill="E7E6E6"/>
            <w:vAlign w:val="center"/>
            <w:hideMark/>
          </w:tcPr>
          <w:p w14:paraId="23C88485" w14:textId="77777777" w:rsidR="000724FD" w:rsidRDefault="000724FD">
            <w:pPr>
              <w:jc w:val="center"/>
              <w:rPr>
                <w:rFonts w:ascii="Arial" w:hAnsi="Arial" w:cs="Arial"/>
                <w:b/>
                <w:bCs/>
                <w:sz w:val="19"/>
                <w:szCs w:val="19"/>
                <w:lang w:val="es-ES"/>
              </w:rPr>
            </w:pPr>
            <w:r>
              <w:rPr>
                <w:rFonts w:ascii="Arial" w:hAnsi="Arial" w:cs="Arial"/>
                <w:b/>
                <w:bCs/>
                <w:sz w:val="19"/>
                <w:szCs w:val="19"/>
              </w:rPr>
              <w:t>PREMIUM / GOLD</w:t>
            </w:r>
          </w:p>
        </w:tc>
      </w:tr>
      <w:tr w:rsidR="000724FD" w14:paraId="7A08D9D6" w14:textId="77777777" w:rsidTr="000724FD">
        <w:trPr>
          <w:trHeight w:val="52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875624" w14:textId="77777777" w:rsidR="000724FD" w:rsidRDefault="000724FD">
            <w:pPr>
              <w:rPr>
                <w:rFonts w:ascii="Arial" w:hAnsi="Arial" w:cs="Arial"/>
                <w:sz w:val="19"/>
                <w:szCs w:val="19"/>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008144" w14:textId="77777777" w:rsidR="000724FD" w:rsidRDefault="000724FD">
            <w:pPr>
              <w:rPr>
                <w:rFonts w:ascii="Arial" w:hAnsi="Arial" w:cs="Arial"/>
                <w:sz w:val="19"/>
                <w:szCs w:val="19"/>
                <w:lang w:val="es-ES"/>
              </w:rPr>
            </w:pPr>
          </w:p>
        </w:tc>
        <w:tc>
          <w:tcPr>
            <w:tcW w:w="3347" w:type="dxa"/>
            <w:tcBorders>
              <w:top w:val="nil"/>
              <w:left w:val="nil"/>
              <w:bottom w:val="single" w:sz="8" w:space="0" w:color="auto"/>
              <w:right w:val="single" w:sz="8" w:space="0" w:color="auto"/>
            </w:tcBorders>
            <w:shd w:val="clear" w:color="auto" w:fill="BFBFBF"/>
            <w:vAlign w:val="center"/>
            <w:hideMark/>
          </w:tcPr>
          <w:p w14:paraId="716BCD9D" w14:textId="77777777" w:rsidR="000724FD" w:rsidRDefault="000724FD">
            <w:pPr>
              <w:jc w:val="center"/>
              <w:rPr>
                <w:rFonts w:ascii="Arial" w:hAnsi="Arial" w:cs="Arial"/>
                <w:sz w:val="19"/>
                <w:szCs w:val="19"/>
                <w:lang w:val="es-ES"/>
              </w:rPr>
            </w:pPr>
            <w:r>
              <w:rPr>
                <w:rFonts w:ascii="Arial" w:hAnsi="Arial" w:cs="Arial"/>
                <w:sz w:val="19"/>
                <w:szCs w:val="19"/>
              </w:rPr>
              <w:t>Penalidades por exceder los tiempos máximos</w:t>
            </w:r>
          </w:p>
        </w:tc>
        <w:tc>
          <w:tcPr>
            <w:tcW w:w="3159" w:type="dxa"/>
            <w:tcBorders>
              <w:top w:val="nil"/>
              <w:left w:val="nil"/>
              <w:bottom w:val="single" w:sz="8" w:space="0" w:color="auto"/>
              <w:right w:val="single" w:sz="8" w:space="0" w:color="auto"/>
            </w:tcBorders>
            <w:shd w:val="clear" w:color="auto" w:fill="BFBFBF"/>
            <w:vAlign w:val="center"/>
            <w:hideMark/>
          </w:tcPr>
          <w:p w14:paraId="4FBBFDEA" w14:textId="77777777" w:rsidR="000724FD" w:rsidRDefault="000724FD">
            <w:pPr>
              <w:jc w:val="center"/>
              <w:rPr>
                <w:rFonts w:ascii="Arial" w:hAnsi="Arial" w:cs="Arial"/>
                <w:sz w:val="19"/>
                <w:szCs w:val="19"/>
                <w:lang w:val="es-ES"/>
              </w:rPr>
            </w:pPr>
            <w:bookmarkStart w:id="122" w:name="_Hlk43130687"/>
            <w:r>
              <w:rPr>
                <w:rFonts w:ascii="Arial" w:hAnsi="Arial" w:cs="Arial"/>
                <w:sz w:val="19"/>
                <w:szCs w:val="19"/>
              </w:rPr>
              <w:t>Procedimiento</w:t>
            </w:r>
            <w:bookmarkEnd w:id="122"/>
          </w:p>
        </w:tc>
      </w:tr>
      <w:tr w:rsidR="000724FD" w14:paraId="102CB9A4" w14:textId="77777777" w:rsidTr="000724FD">
        <w:trPr>
          <w:trHeight w:val="397"/>
          <w:jc w:val="center"/>
        </w:trPr>
        <w:tc>
          <w:tcPr>
            <w:tcW w:w="1375" w:type="dxa"/>
            <w:vMerge w:val="restart"/>
            <w:tcBorders>
              <w:top w:val="nil"/>
              <w:left w:val="single" w:sz="8" w:space="0" w:color="auto"/>
              <w:bottom w:val="single" w:sz="4" w:space="0" w:color="auto"/>
              <w:right w:val="single" w:sz="8" w:space="0" w:color="auto"/>
            </w:tcBorders>
            <w:vAlign w:val="center"/>
            <w:hideMark/>
          </w:tcPr>
          <w:p w14:paraId="4099F328" w14:textId="77777777" w:rsidR="000724FD" w:rsidRDefault="000724FD">
            <w:pPr>
              <w:jc w:val="center"/>
              <w:rPr>
                <w:rFonts w:ascii="Arial" w:hAnsi="Arial" w:cs="Arial"/>
                <w:b/>
                <w:sz w:val="19"/>
                <w:szCs w:val="19"/>
                <w:lang w:val="es-ES"/>
              </w:rPr>
            </w:pPr>
            <w:r>
              <w:rPr>
                <w:rFonts w:ascii="Arial" w:hAnsi="Arial" w:cs="Arial"/>
                <w:b/>
                <w:sz w:val="19"/>
                <w:szCs w:val="19"/>
              </w:rPr>
              <w:t>Prioridad de Atención</w:t>
            </w:r>
          </w:p>
        </w:tc>
        <w:tc>
          <w:tcPr>
            <w:tcW w:w="1756" w:type="dxa"/>
            <w:tcBorders>
              <w:top w:val="single" w:sz="8" w:space="0" w:color="000000"/>
              <w:left w:val="nil"/>
              <w:bottom w:val="single" w:sz="8" w:space="0" w:color="auto"/>
              <w:right w:val="single" w:sz="8" w:space="0" w:color="auto"/>
            </w:tcBorders>
            <w:vAlign w:val="center"/>
            <w:hideMark/>
          </w:tcPr>
          <w:p w14:paraId="6D122EA7" w14:textId="77777777" w:rsidR="000724FD" w:rsidRDefault="000724FD">
            <w:pPr>
              <w:jc w:val="center"/>
              <w:rPr>
                <w:rFonts w:ascii="Arial" w:hAnsi="Arial" w:cs="Arial"/>
                <w:b/>
                <w:sz w:val="19"/>
                <w:szCs w:val="19"/>
                <w:lang w:val="es-ES"/>
              </w:rPr>
            </w:pPr>
            <w:r>
              <w:rPr>
                <w:rFonts w:ascii="Arial" w:hAnsi="Arial" w:cs="Arial"/>
                <w:b/>
                <w:sz w:val="19"/>
                <w:szCs w:val="19"/>
              </w:rPr>
              <w:t>Vital</w:t>
            </w:r>
          </w:p>
        </w:tc>
        <w:tc>
          <w:tcPr>
            <w:tcW w:w="3347" w:type="dxa"/>
            <w:tcBorders>
              <w:top w:val="nil"/>
              <w:left w:val="nil"/>
              <w:bottom w:val="single" w:sz="8" w:space="0" w:color="auto"/>
              <w:right w:val="single" w:sz="8" w:space="0" w:color="auto"/>
            </w:tcBorders>
            <w:vAlign w:val="center"/>
            <w:hideMark/>
          </w:tcPr>
          <w:p w14:paraId="6D94B6CC" w14:textId="77777777" w:rsidR="000724FD" w:rsidRDefault="000724FD">
            <w:pPr>
              <w:ind w:right="619"/>
              <w:jc w:val="right"/>
              <w:rPr>
                <w:rFonts w:ascii="Arial" w:hAnsi="Arial" w:cs="Arial"/>
                <w:b/>
                <w:sz w:val="19"/>
                <w:szCs w:val="19"/>
                <w:lang w:val="es-ES"/>
              </w:rPr>
            </w:pPr>
            <w:r>
              <w:rPr>
                <w:rFonts w:ascii="Arial" w:hAnsi="Arial" w:cs="Arial"/>
                <w:b/>
                <w:sz w:val="19"/>
                <w:szCs w:val="19"/>
              </w:rPr>
              <w:t>3.00 % del pago mensual</w:t>
            </w:r>
          </w:p>
        </w:tc>
        <w:tc>
          <w:tcPr>
            <w:tcW w:w="3159" w:type="dxa"/>
            <w:vMerge w:val="restart"/>
            <w:tcBorders>
              <w:top w:val="nil"/>
              <w:left w:val="nil"/>
              <w:bottom w:val="single" w:sz="4" w:space="0" w:color="auto"/>
              <w:right w:val="single" w:sz="8" w:space="0" w:color="auto"/>
            </w:tcBorders>
            <w:vAlign w:val="center"/>
            <w:hideMark/>
          </w:tcPr>
          <w:p w14:paraId="7D35B34E" w14:textId="77777777" w:rsidR="000724FD" w:rsidRDefault="000724FD">
            <w:pPr>
              <w:tabs>
                <w:tab w:val="left" w:pos="246"/>
                <w:tab w:val="left" w:pos="3094"/>
              </w:tabs>
              <w:jc w:val="center"/>
              <w:rPr>
                <w:rFonts w:ascii="Arial" w:hAnsi="Arial" w:cs="Arial"/>
                <w:b/>
                <w:sz w:val="19"/>
                <w:szCs w:val="19"/>
                <w:lang w:val="es-ES"/>
              </w:rPr>
            </w:pPr>
            <w:bookmarkStart w:id="123" w:name="_Hlk43130758"/>
            <w:r>
              <w:rPr>
                <w:rFonts w:ascii="Arial" w:hAnsi="Arial" w:cs="Arial"/>
                <w:sz w:val="19"/>
                <w:szCs w:val="19"/>
              </w:rPr>
              <w:t xml:space="preserve">El área técnica especializada de la Gerencia de Informática a la que  afecte el incumplimiento, será el área responsable de elaborar el informe que sustenta la aplicación de dicha penalidad. </w:t>
            </w:r>
            <w:bookmarkEnd w:id="123"/>
          </w:p>
        </w:tc>
      </w:tr>
      <w:tr w:rsidR="000724FD" w14:paraId="69276082" w14:textId="77777777" w:rsidTr="000724FD">
        <w:trPr>
          <w:trHeight w:val="397"/>
          <w:jc w:val="center"/>
        </w:trPr>
        <w:tc>
          <w:tcPr>
            <w:tcW w:w="0" w:type="auto"/>
            <w:vMerge/>
            <w:tcBorders>
              <w:top w:val="nil"/>
              <w:left w:val="single" w:sz="8" w:space="0" w:color="auto"/>
              <w:bottom w:val="single" w:sz="4" w:space="0" w:color="auto"/>
              <w:right w:val="single" w:sz="8" w:space="0" w:color="auto"/>
            </w:tcBorders>
            <w:vAlign w:val="center"/>
            <w:hideMark/>
          </w:tcPr>
          <w:p w14:paraId="1EDA7743" w14:textId="77777777" w:rsidR="000724FD" w:rsidRDefault="000724FD">
            <w:pPr>
              <w:rPr>
                <w:rFonts w:ascii="Arial" w:hAnsi="Arial" w:cs="Arial"/>
                <w:b/>
                <w:sz w:val="19"/>
                <w:szCs w:val="19"/>
                <w:lang w:val="es-ES"/>
              </w:rPr>
            </w:pPr>
          </w:p>
        </w:tc>
        <w:tc>
          <w:tcPr>
            <w:tcW w:w="1756" w:type="dxa"/>
            <w:tcBorders>
              <w:top w:val="single" w:sz="8" w:space="0" w:color="auto"/>
              <w:left w:val="nil"/>
              <w:bottom w:val="single" w:sz="8" w:space="0" w:color="auto"/>
              <w:right w:val="single" w:sz="8" w:space="0" w:color="auto"/>
            </w:tcBorders>
            <w:vAlign w:val="center"/>
            <w:hideMark/>
          </w:tcPr>
          <w:p w14:paraId="3E1DFF09" w14:textId="77777777" w:rsidR="000724FD" w:rsidRDefault="000724FD">
            <w:pPr>
              <w:jc w:val="center"/>
              <w:rPr>
                <w:rFonts w:ascii="Arial" w:hAnsi="Arial" w:cs="Arial"/>
                <w:b/>
                <w:sz w:val="19"/>
                <w:szCs w:val="19"/>
                <w:lang w:val="es-ES"/>
              </w:rPr>
            </w:pPr>
            <w:r>
              <w:rPr>
                <w:rFonts w:ascii="Arial" w:hAnsi="Arial" w:cs="Arial"/>
                <w:b/>
                <w:sz w:val="19"/>
                <w:szCs w:val="19"/>
              </w:rPr>
              <w:t>Crítica</w:t>
            </w:r>
          </w:p>
        </w:tc>
        <w:tc>
          <w:tcPr>
            <w:tcW w:w="3347" w:type="dxa"/>
            <w:tcBorders>
              <w:top w:val="nil"/>
              <w:left w:val="nil"/>
              <w:bottom w:val="single" w:sz="8" w:space="0" w:color="auto"/>
              <w:right w:val="single" w:sz="8" w:space="0" w:color="auto"/>
            </w:tcBorders>
            <w:vAlign w:val="center"/>
            <w:hideMark/>
          </w:tcPr>
          <w:p w14:paraId="1FCDD0DE" w14:textId="77777777" w:rsidR="000724FD" w:rsidRDefault="000724FD">
            <w:pPr>
              <w:ind w:right="619"/>
              <w:jc w:val="right"/>
              <w:rPr>
                <w:rFonts w:ascii="Arial" w:hAnsi="Arial" w:cs="Arial"/>
                <w:b/>
                <w:sz w:val="19"/>
                <w:szCs w:val="19"/>
                <w:lang w:val="es-ES"/>
              </w:rPr>
            </w:pPr>
            <w:r>
              <w:rPr>
                <w:rFonts w:ascii="Arial" w:hAnsi="Arial" w:cs="Arial"/>
                <w:b/>
                <w:sz w:val="19"/>
                <w:szCs w:val="19"/>
              </w:rPr>
              <w:t>2.00 % del pago mensual</w:t>
            </w:r>
          </w:p>
        </w:tc>
        <w:tc>
          <w:tcPr>
            <w:tcW w:w="0" w:type="auto"/>
            <w:vMerge/>
            <w:tcBorders>
              <w:top w:val="nil"/>
              <w:left w:val="nil"/>
              <w:bottom w:val="single" w:sz="4" w:space="0" w:color="auto"/>
              <w:right w:val="single" w:sz="8" w:space="0" w:color="auto"/>
            </w:tcBorders>
            <w:vAlign w:val="center"/>
            <w:hideMark/>
          </w:tcPr>
          <w:p w14:paraId="35D28AE6" w14:textId="77777777" w:rsidR="000724FD" w:rsidRDefault="000724FD">
            <w:pPr>
              <w:rPr>
                <w:rFonts w:ascii="Arial" w:hAnsi="Arial" w:cs="Arial"/>
                <w:b/>
                <w:sz w:val="19"/>
                <w:szCs w:val="19"/>
                <w:lang w:val="es-ES"/>
              </w:rPr>
            </w:pPr>
          </w:p>
        </w:tc>
      </w:tr>
      <w:tr w:rsidR="000724FD" w14:paraId="7E9C1915" w14:textId="77777777" w:rsidTr="000724FD">
        <w:trPr>
          <w:trHeight w:val="397"/>
          <w:jc w:val="center"/>
        </w:trPr>
        <w:tc>
          <w:tcPr>
            <w:tcW w:w="0" w:type="auto"/>
            <w:vMerge/>
            <w:tcBorders>
              <w:top w:val="nil"/>
              <w:left w:val="single" w:sz="8" w:space="0" w:color="auto"/>
              <w:bottom w:val="single" w:sz="4" w:space="0" w:color="auto"/>
              <w:right w:val="single" w:sz="8" w:space="0" w:color="auto"/>
            </w:tcBorders>
            <w:vAlign w:val="center"/>
            <w:hideMark/>
          </w:tcPr>
          <w:p w14:paraId="26AE5BF5" w14:textId="77777777" w:rsidR="000724FD" w:rsidRDefault="000724FD">
            <w:pPr>
              <w:rPr>
                <w:rFonts w:ascii="Arial" w:hAnsi="Arial" w:cs="Arial"/>
                <w:b/>
                <w:sz w:val="19"/>
                <w:szCs w:val="19"/>
                <w:lang w:val="es-ES"/>
              </w:rPr>
            </w:pPr>
          </w:p>
        </w:tc>
        <w:tc>
          <w:tcPr>
            <w:tcW w:w="1756" w:type="dxa"/>
            <w:tcBorders>
              <w:top w:val="single" w:sz="8" w:space="0" w:color="auto"/>
              <w:left w:val="nil"/>
              <w:bottom w:val="single" w:sz="8" w:space="0" w:color="auto"/>
              <w:right w:val="single" w:sz="8" w:space="0" w:color="auto"/>
            </w:tcBorders>
            <w:vAlign w:val="center"/>
            <w:hideMark/>
          </w:tcPr>
          <w:p w14:paraId="0A0A7BBB" w14:textId="77777777" w:rsidR="000724FD" w:rsidRDefault="000724FD">
            <w:pPr>
              <w:jc w:val="center"/>
              <w:rPr>
                <w:rFonts w:ascii="Arial" w:hAnsi="Arial" w:cs="Arial"/>
                <w:b/>
                <w:sz w:val="19"/>
                <w:szCs w:val="19"/>
                <w:lang w:val="es-ES"/>
              </w:rPr>
            </w:pPr>
            <w:r>
              <w:rPr>
                <w:rFonts w:ascii="Arial" w:hAnsi="Arial" w:cs="Arial"/>
                <w:b/>
                <w:sz w:val="19"/>
                <w:szCs w:val="19"/>
              </w:rPr>
              <w:t>Importante</w:t>
            </w:r>
          </w:p>
        </w:tc>
        <w:tc>
          <w:tcPr>
            <w:tcW w:w="3347" w:type="dxa"/>
            <w:tcBorders>
              <w:top w:val="nil"/>
              <w:left w:val="nil"/>
              <w:bottom w:val="single" w:sz="8" w:space="0" w:color="auto"/>
              <w:right w:val="single" w:sz="8" w:space="0" w:color="auto"/>
            </w:tcBorders>
            <w:vAlign w:val="center"/>
            <w:hideMark/>
          </w:tcPr>
          <w:p w14:paraId="4F39717A" w14:textId="77777777" w:rsidR="000724FD" w:rsidRDefault="000724FD">
            <w:pPr>
              <w:ind w:right="619"/>
              <w:jc w:val="right"/>
              <w:rPr>
                <w:rFonts w:ascii="Arial" w:hAnsi="Arial" w:cs="Arial"/>
                <w:b/>
                <w:sz w:val="19"/>
                <w:szCs w:val="19"/>
                <w:lang w:val="es-ES"/>
              </w:rPr>
            </w:pPr>
            <w:r>
              <w:rPr>
                <w:rFonts w:ascii="Arial" w:hAnsi="Arial" w:cs="Arial"/>
                <w:b/>
                <w:sz w:val="19"/>
                <w:szCs w:val="19"/>
              </w:rPr>
              <w:t>1.00 % del pago mensual</w:t>
            </w:r>
          </w:p>
        </w:tc>
        <w:tc>
          <w:tcPr>
            <w:tcW w:w="0" w:type="auto"/>
            <w:vMerge/>
            <w:tcBorders>
              <w:top w:val="nil"/>
              <w:left w:val="nil"/>
              <w:bottom w:val="single" w:sz="4" w:space="0" w:color="auto"/>
              <w:right w:val="single" w:sz="8" w:space="0" w:color="auto"/>
            </w:tcBorders>
            <w:vAlign w:val="center"/>
            <w:hideMark/>
          </w:tcPr>
          <w:p w14:paraId="69C3262A" w14:textId="77777777" w:rsidR="000724FD" w:rsidRDefault="000724FD">
            <w:pPr>
              <w:rPr>
                <w:rFonts w:ascii="Arial" w:hAnsi="Arial" w:cs="Arial"/>
                <w:b/>
                <w:sz w:val="19"/>
                <w:szCs w:val="19"/>
                <w:lang w:val="es-ES"/>
              </w:rPr>
            </w:pPr>
          </w:p>
        </w:tc>
      </w:tr>
      <w:tr w:rsidR="000724FD" w14:paraId="141330EC" w14:textId="77777777" w:rsidTr="000724FD">
        <w:trPr>
          <w:trHeight w:val="397"/>
          <w:jc w:val="center"/>
        </w:trPr>
        <w:tc>
          <w:tcPr>
            <w:tcW w:w="0" w:type="auto"/>
            <w:vMerge/>
            <w:tcBorders>
              <w:top w:val="nil"/>
              <w:left w:val="single" w:sz="8" w:space="0" w:color="auto"/>
              <w:bottom w:val="single" w:sz="4" w:space="0" w:color="auto"/>
              <w:right w:val="single" w:sz="8" w:space="0" w:color="auto"/>
            </w:tcBorders>
            <w:vAlign w:val="center"/>
            <w:hideMark/>
          </w:tcPr>
          <w:p w14:paraId="457B3630" w14:textId="77777777" w:rsidR="000724FD" w:rsidRDefault="000724FD">
            <w:pPr>
              <w:rPr>
                <w:rFonts w:ascii="Arial" w:hAnsi="Arial" w:cs="Arial"/>
                <w:b/>
                <w:sz w:val="19"/>
                <w:szCs w:val="19"/>
                <w:lang w:val="es-ES"/>
              </w:rPr>
            </w:pPr>
          </w:p>
        </w:tc>
        <w:tc>
          <w:tcPr>
            <w:tcW w:w="1756" w:type="dxa"/>
            <w:tcBorders>
              <w:top w:val="single" w:sz="8" w:space="0" w:color="auto"/>
              <w:left w:val="nil"/>
              <w:bottom w:val="single" w:sz="4" w:space="0" w:color="auto"/>
              <w:right w:val="single" w:sz="8" w:space="0" w:color="auto"/>
            </w:tcBorders>
            <w:vAlign w:val="center"/>
            <w:hideMark/>
          </w:tcPr>
          <w:p w14:paraId="22DA9725" w14:textId="77777777" w:rsidR="000724FD" w:rsidRDefault="000724FD">
            <w:pPr>
              <w:jc w:val="center"/>
              <w:rPr>
                <w:rFonts w:ascii="Arial" w:hAnsi="Arial" w:cs="Arial"/>
                <w:b/>
                <w:sz w:val="19"/>
                <w:szCs w:val="19"/>
                <w:lang w:val="es-ES"/>
              </w:rPr>
            </w:pPr>
            <w:r>
              <w:rPr>
                <w:rFonts w:ascii="Arial" w:hAnsi="Arial" w:cs="Arial"/>
                <w:b/>
                <w:sz w:val="19"/>
                <w:szCs w:val="19"/>
              </w:rPr>
              <w:t>Baja</w:t>
            </w:r>
          </w:p>
        </w:tc>
        <w:tc>
          <w:tcPr>
            <w:tcW w:w="3347" w:type="dxa"/>
            <w:tcBorders>
              <w:top w:val="nil"/>
              <w:left w:val="nil"/>
              <w:bottom w:val="single" w:sz="4" w:space="0" w:color="auto"/>
              <w:right w:val="single" w:sz="8" w:space="0" w:color="auto"/>
            </w:tcBorders>
            <w:vAlign w:val="center"/>
            <w:hideMark/>
          </w:tcPr>
          <w:p w14:paraId="36E539C3" w14:textId="77777777" w:rsidR="000724FD" w:rsidRDefault="000724FD">
            <w:pPr>
              <w:ind w:right="619"/>
              <w:jc w:val="right"/>
              <w:rPr>
                <w:rFonts w:ascii="Arial" w:hAnsi="Arial" w:cs="Arial"/>
                <w:b/>
                <w:sz w:val="19"/>
                <w:szCs w:val="19"/>
                <w:lang w:val="es-ES"/>
              </w:rPr>
            </w:pPr>
            <w:r>
              <w:rPr>
                <w:rFonts w:ascii="Arial" w:hAnsi="Arial" w:cs="Arial"/>
                <w:b/>
                <w:sz w:val="19"/>
                <w:szCs w:val="19"/>
              </w:rPr>
              <w:t>0.5 % del pago mensual</w:t>
            </w:r>
          </w:p>
        </w:tc>
        <w:tc>
          <w:tcPr>
            <w:tcW w:w="0" w:type="auto"/>
            <w:vMerge/>
            <w:tcBorders>
              <w:top w:val="nil"/>
              <w:left w:val="nil"/>
              <w:bottom w:val="single" w:sz="4" w:space="0" w:color="auto"/>
              <w:right w:val="single" w:sz="8" w:space="0" w:color="auto"/>
            </w:tcBorders>
            <w:vAlign w:val="center"/>
            <w:hideMark/>
          </w:tcPr>
          <w:p w14:paraId="12E5C715" w14:textId="77777777" w:rsidR="000724FD" w:rsidRDefault="000724FD">
            <w:pPr>
              <w:rPr>
                <w:rFonts w:ascii="Arial" w:hAnsi="Arial" w:cs="Arial"/>
                <w:b/>
                <w:sz w:val="19"/>
                <w:szCs w:val="19"/>
                <w:lang w:val="es-ES"/>
              </w:rPr>
            </w:pPr>
          </w:p>
        </w:tc>
      </w:tr>
    </w:tbl>
    <w:p w14:paraId="3F487B5E" w14:textId="77777777" w:rsidR="000724FD" w:rsidRDefault="000724FD" w:rsidP="000724FD">
      <w:pPr>
        <w:autoSpaceDE w:val="0"/>
        <w:autoSpaceDN w:val="0"/>
        <w:adjustRightInd w:val="0"/>
        <w:jc w:val="both"/>
        <w:rPr>
          <w:rFonts w:ascii="Arial" w:hAnsi="Arial" w:cs="Arial"/>
          <w:bCs/>
          <w:sz w:val="19"/>
          <w:szCs w:val="19"/>
          <w:lang w:val="es-ES" w:eastAsia="es-ES"/>
        </w:rPr>
      </w:pPr>
    </w:p>
    <w:p w14:paraId="5AB19060" w14:textId="77777777" w:rsidR="000724FD" w:rsidRDefault="000724FD" w:rsidP="000724FD">
      <w:pPr>
        <w:autoSpaceDE w:val="0"/>
        <w:autoSpaceDN w:val="0"/>
        <w:adjustRightInd w:val="0"/>
        <w:jc w:val="both"/>
        <w:rPr>
          <w:rFonts w:ascii="Arial" w:hAnsi="Arial" w:cs="Arial"/>
          <w:bCs/>
          <w:sz w:val="19"/>
          <w:szCs w:val="19"/>
        </w:rPr>
      </w:pPr>
    </w:p>
    <w:tbl>
      <w:tblPr>
        <w:tblW w:w="9637" w:type="dxa"/>
        <w:jc w:val="center"/>
        <w:tblCellMar>
          <w:left w:w="70" w:type="dxa"/>
          <w:right w:w="70" w:type="dxa"/>
        </w:tblCellMar>
        <w:tblLook w:val="04A0" w:firstRow="1" w:lastRow="0" w:firstColumn="1" w:lastColumn="0" w:noHBand="0" w:noVBand="1"/>
      </w:tblPr>
      <w:tblGrid>
        <w:gridCol w:w="1375"/>
        <w:gridCol w:w="1756"/>
        <w:gridCol w:w="3347"/>
        <w:gridCol w:w="3159"/>
      </w:tblGrid>
      <w:tr w:rsidR="000724FD" w14:paraId="2BEAD94C" w14:textId="77777777" w:rsidTr="000724FD">
        <w:trPr>
          <w:trHeight w:val="688"/>
          <w:jc w:val="center"/>
        </w:trPr>
        <w:tc>
          <w:tcPr>
            <w:tcW w:w="13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68FC9ACC" w14:textId="77777777" w:rsidR="000724FD" w:rsidRDefault="000724FD">
            <w:pPr>
              <w:jc w:val="center"/>
              <w:rPr>
                <w:rFonts w:ascii="Arial" w:hAnsi="Arial" w:cs="Arial"/>
                <w:sz w:val="19"/>
                <w:szCs w:val="19"/>
                <w:lang w:val="es-ES"/>
              </w:rPr>
            </w:pPr>
            <w:r>
              <w:rPr>
                <w:rFonts w:ascii="Arial" w:hAnsi="Arial" w:cs="Arial"/>
                <w:sz w:val="19"/>
                <w:szCs w:val="19"/>
              </w:rPr>
              <w:t> </w:t>
            </w:r>
          </w:p>
        </w:tc>
        <w:tc>
          <w:tcPr>
            <w:tcW w:w="175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DCB81D7" w14:textId="77777777" w:rsidR="000724FD" w:rsidRDefault="000724FD">
            <w:pPr>
              <w:jc w:val="center"/>
              <w:rPr>
                <w:rFonts w:ascii="Arial" w:hAnsi="Arial" w:cs="Arial"/>
                <w:sz w:val="19"/>
                <w:szCs w:val="19"/>
                <w:lang w:val="es-ES"/>
              </w:rPr>
            </w:pPr>
            <w:r>
              <w:rPr>
                <w:rFonts w:ascii="Arial" w:hAnsi="Arial" w:cs="Arial"/>
                <w:sz w:val="19"/>
                <w:szCs w:val="19"/>
              </w:rPr>
              <w:t>Clasificación de Incidente</w:t>
            </w:r>
          </w:p>
        </w:tc>
        <w:tc>
          <w:tcPr>
            <w:tcW w:w="6506" w:type="dxa"/>
            <w:gridSpan w:val="2"/>
            <w:tcBorders>
              <w:top w:val="single" w:sz="8" w:space="0" w:color="auto"/>
              <w:left w:val="nil"/>
              <w:bottom w:val="single" w:sz="8" w:space="0" w:color="auto"/>
              <w:right w:val="single" w:sz="8" w:space="0" w:color="auto"/>
            </w:tcBorders>
            <w:shd w:val="clear" w:color="auto" w:fill="E7E6E6"/>
            <w:vAlign w:val="center"/>
            <w:hideMark/>
          </w:tcPr>
          <w:p w14:paraId="4340E701" w14:textId="77777777" w:rsidR="000724FD" w:rsidRDefault="000724FD">
            <w:pPr>
              <w:jc w:val="center"/>
              <w:rPr>
                <w:rFonts w:ascii="Arial" w:hAnsi="Arial" w:cs="Arial"/>
                <w:b/>
                <w:bCs/>
                <w:sz w:val="19"/>
                <w:szCs w:val="19"/>
                <w:lang w:val="es-ES"/>
              </w:rPr>
            </w:pPr>
            <w:r>
              <w:rPr>
                <w:rFonts w:ascii="Arial" w:hAnsi="Arial" w:cs="Arial"/>
                <w:b/>
                <w:bCs/>
                <w:sz w:val="19"/>
                <w:szCs w:val="19"/>
              </w:rPr>
              <w:t>PLATA / SILVER</w:t>
            </w:r>
          </w:p>
        </w:tc>
      </w:tr>
      <w:tr w:rsidR="000724FD" w14:paraId="60FE416F" w14:textId="77777777" w:rsidTr="000724FD">
        <w:trPr>
          <w:trHeight w:val="52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B9EFA78" w14:textId="77777777" w:rsidR="000724FD" w:rsidRDefault="000724FD">
            <w:pPr>
              <w:rPr>
                <w:rFonts w:ascii="Arial" w:hAnsi="Arial" w:cs="Arial"/>
                <w:sz w:val="19"/>
                <w:szCs w:val="19"/>
                <w:lang w:val="es-ES"/>
              </w:rPr>
            </w:pPr>
            <w:bookmarkStart w:id="124" w:name="_Hlk43130817" w:colFirst="2" w:colLast="3"/>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FBC0D5" w14:textId="77777777" w:rsidR="000724FD" w:rsidRDefault="000724FD">
            <w:pPr>
              <w:rPr>
                <w:rFonts w:ascii="Arial" w:hAnsi="Arial" w:cs="Arial"/>
                <w:sz w:val="19"/>
                <w:szCs w:val="19"/>
                <w:lang w:val="es-ES"/>
              </w:rPr>
            </w:pPr>
          </w:p>
        </w:tc>
        <w:tc>
          <w:tcPr>
            <w:tcW w:w="3347" w:type="dxa"/>
            <w:tcBorders>
              <w:top w:val="nil"/>
              <w:left w:val="nil"/>
              <w:bottom w:val="single" w:sz="8" w:space="0" w:color="auto"/>
              <w:right w:val="single" w:sz="8" w:space="0" w:color="auto"/>
            </w:tcBorders>
            <w:shd w:val="clear" w:color="auto" w:fill="BFBFBF"/>
            <w:vAlign w:val="center"/>
            <w:hideMark/>
          </w:tcPr>
          <w:p w14:paraId="7121934D" w14:textId="77777777" w:rsidR="000724FD" w:rsidRDefault="000724FD">
            <w:pPr>
              <w:jc w:val="center"/>
              <w:rPr>
                <w:rFonts w:ascii="Arial" w:hAnsi="Arial" w:cs="Arial"/>
                <w:sz w:val="19"/>
                <w:szCs w:val="19"/>
                <w:lang w:val="es-ES"/>
              </w:rPr>
            </w:pPr>
            <w:r>
              <w:rPr>
                <w:rFonts w:ascii="Arial" w:hAnsi="Arial" w:cs="Arial"/>
                <w:sz w:val="19"/>
                <w:szCs w:val="19"/>
              </w:rPr>
              <w:t>Penalidades por exceder los tiempos máximos</w:t>
            </w:r>
          </w:p>
        </w:tc>
        <w:tc>
          <w:tcPr>
            <w:tcW w:w="3159" w:type="dxa"/>
            <w:tcBorders>
              <w:top w:val="nil"/>
              <w:left w:val="nil"/>
              <w:bottom w:val="single" w:sz="8" w:space="0" w:color="auto"/>
              <w:right w:val="single" w:sz="8" w:space="0" w:color="auto"/>
            </w:tcBorders>
            <w:shd w:val="clear" w:color="auto" w:fill="BFBFBF"/>
            <w:vAlign w:val="center"/>
            <w:hideMark/>
          </w:tcPr>
          <w:p w14:paraId="301CEEB4" w14:textId="77777777" w:rsidR="000724FD" w:rsidRDefault="000724FD">
            <w:pPr>
              <w:jc w:val="center"/>
              <w:rPr>
                <w:rFonts w:ascii="Arial" w:hAnsi="Arial" w:cs="Arial"/>
                <w:sz w:val="19"/>
                <w:szCs w:val="19"/>
                <w:lang w:val="es-ES"/>
              </w:rPr>
            </w:pPr>
            <w:r>
              <w:rPr>
                <w:rFonts w:ascii="Arial" w:hAnsi="Arial" w:cs="Arial"/>
                <w:sz w:val="19"/>
                <w:szCs w:val="19"/>
              </w:rPr>
              <w:t>Procedimiento</w:t>
            </w:r>
          </w:p>
        </w:tc>
      </w:tr>
      <w:tr w:rsidR="000724FD" w14:paraId="3E1BE65B" w14:textId="77777777" w:rsidTr="000724FD">
        <w:trPr>
          <w:trHeight w:val="397"/>
          <w:jc w:val="center"/>
        </w:trPr>
        <w:tc>
          <w:tcPr>
            <w:tcW w:w="1375" w:type="dxa"/>
            <w:vMerge w:val="restart"/>
            <w:tcBorders>
              <w:top w:val="nil"/>
              <w:left w:val="single" w:sz="8" w:space="0" w:color="auto"/>
              <w:bottom w:val="single" w:sz="8" w:space="0" w:color="000000"/>
              <w:right w:val="single" w:sz="8" w:space="0" w:color="auto"/>
            </w:tcBorders>
            <w:vAlign w:val="center"/>
            <w:hideMark/>
          </w:tcPr>
          <w:p w14:paraId="15213B8F" w14:textId="77777777" w:rsidR="000724FD" w:rsidRDefault="000724FD">
            <w:pPr>
              <w:jc w:val="center"/>
              <w:rPr>
                <w:rFonts w:ascii="Arial" w:hAnsi="Arial" w:cs="Arial"/>
                <w:b/>
                <w:sz w:val="19"/>
                <w:szCs w:val="19"/>
                <w:lang w:val="es-ES"/>
              </w:rPr>
            </w:pPr>
            <w:r>
              <w:rPr>
                <w:rFonts w:ascii="Arial" w:hAnsi="Arial" w:cs="Arial"/>
                <w:b/>
                <w:sz w:val="19"/>
                <w:szCs w:val="19"/>
              </w:rPr>
              <w:t>Prioridad de Atención</w:t>
            </w:r>
          </w:p>
        </w:tc>
        <w:tc>
          <w:tcPr>
            <w:tcW w:w="1756" w:type="dxa"/>
            <w:tcBorders>
              <w:top w:val="single" w:sz="8" w:space="0" w:color="000000"/>
              <w:left w:val="nil"/>
              <w:bottom w:val="single" w:sz="8" w:space="0" w:color="auto"/>
              <w:right w:val="single" w:sz="8" w:space="0" w:color="auto"/>
            </w:tcBorders>
            <w:vAlign w:val="center"/>
            <w:hideMark/>
          </w:tcPr>
          <w:p w14:paraId="36F69692" w14:textId="77777777" w:rsidR="000724FD" w:rsidRDefault="000724FD">
            <w:pPr>
              <w:jc w:val="center"/>
              <w:rPr>
                <w:rFonts w:ascii="Arial" w:hAnsi="Arial" w:cs="Arial"/>
                <w:b/>
                <w:sz w:val="19"/>
                <w:szCs w:val="19"/>
                <w:lang w:val="es-ES"/>
              </w:rPr>
            </w:pPr>
            <w:r>
              <w:rPr>
                <w:rFonts w:ascii="Arial" w:hAnsi="Arial" w:cs="Arial"/>
                <w:b/>
                <w:sz w:val="19"/>
                <w:szCs w:val="19"/>
              </w:rPr>
              <w:t>Vital</w:t>
            </w:r>
          </w:p>
        </w:tc>
        <w:tc>
          <w:tcPr>
            <w:tcW w:w="3347" w:type="dxa"/>
            <w:tcBorders>
              <w:top w:val="nil"/>
              <w:left w:val="nil"/>
              <w:bottom w:val="single" w:sz="8" w:space="0" w:color="auto"/>
              <w:right w:val="single" w:sz="8" w:space="0" w:color="auto"/>
            </w:tcBorders>
            <w:vAlign w:val="center"/>
            <w:hideMark/>
          </w:tcPr>
          <w:p w14:paraId="2CFB2CAB" w14:textId="77777777" w:rsidR="000724FD" w:rsidRDefault="000724FD">
            <w:pPr>
              <w:ind w:right="619"/>
              <w:jc w:val="right"/>
              <w:rPr>
                <w:rFonts w:ascii="Arial" w:hAnsi="Arial" w:cs="Arial"/>
                <w:b/>
                <w:sz w:val="19"/>
                <w:szCs w:val="19"/>
                <w:lang w:val="es-ES"/>
              </w:rPr>
            </w:pPr>
            <w:r>
              <w:rPr>
                <w:rFonts w:ascii="Arial" w:hAnsi="Arial" w:cs="Arial"/>
                <w:b/>
                <w:sz w:val="19"/>
                <w:szCs w:val="19"/>
              </w:rPr>
              <w:t>2.00 % del pago mensual</w:t>
            </w:r>
          </w:p>
        </w:tc>
        <w:tc>
          <w:tcPr>
            <w:tcW w:w="3159" w:type="dxa"/>
            <w:vMerge w:val="restart"/>
            <w:tcBorders>
              <w:top w:val="nil"/>
              <w:left w:val="nil"/>
              <w:bottom w:val="single" w:sz="4" w:space="0" w:color="auto"/>
              <w:right w:val="single" w:sz="8" w:space="0" w:color="auto"/>
            </w:tcBorders>
            <w:hideMark/>
          </w:tcPr>
          <w:p w14:paraId="3AED567E" w14:textId="77777777" w:rsidR="000724FD" w:rsidRDefault="000724FD">
            <w:pPr>
              <w:jc w:val="center"/>
              <w:rPr>
                <w:rFonts w:ascii="Arial" w:hAnsi="Arial" w:cs="Arial"/>
                <w:b/>
                <w:sz w:val="19"/>
                <w:szCs w:val="19"/>
                <w:lang w:val="es-ES"/>
              </w:rPr>
            </w:pPr>
            <w:r>
              <w:rPr>
                <w:rFonts w:ascii="Arial" w:hAnsi="Arial" w:cs="Arial"/>
                <w:sz w:val="19"/>
                <w:szCs w:val="19"/>
              </w:rPr>
              <w:t>El área técnica especializada de la Gerencia de Informática a la que  afecte el incumplimiento, será el área responsable de elaborar el informe que sustenta la aplicación de dicha penalidad.</w:t>
            </w:r>
          </w:p>
        </w:tc>
      </w:tr>
      <w:bookmarkEnd w:id="124"/>
      <w:tr w:rsidR="000724FD" w14:paraId="3F9E2C66" w14:textId="77777777" w:rsidTr="000724FD">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4F610EF1" w14:textId="77777777" w:rsidR="000724FD" w:rsidRDefault="000724FD">
            <w:pPr>
              <w:rPr>
                <w:rFonts w:ascii="Arial" w:hAnsi="Arial" w:cs="Arial"/>
                <w:b/>
                <w:sz w:val="19"/>
                <w:szCs w:val="19"/>
                <w:lang w:val="es-ES"/>
              </w:rPr>
            </w:pPr>
          </w:p>
        </w:tc>
        <w:tc>
          <w:tcPr>
            <w:tcW w:w="1756" w:type="dxa"/>
            <w:tcBorders>
              <w:top w:val="single" w:sz="8" w:space="0" w:color="auto"/>
              <w:left w:val="nil"/>
              <w:bottom w:val="single" w:sz="8" w:space="0" w:color="auto"/>
              <w:right w:val="single" w:sz="8" w:space="0" w:color="auto"/>
            </w:tcBorders>
            <w:vAlign w:val="center"/>
            <w:hideMark/>
          </w:tcPr>
          <w:p w14:paraId="5987243E" w14:textId="77777777" w:rsidR="000724FD" w:rsidRDefault="000724FD">
            <w:pPr>
              <w:jc w:val="center"/>
              <w:rPr>
                <w:rFonts w:ascii="Arial" w:hAnsi="Arial" w:cs="Arial"/>
                <w:b/>
                <w:sz w:val="19"/>
                <w:szCs w:val="19"/>
                <w:lang w:val="es-ES"/>
              </w:rPr>
            </w:pPr>
            <w:r>
              <w:rPr>
                <w:rFonts w:ascii="Arial" w:hAnsi="Arial" w:cs="Arial"/>
                <w:b/>
                <w:sz w:val="19"/>
                <w:szCs w:val="19"/>
              </w:rPr>
              <w:t>Importante</w:t>
            </w:r>
          </w:p>
        </w:tc>
        <w:tc>
          <w:tcPr>
            <w:tcW w:w="3347" w:type="dxa"/>
            <w:tcBorders>
              <w:top w:val="nil"/>
              <w:left w:val="nil"/>
              <w:bottom w:val="single" w:sz="8" w:space="0" w:color="auto"/>
              <w:right w:val="single" w:sz="8" w:space="0" w:color="auto"/>
            </w:tcBorders>
            <w:vAlign w:val="center"/>
            <w:hideMark/>
          </w:tcPr>
          <w:p w14:paraId="30863F8F" w14:textId="77777777" w:rsidR="000724FD" w:rsidRDefault="000724FD">
            <w:pPr>
              <w:ind w:right="619"/>
              <w:jc w:val="right"/>
              <w:rPr>
                <w:rFonts w:ascii="Arial" w:hAnsi="Arial" w:cs="Arial"/>
                <w:b/>
                <w:sz w:val="19"/>
                <w:szCs w:val="19"/>
                <w:lang w:val="es-ES"/>
              </w:rPr>
            </w:pPr>
            <w:r>
              <w:rPr>
                <w:rFonts w:ascii="Arial" w:hAnsi="Arial" w:cs="Arial"/>
                <w:b/>
                <w:sz w:val="19"/>
                <w:szCs w:val="19"/>
              </w:rPr>
              <w:t>0.50 % del pago mensual</w:t>
            </w:r>
          </w:p>
        </w:tc>
        <w:tc>
          <w:tcPr>
            <w:tcW w:w="0" w:type="auto"/>
            <w:vMerge/>
            <w:tcBorders>
              <w:top w:val="nil"/>
              <w:left w:val="nil"/>
              <w:bottom w:val="single" w:sz="4" w:space="0" w:color="auto"/>
              <w:right w:val="single" w:sz="8" w:space="0" w:color="auto"/>
            </w:tcBorders>
            <w:vAlign w:val="center"/>
            <w:hideMark/>
          </w:tcPr>
          <w:p w14:paraId="29410D0B" w14:textId="77777777" w:rsidR="000724FD" w:rsidRDefault="000724FD">
            <w:pPr>
              <w:rPr>
                <w:rFonts w:ascii="Arial" w:hAnsi="Arial" w:cs="Arial"/>
                <w:b/>
                <w:sz w:val="19"/>
                <w:szCs w:val="19"/>
                <w:lang w:val="es-ES"/>
              </w:rPr>
            </w:pPr>
          </w:p>
        </w:tc>
      </w:tr>
      <w:tr w:rsidR="000724FD" w14:paraId="79B858B9" w14:textId="77777777" w:rsidTr="000724FD">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321A10E2" w14:textId="77777777" w:rsidR="000724FD" w:rsidRDefault="000724FD">
            <w:pPr>
              <w:rPr>
                <w:rFonts w:ascii="Arial" w:hAnsi="Arial" w:cs="Arial"/>
                <w:b/>
                <w:sz w:val="19"/>
                <w:szCs w:val="19"/>
                <w:lang w:val="es-ES"/>
              </w:rPr>
            </w:pPr>
          </w:p>
        </w:tc>
        <w:tc>
          <w:tcPr>
            <w:tcW w:w="1756" w:type="dxa"/>
            <w:tcBorders>
              <w:top w:val="single" w:sz="8" w:space="0" w:color="auto"/>
              <w:left w:val="nil"/>
              <w:bottom w:val="single" w:sz="4" w:space="0" w:color="auto"/>
              <w:right w:val="single" w:sz="8" w:space="0" w:color="auto"/>
            </w:tcBorders>
            <w:vAlign w:val="center"/>
            <w:hideMark/>
          </w:tcPr>
          <w:p w14:paraId="2D06810C" w14:textId="77777777" w:rsidR="000724FD" w:rsidRDefault="000724FD">
            <w:pPr>
              <w:jc w:val="center"/>
              <w:rPr>
                <w:rFonts w:ascii="Arial" w:hAnsi="Arial" w:cs="Arial"/>
                <w:b/>
                <w:sz w:val="19"/>
                <w:szCs w:val="19"/>
                <w:lang w:val="es-ES"/>
              </w:rPr>
            </w:pPr>
            <w:r>
              <w:rPr>
                <w:rFonts w:ascii="Arial" w:hAnsi="Arial" w:cs="Arial"/>
                <w:b/>
                <w:sz w:val="19"/>
                <w:szCs w:val="19"/>
              </w:rPr>
              <w:t>Baja</w:t>
            </w:r>
          </w:p>
        </w:tc>
        <w:tc>
          <w:tcPr>
            <w:tcW w:w="3347" w:type="dxa"/>
            <w:tcBorders>
              <w:top w:val="nil"/>
              <w:left w:val="nil"/>
              <w:bottom w:val="single" w:sz="4" w:space="0" w:color="auto"/>
              <w:right w:val="single" w:sz="8" w:space="0" w:color="auto"/>
            </w:tcBorders>
            <w:vAlign w:val="center"/>
            <w:hideMark/>
          </w:tcPr>
          <w:p w14:paraId="6D91861E" w14:textId="77777777" w:rsidR="000724FD" w:rsidRDefault="000724FD">
            <w:pPr>
              <w:ind w:right="619"/>
              <w:jc w:val="right"/>
              <w:rPr>
                <w:rFonts w:ascii="Arial" w:hAnsi="Arial" w:cs="Arial"/>
                <w:b/>
                <w:sz w:val="19"/>
                <w:szCs w:val="19"/>
                <w:lang w:val="es-ES"/>
              </w:rPr>
            </w:pPr>
            <w:r>
              <w:rPr>
                <w:rFonts w:ascii="Arial" w:hAnsi="Arial" w:cs="Arial"/>
                <w:b/>
                <w:sz w:val="19"/>
                <w:szCs w:val="19"/>
              </w:rPr>
              <w:t>0.25 % del pago mensual</w:t>
            </w:r>
          </w:p>
        </w:tc>
        <w:tc>
          <w:tcPr>
            <w:tcW w:w="0" w:type="auto"/>
            <w:vMerge/>
            <w:tcBorders>
              <w:top w:val="nil"/>
              <w:left w:val="nil"/>
              <w:bottom w:val="single" w:sz="4" w:space="0" w:color="auto"/>
              <w:right w:val="single" w:sz="8" w:space="0" w:color="auto"/>
            </w:tcBorders>
            <w:vAlign w:val="center"/>
            <w:hideMark/>
          </w:tcPr>
          <w:p w14:paraId="02D32829" w14:textId="77777777" w:rsidR="000724FD" w:rsidRDefault="000724FD">
            <w:pPr>
              <w:rPr>
                <w:rFonts w:ascii="Arial" w:hAnsi="Arial" w:cs="Arial"/>
                <w:b/>
                <w:sz w:val="19"/>
                <w:szCs w:val="19"/>
                <w:lang w:val="es-ES"/>
              </w:rPr>
            </w:pPr>
          </w:p>
        </w:tc>
      </w:tr>
    </w:tbl>
    <w:p w14:paraId="3030BB61" w14:textId="77777777" w:rsidR="000724FD" w:rsidRDefault="000724FD" w:rsidP="000724FD">
      <w:pPr>
        <w:autoSpaceDE w:val="0"/>
        <w:autoSpaceDN w:val="0"/>
        <w:adjustRightInd w:val="0"/>
        <w:jc w:val="both"/>
        <w:rPr>
          <w:rFonts w:ascii="Arial" w:hAnsi="Arial" w:cs="Arial"/>
          <w:bCs/>
          <w:sz w:val="19"/>
          <w:szCs w:val="19"/>
          <w:lang w:val="es-ES" w:eastAsia="es-ES"/>
        </w:rPr>
      </w:pPr>
    </w:p>
    <w:p w14:paraId="589140B1" w14:textId="77777777" w:rsidR="000724FD" w:rsidRDefault="000724FD" w:rsidP="000724FD">
      <w:pPr>
        <w:autoSpaceDE w:val="0"/>
        <w:autoSpaceDN w:val="0"/>
        <w:adjustRightInd w:val="0"/>
        <w:jc w:val="both"/>
        <w:rPr>
          <w:rFonts w:ascii="Arial" w:hAnsi="Arial" w:cs="Arial"/>
          <w:bCs/>
          <w:sz w:val="19"/>
          <w:szCs w:val="19"/>
        </w:rPr>
      </w:pPr>
    </w:p>
    <w:tbl>
      <w:tblPr>
        <w:tblW w:w="9637" w:type="dxa"/>
        <w:jc w:val="center"/>
        <w:tblCellMar>
          <w:left w:w="70" w:type="dxa"/>
          <w:right w:w="70" w:type="dxa"/>
        </w:tblCellMar>
        <w:tblLook w:val="04A0" w:firstRow="1" w:lastRow="0" w:firstColumn="1" w:lastColumn="0" w:noHBand="0" w:noVBand="1"/>
      </w:tblPr>
      <w:tblGrid>
        <w:gridCol w:w="1375"/>
        <w:gridCol w:w="1756"/>
        <w:gridCol w:w="3347"/>
        <w:gridCol w:w="3159"/>
      </w:tblGrid>
      <w:tr w:rsidR="000724FD" w14:paraId="11BB2F6C" w14:textId="77777777" w:rsidTr="000724FD">
        <w:trPr>
          <w:trHeight w:val="688"/>
          <w:jc w:val="center"/>
        </w:trPr>
        <w:tc>
          <w:tcPr>
            <w:tcW w:w="13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576BB8F1" w14:textId="77777777" w:rsidR="000724FD" w:rsidRDefault="000724FD">
            <w:pPr>
              <w:jc w:val="center"/>
              <w:rPr>
                <w:rFonts w:ascii="Arial" w:hAnsi="Arial" w:cs="Arial"/>
                <w:sz w:val="19"/>
                <w:szCs w:val="19"/>
                <w:lang w:val="es-ES"/>
              </w:rPr>
            </w:pPr>
            <w:r>
              <w:rPr>
                <w:rFonts w:ascii="Arial" w:hAnsi="Arial" w:cs="Arial"/>
                <w:sz w:val="19"/>
                <w:szCs w:val="19"/>
              </w:rPr>
              <w:t> </w:t>
            </w:r>
          </w:p>
        </w:tc>
        <w:tc>
          <w:tcPr>
            <w:tcW w:w="175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5AA2CBF1" w14:textId="77777777" w:rsidR="000724FD" w:rsidRDefault="000724FD">
            <w:pPr>
              <w:jc w:val="center"/>
              <w:rPr>
                <w:rFonts w:ascii="Arial" w:hAnsi="Arial" w:cs="Arial"/>
                <w:sz w:val="19"/>
                <w:szCs w:val="19"/>
                <w:lang w:val="es-ES"/>
              </w:rPr>
            </w:pPr>
            <w:r>
              <w:rPr>
                <w:rFonts w:ascii="Arial" w:hAnsi="Arial" w:cs="Arial"/>
                <w:sz w:val="19"/>
                <w:szCs w:val="19"/>
              </w:rPr>
              <w:t>Clasificación de Incidente</w:t>
            </w:r>
          </w:p>
        </w:tc>
        <w:tc>
          <w:tcPr>
            <w:tcW w:w="6506" w:type="dxa"/>
            <w:gridSpan w:val="2"/>
            <w:tcBorders>
              <w:top w:val="single" w:sz="8" w:space="0" w:color="auto"/>
              <w:left w:val="nil"/>
              <w:bottom w:val="single" w:sz="8" w:space="0" w:color="auto"/>
              <w:right w:val="single" w:sz="8" w:space="0" w:color="auto"/>
            </w:tcBorders>
            <w:shd w:val="clear" w:color="auto" w:fill="E7E6E6"/>
            <w:vAlign w:val="center"/>
            <w:hideMark/>
          </w:tcPr>
          <w:p w14:paraId="3276C6F3" w14:textId="77777777" w:rsidR="000724FD" w:rsidRDefault="000724FD">
            <w:pPr>
              <w:jc w:val="center"/>
              <w:rPr>
                <w:rFonts w:ascii="Arial" w:hAnsi="Arial" w:cs="Arial"/>
                <w:b/>
                <w:bCs/>
                <w:sz w:val="19"/>
                <w:szCs w:val="19"/>
                <w:lang w:val="es-ES"/>
              </w:rPr>
            </w:pPr>
            <w:r>
              <w:rPr>
                <w:rFonts w:ascii="Arial" w:hAnsi="Arial" w:cs="Arial"/>
                <w:b/>
                <w:bCs/>
                <w:sz w:val="19"/>
                <w:szCs w:val="19"/>
              </w:rPr>
              <w:t>BRONCE / BRONZE</w:t>
            </w:r>
          </w:p>
        </w:tc>
      </w:tr>
      <w:tr w:rsidR="000724FD" w14:paraId="4079FA26" w14:textId="77777777" w:rsidTr="000724FD">
        <w:trPr>
          <w:trHeight w:val="52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16FF3A" w14:textId="77777777" w:rsidR="000724FD" w:rsidRDefault="000724FD">
            <w:pPr>
              <w:rPr>
                <w:rFonts w:ascii="Arial" w:hAnsi="Arial" w:cs="Arial"/>
                <w:sz w:val="19"/>
                <w:szCs w:val="19"/>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4A285D" w14:textId="77777777" w:rsidR="000724FD" w:rsidRDefault="000724FD">
            <w:pPr>
              <w:rPr>
                <w:rFonts w:ascii="Arial" w:hAnsi="Arial" w:cs="Arial"/>
                <w:sz w:val="19"/>
                <w:szCs w:val="19"/>
                <w:lang w:val="es-ES"/>
              </w:rPr>
            </w:pPr>
          </w:p>
        </w:tc>
        <w:tc>
          <w:tcPr>
            <w:tcW w:w="3347" w:type="dxa"/>
            <w:tcBorders>
              <w:top w:val="nil"/>
              <w:left w:val="nil"/>
              <w:bottom w:val="single" w:sz="8" w:space="0" w:color="auto"/>
              <w:right w:val="single" w:sz="8" w:space="0" w:color="auto"/>
            </w:tcBorders>
            <w:shd w:val="clear" w:color="auto" w:fill="BFBFBF"/>
            <w:vAlign w:val="center"/>
            <w:hideMark/>
          </w:tcPr>
          <w:p w14:paraId="2DFB5EE3" w14:textId="77777777" w:rsidR="000724FD" w:rsidRDefault="000724FD">
            <w:pPr>
              <w:jc w:val="center"/>
              <w:rPr>
                <w:rFonts w:ascii="Arial" w:hAnsi="Arial" w:cs="Arial"/>
                <w:sz w:val="19"/>
                <w:szCs w:val="19"/>
                <w:lang w:val="es-ES"/>
              </w:rPr>
            </w:pPr>
            <w:r>
              <w:rPr>
                <w:rFonts w:ascii="Arial" w:hAnsi="Arial" w:cs="Arial"/>
                <w:sz w:val="19"/>
                <w:szCs w:val="19"/>
              </w:rPr>
              <w:t>Penalidades por exceder los tiempos máximos</w:t>
            </w:r>
          </w:p>
        </w:tc>
        <w:tc>
          <w:tcPr>
            <w:tcW w:w="3159" w:type="dxa"/>
            <w:tcBorders>
              <w:top w:val="nil"/>
              <w:left w:val="nil"/>
              <w:bottom w:val="single" w:sz="8" w:space="0" w:color="auto"/>
              <w:right w:val="single" w:sz="8" w:space="0" w:color="auto"/>
            </w:tcBorders>
            <w:shd w:val="clear" w:color="auto" w:fill="BFBFBF"/>
            <w:vAlign w:val="center"/>
            <w:hideMark/>
          </w:tcPr>
          <w:p w14:paraId="1F7401E9" w14:textId="77777777" w:rsidR="000724FD" w:rsidRDefault="000724FD">
            <w:pPr>
              <w:jc w:val="center"/>
              <w:rPr>
                <w:rFonts w:ascii="Arial" w:hAnsi="Arial" w:cs="Arial"/>
                <w:sz w:val="19"/>
                <w:szCs w:val="19"/>
                <w:lang w:val="es-ES"/>
              </w:rPr>
            </w:pPr>
            <w:r>
              <w:rPr>
                <w:rFonts w:ascii="Arial" w:hAnsi="Arial" w:cs="Arial"/>
                <w:sz w:val="19"/>
                <w:szCs w:val="19"/>
              </w:rPr>
              <w:t>Procedimiento</w:t>
            </w:r>
          </w:p>
        </w:tc>
      </w:tr>
      <w:tr w:rsidR="000724FD" w14:paraId="0394CEED" w14:textId="77777777" w:rsidTr="000724FD">
        <w:trPr>
          <w:trHeight w:val="397"/>
          <w:jc w:val="center"/>
        </w:trPr>
        <w:tc>
          <w:tcPr>
            <w:tcW w:w="1375" w:type="dxa"/>
            <w:vMerge w:val="restart"/>
            <w:tcBorders>
              <w:top w:val="nil"/>
              <w:left w:val="single" w:sz="8" w:space="0" w:color="auto"/>
              <w:bottom w:val="single" w:sz="8" w:space="0" w:color="000000"/>
              <w:right w:val="single" w:sz="8" w:space="0" w:color="auto"/>
            </w:tcBorders>
            <w:vAlign w:val="center"/>
            <w:hideMark/>
          </w:tcPr>
          <w:p w14:paraId="227E479E" w14:textId="77777777" w:rsidR="000724FD" w:rsidRDefault="000724FD">
            <w:pPr>
              <w:jc w:val="center"/>
              <w:rPr>
                <w:rFonts w:ascii="Arial" w:hAnsi="Arial" w:cs="Arial"/>
                <w:b/>
                <w:sz w:val="19"/>
                <w:szCs w:val="19"/>
                <w:lang w:val="es-ES"/>
              </w:rPr>
            </w:pPr>
            <w:r>
              <w:rPr>
                <w:rFonts w:ascii="Arial" w:hAnsi="Arial" w:cs="Arial"/>
                <w:b/>
                <w:sz w:val="19"/>
                <w:szCs w:val="19"/>
              </w:rPr>
              <w:t>Prioridad de Atención</w:t>
            </w:r>
          </w:p>
        </w:tc>
        <w:tc>
          <w:tcPr>
            <w:tcW w:w="1756" w:type="dxa"/>
            <w:tcBorders>
              <w:top w:val="single" w:sz="8" w:space="0" w:color="000000"/>
              <w:left w:val="nil"/>
              <w:bottom w:val="single" w:sz="8" w:space="0" w:color="auto"/>
              <w:right w:val="single" w:sz="8" w:space="0" w:color="auto"/>
            </w:tcBorders>
            <w:vAlign w:val="center"/>
            <w:hideMark/>
          </w:tcPr>
          <w:p w14:paraId="618E3AA2" w14:textId="77777777" w:rsidR="000724FD" w:rsidRDefault="000724FD">
            <w:pPr>
              <w:jc w:val="center"/>
              <w:rPr>
                <w:rFonts w:ascii="Arial" w:hAnsi="Arial" w:cs="Arial"/>
                <w:b/>
                <w:sz w:val="19"/>
                <w:szCs w:val="19"/>
                <w:lang w:val="es-ES"/>
              </w:rPr>
            </w:pPr>
            <w:r>
              <w:rPr>
                <w:rFonts w:ascii="Arial" w:hAnsi="Arial" w:cs="Arial"/>
                <w:b/>
                <w:sz w:val="19"/>
                <w:szCs w:val="19"/>
              </w:rPr>
              <w:t>Vital</w:t>
            </w:r>
          </w:p>
        </w:tc>
        <w:tc>
          <w:tcPr>
            <w:tcW w:w="3347" w:type="dxa"/>
            <w:tcBorders>
              <w:top w:val="nil"/>
              <w:left w:val="nil"/>
              <w:bottom w:val="single" w:sz="8" w:space="0" w:color="auto"/>
              <w:right w:val="single" w:sz="8" w:space="0" w:color="auto"/>
            </w:tcBorders>
            <w:vAlign w:val="center"/>
            <w:hideMark/>
          </w:tcPr>
          <w:p w14:paraId="286C4892" w14:textId="77777777" w:rsidR="000724FD" w:rsidRDefault="000724FD">
            <w:pPr>
              <w:ind w:right="619"/>
              <w:jc w:val="right"/>
              <w:rPr>
                <w:rFonts w:ascii="Arial" w:hAnsi="Arial" w:cs="Arial"/>
                <w:b/>
                <w:sz w:val="19"/>
                <w:szCs w:val="19"/>
                <w:lang w:val="es-ES"/>
              </w:rPr>
            </w:pPr>
            <w:r>
              <w:rPr>
                <w:rFonts w:ascii="Arial" w:hAnsi="Arial" w:cs="Arial"/>
                <w:b/>
                <w:sz w:val="19"/>
                <w:szCs w:val="19"/>
              </w:rPr>
              <w:t>2.00 % del pago mensual</w:t>
            </w:r>
          </w:p>
        </w:tc>
        <w:tc>
          <w:tcPr>
            <w:tcW w:w="3159" w:type="dxa"/>
            <w:vMerge w:val="restart"/>
            <w:tcBorders>
              <w:top w:val="nil"/>
              <w:left w:val="nil"/>
              <w:bottom w:val="single" w:sz="4" w:space="0" w:color="auto"/>
              <w:right w:val="single" w:sz="8" w:space="0" w:color="auto"/>
            </w:tcBorders>
            <w:hideMark/>
          </w:tcPr>
          <w:p w14:paraId="5D28DC35" w14:textId="77777777" w:rsidR="000724FD" w:rsidRDefault="000724FD">
            <w:pPr>
              <w:jc w:val="center"/>
              <w:rPr>
                <w:rFonts w:ascii="Arial" w:hAnsi="Arial" w:cs="Arial"/>
                <w:b/>
                <w:sz w:val="19"/>
                <w:szCs w:val="19"/>
                <w:lang w:val="es-ES"/>
              </w:rPr>
            </w:pPr>
            <w:r>
              <w:rPr>
                <w:rFonts w:ascii="Arial" w:hAnsi="Arial" w:cs="Arial"/>
                <w:sz w:val="19"/>
                <w:szCs w:val="19"/>
              </w:rPr>
              <w:t>El área técnica especializada de la Gerencia de Informática a la que  afecte el incumplimiento, será el área responsable de elaborar el informe que sustenta la aplicación de dicha penalidad.</w:t>
            </w:r>
          </w:p>
        </w:tc>
      </w:tr>
      <w:tr w:rsidR="000724FD" w14:paraId="4C1F7C3C" w14:textId="77777777" w:rsidTr="000724FD">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7ED2FC43" w14:textId="77777777" w:rsidR="000724FD" w:rsidRDefault="000724FD">
            <w:pPr>
              <w:rPr>
                <w:rFonts w:ascii="Arial" w:hAnsi="Arial" w:cs="Arial"/>
                <w:b/>
                <w:sz w:val="19"/>
                <w:szCs w:val="19"/>
                <w:lang w:val="es-ES"/>
              </w:rPr>
            </w:pPr>
          </w:p>
        </w:tc>
        <w:tc>
          <w:tcPr>
            <w:tcW w:w="1756" w:type="dxa"/>
            <w:tcBorders>
              <w:top w:val="single" w:sz="8" w:space="0" w:color="auto"/>
              <w:left w:val="nil"/>
              <w:bottom w:val="single" w:sz="8" w:space="0" w:color="auto"/>
              <w:right w:val="single" w:sz="8" w:space="0" w:color="auto"/>
            </w:tcBorders>
            <w:vAlign w:val="center"/>
            <w:hideMark/>
          </w:tcPr>
          <w:p w14:paraId="7F248FF2" w14:textId="77777777" w:rsidR="000724FD" w:rsidRDefault="000724FD">
            <w:pPr>
              <w:jc w:val="center"/>
              <w:rPr>
                <w:rFonts w:ascii="Arial" w:hAnsi="Arial" w:cs="Arial"/>
                <w:b/>
                <w:sz w:val="19"/>
                <w:szCs w:val="19"/>
                <w:lang w:val="es-ES"/>
              </w:rPr>
            </w:pPr>
            <w:r>
              <w:rPr>
                <w:rFonts w:ascii="Arial" w:hAnsi="Arial" w:cs="Arial"/>
                <w:b/>
                <w:sz w:val="19"/>
                <w:szCs w:val="19"/>
              </w:rPr>
              <w:t>Importante</w:t>
            </w:r>
          </w:p>
        </w:tc>
        <w:tc>
          <w:tcPr>
            <w:tcW w:w="3347" w:type="dxa"/>
            <w:tcBorders>
              <w:top w:val="nil"/>
              <w:left w:val="nil"/>
              <w:bottom w:val="single" w:sz="8" w:space="0" w:color="auto"/>
              <w:right w:val="single" w:sz="8" w:space="0" w:color="auto"/>
            </w:tcBorders>
            <w:vAlign w:val="center"/>
            <w:hideMark/>
          </w:tcPr>
          <w:p w14:paraId="38B32FA0" w14:textId="77777777" w:rsidR="000724FD" w:rsidRDefault="000724FD">
            <w:pPr>
              <w:ind w:right="619"/>
              <w:jc w:val="right"/>
              <w:rPr>
                <w:rFonts w:ascii="Arial" w:hAnsi="Arial" w:cs="Arial"/>
                <w:b/>
                <w:sz w:val="19"/>
                <w:szCs w:val="19"/>
                <w:lang w:val="es-ES"/>
              </w:rPr>
            </w:pPr>
            <w:r>
              <w:rPr>
                <w:rFonts w:ascii="Arial" w:hAnsi="Arial" w:cs="Arial"/>
                <w:b/>
                <w:sz w:val="19"/>
                <w:szCs w:val="19"/>
              </w:rPr>
              <w:t>0.50 % del pago mensual</w:t>
            </w:r>
          </w:p>
        </w:tc>
        <w:tc>
          <w:tcPr>
            <w:tcW w:w="0" w:type="auto"/>
            <w:vMerge/>
            <w:tcBorders>
              <w:top w:val="nil"/>
              <w:left w:val="nil"/>
              <w:bottom w:val="single" w:sz="4" w:space="0" w:color="auto"/>
              <w:right w:val="single" w:sz="8" w:space="0" w:color="auto"/>
            </w:tcBorders>
            <w:vAlign w:val="center"/>
            <w:hideMark/>
          </w:tcPr>
          <w:p w14:paraId="4D36D894" w14:textId="77777777" w:rsidR="000724FD" w:rsidRDefault="000724FD">
            <w:pPr>
              <w:rPr>
                <w:rFonts w:ascii="Arial" w:hAnsi="Arial" w:cs="Arial"/>
                <w:b/>
                <w:sz w:val="19"/>
                <w:szCs w:val="19"/>
                <w:lang w:val="es-ES"/>
              </w:rPr>
            </w:pPr>
          </w:p>
        </w:tc>
      </w:tr>
      <w:tr w:rsidR="000724FD" w14:paraId="549B28B6" w14:textId="77777777" w:rsidTr="000724FD">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6EEDD4CC" w14:textId="77777777" w:rsidR="000724FD" w:rsidRDefault="000724FD">
            <w:pPr>
              <w:rPr>
                <w:rFonts w:ascii="Arial" w:hAnsi="Arial" w:cs="Arial"/>
                <w:b/>
                <w:sz w:val="19"/>
                <w:szCs w:val="19"/>
                <w:lang w:val="es-ES"/>
              </w:rPr>
            </w:pPr>
          </w:p>
        </w:tc>
        <w:tc>
          <w:tcPr>
            <w:tcW w:w="1756" w:type="dxa"/>
            <w:tcBorders>
              <w:top w:val="single" w:sz="8" w:space="0" w:color="auto"/>
              <w:left w:val="nil"/>
              <w:bottom w:val="single" w:sz="4" w:space="0" w:color="auto"/>
              <w:right w:val="single" w:sz="8" w:space="0" w:color="auto"/>
            </w:tcBorders>
            <w:vAlign w:val="center"/>
            <w:hideMark/>
          </w:tcPr>
          <w:p w14:paraId="35098F7F" w14:textId="77777777" w:rsidR="000724FD" w:rsidRDefault="000724FD">
            <w:pPr>
              <w:jc w:val="center"/>
              <w:rPr>
                <w:rFonts w:ascii="Arial" w:hAnsi="Arial" w:cs="Arial"/>
                <w:b/>
                <w:sz w:val="19"/>
                <w:szCs w:val="19"/>
                <w:lang w:val="es-ES"/>
              </w:rPr>
            </w:pPr>
            <w:r>
              <w:rPr>
                <w:rFonts w:ascii="Arial" w:hAnsi="Arial" w:cs="Arial"/>
                <w:b/>
                <w:sz w:val="19"/>
                <w:szCs w:val="19"/>
              </w:rPr>
              <w:t>Baja</w:t>
            </w:r>
          </w:p>
        </w:tc>
        <w:tc>
          <w:tcPr>
            <w:tcW w:w="3347" w:type="dxa"/>
            <w:tcBorders>
              <w:top w:val="nil"/>
              <w:left w:val="nil"/>
              <w:bottom w:val="single" w:sz="4" w:space="0" w:color="auto"/>
              <w:right w:val="single" w:sz="8" w:space="0" w:color="auto"/>
            </w:tcBorders>
            <w:vAlign w:val="center"/>
            <w:hideMark/>
          </w:tcPr>
          <w:p w14:paraId="4AD2B881" w14:textId="77777777" w:rsidR="000724FD" w:rsidRDefault="000724FD">
            <w:pPr>
              <w:ind w:right="619"/>
              <w:jc w:val="right"/>
              <w:rPr>
                <w:rFonts w:ascii="Arial" w:hAnsi="Arial" w:cs="Arial"/>
                <w:b/>
                <w:sz w:val="19"/>
                <w:szCs w:val="19"/>
                <w:lang w:val="es-ES"/>
              </w:rPr>
            </w:pPr>
            <w:r>
              <w:rPr>
                <w:rFonts w:ascii="Arial" w:hAnsi="Arial" w:cs="Arial"/>
                <w:b/>
                <w:sz w:val="19"/>
                <w:szCs w:val="19"/>
              </w:rPr>
              <w:t>0.25 % del pago mensual</w:t>
            </w:r>
          </w:p>
        </w:tc>
        <w:tc>
          <w:tcPr>
            <w:tcW w:w="0" w:type="auto"/>
            <w:vMerge/>
            <w:tcBorders>
              <w:top w:val="nil"/>
              <w:left w:val="nil"/>
              <w:bottom w:val="single" w:sz="4" w:space="0" w:color="auto"/>
              <w:right w:val="single" w:sz="8" w:space="0" w:color="auto"/>
            </w:tcBorders>
            <w:vAlign w:val="center"/>
            <w:hideMark/>
          </w:tcPr>
          <w:p w14:paraId="10FCFDA4" w14:textId="77777777" w:rsidR="000724FD" w:rsidRDefault="000724FD">
            <w:pPr>
              <w:rPr>
                <w:rFonts w:ascii="Arial" w:hAnsi="Arial" w:cs="Arial"/>
                <w:b/>
                <w:sz w:val="19"/>
                <w:szCs w:val="19"/>
                <w:lang w:val="es-ES"/>
              </w:rPr>
            </w:pPr>
          </w:p>
        </w:tc>
      </w:tr>
    </w:tbl>
    <w:p w14:paraId="5F75A76E" w14:textId="77777777" w:rsidR="000724FD" w:rsidRDefault="000724FD" w:rsidP="000724FD">
      <w:pPr>
        <w:autoSpaceDE w:val="0"/>
        <w:autoSpaceDN w:val="0"/>
        <w:adjustRightInd w:val="0"/>
        <w:jc w:val="both"/>
        <w:rPr>
          <w:rFonts w:ascii="Arial" w:hAnsi="Arial" w:cs="Arial"/>
          <w:bCs/>
          <w:sz w:val="19"/>
          <w:szCs w:val="19"/>
          <w:lang w:val="es-ES" w:eastAsia="es-ES"/>
        </w:rPr>
      </w:pPr>
    </w:p>
    <w:p w14:paraId="3FA51495"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Estas penalidades se aplicarán por incidente luego de realizada la medición correspondiente y de evaluar los resultados de las mismas.</w:t>
      </w:r>
    </w:p>
    <w:p w14:paraId="4A73BB74" w14:textId="77777777" w:rsidR="00422D80" w:rsidRDefault="00422D80" w:rsidP="000724FD">
      <w:pPr>
        <w:pStyle w:val="Prrafodelista"/>
        <w:spacing w:after="120"/>
        <w:ind w:left="426"/>
        <w:jc w:val="both"/>
        <w:rPr>
          <w:rFonts w:ascii="Arial" w:hAnsi="Arial" w:cs="Arial"/>
          <w:sz w:val="19"/>
          <w:szCs w:val="19"/>
        </w:rPr>
      </w:pPr>
    </w:p>
    <w:p w14:paraId="3B136801" w14:textId="77777777" w:rsidR="000724FD" w:rsidRDefault="000724FD" w:rsidP="000724FD">
      <w:pPr>
        <w:pStyle w:val="Prrafodelista"/>
        <w:spacing w:after="120"/>
        <w:ind w:left="426"/>
        <w:jc w:val="both"/>
        <w:rPr>
          <w:rFonts w:ascii="Arial" w:hAnsi="Arial" w:cs="Arial"/>
          <w:sz w:val="19"/>
          <w:szCs w:val="19"/>
        </w:rPr>
      </w:pPr>
    </w:p>
    <w:p w14:paraId="7289B9F7" w14:textId="77777777" w:rsidR="000724FD" w:rsidRDefault="000724FD" w:rsidP="00610238">
      <w:pPr>
        <w:pStyle w:val="Prrafodelista"/>
        <w:numPr>
          <w:ilvl w:val="0"/>
          <w:numId w:val="109"/>
        </w:numPr>
        <w:autoSpaceDE w:val="0"/>
        <w:autoSpaceDN w:val="0"/>
        <w:adjustRightInd w:val="0"/>
        <w:spacing w:after="120" w:line="240" w:lineRule="auto"/>
        <w:ind w:left="425" w:hanging="357"/>
        <w:contextualSpacing w:val="0"/>
        <w:jc w:val="both"/>
        <w:rPr>
          <w:rFonts w:ascii="Arial" w:hAnsi="Arial" w:cs="Arial"/>
          <w:b/>
          <w:bCs/>
          <w:sz w:val="19"/>
          <w:szCs w:val="19"/>
        </w:rPr>
      </w:pPr>
      <w:r>
        <w:rPr>
          <w:rFonts w:ascii="Arial" w:hAnsi="Arial" w:cs="Arial"/>
          <w:b/>
          <w:bCs/>
          <w:sz w:val="19"/>
          <w:szCs w:val="19"/>
        </w:rPr>
        <w:t>REFERENTES AL SERVICIO DE SOPORTE DE HARDWARE Y SOFTWARE</w:t>
      </w:r>
    </w:p>
    <w:p w14:paraId="28B01D23"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Por exceder los tiempos máximos de inoperatividad acordados entre el Contratista y el Banco por causa de una actualización de software se aplicará las mismas penalidades detalladas en el numeral 1, según el impacto producido en la operatividad del Banco.</w:t>
      </w:r>
    </w:p>
    <w:p w14:paraId="075A8A7B" w14:textId="77777777" w:rsidR="000724FD" w:rsidRDefault="000724FD" w:rsidP="000724FD">
      <w:pPr>
        <w:pStyle w:val="Prrafodelista"/>
        <w:spacing w:after="120"/>
        <w:ind w:left="426"/>
        <w:jc w:val="both"/>
        <w:rPr>
          <w:rFonts w:ascii="Arial" w:hAnsi="Arial" w:cs="Arial"/>
          <w:sz w:val="19"/>
          <w:szCs w:val="19"/>
        </w:rPr>
      </w:pPr>
      <w:r>
        <w:rPr>
          <w:rFonts w:ascii="Arial" w:hAnsi="Arial" w:cs="Arial"/>
          <w:sz w:val="19"/>
          <w:szCs w:val="19"/>
        </w:rPr>
        <w:t>La penalidad se calcula por cada incidencia</w:t>
      </w:r>
    </w:p>
    <w:p w14:paraId="54EB286E" w14:textId="77777777" w:rsidR="00422D80" w:rsidRDefault="00422D80" w:rsidP="000724FD">
      <w:pPr>
        <w:pStyle w:val="Prrafodelista"/>
        <w:spacing w:after="120"/>
        <w:ind w:left="426"/>
        <w:jc w:val="both"/>
        <w:rPr>
          <w:rFonts w:ascii="Arial" w:hAnsi="Arial" w:cs="Arial"/>
          <w:sz w:val="19"/>
          <w:szCs w:val="19"/>
        </w:rPr>
      </w:pPr>
    </w:p>
    <w:p w14:paraId="377F3E17" w14:textId="77777777" w:rsidR="000724FD" w:rsidRDefault="000724FD" w:rsidP="00610238">
      <w:pPr>
        <w:pStyle w:val="Prrafodelista"/>
        <w:numPr>
          <w:ilvl w:val="0"/>
          <w:numId w:val="109"/>
        </w:numPr>
        <w:autoSpaceDE w:val="0"/>
        <w:autoSpaceDN w:val="0"/>
        <w:adjustRightInd w:val="0"/>
        <w:spacing w:after="120" w:line="240" w:lineRule="auto"/>
        <w:ind w:left="425" w:hanging="357"/>
        <w:contextualSpacing w:val="0"/>
        <w:jc w:val="both"/>
        <w:rPr>
          <w:rFonts w:ascii="Arial" w:hAnsi="Arial" w:cs="Arial"/>
          <w:b/>
          <w:bCs/>
          <w:sz w:val="19"/>
          <w:szCs w:val="19"/>
        </w:rPr>
      </w:pPr>
      <w:r>
        <w:rPr>
          <w:rFonts w:ascii="Arial" w:hAnsi="Arial" w:cs="Arial"/>
          <w:b/>
          <w:bCs/>
          <w:sz w:val="19"/>
          <w:szCs w:val="19"/>
        </w:rPr>
        <w:t>REFERENTE A LA PRESTACIÓN PRINCIPAL</w:t>
      </w:r>
    </w:p>
    <w:p w14:paraId="277DD50B" w14:textId="77777777" w:rsidR="000724FD" w:rsidRDefault="000724FD" w:rsidP="000724FD">
      <w:pPr>
        <w:spacing w:after="120"/>
        <w:ind w:left="426"/>
        <w:jc w:val="both"/>
        <w:rPr>
          <w:rFonts w:ascii="Arial" w:hAnsi="Arial" w:cs="Arial"/>
          <w:sz w:val="19"/>
          <w:szCs w:val="19"/>
        </w:rPr>
      </w:pPr>
      <w:r>
        <w:rPr>
          <w:rFonts w:ascii="Arial" w:hAnsi="Arial" w:cs="Arial"/>
          <w:sz w:val="19"/>
          <w:szCs w:val="19"/>
        </w:rPr>
        <w:t>Por exceder los tiempos máximos de inoperatividad por causa de la instalación, configuración y puesta en operación de los bienes, acordados entre el Contratista y el Banco se aplicará las mismas penalidades detalladas en el numeral 1, según el impacto producido en la operatividad del Banco.</w:t>
      </w:r>
    </w:p>
    <w:p w14:paraId="2162D4EC" w14:textId="77777777" w:rsidR="000724FD" w:rsidRDefault="000724FD" w:rsidP="000724FD">
      <w:pPr>
        <w:pStyle w:val="Prrafodelista"/>
        <w:autoSpaceDE w:val="0"/>
        <w:autoSpaceDN w:val="0"/>
        <w:adjustRightInd w:val="0"/>
        <w:spacing w:after="120"/>
        <w:ind w:left="425"/>
        <w:jc w:val="both"/>
        <w:rPr>
          <w:rFonts w:ascii="Arial" w:hAnsi="Arial" w:cs="Arial"/>
          <w:bCs/>
          <w:sz w:val="19"/>
          <w:szCs w:val="19"/>
        </w:rPr>
      </w:pPr>
      <w:r>
        <w:rPr>
          <w:rFonts w:ascii="Arial" w:hAnsi="Arial" w:cs="Arial"/>
          <w:bCs/>
          <w:sz w:val="19"/>
          <w:szCs w:val="19"/>
        </w:rPr>
        <w:t>La penalidad se calcula por cada incidencia.</w:t>
      </w:r>
    </w:p>
    <w:p w14:paraId="5C7AF540" w14:textId="77777777" w:rsidR="00422D80" w:rsidRDefault="00422D80" w:rsidP="000724FD">
      <w:pPr>
        <w:pStyle w:val="Prrafodelista"/>
        <w:autoSpaceDE w:val="0"/>
        <w:autoSpaceDN w:val="0"/>
        <w:adjustRightInd w:val="0"/>
        <w:spacing w:after="120"/>
        <w:ind w:left="425"/>
        <w:jc w:val="both"/>
        <w:rPr>
          <w:rFonts w:ascii="Arial" w:hAnsi="Arial" w:cs="Arial"/>
          <w:bCs/>
          <w:sz w:val="19"/>
          <w:szCs w:val="19"/>
        </w:rPr>
      </w:pPr>
    </w:p>
    <w:p w14:paraId="678F37FA" w14:textId="77777777" w:rsidR="000724FD" w:rsidRDefault="000724FD" w:rsidP="00610238">
      <w:pPr>
        <w:pStyle w:val="Prrafodelista"/>
        <w:numPr>
          <w:ilvl w:val="0"/>
          <w:numId w:val="109"/>
        </w:numPr>
        <w:autoSpaceDE w:val="0"/>
        <w:autoSpaceDN w:val="0"/>
        <w:adjustRightInd w:val="0"/>
        <w:spacing w:after="120" w:line="240" w:lineRule="auto"/>
        <w:ind w:left="425" w:hanging="357"/>
        <w:contextualSpacing w:val="0"/>
        <w:jc w:val="both"/>
        <w:rPr>
          <w:rFonts w:ascii="Arial" w:hAnsi="Arial" w:cs="Arial"/>
          <w:b/>
          <w:bCs/>
          <w:sz w:val="19"/>
          <w:szCs w:val="19"/>
        </w:rPr>
      </w:pPr>
      <w:r>
        <w:rPr>
          <w:rFonts w:ascii="Arial" w:hAnsi="Arial" w:cs="Arial"/>
          <w:b/>
          <w:bCs/>
          <w:sz w:val="19"/>
          <w:szCs w:val="19"/>
        </w:rPr>
        <w:t>REFERENTE AL ATRASO POR LA PUESTA EN OPERACIÓN EN EL AMBIENTE DE PRODUCCION DE UN REQUERIMIENTO DE LA BOLSA DE HORAS</w:t>
      </w:r>
    </w:p>
    <w:p w14:paraId="7C634E47" w14:textId="77777777" w:rsidR="000724FD" w:rsidRDefault="000724FD" w:rsidP="000724FD">
      <w:pPr>
        <w:pStyle w:val="Prrafodelista"/>
        <w:autoSpaceDE w:val="0"/>
        <w:autoSpaceDN w:val="0"/>
        <w:adjustRightInd w:val="0"/>
        <w:spacing w:after="120"/>
        <w:ind w:left="425"/>
        <w:jc w:val="both"/>
        <w:rPr>
          <w:rFonts w:ascii="Arial" w:hAnsi="Arial" w:cs="Arial"/>
          <w:bCs/>
          <w:sz w:val="19"/>
          <w:szCs w:val="19"/>
        </w:rPr>
      </w:pPr>
      <w:r>
        <w:rPr>
          <w:rFonts w:ascii="Arial" w:hAnsi="Arial" w:cs="Arial"/>
          <w:bCs/>
          <w:sz w:val="19"/>
          <w:szCs w:val="19"/>
        </w:rPr>
        <w:t>En caso el Contratista no cumpla con la puesta en operación del requerimiento en el Ambiente de Producción definido en el plan de trabajo, se le aplicará la siguiente penalidad 0.5% del costo total del requerimiento por día de atraso.</w:t>
      </w:r>
    </w:p>
    <w:p w14:paraId="08BEFF8B" w14:textId="77777777" w:rsidR="000724FD" w:rsidRDefault="000724FD" w:rsidP="000724FD">
      <w:pPr>
        <w:pStyle w:val="Prrafodelista"/>
        <w:autoSpaceDE w:val="0"/>
        <w:autoSpaceDN w:val="0"/>
        <w:adjustRightInd w:val="0"/>
        <w:spacing w:after="120"/>
        <w:ind w:left="425"/>
        <w:jc w:val="both"/>
        <w:rPr>
          <w:rFonts w:ascii="Arial" w:hAnsi="Arial" w:cs="Arial"/>
          <w:bCs/>
          <w:sz w:val="19"/>
          <w:szCs w:val="19"/>
        </w:rPr>
      </w:pPr>
      <w:r>
        <w:rPr>
          <w:rFonts w:ascii="Arial" w:hAnsi="Arial" w:cs="Arial"/>
          <w:bCs/>
          <w:sz w:val="19"/>
          <w:szCs w:val="19"/>
        </w:rPr>
        <w:t>La penalidad se aplicara por cada requerimiento</w:t>
      </w:r>
    </w:p>
    <w:p w14:paraId="741F8AAA" w14:textId="77777777" w:rsidR="00422D80" w:rsidRDefault="00422D80" w:rsidP="000724FD">
      <w:pPr>
        <w:pStyle w:val="Prrafodelista"/>
        <w:autoSpaceDE w:val="0"/>
        <w:autoSpaceDN w:val="0"/>
        <w:adjustRightInd w:val="0"/>
        <w:spacing w:after="120"/>
        <w:ind w:left="425"/>
        <w:jc w:val="both"/>
        <w:rPr>
          <w:rFonts w:ascii="Arial" w:hAnsi="Arial" w:cs="Arial"/>
          <w:bCs/>
          <w:sz w:val="19"/>
          <w:szCs w:val="19"/>
        </w:rPr>
      </w:pPr>
    </w:p>
    <w:p w14:paraId="225E33D1" w14:textId="77777777" w:rsidR="000724FD" w:rsidRDefault="000724FD" w:rsidP="00610238">
      <w:pPr>
        <w:pStyle w:val="Prrafodelista"/>
        <w:numPr>
          <w:ilvl w:val="0"/>
          <w:numId w:val="109"/>
        </w:numPr>
        <w:autoSpaceDE w:val="0"/>
        <w:autoSpaceDN w:val="0"/>
        <w:adjustRightInd w:val="0"/>
        <w:spacing w:after="120" w:line="240" w:lineRule="auto"/>
        <w:ind w:left="425" w:hanging="357"/>
        <w:contextualSpacing w:val="0"/>
        <w:jc w:val="both"/>
        <w:rPr>
          <w:rFonts w:ascii="Arial" w:hAnsi="Arial" w:cs="Arial"/>
          <w:b/>
          <w:bCs/>
          <w:sz w:val="19"/>
          <w:szCs w:val="19"/>
        </w:rPr>
      </w:pPr>
      <w:r>
        <w:rPr>
          <w:rFonts w:ascii="Arial" w:hAnsi="Arial" w:cs="Arial"/>
          <w:b/>
          <w:bCs/>
          <w:sz w:val="19"/>
          <w:szCs w:val="19"/>
        </w:rPr>
        <w:t>OTRAS PENALIDADES</w:t>
      </w:r>
    </w:p>
    <w:p w14:paraId="12F694DF" w14:textId="77777777" w:rsidR="000724FD" w:rsidRDefault="000724FD" w:rsidP="000724FD">
      <w:pPr>
        <w:jc w:val="both"/>
        <w:rPr>
          <w:rFonts w:ascii="Arial" w:hAnsi="Arial" w:cs="Arial"/>
          <w:sz w:val="19"/>
          <w:szCs w:val="19"/>
        </w:rPr>
      </w:pPr>
    </w:p>
    <w:tbl>
      <w:tblPr>
        <w:tblW w:w="971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5"/>
        <w:gridCol w:w="4394"/>
        <w:gridCol w:w="1701"/>
        <w:gridCol w:w="1553"/>
        <w:gridCol w:w="1706"/>
      </w:tblGrid>
      <w:tr w:rsidR="000724FD" w14:paraId="04DD1CCB" w14:textId="77777777" w:rsidTr="000724FD">
        <w:trPr>
          <w:trHeight w:val="228"/>
        </w:trPr>
        <w:tc>
          <w:tcPr>
            <w:tcW w:w="6460" w:type="dxa"/>
            <w:gridSpan w:val="3"/>
            <w:tcBorders>
              <w:top w:val="single" w:sz="8" w:space="0" w:color="auto"/>
              <w:left w:val="single" w:sz="8" w:space="0" w:color="auto"/>
              <w:bottom w:val="single" w:sz="8" w:space="0" w:color="auto"/>
              <w:right w:val="single" w:sz="8" w:space="0" w:color="auto"/>
            </w:tcBorders>
            <w:noWrap/>
            <w:vAlign w:val="center"/>
            <w:hideMark/>
          </w:tcPr>
          <w:p w14:paraId="18B9EE7B" w14:textId="77777777" w:rsidR="000724FD" w:rsidRDefault="000724FD">
            <w:pPr>
              <w:jc w:val="center"/>
              <w:rPr>
                <w:rFonts w:ascii="Arial" w:hAnsi="Arial" w:cs="Arial"/>
                <w:sz w:val="19"/>
                <w:szCs w:val="19"/>
                <w:lang w:val="es-ES" w:eastAsia="es-ES"/>
              </w:rPr>
            </w:pPr>
            <w:r>
              <w:rPr>
                <w:rFonts w:ascii="Arial" w:hAnsi="Arial" w:cs="Arial"/>
                <w:b/>
                <w:bCs/>
                <w:sz w:val="19"/>
                <w:szCs w:val="19"/>
              </w:rPr>
              <w:t>OTRAS PENALIDADES</w:t>
            </w:r>
          </w:p>
        </w:tc>
        <w:tc>
          <w:tcPr>
            <w:tcW w:w="1553" w:type="dxa"/>
            <w:tcBorders>
              <w:top w:val="single" w:sz="8" w:space="0" w:color="auto"/>
              <w:left w:val="single" w:sz="8" w:space="0" w:color="auto"/>
              <w:bottom w:val="single" w:sz="8" w:space="0" w:color="auto"/>
              <w:right w:val="single" w:sz="8" w:space="0" w:color="auto"/>
            </w:tcBorders>
            <w:vAlign w:val="bottom"/>
            <w:hideMark/>
          </w:tcPr>
          <w:p w14:paraId="2FFE9264" w14:textId="77777777" w:rsidR="000724FD" w:rsidRDefault="000724FD">
            <w:pPr>
              <w:jc w:val="center"/>
              <w:rPr>
                <w:rFonts w:ascii="Arial" w:hAnsi="Arial" w:cs="Arial"/>
                <w:sz w:val="19"/>
                <w:szCs w:val="19"/>
                <w:lang w:eastAsia="es-ES"/>
              </w:rPr>
            </w:pPr>
            <w:r>
              <w:rPr>
                <w:rFonts w:ascii="Arial" w:hAnsi="Arial" w:cs="Arial"/>
                <w:sz w:val="19"/>
                <w:szCs w:val="19"/>
              </w:rPr>
              <w:t>PENALIDAD</w:t>
            </w:r>
          </w:p>
          <w:p w14:paraId="5442D886" w14:textId="77777777" w:rsidR="000724FD" w:rsidRDefault="000724FD">
            <w:pPr>
              <w:jc w:val="center"/>
              <w:rPr>
                <w:rFonts w:ascii="Arial" w:hAnsi="Arial" w:cs="Arial"/>
                <w:sz w:val="19"/>
                <w:szCs w:val="19"/>
                <w:lang w:val="es-ES" w:eastAsia="es-ES"/>
              </w:rPr>
            </w:pPr>
            <w:r>
              <w:rPr>
                <w:rFonts w:ascii="Arial" w:hAnsi="Arial" w:cs="Arial"/>
                <w:sz w:val="19"/>
                <w:szCs w:val="19"/>
              </w:rPr>
              <w:t>% deducible de la facturación mensual del Servicio</w:t>
            </w:r>
          </w:p>
        </w:tc>
        <w:tc>
          <w:tcPr>
            <w:tcW w:w="1706" w:type="dxa"/>
            <w:tcBorders>
              <w:top w:val="single" w:sz="8" w:space="0" w:color="auto"/>
              <w:left w:val="single" w:sz="8" w:space="0" w:color="auto"/>
              <w:bottom w:val="single" w:sz="8" w:space="0" w:color="auto"/>
              <w:right w:val="single" w:sz="8" w:space="0" w:color="auto"/>
            </w:tcBorders>
            <w:vAlign w:val="center"/>
            <w:hideMark/>
          </w:tcPr>
          <w:p w14:paraId="2379707C" w14:textId="77777777" w:rsidR="000724FD" w:rsidRDefault="000724FD">
            <w:pPr>
              <w:jc w:val="center"/>
              <w:rPr>
                <w:rFonts w:ascii="Arial" w:hAnsi="Arial" w:cs="Arial"/>
                <w:sz w:val="19"/>
                <w:szCs w:val="19"/>
                <w:lang w:val="es-ES" w:eastAsia="es-ES"/>
              </w:rPr>
            </w:pPr>
            <w:r>
              <w:rPr>
                <w:rFonts w:ascii="Arial" w:hAnsi="Arial" w:cs="Arial"/>
                <w:sz w:val="19"/>
                <w:szCs w:val="19"/>
              </w:rPr>
              <w:t>Procedimiento</w:t>
            </w:r>
          </w:p>
        </w:tc>
      </w:tr>
      <w:tr w:rsidR="000724FD" w14:paraId="48305809" w14:textId="77777777" w:rsidTr="000724FD">
        <w:trPr>
          <w:trHeight w:val="1741"/>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31A63FC2" w14:textId="77777777" w:rsidR="000724FD" w:rsidRDefault="000724FD">
            <w:pPr>
              <w:jc w:val="center"/>
              <w:rPr>
                <w:rFonts w:ascii="Arial" w:hAnsi="Arial" w:cs="Arial"/>
                <w:sz w:val="19"/>
                <w:szCs w:val="19"/>
                <w:lang w:val="es-ES" w:eastAsia="es-ES"/>
              </w:rPr>
            </w:pPr>
            <w:r>
              <w:rPr>
                <w:rFonts w:ascii="Arial" w:hAnsi="Arial" w:cs="Arial"/>
                <w:sz w:val="19"/>
                <w:szCs w:val="19"/>
              </w:rPr>
              <w:t>1</w:t>
            </w:r>
          </w:p>
        </w:tc>
        <w:tc>
          <w:tcPr>
            <w:tcW w:w="4394" w:type="dxa"/>
            <w:tcBorders>
              <w:top w:val="single" w:sz="8" w:space="0" w:color="auto"/>
              <w:left w:val="single" w:sz="8" w:space="0" w:color="auto"/>
              <w:bottom w:val="single" w:sz="8" w:space="0" w:color="auto"/>
              <w:right w:val="single" w:sz="8" w:space="0" w:color="auto"/>
            </w:tcBorders>
            <w:noWrap/>
            <w:vAlign w:val="center"/>
            <w:hideMark/>
          </w:tcPr>
          <w:p w14:paraId="51E8CF2A" w14:textId="77777777" w:rsidR="000724FD" w:rsidRDefault="000724FD">
            <w:pPr>
              <w:jc w:val="both"/>
              <w:rPr>
                <w:rFonts w:ascii="Arial" w:hAnsi="Arial" w:cs="Arial"/>
                <w:sz w:val="19"/>
                <w:szCs w:val="19"/>
                <w:lang w:val="es-ES" w:eastAsia="es-ES"/>
              </w:rPr>
            </w:pPr>
            <w:r>
              <w:rPr>
                <w:rFonts w:ascii="Arial" w:hAnsi="Arial" w:cs="Arial"/>
                <w:sz w:val="19"/>
                <w:szCs w:val="19"/>
              </w:rPr>
              <w:t>En caso EL CONTRATISTA no haya cumplido con proporcionar el personal clave encargado de la instalación, soporte y mantenimiento de los componentes de la solución ofrecida con las experiencias y calificaciones solicitadas. Esta penalidad aplica por cada oportunidad en la que no se asigne el personal clave y por cada persona no asignada.</w:t>
            </w:r>
          </w:p>
        </w:tc>
        <w:tc>
          <w:tcPr>
            <w:tcW w:w="1701" w:type="dxa"/>
            <w:tcBorders>
              <w:top w:val="single" w:sz="8" w:space="0" w:color="auto"/>
              <w:left w:val="single" w:sz="8" w:space="0" w:color="auto"/>
              <w:bottom w:val="single" w:sz="8" w:space="0" w:color="auto"/>
              <w:right w:val="single" w:sz="8" w:space="0" w:color="auto"/>
            </w:tcBorders>
            <w:vAlign w:val="center"/>
            <w:hideMark/>
          </w:tcPr>
          <w:p w14:paraId="6B60685B" w14:textId="77777777" w:rsidR="000724FD" w:rsidRDefault="000724FD">
            <w:pPr>
              <w:jc w:val="center"/>
              <w:rPr>
                <w:rFonts w:ascii="Arial" w:hAnsi="Arial" w:cs="Arial"/>
                <w:sz w:val="19"/>
                <w:szCs w:val="19"/>
                <w:lang w:val="es-ES" w:eastAsia="es-ES"/>
              </w:rPr>
            </w:pPr>
            <w:r>
              <w:rPr>
                <w:rFonts w:ascii="Arial" w:hAnsi="Arial" w:cs="Arial"/>
                <w:sz w:val="19"/>
                <w:szCs w:val="19"/>
              </w:rPr>
              <w:t>por cada día de incumplimiento</w:t>
            </w:r>
          </w:p>
        </w:tc>
        <w:tc>
          <w:tcPr>
            <w:tcW w:w="1553" w:type="dxa"/>
            <w:tcBorders>
              <w:top w:val="single" w:sz="8" w:space="0" w:color="auto"/>
              <w:left w:val="single" w:sz="8" w:space="0" w:color="auto"/>
              <w:bottom w:val="single" w:sz="8" w:space="0" w:color="auto"/>
              <w:right w:val="single" w:sz="8" w:space="0" w:color="auto"/>
            </w:tcBorders>
            <w:vAlign w:val="center"/>
            <w:hideMark/>
          </w:tcPr>
          <w:p w14:paraId="6C904CB0" w14:textId="77777777" w:rsidR="000724FD" w:rsidRDefault="000724FD">
            <w:pPr>
              <w:jc w:val="center"/>
              <w:rPr>
                <w:rFonts w:ascii="Arial" w:hAnsi="Arial" w:cs="Arial"/>
                <w:sz w:val="19"/>
                <w:szCs w:val="19"/>
                <w:lang w:val="es-ES" w:eastAsia="es-ES"/>
              </w:rPr>
            </w:pPr>
            <w:r>
              <w:rPr>
                <w:rFonts w:ascii="Arial" w:hAnsi="Arial" w:cs="Arial"/>
                <w:sz w:val="19"/>
                <w:szCs w:val="19"/>
              </w:rPr>
              <w:t>0.5 %</w:t>
            </w:r>
          </w:p>
        </w:tc>
        <w:tc>
          <w:tcPr>
            <w:tcW w:w="1706" w:type="dxa"/>
            <w:vMerge w:val="restart"/>
            <w:tcBorders>
              <w:top w:val="single" w:sz="8" w:space="0" w:color="auto"/>
              <w:left w:val="single" w:sz="8" w:space="0" w:color="auto"/>
              <w:bottom w:val="single" w:sz="8" w:space="0" w:color="auto"/>
              <w:right w:val="single" w:sz="8" w:space="0" w:color="auto"/>
            </w:tcBorders>
            <w:vAlign w:val="center"/>
            <w:hideMark/>
          </w:tcPr>
          <w:p w14:paraId="76DAEFD9" w14:textId="77777777" w:rsidR="000724FD" w:rsidRDefault="000724FD">
            <w:pPr>
              <w:jc w:val="center"/>
              <w:rPr>
                <w:rFonts w:ascii="Arial" w:hAnsi="Arial" w:cs="Arial"/>
                <w:sz w:val="19"/>
                <w:szCs w:val="19"/>
                <w:lang w:val="es-ES" w:eastAsia="es-ES"/>
              </w:rPr>
            </w:pPr>
            <w:r>
              <w:rPr>
                <w:rFonts w:ascii="Arial" w:hAnsi="Arial" w:cs="Arial"/>
                <w:sz w:val="19"/>
                <w:szCs w:val="19"/>
              </w:rPr>
              <w:t>El área técnica especializada de la Gerencia de Informática a la que  afecte el incumplimiento, será el área responsable de elaborar el informe que sustenta la aplicación de dicha penalidad.</w:t>
            </w:r>
          </w:p>
        </w:tc>
      </w:tr>
      <w:tr w:rsidR="000724FD" w14:paraId="6F9A1055" w14:textId="77777777" w:rsidTr="000724FD">
        <w:trPr>
          <w:trHeight w:val="228"/>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01AE2305" w14:textId="77777777" w:rsidR="000724FD" w:rsidRDefault="000724FD">
            <w:pPr>
              <w:jc w:val="center"/>
              <w:rPr>
                <w:rFonts w:ascii="Arial" w:hAnsi="Arial" w:cs="Arial"/>
                <w:sz w:val="19"/>
                <w:szCs w:val="19"/>
                <w:lang w:val="es-ES" w:eastAsia="es-ES"/>
              </w:rPr>
            </w:pPr>
            <w:r>
              <w:rPr>
                <w:rFonts w:ascii="Arial" w:hAnsi="Arial" w:cs="Arial"/>
                <w:sz w:val="19"/>
                <w:szCs w:val="19"/>
              </w:rPr>
              <w:t>2</w:t>
            </w:r>
          </w:p>
        </w:tc>
        <w:tc>
          <w:tcPr>
            <w:tcW w:w="4394" w:type="dxa"/>
            <w:tcBorders>
              <w:top w:val="single" w:sz="8" w:space="0" w:color="auto"/>
              <w:left w:val="single" w:sz="8" w:space="0" w:color="auto"/>
              <w:bottom w:val="single" w:sz="8" w:space="0" w:color="auto"/>
              <w:right w:val="single" w:sz="8" w:space="0" w:color="auto"/>
            </w:tcBorders>
            <w:noWrap/>
            <w:vAlign w:val="center"/>
            <w:hideMark/>
          </w:tcPr>
          <w:p w14:paraId="108230D0" w14:textId="77777777" w:rsidR="000724FD" w:rsidRDefault="000724FD">
            <w:pPr>
              <w:jc w:val="both"/>
              <w:rPr>
                <w:rFonts w:ascii="Arial" w:hAnsi="Arial" w:cs="Arial"/>
                <w:sz w:val="19"/>
                <w:szCs w:val="19"/>
                <w:lang w:val="es-ES" w:eastAsia="es-ES"/>
              </w:rPr>
            </w:pPr>
            <w:r>
              <w:rPr>
                <w:rFonts w:ascii="Arial" w:hAnsi="Arial" w:cs="Arial"/>
                <w:sz w:val="19"/>
                <w:szCs w:val="19"/>
              </w:rPr>
              <w:t>En caso EL CONTRATISTA no haya cumplido con proporcionar el personal con las experiencias y calificaciones del profesional a ser reemplazado.</w:t>
            </w:r>
          </w:p>
        </w:tc>
        <w:tc>
          <w:tcPr>
            <w:tcW w:w="1701" w:type="dxa"/>
            <w:tcBorders>
              <w:top w:val="single" w:sz="8" w:space="0" w:color="auto"/>
              <w:left w:val="single" w:sz="8" w:space="0" w:color="auto"/>
              <w:bottom w:val="single" w:sz="8" w:space="0" w:color="auto"/>
              <w:right w:val="single" w:sz="8" w:space="0" w:color="auto"/>
            </w:tcBorders>
            <w:vAlign w:val="center"/>
            <w:hideMark/>
          </w:tcPr>
          <w:p w14:paraId="6D9765AB" w14:textId="77777777" w:rsidR="000724FD" w:rsidRDefault="000724FD">
            <w:pPr>
              <w:jc w:val="center"/>
              <w:rPr>
                <w:rFonts w:ascii="Arial" w:hAnsi="Arial" w:cs="Arial"/>
                <w:sz w:val="19"/>
                <w:szCs w:val="19"/>
                <w:lang w:val="es-ES" w:eastAsia="es-ES"/>
              </w:rPr>
            </w:pPr>
            <w:r>
              <w:rPr>
                <w:rFonts w:ascii="Arial" w:hAnsi="Arial" w:cs="Arial"/>
                <w:sz w:val="19"/>
                <w:szCs w:val="19"/>
              </w:rPr>
              <w:t>por cada día de incumplimiento</w:t>
            </w:r>
          </w:p>
        </w:tc>
        <w:tc>
          <w:tcPr>
            <w:tcW w:w="1553" w:type="dxa"/>
            <w:tcBorders>
              <w:top w:val="single" w:sz="8" w:space="0" w:color="auto"/>
              <w:left w:val="single" w:sz="8" w:space="0" w:color="auto"/>
              <w:bottom w:val="single" w:sz="8" w:space="0" w:color="auto"/>
              <w:right w:val="single" w:sz="8" w:space="0" w:color="auto"/>
            </w:tcBorders>
            <w:vAlign w:val="center"/>
            <w:hideMark/>
          </w:tcPr>
          <w:p w14:paraId="64243440" w14:textId="77777777" w:rsidR="000724FD" w:rsidRDefault="000724FD">
            <w:pPr>
              <w:jc w:val="center"/>
              <w:rPr>
                <w:rFonts w:ascii="Arial" w:hAnsi="Arial" w:cs="Arial"/>
                <w:sz w:val="19"/>
                <w:szCs w:val="19"/>
                <w:lang w:val="es-ES" w:eastAsia="es-ES"/>
              </w:rPr>
            </w:pPr>
            <w:r>
              <w:rPr>
                <w:rFonts w:ascii="Arial" w:hAnsi="Arial" w:cs="Arial"/>
                <w:sz w:val="19"/>
                <w:szCs w:val="19"/>
              </w:rPr>
              <w:t>0.5 %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BF56113" w14:textId="77777777" w:rsidR="000724FD" w:rsidRDefault="000724FD">
            <w:pPr>
              <w:rPr>
                <w:rFonts w:ascii="Arial" w:hAnsi="Arial" w:cs="Arial"/>
                <w:sz w:val="19"/>
                <w:szCs w:val="19"/>
                <w:lang w:val="es-ES" w:eastAsia="es-ES"/>
              </w:rPr>
            </w:pPr>
          </w:p>
        </w:tc>
      </w:tr>
      <w:tr w:rsidR="000724FD" w14:paraId="453F2C5C" w14:textId="77777777" w:rsidTr="000724FD">
        <w:trPr>
          <w:trHeight w:val="228"/>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04718571" w14:textId="77777777" w:rsidR="000724FD" w:rsidRDefault="000724FD">
            <w:pPr>
              <w:jc w:val="center"/>
              <w:rPr>
                <w:rFonts w:ascii="Arial" w:hAnsi="Arial" w:cs="Arial"/>
                <w:sz w:val="19"/>
                <w:szCs w:val="19"/>
                <w:lang w:val="es-ES" w:eastAsia="es-ES"/>
              </w:rPr>
            </w:pPr>
            <w:r>
              <w:rPr>
                <w:rFonts w:ascii="Arial" w:hAnsi="Arial" w:cs="Arial"/>
                <w:sz w:val="19"/>
                <w:szCs w:val="19"/>
              </w:rPr>
              <w:t>3</w:t>
            </w:r>
          </w:p>
        </w:tc>
        <w:tc>
          <w:tcPr>
            <w:tcW w:w="4394" w:type="dxa"/>
            <w:tcBorders>
              <w:top w:val="single" w:sz="8" w:space="0" w:color="auto"/>
              <w:left w:val="single" w:sz="8" w:space="0" w:color="auto"/>
              <w:bottom w:val="single" w:sz="8" w:space="0" w:color="auto"/>
              <w:right w:val="single" w:sz="8" w:space="0" w:color="auto"/>
            </w:tcBorders>
            <w:noWrap/>
            <w:vAlign w:val="center"/>
            <w:hideMark/>
          </w:tcPr>
          <w:p w14:paraId="1218FD92" w14:textId="77777777" w:rsidR="000724FD" w:rsidRDefault="000724FD">
            <w:pPr>
              <w:jc w:val="both"/>
              <w:rPr>
                <w:rFonts w:ascii="Arial" w:hAnsi="Arial" w:cs="Arial"/>
                <w:sz w:val="19"/>
                <w:szCs w:val="19"/>
                <w:lang w:eastAsia="es-ES"/>
              </w:rPr>
            </w:pPr>
            <w:r>
              <w:rPr>
                <w:rFonts w:ascii="Arial" w:hAnsi="Arial" w:cs="Arial"/>
                <w:sz w:val="19"/>
                <w:szCs w:val="19"/>
              </w:rPr>
              <w:t>En caso EL CONTRATISTA no presente los entregables en el plazo previsto. Esta penalidad aplica por cada incidencia.</w:t>
            </w:r>
          </w:p>
        </w:tc>
        <w:tc>
          <w:tcPr>
            <w:tcW w:w="1701" w:type="dxa"/>
            <w:tcBorders>
              <w:top w:val="single" w:sz="8" w:space="0" w:color="auto"/>
              <w:left w:val="single" w:sz="8" w:space="0" w:color="auto"/>
              <w:bottom w:val="single" w:sz="8" w:space="0" w:color="auto"/>
              <w:right w:val="single" w:sz="8" w:space="0" w:color="auto"/>
            </w:tcBorders>
            <w:vAlign w:val="center"/>
            <w:hideMark/>
          </w:tcPr>
          <w:p w14:paraId="63C48262" w14:textId="77777777" w:rsidR="000724FD" w:rsidRDefault="000724FD">
            <w:pPr>
              <w:jc w:val="center"/>
              <w:rPr>
                <w:rFonts w:ascii="Arial" w:hAnsi="Arial" w:cs="Arial"/>
                <w:sz w:val="19"/>
                <w:szCs w:val="19"/>
                <w:lang w:val="es-ES" w:eastAsia="es-ES"/>
              </w:rPr>
            </w:pPr>
            <w:r>
              <w:rPr>
                <w:rFonts w:ascii="Arial" w:hAnsi="Arial" w:cs="Arial"/>
                <w:sz w:val="19"/>
                <w:szCs w:val="19"/>
              </w:rPr>
              <w:t>por cada día de incumplimiento</w:t>
            </w:r>
          </w:p>
        </w:tc>
        <w:tc>
          <w:tcPr>
            <w:tcW w:w="1553" w:type="dxa"/>
            <w:tcBorders>
              <w:top w:val="single" w:sz="8" w:space="0" w:color="auto"/>
              <w:left w:val="single" w:sz="8" w:space="0" w:color="auto"/>
              <w:bottom w:val="single" w:sz="8" w:space="0" w:color="auto"/>
              <w:right w:val="single" w:sz="8" w:space="0" w:color="auto"/>
            </w:tcBorders>
            <w:vAlign w:val="center"/>
            <w:hideMark/>
          </w:tcPr>
          <w:p w14:paraId="04CADA39" w14:textId="77777777" w:rsidR="000724FD" w:rsidRDefault="000724FD">
            <w:pPr>
              <w:jc w:val="center"/>
              <w:rPr>
                <w:rFonts w:ascii="Arial" w:hAnsi="Arial" w:cs="Arial"/>
                <w:sz w:val="19"/>
                <w:szCs w:val="19"/>
                <w:lang w:val="es-ES" w:eastAsia="es-ES"/>
              </w:rPr>
            </w:pPr>
            <w:r>
              <w:rPr>
                <w:rFonts w:ascii="Arial" w:hAnsi="Arial" w:cs="Arial"/>
                <w:sz w:val="19"/>
                <w:szCs w:val="19"/>
              </w:rPr>
              <w:t>0.5 %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5227068" w14:textId="77777777" w:rsidR="000724FD" w:rsidRDefault="000724FD">
            <w:pPr>
              <w:rPr>
                <w:rFonts w:ascii="Arial" w:hAnsi="Arial" w:cs="Arial"/>
                <w:sz w:val="19"/>
                <w:szCs w:val="19"/>
                <w:lang w:val="es-ES" w:eastAsia="es-ES"/>
              </w:rPr>
            </w:pPr>
          </w:p>
        </w:tc>
      </w:tr>
      <w:tr w:rsidR="000724FD" w14:paraId="757315F9" w14:textId="77777777" w:rsidTr="000724FD">
        <w:trPr>
          <w:trHeight w:val="228"/>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23959286" w14:textId="77777777" w:rsidR="000724FD" w:rsidRDefault="000724FD">
            <w:pPr>
              <w:jc w:val="center"/>
              <w:rPr>
                <w:rFonts w:ascii="Arial" w:hAnsi="Arial" w:cs="Arial"/>
                <w:sz w:val="19"/>
                <w:szCs w:val="19"/>
                <w:lang w:val="es-ES" w:eastAsia="es-ES"/>
              </w:rPr>
            </w:pPr>
            <w:r>
              <w:rPr>
                <w:rFonts w:ascii="Arial" w:hAnsi="Arial" w:cs="Arial"/>
                <w:sz w:val="19"/>
                <w:szCs w:val="19"/>
              </w:rPr>
              <w:t>4</w:t>
            </w:r>
          </w:p>
        </w:tc>
        <w:tc>
          <w:tcPr>
            <w:tcW w:w="4394" w:type="dxa"/>
            <w:tcBorders>
              <w:top w:val="single" w:sz="8" w:space="0" w:color="auto"/>
              <w:left w:val="single" w:sz="8" w:space="0" w:color="auto"/>
              <w:bottom w:val="single" w:sz="8" w:space="0" w:color="auto"/>
              <w:right w:val="single" w:sz="8" w:space="0" w:color="auto"/>
            </w:tcBorders>
            <w:noWrap/>
            <w:vAlign w:val="center"/>
          </w:tcPr>
          <w:p w14:paraId="3C22F4FF" w14:textId="77777777" w:rsidR="000724FD" w:rsidRDefault="000724FD">
            <w:pPr>
              <w:jc w:val="both"/>
              <w:rPr>
                <w:rFonts w:ascii="Arial" w:hAnsi="Arial" w:cs="Arial"/>
                <w:sz w:val="19"/>
                <w:szCs w:val="19"/>
                <w:lang w:eastAsia="es-ES"/>
              </w:rPr>
            </w:pPr>
            <w:r>
              <w:rPr>
                <w:rFonts w:ascii="Arial" w:hAnsi="Arial" w:cs="Arial"/>
                <w:sz w:val="19"/>
                <w:szCs w:val="19"/>
              </w:rPr>
              <w:t xml:space="preserve">Cuando el personal del contratista se apersone a prestar servicios en las instalaciones de la Entidad  y no cumpla con los Protocolos Sanitarios y demás disposiciones vigentes que hayan sido dictados por los Sectores y Autoridades Competentes, que regulen sus </w:t>
            </w:r>
            <w:r>
              <w:rPr>
                <w:rFonts w:ascii="Arial" w:hAnsi="Arial" w:cs="Arial"/>
                <w:sz w:val="19"/>
                <w:szCs w:val="19"/>
              </w:rPr>
              <w:lastRenderedPageBreak/>
              <w:t>actividades, de acuerdo a lo establecido por el Decreto Supremo Nº 103-2020-EF: como lineamientos de medidas de protección en campo, instrucciones de medidas higiénicas para la prevención de contagios del COVID-19, actuación frente a ocurrencias de casos de COVID-19, uso de uniformes protectores, cascos, mascarillas, guantes, botas, y otros procedimientos que sean aplicables.</w:t>
            </w:r>
          </w:p>
          <w:p w14:paraId="241DBE12" w14:textId="77777777" w:rsidR="000724FD" w:rsidRDefault="000724FD">
            <w:pPr>
              <w:jc w:val="both"/>
              <w:rPr>
                <w:rFonts w:ascii="Arial" w:hAnsi="Arial" w:cs="Arial"/>
                <w:sz w:val="19"/>
                <w:szCs w:val="19"/>
              </w:rPr>
            </w:pPr>
          </w:p>
          <w:p w14:paraId="24116D71" w14:textId="77777777" w:rsidR="000724FD" w:rsidRDefault="000724FD">
            <w:pPr>
              <w:jc w:val="both"/>
              <w:rPr>
                <w:rFonts w:ascii="Arial" w:hAnsi="Arial" w:cs="Arial"/>
                <w:sz w:val="19"/>
                <w:szCs w:val="19"/>
                <w:lang w:eastAsia="es-ES"/>
              </w:rPr>
            </w:pPr>
            <w:r>
              <w:rPr>
                <w:rFonts w:ascii="Arial" w:hAnsi="Arial" w:cs="Arial"/>
                <w:sz w:val="19"/>
                <w:szCs w:val="19"/>
              </w:rPr>
              <w:t>Asimismo, cuando el personal del contratista durante la prestación de los servicios en las instalaciones de la Entidad no cumpla con lo regulado por la Circular BN-CIR-4100-403-01 Rev.0 que establece las condiciones de “Atención en Agencias del Banco de la Nación frente al COVID-19”, aprobado por el Banco de la Nación.</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BA044AB" w14:textId="77777777" w:rsidR="000724FD" w:rsidRDefault="000724FD">
            <w:pPr>
              <w:jc w:val="center"/>
              <w:rPr>
                <w:rFonts w:ascii="Arial" w:hAnsi="Arial" w:cs="Arial"/>
                <w:sz w:val="19"/>
                <w:szCs w:val="19"/>
                <w:lang w:val="es-ES" w:eastAsia="es-ES"/>
              </w:rPr>
            </w:pPr>
            <w:r>
              <w:rPr>
                <w:rFonts w:ascii="Arial" w:hAnsi="Arial" w:cs="Arial"/>
                <w:sz w:val="19"/>
                <w:szCs w:val="19"/>
              </w:rPr>
              <w:lastRenderedPageBreak/>
              <w:t>por ocurrencia</w:t>
            </w:r>
          </w:p>
        </w:tc>
        <w:tc>
          <w:tcPr>
            <w:tcW w:w="1553" w:type="dxa"/>
            <w:tcBorders>
              <w:top w:val="single" w:sz="8" w:space="0" w:color="auto"/>
              <w:left w:val="single" w:sz="8" w:space="0" w:color="auto"/>
              <w:bottom w:val="single" w:sz="8" w:space="0" w:color="auto"/>
              <w:right w:val="single" w:sz="8" w:space="0" w:color="auto"/>
            </w:tcBorders>
            <w:vAlign w:val="center"/>
            <w:hideMark/>
          </w:tcPr>
          <w:p w14:paraId="5E772BEF" w14:textId="77777777" w:rsidR="000724FD" w:rsidRDefault="000724FD">
            <w:pPr>
              <w:jc w:val="center"/>
              <w:rPr>
                <w:rFonts w:ascii="Arial" w:hAnsi="Arial" w:cs="Arial"/>
                <w:sz w:val="19"/>
                <w:szCs w:val="19"/>
                <w:lang w:val="es-ES" w:eastAsia="es-ES"/>
              </w:rPr>
            </w:pPr>
            <w:r>
              <w:rPr>
                <w:rFonts w:ascii="Arial" w:hAnsi="Arial" w:cs="Arial"/>
                <w:sz w:val="19"/>
                <w:szCs w:val="19"/>
              </w:rPr>
              <w:t>1/4 UIT vigente a la fecha</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CDD6B89" w14:textId="77777777" w:rsidR="000724FD" w:rsidRDefault="000724FD">
            <w:pPr>
              <w:rPr>
                <w:rFonts w:ascii="Arial" w:hAnsi="Arial" w:cs="Arial"/>
                <w:sz w:val="19"/>
                <w:szCs w:val="19"/>
                <w:lang w:val="es-ES" w:eastAsia="es-ES"/>
              </w:rPr>
            </w:pPr>
          </w:p>
        </w:tc>
      </w:tr>
    </w:tbl>
    <w:p w14:paraId="5B1EDBEE" w14:textId="77777777" w:rsidR="000724FD" w:rsidRDefault="000724FD" w:rsidP="000724FD">
      <w:pPr>
        <w:rPr>
          <w:rFonts w:ascii="Arial" w:eastAsia="Tahoma" w:hAnsi="Arial" w:cs="Arial"/>
          <w:sz w:val="19"/>
          <w:szCs w:val="19"/>
          <w:lang w:eastAsia="es-ES"/>
        </w:rPr>
      </w:pPr>
    </w:p>
    <w:p w14:paraId="78594104" w14:textId="77777777" w:rsidR="00F14518" w:rsidRDefault="00F14518" w:rsidP="000724FD">
      <w:pPr>
        <w:spacing w:after="120"/>
        <w:jc w:val="center"/>
        <w:rPr>
          <w:rFonts w:ascii="Arial" w:eastAsia="Tahoma" w:hAnsi="Arial" w:cs="Arial"/>
          <w:b/>
          <w:sz w:val="19"/>
          <w:szCs w:val="19"/>
        </w:rPr>
      </w:pPr>
    </w:p>
    <w:p w14:paraId="132021E7" w14:textId="77777777" w:rsidR="00F14518" w:rsidRDefault="00F14518" w:rsidP="000724FD">
      <w:pPr>
        <w:spacing w:after="120"/>
        <w:jc w:val="center"/>
        <w:rPr>
          <w:rFonts w:ascii="Arial" w:eastAsia="Tahoma" w:hAnsi="Arial" w:cs="Arial"/>
          <w:b/>
          <w:sz w:val="19"/>
          <w:szCs w:val="19"/>
        </w:rPr>
      </w:pPr>
    </w:p>
    <w:p w14:paraId="52C160AD" w14:textId="77777777" w:rsidR="00F14518" w:rsidRDefault="00F14518" w:rsidP="000724FD">
      <w:pPr>
        <w:spacing w:after="120"/>
        <w:jc w:val="center"/>
        <w:rPr>
          <w:rFonts w:ascii="Arial" w:eastAsia="Tahoma" w:hAnsi="Arial" w:cs="Arial"/>
          <w:b/>
          <w:sz w:val="19"/>
          <w:szCs w:val="19"/>
        </w:rPr>
      </w:pPr>
    </w:p>
    <w:p w14:paraId="5FA6AACE" w14:textId="77777777" w:rsidR="00F14518" w:rsidRDefault="00F14518" w:rsidP="000724FD">
      <w:pPr>
        <w:spacing w:after="120"/>
        <w:jc w:val="center"/>
        <w:rPr>
          <w:rFonts w:ascii="Arial" w:eastAsia="Tahoma" w:hAnsi="Arial" w:cs="Arial"/>
          <w:b/>
          <w:sz w:val="19"/>
          <w:szCs w:val="19"/>
        </w:rPr>
      </w:pPr>
    </w:p>
    <w:p w14:paraId="17F39880" w14:textId="77777777" w:rsidR="00F14518" w:rsidRDefault="00F14518" w:rsidP="000724FD">
      <w:pPr>
        <w:spacing w:after="120"/>
        <w:jc w:val="center"/>
        <w:rPr>
          <w:rFonts w:ascii="Arial" w:eastAsia="Tahoma" w:hAnsi="Arial" w:cs="Arial"/>
          <w:b/>
          <w:sz w:val="19"/>
          <w:szCs w:val="19"/>
        </w:rPr>
      </w:pPr>
    </w:p>
    <w:p w14:paraId="772E1D0B" w14:textId="77777777" w:rsidR="00F14518" w:rsidRDefault="00F14518" w:rsidP="000724FD">
      <w:pPr>
        <w:spacing w:after="120"/>
        <w:jc w:val="center"/>
        <w:rPr>
          <w:rFonts w:ascii="Arial" w:eastAsia="Tahoma" w:hAnsi="Arial" w:cs="Arial"/>
          <w:b/>
          <w:sz w:val="19"/>
          <w:szCs w:val="19"/>
        </w:rPr>
      </w:pPr>
    </w:p>
    <w:p w14:paraId="3F1D3831" w14:textId="77777777" w:rsidR="00F14518" w:rsidRDefault="00F14518" w:rsidP="000724FD">
      <w:pPr>
        <w:spacing w:after="120"/>
        <w:jc w:val="center"/>
        <w:rPr>
          <w:rFonts w:ascii="Arial" w:eastAsia="Tahoma" w:hAnsi="Arial" w:cs="Arial"/>
          <w:b/>
          <w:sz w:val="19"/>
          <w:szCs w:val="19"/>
        </w:rPr>
      </w:pPr>
    </w:p>
    <w:p w14:paraId="5F0179C1" w14:textId="77777777" w:rsidR="00F14518" w:rsidRDefault="00F14518" w:rsidP="000724FD">
      <w:pPr>
        <w:spacing w:after="120"/>
        <w:jc w:val="center"/>
        <w:rPr>
          <w:rFonts w:ascii="Arial" w:eastAsia="Tahoma" w:hAnsi="Arial" w:cs="Arial"/>
          <w:b/>
          <w:sz w:val="19"/>
          <w:szCs w:val="19"/>
        </w:rPr>
      </w:pPr>
    </w:p>
    <w:p w14:paraId="56A8C5AA" w14:textId="77777777" w:rsidR="00F14518" w:rsidRDefault="00F14518" w:rsidP="000724FD">
      <w:pPr>
        <w:spacing w:after="120"/>
        <w:jc w:val="center"/>
        <w:rPr>
          <w:rFonts w:ascii="Arial" w:eastAsia="Tahoma" w:hAnsi="Arial" w:cs="Arial"/>
          <w:b/>
          <w:sz w:val="19"/>
          <w:szCs w:val="19"/>
        </w:rPr>
      </w:pPr>
    </w:p>
    <w:p w14:paraId="23B401D2" w14:textId="77777777" w:rsidR="00F14518" w:rsidRDefault="00F14518" w:rsidP="000724FD">
      <w:pPr>
        <w:spacing w:after="120"/>
        <w:jc w:val="center"/>
        <w:rPr>
          <w:rFonts w:ascii="Arial" w:eastAsia="Tahoma" w:hAnsi="Arial" w:cs="Arial"/>
          <w:b/>
          <w:sz w:val="19"/>
          <w:szCs w:val="19"/>
        </w:rPr>
      </w:pPr>
    </w:p>
    <w:p w14:paraId="4BB6A0D1" w14:textId="77777777" w:rsidR="00F14518" w:rsidRDefault="00F14518" w:rsidP="000724FD">
      <w:pPr>
        <w:spacing w:after="120"/>
        <w:jc w:val="center"/>
        <w:rPr>
          <w:rFonts w:ascii="Arial" w:eastAsia="Tahoma" w:hAnsi="Arial" w:cs="Arial"/>
          <w:b/>
          <w:sz w:val="19"/>
          <w:szCs w:val="19"/>
        </w:rPr>
      </w:pPr>
    </w:p>
    <w:p w14:paraId="38444F5D" w14:textId="77777777" w:rsidR="00F14518" w:rsidRDefault="00F14518" w:rsidP="000724FD">
      <w:pPr>
        <w:spacing w:after="120"/>
        <w:jc w:val="center"/>
        <w:rPr>
          <w:rFonts w:ascii="Arial" w:eastAsia="Tahoma" w:hAnsi="Arial" w:cs="Arial"/>
          <w:b/>
          <w:sz w:val="19"/>
          <w:szCs w:val="19"/>
        </w:rPr>
      </w:pPr>
    </w:p>
    <w:p w14:paraId="2FA569AB" w14:textId="77777777" w:rsidR="00F14518" w:rsidRDefault="00F14518" w:rsidP="000724FD">
      <w:pPr>
        <w:spacing w:after="120"/>
        <w:jc w:val="center"/>
        <w:rPr>
          <w:rFonts w:ascii="Arial" w:eastAsia="Tahoma" w:hAnsi="Arial" w:cs="Arial"/>
          <w:b/>
          <w:sz w:val="19"/>
          <w:szCs w:val="19"/>
        </w:rPr>
      </w:pPr>
    </w:p>
    <w:p w14:paraId="77D39883" w14:textId="77777777" w:rsidR="00F14518" w:rsidRDefault="00F14518" w:rsidP="000724FD">
      <w:pPr>
        <w:spacing w:after="120"/>
        <w:jc w:val="center"/>
        <w:rPr>
          <w:rFonts w:ascii="Arial" w:eastAsia="Tahoma" w:hAnsi="Arial" w:cs="Arial"/>
          <w:b/>
          <w:sz w:val="19"/>
          <w:szCs w:val="19"/>
        </w:rPr>
      </w:pPr>
    </w:p>
    <w:p w14:paraId="0B8EE02A" w14:textId="77777777" w:rsidR="00F14518" w:rsidRDefault="00F14518" w:rsidP="000724FD">
      <w:pPr>
        <w:spacing w:after="120"/>
        <w:jc w:val="center"/>
        <w:rPr>
          <w:rFonts w:ascii="Arial" w:eastAsia="Tahoma" w:hAnsi="Arial" w:cs="Arial"/>
          <w:b/>
          <w:sz w:val="19"/>
          <w:szCs w:val="19"/>
        </w:rPr>
      </w:pPr>
    </w:p>
    <w:p w14:paraId="033A676E" w14:textId="77777777" w:rsidR="00F14518" w:rsidRDefault="00F14518" w:rsidP="000724FD">
      <w:pPr>
        <w:spacing w:after="120"/>
        <w:jc w:val="center"/>
        <w:rPr>
          <w:rFonts w:ascii="Arial" w:eastAsia="Tahoma" w:hAnsi="Arial" w:cs="Arial"/>
          <w:b/>
          <w:sz w:val="19"/>
          <w:szCs w:val="19"/>
        </w:rPr>
      </w:pPr>
    </w:p>
    <w:p w14:paraId="729E94F7" w14:textId="77777777" w:rsidR="00F14518" w:rsidRDefault="00F14518" w:rsidP="000724FD">
      <w:pPr>
        <w:spacing w:after="120"/>
        <w:jc w:val="center"/>
        <w:rPr>
          <w:rFonts w:ascii="Arial" w:eastAsia="Tahoma" w:hAnsi="Arial" w:cs="Arial"/>
          <w:b/>
          <w:sz w:val="19"/>
          <w:szCs w:val="19"/>
        </w:rPr>
      </w:pPr>
    </w:p>
    <w:p w14:paraId="48C5B5CD" w14:textId="77777777" w:rsidR="00F14518" w:rsidRDefault="00F14518" w:rsidP="000724FD">
      <w:pPr>
        <w:spacing w:after="120"/>
        <w:jc w:val="center"/>
        <w:rPr>
          <w:rFonts w:ascii="Arial" w:eastAsia="Tahoma" w:hAnsi="Arial" w:cs="Arial"/>
          <w:b/>
          <w:sz w:val="19"/>
          <w:szCs w:val="19"/>
        </w:rPr>
      </w:pPr>
    </w:p>
    <w:p w14:paraId="63DC63CB" w14:textId="77777777" w:rsidR="00F14518" w:rsidRDefault="00F14518" w:rsidP="000724FD">
      <w:pPr>
        <w:spacing w:after="120"/>
        <w:jc w:val="center"/>
        <w:rPr>
          <w:rFonts w:ascii="Arial" w:eastAsia="Tahoma" w:hAnsi="Arial" w:cs="Arial"/>
          <w:b/>
          <w:sz w:val="19"/>
          <w:szCs w:val="19"/>
        </w:rPr>
      </w:pPr>
    </w:p>
    <w:p w14:paraId="18ED5949" w14:textId="77777777" w:rsidR="00F14518" w:rsidRDefault="00F14518" w:rsidP="000724FD">
      <w:pPr>
        <w:spacing w:after="120"/>
        <w:jc w:val="center"/>
        <w:rPr>
          <w:rFonts w:ascii="Arial" w:eastAsia="Tahoma" w:hAnsi="Arial" w:cs="Arial"/>
          <w:b/>
          <w:sz w:val="19"/>
          <w:szCs w:val="19"/>
        </w:rPr>
      </w:pPr>
    </w:p>
    <w:p w14:paraId="648706A1" w14:textId="77777777" w:rsidR="00F14518" w:rsidRDefault="00F14518" w:rsidP="000724FD">
      <w:pPr>
        <w:spacing w:after="120"/>
        <w:jc w:val="center"/>
        <w:rPr>
          <w:rFonts w:ascii="Arial" w:eastAsia="Tahoma" w:hAnsi="Arial" w:cs="Arial"/>
          <w:b/>
          <w:sz w:val="19"/>
          <w:szCs w:val="19"/>
        </w:rPr>
      </w:pPr>
    </w:p>
    <w:p w14:paraId="2B1648C6" w14:textId="77777777" w:rsidR="00F14518" w:rsidRDefault="00F14518" w:rsidP="000724FD">
      <w:pPr>
        <w:spacing w:after="120"/>
        <w:jc w:val="center"/>
        <w:rPr>
          <w:rFonts w:ascii="Arial" w:eastAsia="Tahoma" w:hAnsi="Arial" w:cs="Arial"/>
          <w:b/>
          <w:sz w:val="19"/>
          <w:szCs w:val="19"/>
        </w:rPr>
      </w:pPr>
    </w:p>
    <w:p w14:paraId="10F29831" w14:textId="77777777" w:rsidR="00F14518" w:rsidRDefault="00F14518" w:rsidP="000724FD">
      <w:pPr>
        <w:spacing w:after="120"/>
        <w:jc w:val="center"/>
        <w:rPr>
          <w:rFonts w:ascii="Arial" w:eastAsia="Tahoma" w:hAnsi="Arial" w:cs="Arial"/>
          <w:b/>
          <w:sz w:val="19"/>
          <w:szCs w:val="19"/>
        </w:rPr>
      </w:pPr>
    </w:p>
    <w:p w14:paraId="45C5557C" w14:textId="77777777" w:rsidR="00F14518" w:rsidRDefault="00F14518" w:rsidP="000724FD">
      <w:pPr>
        <w:spacing w:after="120"/>
        <w:jc w:val="center"/>
        <w:rPr>
          <w:rFonts w:ascii="Arial" w:eastAsia="Tahoma" w:hAnsi="Arial" w:cs="Arial"/>
          <w:b/>
          <w:sz w:val="19"/>
          <w:szCs w:val="19"/>
        </w:rPr>
      </w:pPr>
    </w:p>
    <w:p w14:paraId="3E6D4D0A" w14:textId="77777777" w:rsidR="00F14518" w:rsidRDefault="00F14518" w:rsidP="000724FD">
      <w:pPr>
        <w:spacing w:after="120"/>
        <w:jc w:val="center"/>
        <w:rPr>
          <w:rFonts w:ascii="Arial" w:eastAsia="Tahoma" w:hAnsi="Arial" w:cs="Arial"/>
          <w:b/>
          <w:sz w:val="19"/>
          <w:szCs w:val="19"/>
        </w:rPr>
      </w:pPr>
    </w:p>
    <w:p w14:paraId="49E817A5" w14:textId="77777777" w:rsidR="000724FD" w:rsidRPr="00F14518" w:rsidRDefault="000724FD" w:rsidP="000724FD">
      <w:pPr>
        <w:spacing w:after="120"/>
        <w:jc w:val="center"/>
        <w:rPr>
          <w:rFonts w:ascii="Arial" w:eastAsia="Tahoma" w:hAnsi="Arial" w:cs="Arial"/>
          <w:b/>
          <w:sz w:val="20"/>
          <w:szCs w:val="19"/>
        </w:rPr>
      </w:pPr>
      <w:r w:rsidRPr="00F14518">
        <w:rPr>
          <w:rFonts w:ascii="Arial" w:eastAsia="Tahoma" w:hAnsi="Arial" w:cs="Arial"/>
          <w:b/>
          <w:sz w:val="20"/>
          <w:szCs w:val="19"/>
        </w:rPr>
        <w:t>ANEXO 2</w:t>
      </w:r>
    </w:p>
    <w:p w14:paraId="67DFFB24" w14:textId="77777777" w:rsidR="000724FD" w:rsidRPr="00F14518" w:rsidRDefault="000724FD" w:rsidP="000724FD">
      <w:pPr>
        <w:spacing w:after="120"/>
        <w:jc w:val="center"/>
        <w:rPr>
          <w:rFonts w:ascii="Arial" w:eastAsia="Tahoma" w:hAnsi="Arial" w:cs="Arial"/>
          <w:b/>
          <w:sz w:val="20"/>
          <w:szCs w:val="19"/>
        </w:rPr>
      </w:pPr>
      <w:r w:rsidRPr="00F14518">
        <w:rPr>
          <w:rFonts w:ascii="Arial" w:eastAsia="Tahoma" w:hAnsi="Arial" w:cs="Arial"/>
          <w:b/>
          <w:sz w:val="20"/>
          <w:szCs w:val="19"/>
        </w:rPr>
        <w:t xml:space="preserve">LINEAMIENTOS DE SEGURIDAD DE LA INFORMACIÓN </w:t>
      </w:r>
    </w:p>
    <w:p w14:paraId="16B28AFE" w14:textId="77777777" w:rsidR="000724FD" w:rsidRDefault="000724FD" w:rsidP="000724FD">
      <w:pPr>
        <w:jc w:val="center"/>
        <w:rPr>
          <w:rFonts w:ascii="Arial" w:eastAsia="Tahoma" w:hAnsi="Arial" w:cs="Arial"/>
          <w:sz w:val="19"/>
          <w:szCs w:val="19"/>
        </w:rPr>
      </w:pPr>
    </w:p>
    <w:p w14:paraId="5A8AEFDD"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eastAsia="Times New Roman" w:hAnsi="Arial" w:cs="Arial"/>
          <w:sz w:val="19"/>
          <w:szCs w:val="19"/>
        </w:rPr>
      </w:pPr>
      <w:r>
        <w:rPr>
          <w:rFonts w:ascii="Arial" w:hAnsi="Arial" w:cs="Arial"/>
          <w:sz w:val="19"/>
          <w:szCs w:val="19"/>
        </w:rPr>
        <w:t>Manual de políticas del sistema gestión de seguridad de la información.</w:t>
      </w:r>
    </w:p>
    <w:p w14:paraId="1F20D6F7"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Lineamientos de seguridad de la información para la adquisición, desarrollo y mantenimiento de los sistemas de información.</w:t>
      </w:r>
    </w:p>
    <w:p w14:paraId="49E387DD"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Lineamientos de seguridad de la información para la administración de las operaciones y comunicaciones.</w:t>
      </w:r>
    </w:p>
    <w:p w14:paraId="38E003B9"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Seguridad de la información en canales electrónicos del Banco de la Nación.</w:t>
      </w:r>
    </w:p>
    <w:p w14:paraId="04FBB344"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Privacidad y confidencialidad de la información del Banco de la Nación.</w:t>
      </w:r>
    </w:p>
    <w:p w14:paraId="4718F020"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Lineamientos de seguridad de la información para el uso de los sistemas, servicios y dispositivos informáticos del Banco de la Nación.</w:t>
      </w:r>
    </w:p>
    <w:p w14:paraId="22C0CCD9"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Lineamientos de seguridad para el cifrado de la información.</w:t>
      </w:r>
    </w:p>
    <w:p w14:paraId="597F76C6"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Administración de claves criptográficas.</w:t>
      </w:r>
    </w:p>
    <w:p w14:paraId="09FC70E3"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Gestión de incidentes de seguridad de información.</w:t>
      </w:r>
    </w:p>
    <w:p w14:paraId="3483579B"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Manual de políticas de protección de datos personales</w:t>
      </w:r>
    </w:p>
    <w:p w14:paraId="2DC4B66B"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de Gestión de Accesos e Identidades a los Sistemas de Información, Servicios Informáticos y Plataformas Tecnológicas del BN.</w:t>
      </w:r>
    </w:p>
    <w:p w14:paraId="6E96E9EE"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de Parámetros de Acceso a los Sistemas de Información, Servicios Informáticos y Plataformas Tecnológicas del BN.</w:t>
      </w:r>
    </w:p>
    <w:p w14:paraId="2E993F1B"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de “Gestión de cuentas principales y de la integración de los sistemas de información, servicios informáticos y plataformas tecnológicas”.</w:t>
      </w:r>
    </w:p>
    <w:p w14:paraId="4816BB29"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de “Clasificación de la información del BN”</w:t>
      </w:r>
    </w:p>
    <w:p w14:paraId="2B16F142"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Circular “Gestión de Incidencias de Seguridad de Información”.</w:t>
      </w:r>
    </w:p>
    <w:p w14:paraId="2A3230E4"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de “Ciclo de Vida del Software”</w:t>
      </w:r>
    </w:p>
    <w:p w14:paraId="628A7258"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Circular Lineamientos de Seguridad Informática para la Configuración Segura de la Plataforma Tecnológica del Banco de la Nación</w:t>
      </w:r>
    </w:p>
    <w:p w14:paraId="745179CD"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Directiva Lineamientos de Seguridad de Información para la Protección de Datos de Tarjetas de Crédito y Débito del BN</w:t>
      </w:r>
    </w:p>
    <w:p w14:paraId="74BA9386" w14:textId="77777777" w:rsidR="000724FD" w:rsidRDefault="000724FD" w:rsidP="000724FD">
      <w:pPr>
        <w:rPr>
          <w:rFonts w:ascii="Arial" w:eastAsia="Tahoma" w:hAnsi="Arial" w:cs="Arial"/>
          <w:sz w:val="19"/>
          <w:szCs w:val="19"/>
          <w:lang w:eastAsia="es-ES"/>
        </w:rPr>
      </w:pPr>
      <w:r>
        <w:rPr>
          <w:rFonts w:ascii="Arial" w:eastAsia="Tahoma" w:hAnsi="Arial" w:cs="Arial"/>
          <w:sz w:val="19"/>
          <w:szCs w:val="19"/>
        </w:rPr>
        <w:br w:type="page"/>
      </w:r>
    </w:p>
    <w:p w14:paraId="34BA64CE" w14:textId="77777777" w:rsidR="000724FD" w:rsidRPr="00F14518" w:rsidRDefault="000724FD" w:rsidP="000724FD">
      <w:pPr>
        <w:spacing w:after="120"/>
        <w:jc w:val="center"/>
        <w:rPr>
          <w:rFonts w:ascii="Arial" w:eastAsia="Times New Roman" w:hAnsi="Arial" w:cs="Arial"/>
          <w:b/>
          <w:bCs/>
          <w:iCs/>
          <w:sz w:val="20"/>
          <w:szCs w:val="19"/>
        </w:rPr>
      </w:pPr>
      <w:r w:rsidRPr="00F14518">
        <w:rPr>
          <w:rFonts w:ascii="Arial" w:hAnsi="Arial" w:cs="Arial"/>
          <w:b/>
          <w:bCs/>
          <w:iCs/>
          <w:sz w:val="20"/>
          <w:szCs w:val="19"/>
        </w:rPr>
        <w:lastRenderedPageBreak/>
        <w:t>ANEXO 3</w:t>
      </w:r>
    </w:p>
    <w:p w14:paraId="6DBA06AE" w14:textId="77777777" w:rsidR="000724FD" w:rsidRPr="00F14518" w:rsidRDefault="000724FD" w:rsidP="000724FD">
      <w:pPr>
        <w:spacing w:after="120"/>
        <w:jc w:val="center"/>
        <w:rPr>
          <w:rFonts w:ascii="Arial" w:hAnsi="Arial" w:cs="Arial"/>
          <w:b/>
          <w:sz w:val="20"/>
          <w:szCs w:val="19"/>
        </w:rPr>
      </w:pPr>
      <w:r w:rsidRPr="00F14518">
        <w:rPr>
          <w:rFonts w:ascii="Arial" w:hAnsi="Arial" w:cs="Arial"/>
          <w:b/>
          <w:sz w:val="20"/>
          <w:szCs w:val="19"/>
        </w:rPr>
        <w:t>DESCRIPCIÓN GENERAL DE LA METODOLOGÍA PARA EL CICLO DE VIDA DEL SOFTWARE</w:t>
      </w:r>
    </w:p>
    <w:p w14:paraId="02314E0E" w14:textId="77777777" w:rsidR="00F14518" w:rsidRDefault="00F14518" w:rsidP="000724FD">
      <w:pPr>
        <w:spacing w:after="120"/>
        <w:jc w:val="center"/>
        <w:rPr>
          <w:rFonts w:ascii="Arial" w:hAnsi="Arial" w:cs="Arial"/>
          <w:b/>
          <w:sz w:val="19"/>
          <w:szCs w:val="19"/>
          <w:lang w:val="es-ES" w:eastAsia="es-ES"/>
        </w:rPr>
      </w:pPr>
    </w:p>
    <w:p w14:paraId="149F24DE" w14:textId="77777777" w:rsidR="000724FD" w:rsidRDefault="000724FD" w:rsidP="000724FD">
      <w:pPr>
        <w:autoSpaceDE w:val="0"/>
        <w:autoSpaceDN w:val="0"/>
        <w:adjustRightInd w:val="0"/>
        <w:spacing w:after="120"/>
        <w:jc w:val="both"/>
        <w:rPr>
          <w:rFonts w:ascii="Arial" w:hAnsi="Arial" w:cs="Arial"/>
          <w:sz w:val="19"/>
          <w:szCs w:val="19"/>
        </w:rPr>
      </w:pPr>
      <w:r>
        <w:rPr>
          <w:rFonts w:ascii="Arial" w:hAnsi="Arial" w:cs="Arial"/>
          <w:sz w:val="19"/>
          <w:szCs w:val="19"/>
        </w:rPr>
        <w:t xml:space="preserve">La Directiva BN-DIR-2400-147-01 Rev.4 del Ciclo de Vida del Software establecida por el Banco, está basada en la Norma Técnica Peruana NTP-ISO/IEC 12207:2016. La citada directiva contiene los principales procesos, actividades, artefactos y buenas prácticas para ser aplicados durante el desarrollo, certificación, operación y mantenimiento de un requerimiento de software aplicativo. </w:t>
      </w:r>
    </w:p>
    <w:p w14:paraId="3856229A" w14:textId="77777777" w:rsidR="000724FD" w:rsidRDefault="000724FD" w:rsidP="000724FD">
      <w:pPr>
        <w:autoSpaceDE w:val="0"/>
        <w:autoSpaceDN w:val="0"/>
        <w:adjustRightInd w:val="0"/>
        <w:spacing w:after="120"/>
        <w:jc w:val="both"/>
        <w:rPr>
          <w:rFonts w:ascii="Arial" w:hAnsi="Arial" w:cs="Arial"/>
          <w:sz w:val="19"/>
          <w:szCs w:val="19"/>
        </w:rPr>
      </w:pPr>
      <w:r>
        <w:rPr>
          <w:rFonts w:ascii="Arial" w:hAnsi="Arial" w:cs="Arial"/>
          <w:sz w:val="19"/>
          <w:szCs w:val="19"/>
        </w:rPr>
        <w:t>La versión detallada de cada proceso, sub-procesos y plantillas de los artefactos se hará entrega al CONTRATISTA en la Fase de Iniciación y Planeamiento del proyecto.</w:t>
      </w:r>
    </w:p>
    <w:p w14:paraId="5B7A527F" w14:textId="77777777" w:rsidR="000724FD" w:rsidRDefault="000724FD" w:rsidP="000724FD">
      <w:pPr>
        <w:autoSpaceDE w:val="0"/>
        <w:autoSpaceDN w:val="0"/>
        <w:adjustRightInd w:val="0"/>
        <w:spacing w:after="120"/>
        <w:jc w:val="both"/>
        <w:rPr>
          <w:rFonts w:ascii="Arial" w:hAnsi="Arial" w:cs="Arial"/>
          <w:sz w:val="19"/>
          <w:szCs w:val="19"/>
        </w:rPr>
      </w:pPr>
      <w:r>
        <w:rPr>
          <w:rFonts w:ascii="Arial" w:hAnsi="Arial" w:cs="Arial"/>
          <w:sz w:val="19"/>
          <w:szCs w:val="19"/>
        </w:rPr>
        <w:t>Los procesos principales de la “Metodología para el Ciclo de Vida del Software” son los que a continuación se grafican:</w:t>
      </w:r>
    </w:p>
    <w:p w14:paraId="7EBBC932" w14:textId="0700A516" w:rsidR="000724FD" w:rsidRDefault="000724FD" w:rsidP="000724FD">
      <w:pPr>
        <w:jc w:val="center"/>
        <w:rPr>
          <w:rFonts w:ascii="Arial" w:hAnsi="Arial" w:cs="Arial"/>
          <w:sz w:val="19"/>
          <w:szCs w:val="19"/>
          <w:lang w:val="es-ES" w:eastAsia="es-ES"/>
        </w:rPr>
      </w:pPr>
      <w:r>
        <w:rPr>
          <w:rFonts w:ascii="Arial" w:hAnsi="Arial" w:cs="Arial"/>
          <w:noProof/>
          <w:sz w:val="19"/>
          <w:szCs w:val="19"/>
          <w:lang w:val="es-MX" w:eastAsia="es-MX"/>
        </w:rPr>
        <w:drawing>
          <wp:inline distT="0" distB="0" distL="0" distR="0" wp14:anchorId="16923322" wp14:editId="00D1ADAE">
            <wp:extent cx="5071745" cy="18605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7">
                      <a:grayscl/>
                      <a:extLst>
                        <a:ext uri="{28A0092B-C50C-407E-A947-70E740481C1C}">
                          <a14:useLocalDpi xmlns:a14="http://schemas.microsoft.com/office/drawing/2010/main" val="0"/>
                        </a:ext>
                      </a:extLst>
                    </a:blip>
                    <a:srcRect t="23685" b="28572"/>
                    <a:stretch>
                      <a:fillRect/>
                    </a:stretch>
                  </pic:blipFill>
                  <pic:spPr bwMode="auto">
                    <a:xfrm>
                      <a:off x="0" y="0"/>
                      <a:ext cx="5071745" cy="1860550"/>
                    </a:xfrm>
                    <a:prstGeom prst="rect">
                      <a:avLst/>
                    </a:prstGeom>
                    <a:noFill/>
                    <a:ln>
                      <a:noFill/>
                    </a:ln>
                  </pic:spPr>
                </pic:pic>
              </a:graphicData>
            </a:graphic>
          </wp:inline>
        </w:drawing>
      </w:r>
    </w:p>
    <w:p w14:paraId="0522750F" w14:textId="77777777" w:rsidR="000724FD" w:rsidRDefault="000724FD" w:rsidP="000724FD">
      <w:pPr>
        <w:jc w:val="both"/>
        <w:rPr>
          <w:rFonts w:ascii="Arial" w:hAnsi="Arial" w:cs="Arial"/>
          <w:sz w:val="19"/>
          <w:szCs w:val="19"/>
        </w:rPr>
      </w:pPr>
    </w:p>
    <w:p w14:paraId="15F17786" w14:textId="77777777" w:rsidR="000724FD" w:rsidRDefault="000724FD" w:rsidP="000724FD">
      <w:pPr>
        <w:autoSpaceDE w:val="0"/>
        <w:autoSpaceDN w:val="0"/>
        <w:adjustRightInd w:val="0"/>
        <w:spacing w:after="120"/>
        <w:jc w:val="both"/>
        <w:rPr>
          <w:rFonts w:ascii="Arial" w:hAnsi="Arial" w:cs="Arial"/>
          <w:b/>
          <w:sz w:val="19"/>
          <w:szCs w:val="19"/>
        </w:rPr>
      </w:pPr>
      <w:r>
        <w:rPr>
          <w:rFonts w:ascii="Arial" w:hAnsi="Arial" w:cs="Arial"/>
          <w:b/>
          <w:sz w:val="19"/>
          <w:szCs w:val="19"/>
        </w:rPr>
        <w:t>Ilustración. Metodología para el Ciclo de Vida del Software – Banco</w:t>
      </w:r>
    </w:p>
    <w:p w14:paraId="6B83168F" w14:textId="77777777" w:rsidR="000724FD" w:rsidRDefault="000724FD" w:rsidP="00610238">
      <w:pPr>
        <w:pStyle w:val="Prrafodelista"/>
        <w:numPr>
          <w:ilvl w:val="0"/>
          <w:numId w:val="111"/>
        </w:numPr>
        <w:autoSpaceDE w:val="0"/>
        <w:autoSpaceDN w:val="0"/>
        <w:adjustRightInd w:val="0"/>
        <w:spacing w:after="120" w:line="240" w:lineRule="auto"/>
        <w:ind w:left="426"/>
        <w:contextualSpacing w:val="0"/>
        <w:jc w:val="both"/>
        <w:rPr>
          <w:rFonts w:ascii="Arial" w:hAnsi="Arial" w:cs="Arial"/>
          <w:sz w:val="19"/>
          <w:szCs w:val="19"/>
        </w:rPr>
      </w:pPr>
      <w:r>
        <w:rPr>
          <w:rFonts w:ascii="Arial" w:hAnsi="Arial" w:cs="Arial"/>
          <w:b/>
          <w:sz w:val="19"/>
          <w:szCs w:val="19"/>
        </w:rPr>
        <w:t>Procesos de Desarrollo de Software:</w:t>
      </w:r>
    </w:p>
    <w:p w14:paraId="1F0565B6"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La Subgerencia Construcción de Aplicaciones es responsable de implementar los procesos principales de desarrollo y mantenimiento que normen el Ciclo de Vida de Software, así como de aplicar el diseño arquitectónico, las metodologías, estándares y/o técnicas que indique la Oficina de Arquitectura.</w:t>
      </w:r>
    </w:p>
    <w:p w14:paraId="2D1BB10A"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El proceso de Desarrollo contiene actividades de requerimientos de software, diseño, implementación (codificación), integración, pruebas e instalación y aceptación relacionadas con los productos de software, el cual obedece a estándares de diseño de objetos de base de datos, codificación y presentación (pantallas, gráficos, colores, entre otros).</w:t>
      </w:r>
    </w:p>
    <w:p w14:paraId="1A638FC5" w14:textId="77777777" w:rsidR="000724FD" w:rsidRDefault="000724FD" w:rsidP="00610238">
      <w:pPr>
        <w:pStyle w:val="Prrafodelista"/>
        <w:numPr>
          <w:ilvl w:val="0"/>
          <w:numId w:val="112"/>
        </w:numPr>
        <w:autoSpaceDE w:val="0"/>
        <w:autoSpaceDN w:val="0"/>
        <w:adjustRightInd w:val="0"/>
        <w:spacing w:after="120" w:line="240" w:lineRule="auto"/>
        <w:ind w:left="851"/>
        <w:contextualSpacing w:val="0"/>
        <w:jc w:val="both"/>
        <w:rPr>
          <w:rFonts w:ascii="Arial" w:hAnsi="Arial" w:cs="Arial"/>
          <w:b/>
          <w:sz w:val="19"/>
          <w:szCs w:val="19"/>
        </w:rPr>
      </w:pPr>
      <w:r>
        <w:rPr>
          <w:rFonts w:ascii="Arial" w:hAnsi="Arial" w:cs="Arial"/>
          <w:b/>
          <w:sz w:val="19"/>
          <w:szCs w:val="19"/>
        </w:rPr>
        <w:t>Requerimientos de Software</w:t>
      </w:r>
    </w:p>
    <w:p w14:paraId="788F48D0" w14:textId="77777777" w:rsidR="000724FD" w:rsidRDefault="000724FD" w:rsidP="000724FD">
      <w:pPr>
        <w:autoSpaceDE w:val="0"/>
        <w:autoSpaceDN w:val="0"/>
        <w:adjustRightInd w:val="0"/>
        <w:spacing w:after="120"/>
        <w:ind w:left="851"/>
        <w:jc w:val="both"/>
        <w:rPr>
          <w:rFonts w:ascii="Arial" w:hAnsi="Arial" w:cs="Arial"/>
          <w:sz w:val="19"/>
          <w:szCs w:val="19"/>
        </w:rPr>
      </w:pPr>
      <w:r>
        <w:rPr>
          <w:rFonts w:ascii="Arial" w:hAnsi="Arial" w:cs="Arial"/>
          <w:sz w:val="19"/>
          <w:szCs w:val="19"/>
        </w:rPr>
        <w:t>Es el proceso en el cual se identifican las características o propiedades del producto software, así como también los atributos de calidad y seguridad a satisfacer de los requerimientos funcionales y no funcionales.</w:t>
      </w:r>
    </w:p>
    <w:p w14:paraId="2BE94202" w14:textId="77777777" w:rsidR="000724FD" w:rsidRDefault="000724FD" w:rsidP="00610238">
      <w:pPr>
        <w:pStyle w:val="Prrafodelista"/>
        <w:numPr>
          <w:ilvl w:val="0"/>
          <w:numId w:val="112"/>
        </w:numPr>
        <w:autoSpaceDE w:val="0"/>
        <w:autoSpaceDN w:val="0"/>
        <w:adjustRightInd w:val="0"/>
        <w:spacing w:after="120" w:line="240" w:lineRule="auto"/>
        <w:ind w:left="851"/>
        <w:contextualSpacing w:val="0"/>
        <w:jc w:val="both"/>
        <w:rPr>
          <w:rFonts w:ascii="Arial" w:hAnsi="Arial" w:cs="Arial"/>
          <w:b/>
          <w:sz w:val="19"/>
          <w:szCs w:val="19"/>
        </w:rPr>
      </w:pPr>
      <w:r>
        <w:rPr>
          <w:rFonts w:ascii="Arial" w:hAnsi="Arial" w:cs="Arial"/>
          <w:b/>
          <w:sz w:val="19"/>
          <w:szCs w:val="19"/>
        </w:rPr>
        <w:t>Diseño del Software</w:t>
      </w:r>
    </w:p>
    <w:p w14:paraId="2E9616AD" w14:textId="77777777" w:rsidR="000724FD" w:rsidRDefault="000724FD" w:rsidP="000724FD">
      <w:pPr>
        <w:autoSpaceDE w:val="0"/>
        <w:autoSpaceDN w:val="0"/>
        <w:adjustRightInd w:val="0"/>
        <w:spacing w:after="120"/>
        <w:ind w:left="851"/>
        <w:jc w:val="both"/>
        <w:rPr>
          <w:rFonts w:ascii="Arial" w:hAnsi="Arial" w:cs="Arial"/>
          <w:sz w:val="19"/>
          <w:szCs w:val="19"/>
        </w:rPr>
      </w:pPr>
      <w:r>
        <w:rPr>
          <w:rFonts w:ascii="Arial" w:hAnsi="Arial" w:cs="Arial"/>
          <w:sz w:val="19"/>
          <w:szCs w:val="19"/>
        </w:rPr>
        <w:t>Este proceso da como resultado la definición de la arquitectura, seguridad, componentes, interfaces y otras características de un sistema o componente realizada por la Subgerencia Arquitectura de TIC. El diseño es dividido en dos partes esenciales: El Diseño Arquitectónico y Diseño en detalle de los componentes de la arquitectura.</w:t>
      </w:r>
    </w:p>
    <w:p w14:paraId="4EF0BD6B" w14:textId="77777777" w:rsidR="000724FD" w:rsidRDefault="000724FD" w:rsidP="00610238">
      <w:pPr>
        <w:pStyle w:val="Prrafodelista"/>
        <w:numPr>
          <w:ilvl w:val="0"/>
          <w:numId w:val="112"/>
        </w:numPr>
        <w:autoSpaceDE w:val="0"/>
        <w:autoSpaceDN w:val="0"/>
        <w:adjustRightInd w:val="0"/>
        <w:spacing w:after="120" w:line="240" w:lineRule="auto"/>
        <w:ind w:left="851"/>
        <w:contextualSpacing w:val="0"/>
        <w:jc w:val="both"/>
        <w:rPr>
          <w:rFonts w:ascii="Arial" w:hAnsi="Arial" w:cs="Arial"/>
          <w:b/>
          <w:sz w:val="19"/>
          <w:szCs w:val="19"/>
        </w:rPr>
      </w:pPr>
      <w:r>
        <w:rPr>
          <w:rFonts w:ascii="Arial" w:hAnsi="Arial" w:cs="Arial"/>
          <w:b/>
          <w:sz w:val="19"/>
          <w:szCs w:val="19"/>
        </w:rPr>
        <w:t>Implementación (codificación segura) y Pruebas del Software</w:t>
      </w:r>
    </w:p>
    <w:p w14:paraId="049F9228" w14:textId="77777777" w:rsidR="000724FD" w:rsidRDefault="000724FD" w:rsidP="000724FD">
      <w:pPr>
        <w:autoSpaceDE w:val="0"/>
        <w:autoSpaceDN w:val="0"/>
        <w:adjustRightInd w:val="0"/>
        <w:spacing w:after="120"/>
        <w:ind w:left="851"/>
        <w:jc w:val="both"/>
        <w:rPr>
          <w:rFonts w:ascii="Arial" w:hAnsi="Arial" w:cs="Arial"/>
          <w:sz w:val="19"/>
          <w:szCs w:val="19"/>
        </w:rPr>
      </w:pPr>
      <w:r>
        <w:rPr>
          <w:rFonts w:ascii="Arial" w:hAnsi="Arial" w:cs="Arial"/>
          <w:sz w:val="19"/>
          <w:szCs w:val="19"/>
        </w:rPr>
        <w:t>Comprende el desarrollo de cada uno de los componentes del software y los procedimientos de pruebas en el ambiente de desarrollo con el fin de verificar la consistencia de los componentes.</w:t>
      </w:r>
    </w:p>
    <w:p w14:paraId="78B6CBAA" w14:textId="77777777" w:rsidR="000724FD" w:rsidRDefault="000724FD" w:rsidP="00610238">
      <w:pPr>
        <w:pStyle w:val="Prrafodelista"/>
        <w:keepNext/>
        <w:numPr>
          <w:ilvl w:val="0"/>
          <w:numId w:val="112"/>
        </w:numPr>
        <w:autoSpaceDE w:val="0"/>
        <w:autoSpaceDN w:val="0"/>
        <w:adjustRightInd w:val="0"/>
        <w:spacing w:after="120" w:line="240" w:lineRule="auto"/>
        <w:ind w:left="850" w:hanging="357"/>
        <w:contextualSpacing w:val="0"/>
        <w:jc w:val="both"/>
        <w:rPr>
          <w:rFonts w:ascii="Arial" w:hAnsi="Arial" w:cs="Arial"/>
          <w:b/>
          <w:sz w:val="19"/>
          <w:szCs w:val="19"/>
        </w:rPr>
      </w:pPr>
      <w:r>
        <w:rPr>
          <w:rFonts w:ascii="Arial" w:hAnsi="Arial" w:cs="Arial"/>
          <w:b/>
          <w:sz w:val="19"/>
          <w:szCs w:val="19"/>
        </w:rPr>
        <w:lastRenderedPageBreak/>
        <w:t xml:space="preserve">Integración </w:t>
      </w:r>
    </w:p>
    <w:p w14:paraId="17B02F5F" w14:textId="77777777" w:rsidR="000724FD" w:rsidRDefault="000724FD" w:rsidP="000724FD">
      <w:pPr>
        <w:autoSpaceDE w:val="0"/>
        <w:autoSpaceDN w:val="0"/>
        <w:adjustRightInd w:val="0"/>
        <w:spacing w:after="120"/>
        <w:ind w:left="851"/>
        <w:jc w:val="both"/>
        <w:rPr>
          <w:rFonts w:ascii="Arial" w:hAnsi="Arial" w:cs="Arial"/>
          <w:sz w:val="19"/>
          <w:szCs w:val="19"/>
        </w:rPr>
      </w:pPr>
      <w:r>
        <w:rPr>
          <w:rFonts w:ascii="Arial" w:hAnsi="Arial" w:cs="Arial"/>
          <w:sz w:val="19"/>
          <w:szCs w:val="19"/>
        </w:rPr>
        <w:t xml:space="preserve">El proceso de Integración permite entregar un conjunto de funciones y capacidades del sistema que pueden ser probadas en su calidad y seguridad antes de su despliegue en el ambiente de certificación. </w:t>
      </w:r>
    </w:p>
    <w:p w14:paraId="3396D1E4" w14:textId="77777777" w:rsidR="000724FD" w:rsidRDefault="000724FD" w:rsidP="000724FD">
      <w:pPr>
        <w:autoSpaceDE w:val="0"/>
        <w:autoSpaceDN w:val="0"/>
        <w:adjustRightInd w:val="0"/>
        <w:spacing w:after="120"/>
        <w:ind w:left="851"/>
        <w:jc w:val="both"/>
        <w:rPr>
          <w:rFonts w:ascii="Arial" w:hAnsi="Arial" w:cs="Arial"/>
          <w:sz w:val="19"/>
          <w:szCs w:val="19"/>
        </w:rPr>
      </w:pPr>
    </w:p>
    <w:p w14:paraId="3BFED858" w14:textId="77777777" w:rsidR="000724FD" w:rsidRDefault="000724FD" w:rsidP="00610238">
      <w:pPr>
        <w:pStyle w:val="Prrafodelista"/>
        <w:numPr>
          <w:ilvl w:val="0"/>
          <w:numId w:val="112"/>
        </w:numPr>
        <w:autoSpaceDE w:val="0"/>
        <w:autoSpaceDN w:val="0"/>
        <w:adjustRightInd w:val="0"/>
        <w:spacing w:after="120" w:line="240" w:lineRule="auto"/>
        <w:ind w:left="851"/>
        <w:contextualSpacing w:val="0"/>
        <w:jc w:val="both"/>
        <w:rPr>
          <w:rFonts w:ascii="Arial" w:hAnsi="Arial" w:cs="Arial"/>
          <w:b/>
          <w:sz w:val="19"/>
          <w:szCs w:val="19"/>
        </w:rPr>
      </w:pPr>
      <w:r>
        <w:rPr>
          <w:rFonts w:ascii="Arial" w:hAnsi="Arial" w:cs="Arial"/>
          <w:b/>
          <w:sz w:val="19"/>
          <w:szCs w:val="19"/>
        </w:rPr>
        <w:t xml:space="preserve"> Apoyo a la aceptación del Software</w:t>
      </w:r>
    </w:p>
    <w:p w14:paraId="3ABE6A81" w14:textId="77777777" w:rsidR="000724FD" w:rsidRDefault="000724FD" w:rsidP="000724FD">
      <w:pPr>
        <w:autoSpaceDE w:val="0"/>
        <w:autoSpaceDN w:val="0"/>
        <w:adjustRightInd w:val="0"/>
        <w:spacing w:after="120"/>
        <w:ind w:left="851"/>
        <w:jc w:val="both"/>
        <w:rPr>
          <w:rFonts w:ascii="Arial" w:hAnsi="Arial" w:cs="Arial"/>
          <w:sz w:val="19"/>
          <w:szCs w:val="19"/>
        </w:rPr>
      </w:pPr>
      <w:r>
        <w:rPr>
          <w:rFonts w:ascii="Arial" w:hAnsi="Arial" w:cs="Arial"/>
          <w:sz w:val="19"/>
          <w:szCs w:val="19"/>
        </w:rPr>
        <w:t>En este proceso se busca demostrar que la implementación de cada requerimiento es adecuada a la necesidad del cliente en el ambiente de desarrollo y por lo tanto aprobada para confirmar que el sistema está listo para su entrega.</w:t>
      </w:r>
    </w:p>
    <w:p w14:paraId="3608BC18" w14:textId="77777777" w:rsidR="000724FD" w:rsidRDefault="000724FD" w:rsidP="00610238">
      <w:pPr>
        <w:pStyle w:val="Prrafodelista"/>
        <w:numPr>
          <w:ilvl w:val="0"/>
          <w:numId w:val="112"/>
        </w:numPr>
        <w:autoSpaceDE w:val="0"/>
        <w:autoSpaceDN w:val="0"/>
        <w:adjustRightInd w:val="0"/>
        <w:spacing w:after="120" w:line="240" w:lineRule="auto"/>
        <w:ind w:left="851"/>
        <w:contextualSpacing w:val="0"/>
        <w:jc w:val="both"/>
        <w:rPr>
          <w:rFonts w:ascii="Arial" w:hAnsi="Arial" w:cs="Arial"/>
          <w:b/>
          <w:sz w:val="19"/>
          <w:szCs w:val="19"/>
        </w:rPr>
      </w:pPr>
      <w:r>
        <w:rPr>
          <w:rFonts w:ascii="Arial" w:hAnsi="Arial" w:cs="Arial"/>
          <w:b/>
          <w:sz w:val="19"/>
          <w:szCs w:val="19"/>
        </w:rPr>
        <w:t>Transición del Software a Certificación</w:t>
      </w:r>
    </w:p>
    <w:p w14:paraId="0824A769" w14:textId="77777777" w:rsidR="000724FD" w:rsidRDefault="000724FD" w:rsidP="000724FD">
      <w:pPr>
        <w:autoSpaceDE w:val="0"/>
        <w:autoSpaceDN w:val="0"/>
        <w:adjustRightInd w:val="0"/>
        <w:spacing w:after="120"/>
        <w:ind w:left="851"/>
        <w:jc w:val="both"/>
        <w:rPr>
          <w:rFonts w:ascii="Arial" w:hAnsi="Arial" w:cs="Arial"/>
          <w:sz w:val="19"/>
          <w:szCs w:val="19"/>
        </w:rPr>
      </w:pPr>
      <w:r>
        <w:rPr>
          <w:rFonts w:ascii="Arial" w:hAnsi="Arial" w:cs="Arial"/>
          <w:sz w:val="19"/>
          <w:szCs w:val="19"/>
        </w:rPr>
        <w:t>La transición del software consiste en hacer que el producto desarrollado de software y artefactos relacionados se encuentren disponibles para su despliegue en el ambiente de Certificación y dar inicio a las pruebas con el usuario experto.</w:t>
      </w:r>
    </w:p>
    <w:p w14:paraId="01370D96" w14:textId="77777777" w:rsidR="000724FD" w:rsidRDefault="000724FD" w:rsidP="00610238">
      <w:pPr>
        <w:pStyle w:val="Prrafodelista"/>
        <w:numPr>
          <w:ilvl w:val="0"/>
          <w:numId w:val="111"/>
        </w:numPr>
        <w:autoSpaceDE w:val="0"/>
        <w:autoSpaceDN w:val="0"/>
        <w:adjustRightInd w:val="0"/>
        <w:spacing w:after="120" w:line="240" w:lineRule="auto"/>
        <w:ind w:left="426"/>
        <w:contextualSpacing w:val="0"/>
        <w:jc w:val="both"/>
        <w:rPr>
          <w:rFonts w:ascii="Arial" w:hAnsi="Arial" w:cs="Arial"/>
          <w:b/>
          <w:sz w:val="19"/>
          <w:szCs w:val="19"/>
          <w:lang w:val="es-ES" w:eastAsia="es-ES"/>
        </w:rPr>
      </w:pPr>
      <w:r>
        <w:rPr>
          <w:rFonts w:ascii="Arial" w:hAnsi="Arial" w:cs="Arial"/>
          <w:b/>
          <w:sz w:val="19"/>
          <w:szCs w:val="19"/>
        </w:rPr>
        <w:t xml:space="preserve"> Procesos de Certificación del Software:</w:t>
      </w:r>
    </w:p>
    <w:p w14:paraId="3810EDF0"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Este proceso permite a la Sección Control de Calidad, verificar y validar la calidad de los productos de software. Esto permite la detección del alineamiento con los estándares definidos. La Certificación de las Pruebas se efectúa a nivel funcional y no funcional de los productos software y consta de los siguientes subprocesos: Planificación, Revisión, Despliegue, Diseño de pruebas, Ejecución de pruebas, Seguimiento y Control, Pase a producción.</w:t>
      </w:r>
    </w:p>
    <w:p w14:paraId="7C84DDBC" w14:textId="77777777" w:rsidR="000724FD" w:rsidRDefault="000724FD" w:rsidP="00610238">
      <w:pPr>
        <w:pStyle w:val="Prrafodelista"/>
        <w:numPr>
          <w:ilvl w:val="0"/>
          <w:numId w:val="111"/>
        </w:numPr>
        <w:autoSpaceDE w:val="0"/>
        <w:autoSpaceDN w:val="0"/>
        <w:adjustRightInd w:val="0"/>
        <w:spacing w:after="120" w:line="240" w:lineRule="auto"/>
        <w:ind w:left="426"/>
        <w:contextualSpacing w:val="0"/>
        <w:jc w:val="both"/>
        <w:rPr>
          <w:rFonts w:ascii="Arial" w:hAnsi="Arial" w:cs="Arial"/>
          <w:b/>
          <w:sz w:val="19"/>
          <w:szCs w:val="19"/>
          <w:lang w:val="es-ES" w:eastAsia="es-ES"/>
        </w:rPr>
      </w:pPr>
      <w:r>
        <w:rPr>
          <w:rFonts w:ascii="Arial" w:hAnsi="Arial" w:cs="Arial"/>
          <w:b/>
          <w:sz w:val="19"/>
          <w:szCs w:val="19"/>
        </w:rPr>
        <w:t>Procesos de Operación:</w:t>
      </w:r>
    </w:p>
    <w:p w14:paraId="103B80E4"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En los Procesos de Operación se realiza la instalación y evaluación del software en el entorno del usuario, según las especificaciones establecidas en los manuales de instalación y operación entregadas por el equipo de desarrollo a la Subgerencia de Producción.</w:t>
      </w:r>
    </w:p>
    <w:p w14:paraId="55CC6D97" w14:textId="77777777" w:rsidR="000724FD" w:rsidRDefault="000724FD" w:rsidP="00610238">
      <w:pPr>
        <w:pStyle w:val="Prrafodelista"/>
        <w:numPr>
          <w:ilvl w:val="0"/>
          <w:numId w:val="111"/>
        </w:numPr>
        <w:autoSpaceDE w:val="0"/>
        <w:autoSpaceDN w:val="0"/>
        <w:adjustRightInd w:val="0"/>
        <w:spacing w:after="120" w:line="240" w:lineRule="auto"/>
        <w:ind w:left="426"/>
        <w:contextualSpacing w:val="0"/>
        <w:jc w:val="both"/>
        <w:rPr>
          <w:rFonts w:ascii="Arial" w:hAnsi="Arial" w:cs="Arial"/>
          <w:b/>
          <w:sz w:val="19"/>
          <w:szCs w:val="19"/>
          <w:lang w:val="es-ES" w:eastAsia="es-ES"/>
        </w:rPr>
      </w:pPr>
      <w:r>
        <w:rPr>
          <w:rFonts w:ascii="Arial" w:hAnsi="Arial" w:cs="Arial"/>
          <w:b/>
          <w:sz w:val="19"/>
          <w:szCs w:val="19"/>
        </w:rPr>
        <w:t>Proceso de Mantenimiento:</w:t>
      </w:r>
    </w:p>
    <w:p w14:paraId="1E950DA1"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Este proceso se activa cuando el producto de software sufre modificaciones en el código y documentación asociada, debido a un problema o a la necesidad de mejora o adaptación.</w:t>
      </w:r>
    </w:p>
    <w:p w14:paraId="57388FCF" w14:textId="77777777" w:rsidR="000724FD" w:rsidRDefault="000724FD" w:rsidP="000724FD">
      <w:pPr>
        <w:autoSpaceDE w:val="0"/>
        <w:autoSpaceDN w:val="0"/>
        <w:adjustRightInd w:val="0"/>
        <w:spacing w:after="120"/>
        <w:jc w:val="both"/>
        <w:rPr>
          <w:rFonts w:ascii="Arial" w:hAnsi="Arial" w:cs="Arial"/>
          <w:sz w:val="19"/>
          <w:szCs w:val="19"/>
        </w:rPr>
      </w:pPr>
      <w:r>
        <w:rPr>
          <w:rFonts w:ascii="Arial" w:hAnsi="Arial" w:cs="Arial"/>
          <w:sz w:val="19"/>
          <w:szCs w:val="19"/>
        </w:rPr>
        <w:t>Para aquellos proyectos y/o mantenimientos que de manera experimental el Banco utilice marcos de trabajo ágiles, la Directiva del Ciclo de Vida del Software podrá ir incluyendo en forma gradual las mejores prácticas y procesos comprendidos en estas metodologías, con la finalidad de poder complementarla posteriormente.</w:t>
      </w:r>
    </w:p>
    <w:p w14:paraId="2FF1EC7D" w14:textId="77777777" w:rsidR="000724FD" w:rsidRDefault="000724FD" w:rsidP="000724FD">
      <w:pPr>
        <w:autoSpaceDE w:val="0"/>
        <w:autoSpaceDN w:val="0"/>
        <w:adjustRightInd w:val="0"/>
        <w:spacing w:after="120"/>
        <w:jc w:val="both"/>
        <w:rPr>
          <w:rFonts w:ascii="Arial" w:hAnsi="Arial" w:cs="Arial"/>
          <w:b/>
          <w:sz w:val="19"/>
          <w:szCs w:val="19"/>
        </w:rPr>
      </w:pPr>
      <w:r>
        <w:rPr>
          <w:rFonts w:ascii="Arial" w:hAnsi="Arial" w:cs="Arial"/>
          <w:b/>
          <w:sz w:val="19"/>
          <w:szCs w:val="19"/>
        </w:rPr>
        <w:t xml:space="preserve">Entregables determinados para los Proyectos </w:t>
      </w:r>
      <w:proofErr w:type="spellStart"/>
      <w:r>
        <w:rPr>
          <w:rFonts w:ascii="Arial" w:hAnsi="Arial" w:cs="Arial"/>
          <w:b/>
          <w:sz w:val="19"/>
          <w:szCs w:val="19"/>
        </w:rPr>
        <w:t>Tercerizados</w:t>
      </w:r>
      <w:proofErr w:type="spellEnd"/>
      <w:r>
        <w:rPr>
          <w:rFonts w:ascii="Arial" w:hAnsi="Arial" w:cs="Arial"/>
          <w:b/>
          <w:sz w:val="19"/>
          <w:szCs w:val="19"/>
        </w:rPr>
        <w:t>:</w:t>
      </w:r>
    </w:p>
    <w:p w14:paraId="6F0A4DA6"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Requerimiento de software aprobado (Anexos 1 y 3 de la Directiva Gestión de Requerimientos)</w:t>
      </w:r>
    </w:p>
    <w:p w14:paraId="7951DC20"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proofErr w:type="spellStart"/>
      <w:r>
        <w:rPr>
          <w:rFonts w:ascii="Arial" w:hAnsi="Arial" w:cs="Arial"/>
          <w:sz w:val="19"/>
          <w:szCs w:val="19"/>
        </w:rPr>
        <w:t>Charter</w:t>
      </w:r>
      <w:proofErr w:type="spellEnd"/>
      <w:r>
        <w:rPr>
          <w:rFonts w:ascii="Arial" w:hAnsi="Arial" w:cs="Arial"/>
          <w:sz w:val="19"/>
          <w:szCs w:val="19"/>
        </w:rPr>
        <w:t xml:space="preserve"> del proyecto  </w:t>
      </w:r>
    </w:p>
    <w:p w14:paraId="5476BD85"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Solicitud de cambios (si los hubiera)</w:t>
      </w:r>
    </w:p>
    <w:p w14:paraId="6A5187EE"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Cronograma del proyecto</w:t>
      </w:r>
    </w:p>
    <w:p w14:paraId="54D8B5E3"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Plan de desarrollo de software </w:t>
      </w:r>
    </w:p>
    <w:p w14:paraId="18C6AC0B"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Especificaciones de requerimientos de software </w:t>
      </w:r>
    </w:p>
    <w:p w14:paraId="18C2EF06"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Especificaciones de casos de uso </w:t>
      </w:r>
    </w:p>
    <w:p w14:paraId="09588888"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Documento de arquitectura de software</w:t>
      </w:r>
    </w:p>
    <w:p w14:paraId="247A8A99"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Documento de especificación detallada de software </w:t>
      </w:r>
    </w:p>
    <w:p w14:paraId="0C23C41C"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Especificaciones de casos de prueba </w:t>
      </w:r>
    </w:p>
    <w:p w14:paraId="5327264F"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Plan de pruebas</w:t>
      </w:r>
    </w:p>
    <w:p w14:paraId="1FF5911F"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Resultados de pruebas</w:t>
      </w:r>
    </w:p>
    <w:p w14:paraId="2ACD25BC"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Plan de implantación </w:t>
      </w:r>
    </w:p>
    <w:p w14:paraId="1B2D5E1D"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lastRenderedPageBreak/>
        <w:t>Acta de certificación</w:t>
      </w:r>
    </w:p>
    <w:p w14:paraId="36803695"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Manual de usuario </w:t>
      </w:r>
    </w:p>
    <w:p w14:paraId="6FBAC6DF"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Manual de operación</w:t>
      </w:r>
    </w:p>
    <w:p w14:paraId="6B6C438F"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Manual de instalación </w:t>
      </w:r>
    </w:p>
    <w:p w14:paraId="3368AA2E"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Material de Entrenamiento (diapositivas, tutoriales, demos, guías, etc.)</w:t>
      </w:r>
    </w:p>
    <w:p w14:paraId="51556979"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Informes de avance (estado)</w:t>
      </w:r>
    </w:p>
    <w:p w14:paraId="54BC1ABA"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Acta de aceptación y Cierre de Proyecto</w:t>
      </w:r>
    </w:p>
    <w:p w14:paraId="4F5A2E42"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Lecciones aprendidas</w:t>
      </w:r>
    </w:p>
    <w:p w14:paraId="51AD67E7"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Arquitectura de servidores y registro de configuración para gestión de eventos</w:t>
      </w:r>
    </w:p>
    <w:p w14:paraId="0477DF2A"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Formato de Creación y Mantenimiento de Base de Datos / Tablas</w:t>
      </w:r>
    </w:p>
    <w:p w14:paraId="05B9045C"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Formato de Inscripción y/o Mantenimiento de Aplicación</w:t>
      </w:r>
    </w:p>
    <w:p w14:paraId="25E8F672"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Formato de Perfiles de Acceso</w:t>
      </w:r>
    </w:p>
    <w:p w14:paraId="75432FA7"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Formato para la inscripción en el Sistema de Alertas</w:t>
      </w:r>
    </w:p>
    <w:p w14:paraId="2D881B5F"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Esquema de Arquitectura de la Solución</w:t>
      </w:r>
    </w:p>
    <w:p w14:paraId="598ECF2C"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Formato de Control-M</w:t>
      </w:r>
    </w:p>
    <w:p w14:paraId="56AEA5A6"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Formato para Administración de Reportes</w:t>
      </w:r>
    </w:p>
    <w:p w14:paraId="0515A2E8" w14:textId="77777777" w:rsidR="000724FD" w:rsidRDefault="000724FD" w:rsidP="000724FD">
      <w:pPr>
        <w:autoSpaceDE w:val="0"/>
        <w:autoSpaceDN w:val="0"/>
        <w:adjustRightInd w:val="0"/>
        <w:spacing w:after="120"/>
        <w:jc w:val="both"/>
        <w:rPr>
          <w:rFonts w:ascii="Arial" w:hAnsi="Arial" w:cs="Arial"/>
          <w:b/>
          <w:sz w:val="19"/>
          <w:szCs w:val="19"/>
        </w:rPr>
      </w:pPr>
      <w:r>
        <w:rPr>
          <w:rFonts w:ascii="Arial" w:hAnsi="Arial" w:cs="Arial"/>
          <w:b/>
          <w:sz w:val="19"/>
          <w:szCs w:val="19"/>
        </w:rPr>
        <w:t xml:space="preserve">Entregables determinados para los Mantenimientos </w:t>
      </w:r>
      <w:proofErr w:type="spellStart"/>
      <w:r>
        <w:rPr>
          <w:rFonts w:ascii="Arial" w:hAnsi="Arial" w:cs="Arial"/>
          <w:b/>
          <w:sz w:val="19"/>
          <w:szCs w:val="19"/>
        </w:rPr>
        <w:t>Tercerizados</w:t>
      </w:r>
      <w:proofErr w:type="spellEnd"/>
      <w:r>
        <w:rPr>
          <w:rFonts w:ascii="Arial" w:hAnsi="Arial" w:cs="Arial"/>
          <w:b/>
          <w:sz w:val="19"/>
          <w:szCs w:val="19"/>
        </w:rPr>
        <w:t>:</w:t>
      </w:r>
    </w:p>
    <w:p w14:paraId="2A174A57"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Requerimiento de software aprobado </w:t>
      </w:r>
    </w:p>
    <w:p w14:paraId="5A8BBDF3"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(Anexos 2 y 3 de la Directiva Gestión de Requerimientos)</w:t>
      </w:r>
    </w:p>
    <w:p w14:paraId="3E030505"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Solicitud de cambio (si los hubiera)</w:t>
      </w:r>
    </w:p>
    <w:p w14:paraId="14E46051"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Especificaciones de requerimientos de software </w:t>
      </w:r>
    </w:p>
    <w:p w14:paraId="184FD28E"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Especificaciones de casos de uso </w:t>
      </w:r>
    </w:p>
    <w:p w14:paraId="494D3DDE"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Especificaciones de casos de prueba </w:t>
      </w:r>
    </w:p>
    <w:p w14:paraId="334B54E7"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Plan de pruebas</w:t>
      </w:r>
    </w:p>
    <w:p w14:paraId="6C04E0EE"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Resultados de pruebas</w:t>
      </w:r>
    </w:p>
    <w:p w14:paraId="12360173"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Plan de implantación</w:t>
      </w:r>
    </w:p>
    <w:p w14:paraId="3CE25D56"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Acta de certificación</w:t>
      </w:r>
    </w:p>
    <w:p w14:paraId="53238DCC"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Manual de usuario </w:t>
      </w:r>
    </w:p>
    <w:p w14:paraId="1603B7FC"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Manual de operación</w:t>
      </w:r>
    </w:p>
    <w:p w14:paraId="27B5EF1A"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 xml:space="preserve">Manual de instalación </w:t>
      </w:r>
    </w:p>
    <w:p w14:paraId="09A286E6"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Informes de avance (estado)</w:t>
      </w:r>
    </w:p>
    <w:p w14:paraId="3B1DDFD9"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Acta de aceptación y cierre</w:t>
      </w:r>
    </w:p>
    <w:p w14:paraId="04216DD0"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Lecciones aprendidas</w:t>
      </w:r>
    </w:p>
    <w:p w14:paraId="117E8035"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Formatos de creación de base de datos, inscripción, perfiles, alertas, reportes</w:t>
      </w:r>
    </w:p>
    <w:p w14:paraId="3D093B35" w14:textId="77777777" w:rsidR="000724FD" w:rsidRDefault="000724FD" w:rsidP="00610238">
      <w:pPr>
        <w:pStyle w:val="Prrafodelista"/>
        <w:numPr>
          <w:ilvl w:val="0"/>
          <w:numId w:val="110"/>
        </w:numPr>
        <w:autoSpaceDE w:val="0"/>
        <w:autoSpaceDN w:val="0"/>
        <w:adjustRightInd w:val="0"/>
        <w:spacing w:after="120" w:line="240" w:lineRule="auto"/>
        <w:contextualSpacing w:val="0"/>
        <w:jc w:val="both"/>
        <w:rPr>
          <w:rFonts w:ascii="Arial" w:hAnsi="Arial" w:cs="Arial"/>
          <w:sz w:val="19"/>
          <w:szCs w:val="19"/>
        </w:rPr>
      </w:pPr>
      <w:r>
        <w:rPr>
          <w:rFonts w:ascii="Arial" w:hAnsi="Arial" w:cs="Arial"/>
          <w:sz w:val="19"/>
          <w:szCs w:val="19"/>
        </w:rPr>
        <w:t>(de aquellos que hayan sufrido modificaciones)</w:t>
      </w:r>
    </w:p>
    <w:p w14:paraId="263144CF" w14:textId="77777777" w:rsidR="000724FD" w:rsidRDefault="000724FD" w:rsidP="000724FD">
      <w:pPr>
        <w:autoSpaceDE w:val="0"/>
        <w:autoSpaceDN w:val="0"/>
        <w:adjustRightInd w:val="0"/>
        <w:spacing w:line="240" w:lineRule="atLeast"/>
        <w:ind w:left="1440"/>
        <w:rPr>
          <w:rFonts w:ascii="Arial" w:hAnsi="Arial" w:cs="Arial"/>
          <w:sz w:val="19"/>
          <w:szCs w:val="19"/>
          <w:lang w:val="es-ES" w:eastAsia="ko-KR"/>
        </w:rPr>
      </w:pPr>
    </w:p>
    <w:p w14:paraId="4B2989E6" w14:textId="77777777" w:rsidR="000724FD" w:rsidRDefault="000724FD" w:rsidP="000724FD">
      <w:pPr>
        <w:autoSpaceDE w:val="0"/>
        <w:autoSpaceDN w:val="0"/>
        <w:adjustRightInd w:val="0"/>
        <w:spacing w:after="120"/>
        <w:jc w:val="both"/>
        <w:rPr>
          <w:rFonts w:ascii="Arial" w:hAnsi="Arial" w:cs="Arial"/>
          <w:sz w:val="19"/>
          <w:szCs w:val="19"/>
        </w:rPr>
      </w:pPr>
      <w:r>
        <w:rPr>
          <w:rFonts w:ascii="Arial" w:hAnsi="Arial" w:cs="Arial"/>
          <w:sz w:val="19"/>
          <w:szCs w:val="19"/>
        </w:rPr>
        <w:t>El CONTRATISTA, deberá elaborar estos documentos de acuerdo a los formatos estándar del Banco en cumplimiento de la Metodología del Ciclo de Vida de Software.</w:t>
      </w:r>
    </w:p>
    <w:p w14:paraId="139C0816" w14:textId="77777777" w:rsidR="000724FD" w:rsidRDefault="000724FD" w:rsidP="000724FD">
      <w:pPr>
        <w:spacing w:after="120"/>
        <w:jc w:val="center"/>
        <w:rPr>
          <w:rFonts w:ascii="Arial" w:eastAsia="Tahoma" w:hAnsi="Arial" w:cs="Arial"/>
          <w:sz w:val="19"/>
          <w:szCs w:val="19"/>
          <w:lang w:eastAsia="es-ES"/>
        </w:rPr>
      </w:pPr>
      <w:r>
        <w:rPr>
          <w:rFonts w:ascii="Arial" w:hAnsi="Arial" w:cs="Arial"/>
          <w:sz w:val="19"/>
          <w:szCs w:val="19"/>
        </w:rPr>
        <w:br w:type="page"/>
      </w:r>
    </w:p>
    <w:p w14:paraId="63EEEB10" w14:textId="77777777" w:rsidR="000724FD" w:rsidRPr="00F14518" w:rsidRDefault="000724FD" w:rsidP="000724FD">
      <w:pPr>
        <w:spacing w:after="120"/>
        <w:jc w:val="center"/>
        <w:rPr>
          <w:rFonts w:ascii="Arial" w:eastAsia="Times New Roman" w:hAnsi="Arial" w:cs="Arial"/>
          <w:b/>
          <w:bCs/>
          <w:iCs/>
          <w:sz w:val="20"/>
          <w:szCs w:val="19"/>
        </w:rPr>
      </w:pPr>
      <w:r w:rsidRPr="00F14518">
        <w:rPr>
          <w:rFonts w:ascii="Arial" w:hAnsi="Arial" w:cs="Arial"/>
          <w:b/>
          <w:bCs/>
          <w:iCs/>
          <w:sz w:val="20"/>
          <w:szCs w:val="19"/>
        </w:rPr>
        <w:lastRenderedPageBreak/>
        <w:t>ANEXO 4</w:t>
      </w:r>
    </w:p>
    <w:p w14:paraId="5FBCB20E" w14:textId="77777777" w:rsidR="000724FD" w:rsidRPr="00F14518" w:rsidRDefault="000724FD" w:rsidP="000724FD">
      <w:pPr>
        <w:spacing w:after="120"/>
        <w:jc w:val="center"/>
        <w:rPr>
          <w:rFonts w:ascii="Arial" w:hAnsi="Arial" w:cs="Arial"/>
          <w:b/>
          <w:bCs/>
          <w:iCs/>
          <w:sz w:val="20"/>
          <w:szCs w:val="19"/>
        </w:rPr>
      </w:pPr>
      <w:bookmarkStart w:id="125" w:name="_Toc536705963"/>
      <w:r w:rsidRPr="00F14518">
        <w:rPr>
          <w:rFonts w:ascii="Arial" w:eastAsia="Tahoma" w:hAnsi="Arial" w:cs="Arial"/>
          <w:b/>
          <w:smallCaps/>
          <w:sz w:val="20"/>
          <w:szCs w:val="19"/>
        </w:rPr>
        <w:t>REQUISITOS DE CALIFICACIÓN</w:t>
      </w:r>
      <w:bookmarkEnd w:id="125"/>
    </w:p>
    <w:p w14:paraId="6507BCD8" w14:textId="77777777" w:rsidR="000724FD" w:rsidRDefault="000724FD" w:rsidP="000724FD">
      <w:pPr>
        <w:ind w:firstLine="720"/>
        <w:rPr>
          <w:rFonts w:ascii="Arial" w:hAnsi="Arial" w:cs="Arial"/>
          <w:sz w:val="19"/>
          <w:szCs w:val="19"/>
          <w:lang w:val="es-ES" w:eastAsia="es-ES"/>
        </w:rPr>
      </w:pPr>
    </w:p>
    <w:p w14:paraId="74E48AAC" w14:textId="77777777" w:rsidR="000724FD" w:rsidRDefault="000724FD" w:rsidP="000724FD">
      <w:pPr>
        <w:autoSpaceDE w:val="0"/>
        <w:autoSpaceDN w:val="0"/>
        <w:adjustRightInd w:val="0"/>
        <w:spacing w:after="120"/>
        <w:jc w:val="both"/>
        <w:rPr>
          <w:rFonts w:ascii="Arial" w:hAnsi="Arial" w:cs="Arial"/>
          <w:sz w:val="19"/>
          <w:szCs w:val="19"/>
        </w:rPr>
      </w:pPr>
      <w:r>
        <w:rPr>
          <w:rFonts w:ascii="Arial" w:hAnsi="Arial" w:cs="Arial"/>
          <w:sz w:val="19"/>
          <w:szCs w:val="19"/>
        </w:rPr>
        <w:t>El postor deberá cubrir los siguientes requerimientos de calificación para cada personal clave</w:t>
      </w:r>
    </w:p>
    <w:p w14:paraId="7EA8F160" w14:textId="77777777" w:rsidR="000724FD" w:rsidRDefault="000724FD" w:rsidP="00610238">
      <w:pPr>
        <w:pStyle w:val="Prrafodelista"/>
        <w:numPr>
          <w:ilvl w:val="0"/>
          <w:numId w:val="113"/>
        </w:numPr>
        <w:spacing w:after="120" w:line="240" w:lineRule="auto"/>
        <w:ind w:left="284" w:hanging="284"/>
        <w:contextualSpacing w:val="0"/>
        <w:rPr>
          <w:rFonts w:ascii="Arial" w:hAnsi="Arial" w:cs="Arial"/>
          <w:b/>
          <w:sz w:val="19"/>
          <w:szCs w:val="19"/>
          <w:lang w:val="es-ES" w:eastAsia="es-ES"/>
        </w:rPr>
      </w:pPr>
      <w:bookmarkStart w:id="126" w:name="_Toc536705965"/>
      <w:r>
        <w:rPr>
          <w:rFonts w:ascii="Arial" w:hAnsi="Arial" w:cs="Arial"/>
          <w:b/>
          <w:sz w:val="19"/>
          <w:szCs w:val="19"/>
        </w:rPr>
        <w:t>CAPACIDAD TÉCNICA Y PROFESIONAL</w:t>
      </w:r>
      <w:bookmarkEnd w:id="126"/>
    </w:p>
    <w:p w14:paraId="3240EAAF" w14:textId="77777777" w:rsidR="000724FD" w:rsidRDefault="000724FD" w:rsidP="000724FD">
      <w:pPr>
        <w:spacing w:after="120"/>
        <w:ind w:left="284"/>
        <w:rPr>
          <w:rFonts w:ascii="Arial" w:hAnsi="Arial" w:cs="Arial"/>
          <w:b/>
          <w:sz w:val="19"/>
          <w:szCs w:val="19"/>
        </w:rPr>
      </w:pPr>
      <w:r>
        <w:rPr>
          <w:rFonts w:ascii="Arial" w:hAnsi="Arial" w:cs="Arial"/>
          <w:b/>
          <w:sz w:val="19"/>
          <w:szCs w:val="19"/>
        </w:rPr>
        <w:t>EXPERIENCIA DELPERSONAL CLAVE</w:t>
      </w:r>
    </w:p>
    <w:p w14:paraId="7F780A52" w14:textId="77777777" w:rsidR="000724FD" w:rsidRDefault="000724FD" w:rsidP="00610238">
      <w:pPr>
        <w:pStyle w:val="Default"/>
        <w:numPr>
          <w:ilvl w:val="0"/>
          <w:numId w:val="98"/>
        </w:numPr>
        <w:tabs>
          <w:tab w:val="left" w:pos="851"/>
        </w:tabs>
        <w:spacing w:after="120"/>
        <w:ind w:left="851"/>
        <w:jc w:val="both"/>
        <w:rPr>
          <w:b/>
          <w:bCs/>
          <w:iCs/>
          <w:color w:val="auto"/>
          <w:sz w:val="19"/>
          <w:szCs w:val="19"/>
        </w:rPr>
      </w:pPr>
      <w:r>
        <w:rPr>
          <w:b/>
          <w:bCs/>
          <w:iCs/>
          <w:color w:val="auto"/>
          <w:sz w:val="19"/>
          <w:szCs w:val="19"/>
        </w:rPr>
        <w:t>Jefe de Proyecto</w:t>
      </w:r>
    </w:p>
    <w:p w14:paraId="3B30E852" w14:textId="77777777" w:rsidR="000724FD" w:rsidRDefault="000724FD" w:rsidP="000724FD">
      <w:pPr>
        <w:autoSpaceDE w:val="0"/>
        <w:autoSpaceDN w:val="0"/>
        <w:adjustRightInd w:val="0"/>
        <w:spacing w:after="120"/>
        <w:ind w:left="851"/>
        <w:jc w:val="both"/>
        <w:rPr>
          <w:rFonts w:ascii="Arial" w:hAnsi="Arial" w:cs="Arial"/>
          <w:color w:val="auto"/>
          <w:sz w:val="19"/>
          <w:szCs w:val="19"/>
        </w:rPr>
      </w:pPr>
      <w:r>
        <w:rPr>
          <w:rFonts w:ascii="Arial" w:hAnsi="Arial" w:cs="Arial"/>
          <w:sz w:val="19"/>
          <w:szCs w:val="19"/>
        </w:rPr>
        <w:t>Quince (15) años de experiencia liderando proyectos de implementación de soluciones similares a los solicitados en estas ETMs.</w:t>
      </w:r>
    </w:p>
    <w:p w14:paraId="5E4D676E" w14:textId="77777777" w:rsidR="000724FD" w:rsidRDefault="000724FD" w:rsidP="00610238">
      <w:pPr>
        <w:pStyle w:val="Default"/>
        <w:numPr>
          <w:ilvl w:val="0"/>
          <w:numId w:val="98"/>
        </w:numPr>
        <w:tabs>
          <w:tab w:val="left" w:pos="851"/>
        </w:tabs>
        <w:spacing w:after="120"/>
        <w:ind w:left="851"/>
        <w:jc w:val="both"/>
        <w:rPr>
          <w:b/>
          <w:bCs/>
          <w:iCs/>
          <w:color w:val="auto"/>
          <w:sz w:val="19"/>
          <w:szCs w:val="19"/>
          <w:lang w:val="es-ES" w:eastAsia="es-ES"/>
        </w:rPr>
      </w:pPr>
      <w:r>
        <w:rPr>
          <w:b/>
          <w:bCs/>
          <w:iCs/>
          <w:color w:val="auto"/>
          <w:sz w:val="19"/>
          <w:szCs w:val="19"/>
        </w:rPr>
        <w:t>Personal Especializado</w:t>
      </w:r>
    </w:p>
    <w:p w14:paraId="5A85D867"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 xml:space="preserve">Referido a los servidores </w:t>
      </w:r>
      <w:proofErr w:type="spellStart"/>
      <w:r>
        <w:rPr>
          <w:bCs/>
          <w:iCs/>
          <w:color w:val="auto"/>
          <w:sz w:val="19"/>
          <w:szCs w:val="19"/>
        </w:rPr>
        <w:t>Stratus</w:t>
      </w:r>
      <w:proofErr w:type="spellEnd"/>
    </w:p>
    <w:p w14:paraId="5BCBC168"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 xml:space="preserve">Diez (10) años continuos de experiencia en instalaciones, o soporte o mantenimiento de servidores </w:t>
      </w:r>
      <w:proofErr w:type="spellStart"/>
      <w:r>
        <w:rPr>
          <w:bCs/>
          <w:iCs/>
          <w:color w:val="auto"/>
          <w:sz w:val="19"/>
          <w:szCs w:val="19"/>
        </w:rPr>
        <w:t>Stratus</w:t>
      </w:r>
      <w:proofErr w:type="spellEnd"/>
      <w:r>
        <w:rPr>
          <w:bCs/>
          <w:iCs/>
          <w:color w:val="auto"/>
          <w:sz w:val="19"/>
          <w:szCs w:val="19"/>
        </w:rPr>
        <w:t>.</w:t>
      </w:r>
    </w:p>
    <w:p w14:paraId="32C79264"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Referido a los balanceadores F5</w:t>
      </w:r>
    </w:p>
    <w:p w14:paraId="2D47D77A"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Cinco (5) años continuos de experiencia en instalaciones, o soporte o mantenimiento de balanceadores F5.</w:t>
      </w:r>
    </w:p>
    <w:p w14:paraId="3822324C"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 xml:space="preserve">Referido a la Base de Datos </w:t>
      </w:r>
      <w:proofErr w:type="spellStart"/>
      <w:r>
        <w:rPr>
          <w:bCs/>
          <w:iCs/>
          <w:color w:val="auto"/>
          <w:sz w:val="19"/>
          <w:szCs w:val="19"/>
        </w:rPr>
        <w:t>Informix</w:t>
      </w:r>
      <w:proofErr w:type="spellEnd"/>
    </w:p>
    <w:p w14:paraId="12F05252"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 xml:space="preserve">Cinco (5) años continuos de experiencia en instalaciones, o soporte o mantenimiento de la base de datos </w:t>
      </w:r>
      <w:proofErr w:type="spellStart"/>
      <w:r>
        <w:rPr>
          <w:bCs/>
          <w:iCs/>
          <w:color w:val="auto"/>
          <w:sz w:val="19"/>
          <w:szCs w:val="19"/>
        </w:rPr>
        <w:t>Informix</w:t>
      </w:r>
      <w:proofErr w:type="spellEnd"/>
    </w:p>
    <w:p w14:paraId="2892DCEC"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 xml:space="preserve">Referido al Agente </w:t>
      </w:r>
      <w:proofErr w:type="spellStart"/>
      <w:r>
        <w:rPr>
          <w:bCs/>
          <w:iCs/>
          <w:color w:val="auto"/>
          <w:sz w:val="19"/>
          <w:szCs w:val="19"/>
        </w:rPr>
        <w:t>Patrol</w:t>
      </w:r>
      <w:proofErr w:type="spellEnd"/>
    </w:p>
    <w:p w14:paraId="25320800"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 xml:space="preserve">Cinco (5) años continuos de experiencia en instalaciones, o soporte o mantenimiento de agentes </w:t>
      </w:r>
      <w:proofErr w:type="spellStart"/>
      <w:r>
        <w:rPr>
          <w:bCs/>
          <w:iCs/>
          <w:color w:val="auto"/>
          <w:sz w:val="19"/>
          <w:szCs w:val="19"/>
        </w:rPr>
        <w:t>Patrol</w:t>
      </w:r>
      <w:proofErr w:type="spellEnd"/>
      <w:r>
        <w:rPr>
          <w:bCs/>
          <w:iCs/>
          <w:color w:val="auto"/>
          <w:sz w:val="19"/>
          <w:szCs w:val="19"/>
        </w:rPr>
        <w:t xml:space="preserve"> y Consola Central de Eventos BEM y </w:t>
      </w:r>
      <w:proofErr w:type="spellStart"/>
      <w:r>
        <w:rPr>
          <w:bCs/>
          <w:iCs/>
          <w:color w:val="auto"/>
          <w:sz w:val="19"/>
          <w:szCs w:val="19"/>
        </w:rPr>
        <w:t>ProactiveNet</w:t>
      </w:r>
      <w:proofErr w:type="spellEnd"/>
      <w:r>
        <w:rPr>
          <w:bCs/>
          <w:iCs/>
          <w:color w:val="auto"/>
          <w:sz w:val="19"/>
          <w:szCs w:val="19"/>
        </w:rPr>
        <w:t>.</w:t>
      </w:r>
    </w:p>
    <w:p w14:paraId="0B69BFAB"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Referido a los equipos HSM</w:t>
      </w:r>
    </w:p>
    <w:p w14:paraId="72EACA86"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Cinco (5) años continuos de experiencia en instalaciones, o soporte o mantenimiento de equipos HSM.</w:t>
      </w:r>
    </w:p>
    <w:p w14:paraId="34687ADB" w14:textId="77777777" w:rsidR="000724FD" w:rsidRDefault="000724FD" w:rsidP="00610238">
      <w:pPr>
        <w:pStyle w:val="Default"/>
        <w:numPr>
          <w:ilvl w:val="0"/>
          <w:numId w:val="99"/>
        </w:numPr>
        <w:tabs>
          <w:tab w:val="left" w:pos="1134"/>
        </w:tabs>
        <w:spacing w:after="120"/>
        <w:ind w:left="1134"/>
        <w:jc w:val="both"/>
        <w:rPr>
          <w:bCs/>
          <w:iCs/>
          <w:color w:val="auto"/>
          <w:sz w:val="19"/>
          <w:szCs w:val="19"/>
        </w:rPr>
      </w:pPr>
      <w:r>
        <w:rPr>
          <w:bCs/>
          <w:iCs/>
          <w:color w:val="auto"/>
          <w:sz w:val="19"/>
          <w:szCs w:val="19"/>
        </w:rPr>
        <w:t>Referido al ESP/LINK</w:t>
      </w:r>
    </w:p>
    <w:p w14:paraId="273DE6EC" w14:textId="77777777" w:rsidR="000724FD" w:rsidRDefault="000724FD" w:rsidP="000724FD">
      <w:pPr>
        <w:pStyle w:val="Default"/>
        <w:tabs>
          <w:tab w:val="left" w:pos="1134"/>
        </w:tabs>
        <w:spacing w:after="120"/>
        <w:ind w:left="1134"/>
        <w:jc w:val="both"/>
        <w:rPr>
          <w:bCs/>
          <w:iCs/>
          <w:color w:val="auto"/>
          <w:sz w:val="19"/>
          <w:szCs w:val="19"/>
        </w:rPr>
      </w:pPr>
      <w:r>
        <w:rPr>
          <w:bCs/>
          <w:iCs/>
          <w:color w:val="auto"/>
          <w:sz w:val="19"/>
          <w:szCs w:val="19"/>
        </w:rPr>
        <w:t>Diez (10) años continuos de experiencia en instalaciones, o soporte o mantenimiento o adecuaciones en el ESP/LINK para 3 entidades financieras.</w:t>
      </w:r>
    </w:p>
    <w:p w14:paraId="0CD0AA87" w14:textId="77777777" w:rsidR="000724FD" w:rsidRDefault="000724FD" w:rsidP="000724FD">
      <w:pPr>
        <w:autoSpaceDE w:val="0"/>
        <w:autoSpaceDN w:val="0"/>
        <w:adjustRightInd w:val="0"/>
        <w:spacing w:after="120"/>
        <w:ind w:left="426"/>
        <w:jc w:val="both"/>
        <w:rPr>
          <w:rFonts w:ascii="Arial" w:hAnsi="Arial" w:cs="Arial"/>
          <w:color w:val="auto"/>
          <w:sz w:val="19"/>
          <w:szCs w:val="19"/>
        </w:rPr>
      </w:pPr>
      <w:r>
        <w:rPr>
          <w:rFonts w:ascii="Arial" w:hAnsi="Arial" w:cs="Arial"/>
          <w:sz w:val="19"/>
          <w:szCs w:val="19"/>
          <w:u w:val="single"/>
        </w:rPr>
        <w:t>Acreditación</w:t>
      </w:r>
      <w:r>
        <w:rPr>
          <w:rFonts w:ascii="Arial" w:hAnsi="Arial" w:cs="Arial"/>
          <w:sz w:val="19"/>
          <w:szCs w:val="19"/>
        </w:rPr>
        <w:t>:</w:t>
      </w:r>
    </w:p>
    <w:p w14:paraId="3C2AB8C3"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La experiencia del personal clave se acreditará con cualquiera de los siguientes documentos: (i) copia simple de contratos y su respectiva conformidad o (ii) constancias o (iii) certificados que, de manera fehaciente, demuestre la experiencia del personal propuesto.</w:t>
      </w:r>
    </w:p>
    <w:p w14:paraId="0FBA0A66" w14:textId="77777777" w:rsidR="00343591" w:rsidRDefault="00343591" w:rsidP="000724FD">
      <w:pPr>
        <w:spacing w:after="120"/>
        <w:ind w:left="284"/>
        <w:rPr>
          <w:rFonts w:ascii="Arial" w:hAnsi="Arial" w:cs="Arial"/>
          <w:b/>
          <w:sz w:val="19"/>
          <w:szCs w:val="19"/>
        </w:rPr>
      </w:pPr>
      <w:bookmarkStart w:id="127" w:name="_Toc536705966"/>
    </w:p>
    <w:p w14:paraId="4DFEE1C3" w14:textId="77777777" w:rsidR="000724FD" w:rsidRDefault="000724FD" w:rsidP="000724FD">
      <w:pPr>
        <w:spacing w:after="120"/>
        <w:ind w:left="284"/>
        <w:rPr>
          <w:rFonts w:ascii="Arial" w:hAnsi="Arial" w:cs="Arial"/>
          <w:b/>
          <w:sz w:val="19"/>
          <w:szCs w:val="19"/>
          <w:lang w:val="es-ES" w:eastAsia="es-ES"/>
        </w:rPr>
      </w:pPr>
      <w:r>
        <w:rPr>
          <w:rFonts w:ascii="Arial" w:hAnsi="Arial" w:cs="Arial"/>
          <w:b/>
          <w:sz w:val="19"/>
          <w:szCs w:val="19"/>
        </w:rPr>
        <w:t>EXPERIENCIA DEL POSTOR EN LA ESPECIALIDAD</w:t>
      </w:r>
      <w:bookmarkEnd w:id="127"/>
    </w:p>
    <w:p w14:paraId="4627D646" w14:textId="77777777" w:rsidR="000724FD" w:rsidRDefault="000724FD" w:rsidP="000724FD">
      <w:pPr>
        <w:widowControl w:val="0"/>
        <w:spacing w:after="120"/>
        <w:ind w:left="425"/>
        <w:jc w:val="both"/>
        <w:rPr>
          <w:rFonts w:ascii="Arial" w:hAnsi="Arial" w:cs="Arial"/>
          <w:sz w:val="19"/>
          <w:szCs w:val="19"/>
          <w:u w:val="single"/>
          <w:lang w:val="es-ES_tradnl"/>
        </w:rPr>
      </w:pPr>
      <w:r>
        <w:rPr>
          <w:rFonts w:ascii="Arial" w:hAnsi="Arial" w:cs="Arial"/>
          <w:sz w:val="19"/>
          <w:szCs w:val="19"/>
          <w:u w:val="single"/>
          <w:lang w:val="es-ES_tradnl"/>
        </w:rPr>
        <w:t>Requisitos</w:t>
      </w:r>
    </w:p>
    <w:p w14:paraId="01540C82"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 xml:space="preserve">El postor debe acreditar un monto facturado acumulado equivalente hasta S/. 10’00,000.00 (Diez millones y 00/100 soles), por la venta de bienes y/o servicios iguales o similares al objeto de la convocatoria, durante los ocho (8) años anteriores a la fecha de la presentación de ofertas que se computarán desde la fecha de la conformidad o emisión del comprobante de pago, según corresponda. </w:t>
      </w:r>
    </w:p>
    <w:p w14:paraId="107078DF"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Se consideran bienes similares a los siguientes:</w:t>
      </w:r>
    </w:p>
    <w:p w14:paraId="45D9CBD8" w14:textId="77777777" w:rsidR="000724FD" w:rsidRDefault="000724FD"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sz w:val="19"/>
          <w:szCs w:val="19"/>
        </w:rPr>
      </w:pPr>
      <w:r>
        <w:rPr>
          <w:rFonts w:ascii="Arial" w:hAnsi="Arial" w:cs="Arial"/>
          <w:sz w:val="19"/>
          <w:szCs w:val="19"/>
        </w:rPr>
        <w:t xml:space="preserve">Computadores </w:t>
      </w:r>
      <w:proofErr w:type="spellStart"/>
      <w:r>
        <w:rPr>
          <w:rFonts w:ascii="Arial" w:hAnsi="Arial" w:cs="Arial"/>
          <w:sz w:val="19"/>
          <w:szCs w:val="19"/>
        </w:rPr>
        <w:t>Stratus</w:t>
      </w:r>
      <w:proofErr w:type="spellEnd"/>
      <w:r>
        <w:rPr>
          <w:rFonts w:ascii="Arial" w:hAnsi="Arial" w:cs="Arial"/>
          <w:sz w:val="19"/>
          <w:szCs w:val="19"/>
        </w:rPr>
        <w:t xml:space="preserve"> FT server</w:t>
      </w:r>
    </w:p>
    <w:p w14:paraId="4F6DF1BA" w14:textId="77777777" w:rsidR="000724FD" w:rsidRDefault="000724FD"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sz w:val="19"/>
          <w:szCs w:val="19"/>
        </w:rPr>
      </w:pPr>
      <w:r>
        <w:rPr>
          <w:rFonts w:ascii="Arial" w:hAnsi="Arial" w:cs="Arial"/>
          <w:sz w:val="19"/>
          <w:szCs w:val="19"/>
        </w:rPr>
        <w:t>Balanceadores de carga F5</w:t>
      </w:r>
    </w:p>
    <w:p w14:paraId="47DF3D0B" w14:textId="77777777" w:rsidR="000724FD" w:rsidRDefault="000724FD"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sz w:val="19"/>
          <w:szCs w:val="19"/>
        </w:rPr>
      </w:pPr>
      <w:r>
        <w:rPr>
          <w:rFonts w:ascii="Arial" w:hAnsi="Arial" w:cs="Arial"/>
          <w:sz w:val="19"/>
          <w:szCs w:val="19"/>
        </w:rPr>
        <w:lastRenderedPageBreak/>
        <w:t xml:space="preserve">Caja de </w:t>
      </w:r>
      <w:proofErr w:type="spellStart"/>
      <w:r>
        <w:rPr>
          <w:rFonts w:ascii="Arial" w:hAnsi="Arial" w:cs="Arial"/>
          <w:sz w:val="19"/>
          <w:szCs w:val="19"/>
        </w:rPr>
        <w:t>encriptamiento</w:t>
      </w:r>
      <w:proofErr w:type="spellEnd"/>
      <w:r>
        <w:rPr>
          <w:rFonts w:ascii="Arial" w:hAnsi="Arial" w:cs="Arial"/>
          <w:sz w:val="19"/>
          <w:szCs w:val="19"/>
        </w:rPr>
        <w:t xml:space="preserve"> HSM</w:t>
      </w:r>
    </w:p>
    <w:p w14:paraId="5A35ABFB" w14:textId="77777777" w:rsidR="000724FD" w:rsidRDefault="000724FD"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sz w:val="19"/>
          <w:szCs w:val="19"/>
        </w:rPr>
      </w:pPr>
      <w:r>
        <w:rPr>
          <w:rFonts w:ascii="Arial" w:hAnsi="Arial" w:cs="Arial"/>
          <w:sz w:val="19"/>
          <w:szCs w:val="19"/>
        </w:rPr>
        <w:t xml:space="preserve">Sistema Operativo </w:t>
      </w:r>
      <w:proofErr w:type="spellStart"/>
      <w:r>
        <w:rPr>
          <w:rFonts w:ascii="Arial" w:hAnsi="Arial" w:cs="Arial"/>
          <w:sz w:val="19"/>
          <w:szCs w:val="19"/>
        </w:rPr>
        <w:t>RedHat</w:t>
      </w:r>
      <w:proofErr w:type="spellEnd"/>
      <w:r>
        <w:rPr>
          <w:rFonts w:ascii="Arial" w:hAnsi="Arial" w:cs="Arial"/>
          <w:sz w:val="19"/>
          <w:szCs w:val="19"/>
        </w:rPr>
        <w:t> </w:t>
      </w:r>
    </w:p>
    <w:p w14:paraId="5813A5FB" w14:textId="77777777" w:rsidR="000724FD" w:rsidRDefault="000724FD"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sz w:val="19"/>
          <w:szCs w:val="19"/>
        </w:rPr>
      </w:pPr>
      <w:r>
        <w:rPr>
          <w:rFonts w:ascii="Arial" w:hAnsi="Arial" w:cs="Arial"/>
          <w:sz w:val="19"/>
          <w:szCs w:val="19"/>
        </w:rPr>
        <w:t>Aplicación ESPLINK/FTS</w:t>
      </w:r>
    </w:p>
    <w:p w14:paraId="04D37A4F" w14:textId="77777777" w:rsidR="000724FD" w:rsidRDefault="000724FD"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sz w:val="19"/>
          <w:szCs w:val="19"/>
        </w:rPr>
      </w:pPr>
      <w:r>
        <w:rPr>
          <w:rFonts w:ascii="Arial" w:hAnsi="Arial" w:cs="Arial"/>
          <w:sz w:val="19"/>
          <w:szCs w:val="19"/>
        </w:rPr>
        <w:t xml:space="preserve">Motor de Base de Datos – </w:t>
      </w:r>
      <w:proofErr w:type="spellStart"/>
      <w:r>
        <w:rPr>
          <w:rFonts w:ascii="Arial" w:hAnsi="Arial" w:cs="Arial"/>
          <w:sz w:val="19"/>
          <w:szCs w:val="19"/>
        </w:rPr>
        <w:t>Informix</w:t>
      </w:r>
      <w:proofErr w:type="spellEnd"/>
    </w:p>
    <w:p w14:paraId="4007E04C" w14:textId="77777777" w:rsidR="000724FD" w:rsidRDefault="000724FD"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sz w:val="19"/>
          <w:szCs w:val="19"/>
        </w:rPr>
      </w:pPr>
      <w:r>
        <w:rPr>
          <w:rFonts w:ascii="Arial" w:hAnsi="Arial" w:cs="Arial"/>
          <w:sz w:val="19"/>
          <w:szCs w:val="19"/>
        </w:rPr>
        <w:t>Servicio de soporte y mantenimiento de hardware y software</w:t>
      </w:r>
    </w:p>
    <w:p w14:paraId="75D1E138" w14:textId="77777777" w:rsidR="00343591" w:rsidRDefault="00343591" w:rsidP="000724FD">
      <w:pPr>
        <w:widowControl w:val="0"/>
        <w:spacing w:after="120"/>
        <w:ind w:left="425"/>
        <w:jc w:val="both"/>
        <w:rPr>
          <w:rFonts w:ascii="Arial" w:hAnsi="Arial" w:cs="Arial"/>
          <w:sz w:val="19"/>
          <w:szCs w:val="19"/>
          <w:u w:val="single"/>
          <w:lang w:val="es-ES_tradnl"/>
        </w:rPr>
      </w:pPr>
    </w:p>
    <w:p w14:paraId="093494E9" w14:textId="77777777" w:rsidR="000724FD" w:rsidRDefault="000724FD" w:rsidP="000724FD">
      <w:pPr>
        <w:widowControl w:val="0"/>
        <w:spacing w:after="120"/>
        <w:ind w:left="425"/>
        <w:jc w:val="both"/>
        <w:rPr>
          <w:rFonts w:ascii="Arial" w:hAnsi="Arial" w:cs="Arial"/>
          <w:sz w:val="19"/>
          <w:szCs w:val="19"/>
          <w:u w:val="single"/>
          <w:lang w:val="es-ES_tradnl" w:eastAsia="es-ES"/>
        </w:rPr>
      </w:pPr>
      <w:r>
        <w:rPr>
          <w:rFonts w:ascii="Arial" w:hAnsi="Arial" w:cs="Arial"/>
          <w:sz w:val="19"/>
          <w:szCs w:val="19"/>
          <w:u w:val="single"/>
          <w:lang w:val="es-ES_tradnl"/>
        </w:rPr>
        <w:t>Acreditación</w:t>
      </w:r>
    </w:p>
    <w:p w14:paraId="41416531"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La experiencia del postor en la especialidad se acreditará con copia simple de (i) contratos u órdenes de compra, y su respectiva conformidad o constancia de prestación; o (ii) comprobantes de pago cuya cancelación se acredite documental y fehacientemente, con voucher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04D3EBA3" w14:textId="77777777" w:rsidR="000724FD" w:rsidRDefault="000724FD" w:rsidP="000724FD">
      <w:pPr>
        <w:rPr>
          <w:rFonts w:ascii="Arial" w:hAnsi="Arial" w:cs="Arial"/>
          <w:sz w:val="19"/>
          <w:szCs w:val="19"/>
        </w:rPr>
      </w:pPr>
      <w:r>
        <w:rPr>
          <w:rFonts w:ascii="Arial" w:hAnsi="Arial" w:cs="Arial"/>
          <w:sz w:val="19"/>
          <w:szCs w:val="19"/>
        </w:rPr>
        <w:br w:type="page"/>
      </w:r>
    </w:p>
    <w:p w14:paraId="51036FBB" w14:textId="77777777" w:rsidR="000724FD" w:rsidRPr="00F14518" w:rsidRDefault="000724FD" w:rsidP="000724FD">
      <w:pPr>
        <w:autoSpaceDE w:val="0"/>
        <w:autoSpaceDN w:val="0"/>
        <w:adjustRightInd w:val="0"/>
        <w:spacing w:after="120"/>
        <w:ind w:left="426"/>
        <w:jc w:val="center"/>
        <w:rPr>
          <w:rFonts w:ascii="Arial" w:hAnsi="Arial" w:cs="Arial"/>
          <w:b/>
          <w:sz w:val="20"/>
          <w:szCs w:val="19"/>
        </w:rPr>
      </w:pPr>
      <w:r w:rsidRPr="00F14518">
        <w:rPr>
          <w:rFonts w:ascii="Arial" w:hAnsi="Arial" w:cs="Arial"/>
          <w:b/>
          <w:sz w:val="20"/>
          <w:szCs w:val="19"/>
        </w:rPr>
        <w:lastRenderedPageBreak/>
        <w:t>ANEXO 5</w:t>
      </w:r>
    </w:p>
    <w:p w14:paraId="0BE23686" w14:textId="77777777" w:rsidR="000724FD" w:rsidRPr="00F14518" w:rsidRDefault="000724FD" w:rsidP="000724FD">
      <w:pPr>
        <w:autoSpaceDE w:val="0"/>
        <w:autoSpaceDN w:val="0"/>
        <w:adjustRightInd w:val="0"/>
        <w:spacing w:after="120"/>
        <w:ind w:left="426"/>
        <w:jc w:val="center"/>
        <w:rPr>
          <w:rFonts w:ascii="Arial" w:hAnsi="Arial" w:cs="Arial"/>
          <w:b/>
          <w:sz w:val="20"/>
          <w:szCs w:val="19"/>
        </w:rPr>
      </w:pPr>
      <w:r w:rsidRPr="00F14518">
        <w:rPr>
          <w:rFonts w:ascii="Arial" w:hAnsi="Arial" w:cs="Arial"/>
          <w:b/>
          <w:sz w:val="20"/>
          <w:szCs w:val="19"/>
        </w:rPr>
        <w:t>ESTRUCTURA DE COSTOS</w:t>
      </w:r>
    </w:p>
    <w:p w14:paraId="00526124" w14:textId="77777777" w:rsidR="000724FD" w:rsidRDefault="000724FD" w:rsidP="000724FD">
      <w:pPr>
        <w:autoSpaceDE w:val="0"/>
        <w:autoSpaceDN w:val="0"/>
        <w:adjustRightInd w:val="0"/>
        <w:spacing w:after="120"/>
        <w:ind w:left="426"/>
        <w:jc w:val="both"/>
        <w:rPr>
          <w:rFonts w:ascii="Arial" w:hAnsi="Arial" w:cs="Arial"/>
          <w:sz w:val="19"/>
          <w:szCs w:val="19"/>
        </w:rPr>
      </w:pPr>
    </w:p>
    <w:tbl>
      <w:tblPr>
        <w:tblW w:w="8620" w:type="dxa"/>
        <w:tblInd w:w="310" w:type="dxa"/>
        <w:tblCellMar>
          <w:left w:w="70" w:type="dxa"/>
          <w:right w:w="70" w:type="dxa"/>
        </w:tblCellMar>
        <w:tblLook w:val="04A0" w:firstRow="1" w:lastRow="0" w:firstColumn="1" w:lastColumn="0" w:noHBand="0" w:noVBand="1"/>
      </w:tblPr>
      <w:tblGrid>
        <w:gridCol w:w="4320"/>
        <w:gridCol w:w="1700"/>
        <w:gridCol w:w="1200"/>
        <w:gridCol w:w="1400"/>
      </w:tblGrid>
      <w:tr w:rsidR="000724FD" w14:paraId="05E5D051" w14:textId="77777777" w:rsidTr="000724FD">
        <w:trPr>
          <w:trHeight w:val="300"/>
        </w:trPr>
        <w:tc>
          <w:tcPr>
            <w:tcW w:w="4320" w:type="dxa"/>
            <w:tcBorders>
              <w:top w:val="single" w:sz="8" w:space="0" w:color="auto"/>
              <w:left w:val="single" w:sz="8" w:space="0" w:color="auto"/>
              <w:bottom w:val="single" w:sz="4" w:space="0" w:color="auto"/>
              <w:right w:val="single" w:sz="4" w:space="0" w:color="auto"/>
            </w:tcBorders>
            <w:noWrap/>
            <w:vAlign w:val="bottom"/>
            <w:hideMark/>
          </w:tcPr>
          <w:p w14:paraId="736546DD" w14:textId="77777777" w:rsidR="000724FD" w:rsidRDefault="000724FD">
            <w:pPr>
              <w:jc w:val="center"/>
              <w:rPr>
                <w:rFonts w:ascii="Arial" w:hAnsi="Arial" w:cs="Arial"/>
                <w:b/>
                <w:bCs/>
                <w:sz w:val="19"/>
                <w:szCs w:val="19"/>
              </w:rPr>
            </w:pPr>
            <w:r>
              <w:rPr>
                <w:rFonts w:ascii="Arial" w:hAnsi="Arial" w:cs="Arial"/>
                <w:b/>
                <w:bCs/>
                <w:sz w:val="19"/>
                <w:szCs w:val="19"/>
              </w:rPr>
              <w:t>Bien/servicio</w:t>
            </w:r>
          </w:p>
        </w:tc>
        <w:tc>
          <w:tcPr>
            <w:tcW w:w="1700" w:type="dxa"/>
            <w:tcBorders>
              <w:top w:val="single" w:sz="8" w:space="0" w:color="auto"/>
              <w:left w:val="nil"/>
              <w:bottom w:val="single" w:sz="4" w:space="0" w:color="auto"/>
              <w:right w:val="single" w:sz="4" w:space="0" w:color="auto"/>
            </w:tcBorders>
            <w:noWrap/>
            <w:vAlign w:val="bottom"/>
            <w:hideMark/>
          </w:tcPr>
          <w:p w14:paraId="0F5C939C" w14:textId="77777777" w:rsidR="000724FD" w:rsidRDefault="000724FD">
            <w:pPr>
              <w:jc w:val="center"/>
              <w:rPr>
                <w:rFonts w:ascii="Arial" w:hAnsi="Arial" w:cs="Arial"/>
                <w:b/>
                <w:bCs/>
                <w:sz w:val="19"/>
                <w:szCs w:val="19"/>
              </w:rPr>
            </w:pPr>
            <w:r>
              <w:rPr>
                <w:rFonts w:ascii="Arial" w:hAnsi="Arial" w:cs="Arial"/>
                <w:b/>
                <w:bCs/>
                <w:sz w:val="19"/>
                <w:szCs w:val="19"/>
              </w:rPr>
              <w:t>Costo Unitario</w:t>
            </w:r>
          </w:p>
        </w:tc>
        <w:tc>
          <w:tcPr>
            <w:tcW w:w="1200" w:type="dxa"/>
            <w:tcBorders>
              <w:top w:val="single" w:sz="8" w:space="0" w:color="auto"/>
              <w:left w:val="nil"/>
              <w:bottom w:val="single" w:sz="4" w:space="0" w:color="auto"/>
              <w:right w:val="single" w:sz="4" w:space="0" w:color="auto"/>
            </w:tcBorders>
            <w:noWrap/>
            <w:vAlign w:val="bottom"/>
            <w:hideMark/>
          </w:tcPr>
          <w:p w14:paraId="6D978B2E" w14:textId="77777777" w:rsidR="000724FD" w:rsidRDefault="000724FD">
            <w:pPr>
              <w:jc w:val="center"/>
              <w:rPr>
                <w:rFonts w:ascii="Arial" w:hAnsi="Arial" w:cs="Arial"/>
                <w:b/>
                <w:bCs/>
                <w:sz w:val="19"/>
                <w:szCs w:val="19"/>
              </w:rPr>
            </w:pPr>
            <w:r>
              <w:rPr>
                <w:rFonts w:ascii="Arial" w:hAnsi="Arial" w:cs="Arial"/>
                <w:b/>
                <w:bCs/>
                <w:sz w:val="19"/>
                <w:szCs w:val="19"/>
              </w:rPr>
              <w:t>Cantidad</w:t>
            </w:r>
          </w:p>
        </w:tc>
        <w:tc>
          <w:tcPr>
            <w:tcW w:w="1400" w:type="dxa"/>
            <w:tcBorders>
              <w:top w:val="single" w:sz="8" w:space="0" w:color="auto"/>
              <w:left w:val="nil"/>
              <w:bottom w:val="single" w:sz="4" w:space="0" w:color="auto"/>
              <w:right w:val="single" w:sz="8" w:space="0" w:color="auto"/>
            </w:tcBorders>
            <w:noWrap/>
            <w:vAlign w:val="bottom"/>
            <w:hideMark/>
          </w:tcPr>
          <w:p w14:paraId="69C356CC" w14:textId="77777777" w:rsidR="000724FD" w:rsidRDefault="000724FD">
            <w:pPr>
              <w:jc w:val="center"/>
              <w:rPr>
                <w:rFonts w:ascii="Arial" w:hAnsi="Arial" w:cs="Arial"/>
                <w:b/>
                <w:bCs/>
                <w:sz w:val="19"/>
                <w:szCs w:val="19"/>
              </w:rPr>
            </w:pPr>
            <w:r>
              <w:rPr>
                <w:rFonts w:ascii="Arial" w:hAnsi="Arial" w:cs="Arial"/>
                <w:b/>
                <w:bCs/>
                <w:sz w:val="19"/>
                <w:szCs w:val="19"/>
              </w:rPr>
              <w:t xml:space="preserve">Monto </w:t>
            </w:r>
          </w:p>
        </w:tc>
      </w:tr>
      <w:tr w:rsidR="000724FD" w14:paraId="7E788F23"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5C755EBC" w14:textId="77777777" w:rsidR="000724FD" w:rsidRDefault="000724FD">
            <w:pPr>
              <w:rPr>
                <w:rFonts w:ascii="Arial" w:hAnsi="Arial" w:cs="Arial"/>
                <w:sz w:val="19"/>
                <w:szCs w:val="19"/>
              </w:rPr>
            </w:pPr>
            <w:r>
              <w:rPr>
                <w:rFonts w:ascii="Arial" w:hAnsi="Arial" w:cs="Arial"/>
                <w:sz w:val="19"/>
                <w:szCs w:val="19"/>
              </w:rPr>
              <w:t xml:space="preserve">Servidor </w:t>
            </w:r>
            <w:proofErr w:type="spellStart"/>
            <w:r>
              <w:rPr>
                <w:rFonts w:ascii="Arial" w:hAnsi="Arial" w:cs="Arial"/>
                <w:sz w:val="19"/>
                <w:szCs w:val="19"/>
              </w:rPr>
              <w:t>Stratus</w:t>
            </w:r>
            <w:proofErr w:type="spellEnd"/>
            <w:r>
              <w:rPr>
                <w:rFonts w:ascii="Arial" w:hAnsi="Arial" w:cs="Arial"/>
                <w:sz w:val="19"/>
                <w:szCs w:val="19"/>
              </w:rPr>
              <w:t xml:space="preserve"> 4900 para el ESP/LINK</w:t>
            </w:r>
          </w:p>
        </w:tc>
        <w:tc>
          <w:tcPr>
            <w:tcW w:w="1700" w:type="dxa"/>
            <w:tcBorders>
              <w:top w:val="nil"/>
              <w:left w:val="nil"/>
              <w:bottom w:val="single" w:sz="4" w:space="0" w:color="auto"/>
              <w:right w:val="single" w:sz="4" w:space="0" w:color="auto"/>
            </w:tcBorders>
            <w:noWrap/>
            <w:vAlign w:val="bottom"/>
            <w:hideMark/>
          </w:tcPr>
          <w:p w14:paraId="1DC02BB0"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7058CD29"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19C39003" w14:textId="77777777" w:rsidR="000724FD" w:rsidRDefault="000724FD">
            <w:pPr>
              <w:rPr>
                <w:rFonts w:ascii="Arial" w:hAnsi="Arial" w:cs="Arial"/>
                <w:sz w:val="19"/>
                <w:szCs w:val="19"/>
              </w:rPr>
            </w:pPr>
            <w:r>
              <w:rPr>
                <w:rFonts w:ascii="Arial" w:hAnsi="Arial" w:cs="Arial"/>
                <w:sz w:val="19"/>
                <w:szCs w:val="19"/>
              </w:rPr>
              <w:t> </w:t>
            </w:r>
          </w:p>
        </w:tc>
      </w:tr>
      <w:tr w:rsidR="000724FD" w14:paraId="0966F8DB"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72183FED" w14:textId="77777777" w:rsidR="000724FD" w:rsidRDefault="000724FD">
            <w:pPr>
              <w:rPr>
                <w:rFonts w:ascii="Arial" w:hAnsi="Arial" w:cs="Arial"/>
                <w:sz w:val="19"/>
                <w:szCs w:val="19"/>
              </w:rPr>
            </w:pPr>
            <w:r>
              <w:rPr>
                <w:rFonts w:ascii="Arial" w:hAnsi="Arial" w:cs="Arial"/>
                <w:sz w:val="19"/>
                <w:szCs w:val="19"/>
              </w:rPr>
              <w:t xml:space="preserve">Servidor </w:t>
            </w:r>
            <w:proofErr w:type="spellStart"/>
            <w:r>
              <w:rPr>
                <w:rFonts w:ascii="Arial" w:hAnsi="Arial" w:cs="Arial"/>
                <w:sz w:val="19"/>
                <w:szCs w:val="19"/>
              </w:rPr>
              <w:t>Stratus</w:t>
            </w:r>
            <w:proofErr w:type="spellEnd"/>
            <w:r>
              <w:rPr>
                <w:rFonts w:ascii="Arial" w:hAnsi="Arial" w:cs="Arial"/>
                <w:sz w:val="19"/>
                <w:szCs w:val="19"/>
              </w:rPr>
              <w:t xml:space="preserve"> 4900 para el </w:t>
            </w:r>
            <w:proofErr w:type="spellStart"/>
            <w:r>
              <w:rPr>
                <w:rFonts w:ascii="Arial" w:hAnsi="Arial" w:cs="Arial"/>
                <w:sz w:val="19"/>
                <w:szCs w:val="19"/>
              </w:rPr>
              <w:t>Informix</w:t>
            </w:r>
            <w:proofErr w:type="spellEnd"/>
          </w:p>
        </w:tc>
        <w:tc>
          <w:tcPr>
            <w:tcW w:w="1700" w:type="dxa"/>
            <w:tcBorders>
              <w:top w:val="nil"/>
              <w:left w:val="nil"/>
              <w:bottom w:val="single" w:sz="4" w:space="0" w:color="auto"/>
              <w:right w:val="single" w:sz="4" w:space="0" w:color="auto"/>
            </w:tcBorders>
            <w:noWrap/>
            <w:vAlign w:val="bottom"/>
            <w:hideMark/>
          </w:tcPr>
          <w:p w14:paraId="27595E03"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2A7856C2"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65A516C2" w14:textId="77777777" w:rsidR="000724FD" w:rsidRDefault="000724FD">
            <w:pPr>
              <w:rPr>
                <w:rFonts w:ascii="Arial" w:hAnsi="Arial" w:cs="Arial"/>
                <w:sz w:val="19"/>
                <w:szCs w:val="19"/>
              </w:rPr>
            </w:pPr>
            <w:r>
              <w:rPr>
                <w:rFonts w:ascii="Arial" w:hAnsi="Arial" w:cs="Arial"/>
                <w:sz w:val="19"/>
                <w:szCs w:val="19"/>
              </w:rPr>
              <w:t> </w:t>
            </w:r>
          </w:p>
        </w:tc>
      </w:tr>
      <w:tr w:rsidR="000724FD" w14:paraId="574311D7"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4E659E02" w14:textId="77777777" w:rsidR="000724FD" w:rsidRDefault="000724FD">
            <w:pPr>
              <w:rPr>
                <w:rFonts w:ascii="Arial" w:hAnsi="Arial" w:cs="Arial"/>
                <w:sz w:val="19"/>
                <w:szCs w:val="19"/>
              </w:rPr>
            </w:pPr>
            <w:r>
              <w:rPr>
                <w:rFonts w:ascii="Arial" w:hAnsi="Arial" w:cs="Arial"/>
                <w:sz w:val="19"/>
                <w:szCs w:val="19"/>
              </w:rPr>
              <w:t xml:space="preserve">Servidor </w:t>
            </w:r>
            <w:proofErr w:type="spellStart"/>
            <w:r>
              <w:rPr>
                <w:rFonts w:ascii="Arial" w:hAnsi="Arial" w:cs="Arial"/>
                <w:sz w:val="19"/>
                <w:szCs w:val="19"/>
              </w:rPr>
              <w:t>Stratus</w:t>
            </w:r>
            <w:proofErr w:type="spellEnd"/>
            <w:r>
              <w:rPr>
                <w:rFonts w:ascii="Arial" w:hAnsi="Arial" w:cs="Arial"/>
                <w:sz w:val="19"/>
                <w:szCs w:val="19"/>
              </w:rPr>
              <w:t xml:space="preserve"> 2900</w:t>
            </w:r>
          </w:p>
        </w:tc>
        <w:tc>
          <w:tcPr>
            <w:tcW w:w="1700" w:type="dxa"/>
            <w:tcBorders>
              <w:top w:val="nil"/>
              <w:left w:val="nil"/>
              <w:bottom w:val="single" w:sz="4" w:space="0" w:color="auto"/>
              <w:right w:val="single" w:sz="4" w:space="0" w:color="auto"/>
            </w:tcBorders>
            <w:noWrap/>
            <w:vAlign w:val="bottom"/>
            <w:hideMark/>
          </w:tcPr>
          <w:p w14:paraId="2B6B9243"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58D6DE85"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46236769" w14:textId="77777777" w:rsidR="000724FD" w:rsidRDefault="000724FD">
            <w:pPr>
              <w:rPr>
                <w:rFonts w:ascii="Arial" w:hAnsi="Arial" w:cs="Arial"/>
                <w:sz w:val="19"/>
                <w:szCs w:val="19"/>
              </w:rPr>
            </w:pPr>
            <w:r>
              <w:rPr>
                <w:rFonts w:ascii="Arial" w:hAnsi="Arial" w:cs="Arial"/>
                <w:sz w:val="19"/>
                <w:szCs w:val="19"/>
              </w:rPr>
              <w:t> </w:t>
            </w:r>
          </w:p>
        </w:tc>
      </w:tr>
      <w:tr w:rsidR="000724FD" w14:paraId="2445BC41"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4310581F" w14:textId="77777777" w:rsidR="000724FD" w:rsidRDefault="000724FD">
            <w:pPr>
              <w:rPr>
                <w:rFonts w:ascii="Arial" w:hAnsi="Arial" w:cs="Arial"/>
                <w:sz w:val="19"/>
                <w:szCs w:val="19"/>
              </w:rPr>
            </w:pPr>
            <w:r>
              <w:rPr>
                <w:rFonts w:ascii="Arial" w:hAnsi="Arial" w:cs="Arial"/>
                <w:sz w:val="19"/>
                <w:szCs w:val="19"/>
              </w:rPr>
              <w:t>Balanceadores de Carga F5</w:t>
            </w:r>
          </w:p>
        </w:tc>
        <w:tc>
          <w:tcPr>
            <w:tcW w:w="1700" w:type="dxa"/>
            <w:tcBorders>
              <w:top w:val="nil"/>
              <w:left w:val="nil"/>
              <w:bottom w:val="single" w:sz="4" w:space="0" w:color="auto"/>
              <w:right w:val="single" w:sz="4" w:space="0" w:color="auto"/>
            </w:tcBorders>
            <w:noWrap/>
            <w:vAlign w:val="bottom"/>
            <w:hideMark/>
          </w:tcPr>
          <w:p w14:paraId="65117021"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69079E24"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644ACA74" w14:textId="77777777" w:rsidR="000724FD" w:rsidRDefault="000724FD">
            <w:pPr>
              <w:rPr>
                <w:rFonts w:ascii="Arial" w:hAnsi="Arial" w:cs="Arial"/>
                <w:sz w:val="19"/>
                <w:szCs w:val="19"/>
              </w:rPr>
            </w:pPr>
            <w:r>
              <w:rPr>
                <w:rFonts w:ascii="Arial" w:hAnsi="Arial" w:cs="Arial"/>
                <w:sz w:val="19"/>
                <w:szCs w:val="19"/>
              </w:rPr>
              <w:t> </w:t>
            </w:r>
          </w:p>
        </w:tc>
      </w:tr>
      <w:tr w:rsidR="000724FD" w14:paraId="6ECF3794"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2253C39C" w14:textId="77777777" w:rsidR="000724FD" w:rsidRDefault="000724FD">
            <w:pPr>
              <w:rPr>
                <w:rFonts w:ascii="Arial" w:hAnsi="Arial" w:cs="Arial"/>
                <w:sz w:val="19"/>
                <w:szCs w:val="19"/>
              </w:rPr>
            </w:pPr>
            <w:r>
              <w:rPr>
                <w:rFonts w:ascii="Arial" w:hAnsi="Arial" w:cs="Arial"/>
                <w:sz w:val="19"/>
                <w:szCs w:val="19"/>
              </w:rPr>
              <w:t>Equipos HSM</w:t>
            </w:r>
          </w:p>
        </w:tc>
        <w:tc>
          <w:tcPr>
            <w:tcW w:w="1700" w:type="dxa"/>
            <w:tcBorders>
              <w:top w:val="nil"/>
              <w:left w:val="nil"/>
              <w:bottom w:val="single" w:sz="4" w:space="0" w:color="auto"/>
              <w:right w:val="single" w:sz="4" w:space="0" w:color="auto"/>
            </w:tcBorders>
            <w:noWrap/>
            <w:vAlign w:val="bottom"/>
            <w:hideMark/>
          </w:tcPr>
          <w:p w14:paraId="028401C8"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1D44FB6C"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7A6E26B0" w14:textId="77777777" w:rsidR="000724FD" w:rsidRDefault="000724FD">
            <w:pPr>
              <w:rPr>
                <w:rFonts w:ascii="Arial" w:hAnsi="Arial" w:cs="Arial"/>
                <w:sz w:val="19"/>
                <w:szCs w:val="19"/>
              </w:rPr>
            </w:pPr>
            <w:r>
              <w:rPr>
                <w:rFonts w:ascii="Arial" w:hAnsi="Arial" w:cs="Arial"/>
                <w:sz w:val="19"/>
                <w:szCs w:val="19"/>
              </w:rPr>
              <w:t> </w:t>
            </w:r>
          </w:p>
        </w:tc>
      </w:tr>
      <w:tr w:rsidR="000724FD" w14:paraId="45C6321E"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1E941C88" w14:textId="77777777" w:rsidR="000724FD" w:rsidRDefault="000724FD">
            <w:pPr>
              <w:rPr>
                <w:rFonts w:ascii="Arial" w:hAnsi="Arial" w:cs="Arial"/>
                <w:sz w:val="19"/>
                <w:szCs w:val="19"/>
              </w:rPr>
            </w:pPr>
            <w:r>
              <w:rPr>
                <w:rFonts w:ascii="Arial" w:hAnsi="Arial" w:cs="Arial"/>
                <w:sz w:val="19"/>
                <w:szCs w:val="19"/>
              </w:rPr>
              <w:t xml:space="preserve">Sistema Operativo Red </w:t>
            </w:r>
            <w:proofErr w:type="spellStart"/>
            <w:r>
              <w:rPr>
                <w:rFonts w:ascii="Arial" w:hAnsi="Arial" w:cs="Arial"/>
                <w:sz w:val="19"/>
                <w:szCs w:val="19"/>
              </w:rPr>
              <w:t>Hat</w:t>
            </w:r>
            <w:proofErr w:type="spellEnd"/>
          </w:p>
        </w:tc>
        <w:tc>
          <w:tcPr>
            <w:tcW w:w="1700" w:type="dxa"/>
            <w:tcBorders>
              <w:top w:val="nil"/>
              <w:left w:val="nil"/>
              <w:bottom w:val="single" w:sz="4" w:space="0" w:color="auto"/>
              <w:right w:val="single" w:sz="4" w:space="0" w:color="auto"/>
            </w:tcBorders>
            <w:noWrap/>
            <w:vAlign w:val="bottom"/>
            <w:hideMark/>
          </w:tcPr>
          <w:p w14:paraId="3317594F"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21CA059E"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5E4630AC" w14:textId="77777777" w:rsidR="000724FD" w:rsidRDefault="000724FD">
            <w:pPr>
              <w:rPr>
                <w:rFonts w:ascii="Arial" w:hAnsi="Arial" w:cs="Arial"/>
                <w:sz w:val="19"/>
                <w:szCs w:val="19"/>
              </w:rPr>
            </w:pPr>
            <w:r>
              <w:rPr>
                <w:rFonts w:ascii="Arial" w:hAnsi="Arial" w:cs="Arial"/>
                <w:sz w:val="19"/>
                <w:szCs w:val="19"/>
              </w:rPr>
              <w:t> </w:t>
            </w:r>
          </w:p>
        </w:tc>
      </w:tr>
      <w:tr w:rsidR="000724FD" w:rsidRPr="00F973A4" w14:paraId="214AC486"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5F7D777F" w14:textId="77777777" w:rsidR="000724FD" w:rsidRDefault="000724FD">
            <w:pPr>
              <w:rPr>
                <w:rFonts w:ascii="Arial" w:hAnsi="Arial" w:cs="Arial"/>
                <w:sz w:val="19"/>
                <w:szCs w:val="19"/>
                <w:lang w:val="en-US"/>
              </w:rPr>
            </w:pPr>
            <w:r>
              <w:rPr>
                <w:rFonts w:ascii="Arial" w:hAnsi="Arial" w:cs="Arial"/>
                <w:sz w:val="19"/>
                <w:szCs w:val="19"/>
                <w:lang w:val="en-US"/>
              </w:rPr>
              <w:t>Informix Dynamic Server Enterprise Edition</w:t>
            </w:r>
          </w:p>
        </w:tc>
        <w:tc>
          <w:tcPr>
            <w:tcW w:w="1700" w:type="dxa"/>
            <w:tcBorders>
              <w:top w:val="nil"/>
              <w:left w:val="nil"/>
              <w:bottom w:val="single" w:sz="4" w:space="0" w:color="auto"/>
              <w:right w:val="single" w:sz="4" w:space="0" w:color="auto"/>
            </w:tcBorders>
            <w:noWrap/>
            <w:vAlign w:val="bottom"/>
            <w:hideMark/>
          </w:tcPr>
          <w:p w14:paraId="6B5E31BB" w14:textId="77777777" w:rsidR="000724FD" w:rsidRDefault="000724FD">
            <w:pPr>
              <w:rPr>
                <w:rFonts w:ascii="Arial" w:hAnsi="Arial" w:cs="Arial"/>
                <w:sz w:val="19"/>
                <w:szCs w:val="19"/>
                <w:lang w:val="en-US"/>
              </w:rPr>
            </w:pPr>
            <w:r>
              <w:rPr>
                <w:rFonts w:ascii="Arial" w:hAnsi="Arial" w:cs="Arial"/>
                <w:sz w:val="19"/>
                <w:szCs w:val="19"/>
                <w:lang w:val="en-US"/>
              </w:rPr>
              <w:t> </w:t>
            </w:r>
          </w:p>
        </w:tc>
        <w:tc>
          <w:tcPr>
            <w:tcW w:w="1200" w:type="dxa"/>
            <w:tcBorders>
              <w:top w:val="nil"/>
              <w:left w:val="nil"/>
              <w:bottom w:val="single" w:sz="4" w:space="0" w:color="auto"/>
              <w:right w:val="single" w:sz="4" w:space="0" w:color="auto"/>
            </w:tcBorders>
            <w:noWrap/>
            <w:vAlign w:val="bottom"/>
            <w:hideMark/>
          </w:tcPr>
          <w:p w14:paraId="17A6B0AC" w14:textId="77777777" w:rsidR="000724FD" w:rsidRDefault="000724FD">
            <w:pPr>
              <w:rPr>
                <w:rFonts w:ascii="Arial" w:hAnsi="Arial" w:cs="Arial"/>
                <w:sz w:val="19"/>
                <w:szCs w:val="19"/>
                <w:lang w:val="en-US"/>
              </w:rPr>
            </w:pPr>
            <w:r>
              <w:rPr>
                <w:rFonts w:ascii="Arial" w:hAnsi="Arial" w:cs="Arial"/>
                <w:sz w:val="19"/>
                <w:szCs w:val="19"/>
                <w:lang w:val="en-US"/>
              </w:rPr>
              <w:t> </w:t>
            </w:r>
          </w:p>
        </w:tc>
        <w:tc>
          <w:tcPr>
            <w:tcW w:w="1400" w:type="dxa"/>
            <w:tcBorders>
              <w:top w:val="nil"/>
              <w:left w:val="nil"/>
              <w:bottom w:val="single" w:sz="4" w:space="0" w:color="auto"/>
              <w:right w:val="single" w:sz="8" w:space="0" w:color="auto"/>
            </w:tcBorders>
            <w:noWrap/>
            <w:vAlign w:val="bottom"/>
            <w:hideMark/>
          </w:tcPr>
          <w:p w14:paraId="70D472F3" w14:textId="77777777" w:rsidR="000724FD" w:rsidRDefault="000724FD">
            <w:pPr>
              <w:rPr>
                <w:rFonts w:ascii="Arial" w:hAnsi="Arial" w:cs="Arial"/>
                <w:sz w:val="19"/>
                <w:szCs w:val="19"/>
                <w:lang w:val="en-US"/>
              </w:rPr>
            </w:pPr>
            <w:r>
              <w:rPr>
                <w:rFonts w:ascii="Arial" w:hAnsi="Arial" w:cs="Arial"/>
                <w:sz w:val="19"/>
                <w:szCs w:val="19"/>
                <w:lang w:val="en-US"/>
              </w:rPr>
              <w:t> </w:t>
            </w:r>
          </w:p>
        </w:tc>
      </w:tr>
      <w:tr w:rsidR="000724FD" w:rsidRPr="00F973A4" w14:paraId="1A73028B"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4C62000D" w14:textId="77777777" w:rsidR="000724FD" w:rsidRDefault="000724FD">
            <w:pPr>
              <w:rPr>
                <w:rFonts w:ascii="Arial" w:hAnsi="Arial" w:cs="Arial"/>
                <w:sz w:val="19"/>
                <w:szCs w:val="19"/>
                <w:lang w:val="en-US"/>
              </w:rPr>
            </w:pPr>
            <w:r>
              <w:rPr>
                <w:rFonts w:ascii="Arial" w:hAnsi="Arial" w:cs="Arial"/>
                <w:sz w:val="19"/>
                <w:szCs w:val="19"/>
                <w:lang w:val="en-US"/>
              </w:rPr>
              <w:t>Informix Dynamic Server Workgroup Edition</w:t>
            </w:r>
          </w:p>
        </w:tc>
        <w:tc>
          <w:tcPr>
            <w:tcW w:w="1700" w:type="dxa"/>
            <w:tcBorders>
              <w:top w:val="nil"/>
              <w:left w:val="nil"/>
              <w:bottom w:val="single" w:sz="4" w:space="0" w:color="auto"/>
              <w:right w:val="single" w:sz="4" w:space="0" w:color="auto"/>
            </w:tcBorders>
            <w:noWrap/>
            <w:vAlign w:val="bottom"/>
            <w:hideMark/>
          </w:tcPr>
          <w:p w14:paraId="66A8D57A" w14:textId="77777777" w:rsidR="000724FD" w:rsidRDefault="000724FD">
            <w:pPr>
              <w:rPr>
                <w:rFonts w:ascii="Arial" w:hAnsi="Arial" w:cs="Arial"/>
                <w:sz w:val="19"/>
                <w:szCs w:val="19"/>
                <w:lang w:val="en-US"/>
              </w:rPr>
            </w:pPr>
            <w:r>
              <w:rPr>
                <w:rFonts w:ascii="Arial" w:hAnsi="Arial" w:cs="Arial"/>
                <w:sz w:val="19"/>
                <w:szCs w:val="19"/>
                <w:lang w:val="en-US"/>
              </w:rPr>
              <w:t> </w:t>
            </w:r>
          </w:p>
        </w:tc>
        <w:tc>
          <w:tcPr>
            <w:tcW w:w="1200" w:type="dxa"/>
            <w:tcBorders>
              <w:top w:val="nil"/>
              <w:left w:val="nil"/>
              <w:bottom w:val="single" w:sz="4" w:space="0" w:color="auto"/>
              <w:right w:val="single" w:sz="4" w:space="0" w:color="auto"/>
            </w:tcBorders>
            <w:noWrap/>
            <w:vAlign w:val="bottom"/>
            <w:hideMark/>
          </w:tcPr>
          <w:p w14:paraId="76129297" w14:textId="77777777" w:rsidR="000724FD" w:rsidRDefault="000724FD">
            <w:pPr>
              <w:rPr>
                <w:rFonts w:ascii="Arial" w:hAnsi="Arial" w:cs="Arial"/>
                <w:sz w:val="19"/>
                <w:szCs w:val="19"/>
                <w:lang w:val="en-US"/>
              </w:rPr>
            </w:pPr>
            <w:r>
              <w:rPr>
                <w:rFonts w:ascii="Arial" w:hAnsi="Arial" w:cs="Arial"/>
                <w:sz w:val="19"/>
                <w:szCs w:val="19"/>
                <w:lang w:val="en-US"/>
              </w:rPr>
              <w:t> </w:t>
            </w:r>
          </w:p>
        </w:tc>
        <w:tc>
          <w:tcPr>
            <w:tcW w:w="1400" w:type="dxa"/>
            <w:tcBorders>
              <w:top w:val="nil"/>
              <w:left w:val="nil"/>
              <w:bottom w:val="single" w:sz="4" w:space="0" w:color="auto"/>
              <w:right w:val="single" w:sz="8" w:space="0" w:color="auto"/>
            </w:tcBorders>
            <w:noWrap/>
            <w:vAlign w:val="bottom"/>
            <w:hideMark/>
          </w:tcPr>
          <w:p w14:paraId="418EB2ED" w14:textId="77777777" w:rsidR="000724FD" w:rsidRDefault="000724FD">
            <w:pPr>
              <w:rPr>
                <w:rFonts w:ascii="Arial" w:hAnsi="Arial" w:cs="Arial"/>
                <w:sz w:val="19"/>
                <w:szCs w:val="19"/>
                <w:lang w:val="en-US"/>
              </w:rPr>
            </w:pPr>
            <w:r>
              <w:rPr>
                <w:rFonts w:ascii="Arial" w:hAnsi="Arial" w:cs="Arial"/>
                <w:sz w:val="19"/>
                <w:szCs w:val="19"/>
                <w:lang w:val="en-US"/>
              </w:rPr>
              <w:t> </w:t>
            </w:r>
          </w:p>
        </w:tc>
      </w:tr>
      <w:tr w:rsidR="000724FD" w14:paraId="4C0BBCEE"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49355D2C" w14:textId="77777777" w:rsidR="000724FD" w:rsidRDefault="000724FD">
            <w:pPr>
              <w:rPr>
                <w:rFonts w:ascii="Arial" w:hAnsi="Arial" w:cs="Arial"/>
                <w:sz w:val="19"/>
                <w:szCs w:val="19"/>
              </w:rPr>
            </w:pPr>
            <w:r>
              <w:rPr>
                <w:rFonts w:ascii="Arial" w:hAnsi="Arial" w:cs="Arial"/>
                <w:sz w:val="19"/>
                <w:szCs w:val="19"/>
              </w:rPr>
              <w:t xml:space="preserve">Agente </w:t>
            </w:r>
            <w:proofErr w:type="spellStart"/>
            <w:r>
              <w:rPr>
                <w:rFonts w:ascii="Arial" w:hAnsi="Arial" w:cs="Arial"/>
                <w:sz w:val="19"/>
                <w:szCs w:val="19"/>
              </w:rPr>
              <w:t>Patrol</w:t>
            </w:r>
            <w:proofErr w:type="spellEnd"/>
          </w:p>
        </w:tc>
        <w:tc>
          <w:tcPr>
            <w:tcW w:w="1700" w:type="dxa"/>
            <w:tcBorders>
              <w:top w:val="nil"/>
              <w:left w:val="nil"/>
              <w:bottom w:val="single" w:sz="4" w:space="0" w:color="auto"/>
              <w:right w:val="single" w:sz="4" w:space="0" w:color="auto"/>
            </w:tcBorders>
            <w:noWrap/>
            <w:vAlign w:val="bottom"/>
            <w:hideMark/>
          </w:tcPr>
          <w:p w14:paraId="1F443030"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15F954B1"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1932C712" w14:textId="77777777" w:rsidR="000724FD" w:rsidRDefault="000724FD">
            <w:pPr>
              <w:rPr>
                <w:rFonts w:ascii="Arial" w:hAnsi="Arial" w:cs="Arial"/>
                <w:sz w:val="19"/>
                <w:szCs w:val="19"/>
              </w:rPr>
            </w:pPr>
            <w:r>
              <w:rPr>
                <w:rFonts w:ascii="Arial" w:hAnsi="Arial" w:cs="Arial"/>
                <w:sz w:val="19"/>
                <w:szCs w:val="19"/>
              </w:rPr>
              <w:t> </w:t>
            </w:r>
          </w:p>
        </w:tc>
      </w:tr>
      <w:tr w:rsidR="000724FD" w14:paraId="266953D5"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795BC38F" w14:textId="77777777" w:rsidR="000724FD" w:rsidRDefault="000724FD">
            <w:pPr>
              <w:rPr>
                <w:rFonts w:ascii="Arial" w:hAnsi="Arial" w:cs="Arial"/>
                <w:sz w:val="19"/>
                <w:szCs w:val="19"/>
              </w:rPr>
            </w:pPr>
            <w:proofErr w:type="spellStart"/>
            <w:r>
              <w:rPr>
                <w:rFonts w:ascii="Arial" w:hAnsi="Arial" w:cs="Arial"/>
                <w:sz w:val="19"/>
                <w:szCs w:val="19"/>
              </w:rPr>
              <w:t>Vmware</w:t>
            </w:r>
            <w:proofErr w:type="spellEnd"/>
            <w:r>
              <w:rPr>
                <w:rFonts w:ascii="Arial" w:hAnsi="Arial" w:cs="Arial"/>
                <w:sz w:val="19"/>
                <w:szCs w:val="19"/>
              </w:rPr>
              <w:t xml:space="preserve"> </w:t>
            </w:r>
            <w:proofErr w:type="spellStart"/>
            <w:r>
              <w:rPr>
                <w:rFonts w:ascii="Arial" w:hAnsi="Arial" w:cs="Arial"/>
                <w:sz w:val="19"/>
                <w:szCs w:val="19"/>
              </w:rPr>
              <w:t>Vsphere</w:t>
            </w:r>
            <w:proofErr w:type="spellEnd"/>
            <w:r>
              <w:rPr>
                <w:rFonts w:ascii="Arial" w:hAnsi="Arial" w:cs="Arial"/>
                <w:sz w:val="19"/>
                <w:szCs w:val="19"/>
              </w:rPr>
              <w:t xml:space="preserve"> </w:t>
            </w:r>
            <w:proofErr w:type="spellStart"/>
            <w:r>
              <w:rPr>
                <w:rFonts w:ascii="Arial" w:hAnsi="Arial" w:cs="Arial"/>
                <w:sz w:val="19"/>
                <w:szCs w:val="19"/>
              </w:rPr>
              <w:t>Stándar</w:t>
            </w:r>
            <w:proofErr w:type="spellEnd"/>
            <w:r>
              <w:rPr>
                <w:rFonts w:ascii="Arial" w:hAnsi="Arial" w:cs="Arial"/>
                <w:sz w:val="19"/>
                <w:szCs w:val="19"/>
              </w:rPr>
              <w:t xml:space="preserve"> </w:t>
            </w:r>
          </w:p>
        </w:tc>
        <w:tc>
          <w:tcPr>
            <w:tcW w:w="1700" w:type="dxa"/>
            <w:tcBorders>
              <w:top w:val="nil"/>
              <w:left w:val="nil"/>
              <w:bottom w:val="single" w:sz="4" w:space="0" w:color="auto"/>
              <w:right w:val="single" w:sz="4" w:space="0" w:color="auto"/>
            </w:tcBorders>
            <w:noWrap/>
            <w:vAlign w:val="bottom"/>
            <w:hideMark/>
          </w:tcPr>
          <w:p w14:paraId="506A41A1"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1764A0EC"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0A7E32A3" w14:textId="77777777" w:rsidR="000724FD" w:rsidRDefault="000724FD">
            <w:pPr>
              <w:rPr>
                <w:rFonts w:ascii="Arial" w:hAnsi="Arial" w:cs="Arial"/>
                <w:sz w:val="19"/>
                <w:szCs w:val="19"/>
              </w:rPr>
            </w:pPr>
            <w:r>
              <w:rPr>
                <w:rFonts w:ascii="Arial" w:hAnsi="Arial" w:cs="Arial"/>
                <w:sz w:val="19"/>
                <w:szCs w:val="19"/>
              </w:rPr>
              <w:t> </w:t>
            </w:r>
          </w:p>
        </w:tc>
      </w:tr>
      <w:tr w:rsidR="000724FD" w14:paraId="75BFB931" w14:textId="77777777" w:rsidTr="000724FD">
        <w:trPr>
          <w:trHeight w:val="600"/>
        </w:trPr>
        <w:tc>
          <w:tcPr>
            <w:tcW w:w="4320" w:type="dxa"/>
            <w:tcBorders>
              <w:top w:val="nil"/>
              <w:left w:val="single" w:sz="8" w:space="0" w:color="auto"/>
              <w:bottom w:val="single" w:sz="4" w:space="0" w:color="auto"/>
              <w:right w:val="single" w:sz="4" w:space="0" w:color="auto"/>
            </w:tcBorders>
            <w:vAlign w:val="bottom"/>
            <w:hideMark/>
          </w:tcPr>
          <w:p w14:paraId="31C1EA32" w14:textId="77777777" w:rsidR="000724FD" w:rsidRDefault="000724FD">
            <w:pPr>
              <w:rPr>
                <w:rFonts w:ascii="Arial" w:hAnsi="Arial" w:cs="Arial"/>
                <w:sz w:val="19"/>
                <w:szCs w:val="19"/>
              </w:rPr>
            </w:pPr>
            <w:r>
              <w:rPr>
                <w:rFonts w:ascii="Arial" w:hAnsi="Arial" w:cs="Arial"/>
                <w:sz w:val="19"/>
                <w:szCs w:val="19"/>
              </w:rPr>
              <w:t>Software para administración remota de HSM</w:t>
            </w:r>
          </w:p>
        </w:tc>
        <w:tc>
          <w:tcPr>
            <w:tcW w:w="1700" w:type="dxa"/>
            <w:tcBorders>
              <w:top w:val="nil"/>
              <w:left w:val="nil"/>
              <w:bottom w:val="single" w:sz="4" w:space="0" w:color="auto"/>
              <w:right w:val="single" w:sz="4" w:space="0" w:color="auto"/>
            </w:tcBorders>
            <w:noWrap/>
            <w:vAlign w:val="bottom"/>
            <w:hideMark/>
          </w:tcPr>
          <w:p w14:paraId="77425581"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46D731CB"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489E235E" w14:textId="77777777" w:rsidR="000724FD" w:rsidRDefault="000724FD">
            <w:pPr>
              <w:rPr>
                <w:rFonts w:ascii="Arial" w:hAnsi="Arial" w:cs="Arial"/>
                <w:sz w:val="19"/>
                <w:szCs w:val="19"/>
              </w:rPr>
            </w:pPr>
            <w:r>
              <w:rPr>
                <w:rFonts w:ascii="Arial" w:hAnsi="Arial" w:cs="Arial"/>
                <w:sz w:val="19"/>
                <w:szCs w:val="19"/>
              </w:rPr>
              <w:t> </w:t>
            </w:r>
          </w:p>
        </w:tc>
      </w:tr>
      <w:tr w:rsidR="000724FD" w14:paraId="17BF2BC6"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57308A28" w14:textId="77777777" w:rsidR="000724FD" w:rsidRDefault="000724FD">
            <w:pPr>
              <w:rPr>
                <w:rFonts w:ascii="Arial" w:hAnsi="Arial" w:cs="Arial"/>
                <w:sz w:val="19"/>
                <w:szCs w:val="19"/>
              </w:rPr>
            </w:pPr>
            <w:r>
              <w:rPr>
                <w:rFonts w:ascii="Arial" w:hAnsi="Arial" w:cs="Arial"/>
                <w:sz w:val="19"/>
                <w:szCs w:val="19"/>
              </w:rPr>
              <w:t>Software para monitoreo de HSM</w:t>
            </w:r>
          </w:p>
        </w:tc>
        <w:tc>
          <w:tcPr>
            <w:tcW w:w="1700" w:type="dxa"/>
            <w:tcBorders>
              <w:top w:val="nil"/>
              <w:left w:val="nil"/>
              <w:bottom w:val="single" w:sz="4" w:space="0" w:color="auto"/>
              <w:right w:val="single" w:sz="4" w:space="0" w:color="auto"/>
            </w:tcBorders>
            <w:noWrap/>
            <w:vAlign w:val="bottom"/>
            <w:hideMark/>
          </w:tcPr>
          <w:p w14:paraId="7C30F605"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7D5B27AE"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2D0E46CF" w14:textId="77777777" w:rsidR="000724FD" w:rsidRDefault="000724FD">
            <w:pPr>
              <w:rPr>
                <w:rFonts w:ascii="Arial" w:hAnsi="Arial" w:cs="Arial"/>
                <w:sz w:val="19"/>
                <w:szCs w:val="19"/>
              </w:rPr>
            </w:pPr>
            <w:r>
              <w:rPr>
                <w:rFonts w:ascii="Arial" w:hAnsi="Arial" w:cs="Arial"/>
                <w:sz w:val="19"/>
                <w:szCs w:val="19"/>
              </w:rPr>
              <w:t> </w:t>
            </w:r>
          </w:p>
        </w:tc>
      </w:tr>
      <w:tr w:rsidR="000724FD" w14:paraId="2B7994E1"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1BFF03BA" w14:textId="77777777" w:rsidR="000724FD" w:rsidRDefault="000724FD">
            <w:pPr>
              <w:rPr>
                <w:rFonts w:ascii="Arial" w:hAnsi="Arial" w:cs="Arial"/>
                <w:sz w:val="19"/>
                <w:szCs w:val="19"/>
              </w:rPr>
            </w:pPr>
            <w:r>
              <w:rPr>
                <w:rFonts w:ascii="Arial" w:hAnsi="Arial" w:cs="Arial"/>
                <w:sz w:val="19"/>
                <w:szCs w:val="19"/>
              </w:rPr>
              <w:t>Gabinete para el CCA</w:t>
            </w:r>
          </w:p>
        </w:tc>
        <w:tc>
          <w:tcPr>
            <w:tcW w:w="1700" w:type="dxa"/>
            <w:tcBorders>
              <w:top w:val="nil"/>
              <w:left w:val="nil"/>
              <w:bottom w:val="single" w:sz="4" w:space="0" w:color="auto"/>
              <w:right w:val="single" w:sz="4" w:space="0" w:color="auto"/>
            </w:tcBorders>
            <w:noWrap/>
            <w:vAlign w:val="bottom"/>
            <w:hideMark/>
          </w:tcPr>
          <w:p w14:paraId="213EC446"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7FFC72C3"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12CBB208" w14:textId="77777777" w:rsidR="000724FD" w:rsidRDefault="000724FD">
            <w:pPr>
              <w:rPr>
                <w:rFonts w:ascii="Arial" w:hAnsi="Arial" w:cs="Arial"/>
                <w:sz w:val="19"/>
                <w:szCs w:val="19"/>
              </w:rPr>
            </w:pPr>
            <w:r>
              <w:rPr>
                <w:rFonts w:ascii="Arial" w:hAnsi="Arial" w:cs="Arial"/>
                <w:sz w:val="19"/>
                <w:szCs w:val="19"/>
              </w:rPr>
              <w:t> </w:t>
            </w:r>
          </w:p>
        </w:tc>
      </w:tr>
      <w:tr w:rsidR="000724FD" w14:paraId="4DC8B002" w14:textId="77777777" w:rsidTr="000724FD">
        <w:trPr>
          <w:trHeight w:val="600"/>
        </w:trPr>
        <w:tc>
          <w:tcPr>
            <w:tcW w:w="4320" w:type="dxa"/>
            <w:tcBorders>
              <w:top w:val="nil"/>
              <w:left w:val="single" w:sz="8" w:space="0" w:color="auto"/>
              <w:bottom w:val="single" w:sz="4" w:space="0" w:color="auto"/>
              <w:right w:val="single" w:sz="4" w:space="0" w:color="auto"/>
            </w:tcBorders>
            <w:vAlign w:val="bottom"/>
            <w:hideMark/>
          </w:tcPr>
          <w:p w14:paraId="72514983" w14:textId="77777777" w:rsidR="000724FD" w:rsidRDefault="000724FD">
            <w:pPr>
              <w:rPr>
                <w:rFonts w:ascii="Arial" w:hAnsi="Arial" w:cs="Arial"/>
                <w:sz w:val="19"/>
                <w:szCs w:val="19"/>
              </w:rPr>
            </w:pPr>
            <w:r>
              <w:rPr>
                <w:rFonts w:ascii="Arial" w:hAnsi="Arial" w:cs="Arial"/>
                <w:sz w:val="19"/>
                <w:szCs w:val="19"/>
              </w:rPr>
              <w:t>Servicio de Instalación, configuración y Puesta en Operación de los bienes</w:t>
            </w:r>
          </w:p>
        </w:tc>
        <w:tc>
          <w:tcPr>
            <w:tcW w:w="1700" w:type="dxa"/>
            <w:tcBorders>
              <w:top w:val="nil"/>
              <w:left w:val="nil"/>
              <w:bottom w:val="single" w:sz="4" w:space="0" w:color="auto"/>
              <w:right w:val="single" w:sz="4" w:space="0" w:color="auto"/>
            </w:tcBorders>
            <w:noWrap/>
            <w:vAlign w:val="bottom"/>
            <w:hideMark/>
          </w:tcPr>
          <w:p w14:paraId="337E1543"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070269C2"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029FF6B8" w14:textId="77777777" w:rsidR="000724FD" w:rsidRDefault="000724FD">
            <w:pPr>
              <w:rPr>
                <w:rFonts w:ascii="Arial" w:hAnsi="Arial" w:cs="Arial"/>
                <w:sz w:val="19"/>
                <w:szCs w:val="19"/>
              </w:rPr>
            </w:pPr>
            <w:r>
              <w:rPr>
                <w:rFonts w:ascii="Arial" w:hAnsi="Arial" w:cs="Arial"/>
                <w:sz w:val="19"/>
                <w:szCs w:val="19"/>
              </w:rPr>
              <w:t> </w:t>
            </w:r>
          </w:p>
        </w:tc>
      </w:tr>
      <w:tr w:rsidR="000724FD" w14:paraId="4D5C2071"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27151B4A" w14:textId="77777777" w:rsidR="000724FD" w:rsidRDefault="000724FD">
            <w:pPr>
              <w:rPr>
                <w:rFonts w:ascii="Arial" w:hAnsi="Arial" w:cs="Arial"/>
                <w:sz w:val="19"/>
                <w:szCs w:val="19"/>
              </w:rPr>
            </w:pPr>
            <w:r>
              <w:rPr>
                <w:rFonts w:ascii="Arial" w:hAnsi="Arial" w:cs="Arial"/>
                <w:sz w:val="19"/>
                <w:szCs w:val="19"/>
              </w:rPr>
              <w:t>Mantenimiento de Hardware y Software (detallar por cada bien)</w:t>
            </w:r>
          </w:p>
        </w:tc>
        <w:tc>
          <w:tcPr>
            <w:tcW w:w="1700" w:type="dxa"/>
            <w:tcBorders>
              <w:top w:val="nil"/>
              <w:left w:val="nil"/>
              <w:bottom w:val="single" w:sz="4" w:space="0" w:color="auto"/>
              <w:right w:val="single" w:sz="4" w:space="0" w:color="auto"/>
            </w:tcBorders>
            <w:noWrap/>
            <w:vAlign w:val="bottom"/>
            <w:hideMark/>
          </w:tcPr>
          <w:p w14:paraId="6FC4B933"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6901D921"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06F3ADB8" w14:textId="77777777" w:rsidR="000724FD" w:rsidRDefault="000724FD">
            <w:pPr>
              <w:rPr>
                <w:rFonts w:ascii="Arial" w:hAnsi="Arial" w:cs="Arial"/>
                <w:sz w:val="19"/>
                <w:szCs w:val="19"/>
              </w:rPr>
            </w:pPr>
            <w:r>
              <w:rPr>
                <w:rFonts w:ascii="Arial" w:hAnsi="Arial" w:cs="Arial"/>
                <w:sz w:val="19"/>
                <w:szCs w:val="19"/>
              </w:rPr>
              <w:t> </w:t>
            </w:r>
          </w:p>
        </w:tc>
      </w:tr>
      <w:tr w:rsidR="000724FD" w14:paraId="7C5F1783" w14:textId="77777777" w:rsidTr="000724FD">
        <w:trPr>
          <w:trHeight w:val="300"/>
        </w:trPr>
        <w:tc>
          <w:tcPr>
            <w:tcW w:w="4320" w:type="dxa"/>
            <w:tcBorders>
              <w:top w:val="nil"/>
              <w:left w:val="single" w:sz="8" w:space="0" w:color="auto"/>
              <w:bottom w:val="single" w:sz="4" w:space="0" w:color="auto"/>
              <w:right w:val="single" w:sz="4" w:space="0" w:color="auto"/>
            </w:tcBorders>
            <w:vAlign w:val="bottom"/>
            <w:hideMark/>
          </w:tcPr>
          <w:p w14:paraId="62557C85" w14:textId="77777777" w:rsidR="000724FD" w:rsidRDefault="000724FD">
            <w:pPr>
              <w:rPr>
                <w:rFonts w:ascii="Arial" w:hAnsi="Arial" w:cs="Arial"/>
                <w:sz w:val="19"/>
                <w:szCs w:val="19"/>
              </w:rPr>
            </w:pPr>
            <w:r>
              <w:rPr>
                <w:rFonts w:ascii="Arial" w:hAnsi="Arial" w:cs="Arial"/>
                <w:sz w:val="19"/>
                <w:szCs w:val="19"/>
              </w:rPr>
              <w:t>Soporte de Hardware y software (por cada rubro)</w:t>
            </w:r>
          </w:p>
        </w:tc>
        <w:tc>
          <w:tcPr>
            <w:tcW w:w="1700" w:type="dxa"/>
            <w:tcBorders>
              <w:top w:val="nil"/>
              <w:left w:val="nil"/>
              <w:bottom w:val="single" w:sz="4" w:space="0" w:color="auto"/>
              <w:right w:val="single" w:sz="4" w:space="0" w:color="auto"/>
            </w:tcBorders>
            <w:noWrap/>
            <w:vAlign w:val="bottom"/>
            <w:hideMark/>
          </w:tcPr>
          <w:p w14:paraId="0496E29F"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2B809B3F"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7FD07D2D" w14:textId="77777777" w:rsidR="000724FD" w:rsidRDefault="000724FD">
            <w:pPr>
              <w:rPr>
                <w:rFonts w:ascii="Arial" w:hAnsi="Arial" w:cs="Arial"/>
                <w:sz w:val="19"/>
                <w:szCs w:val="19"/>
              </w:rPr>
            </w:pPr>
            <w:r>
              <w:rPr>
                <w:rFonts w:ascii="Arial" w:hAnsi="Arial" w:cs="Arial"/>
                <w:sz w:val="19"/>
                <w:szCs w:val="19"/>
              </w:rPr>
              <w:t> </w:t>
            </w:r>
          </w:p>
        </w:tc>
      </w:tr>
      <w:tr w:rsidR="000724FD" w14:paraId="15C65836" w14:textId="77777777" w:rsidTr="000724FD">
        <w:trPr>
          <w:trHeight w:val="600"/>
        </w:trPr>
        <w:tc>
          <w:tcPr>
            <w:tcW w:w="4320" w:type="dxa"/>
            <w:tcBorders>
              <w:top w:val="nil"/>
              <w:left w:val="single" w:sz="8" w:space="0" w:color="auto"/>
              <w:bottom w:val="single" w:sz="4" w:space="0" w:color="auto"/>
              <w:right w:val="single" w:sz="4" w:space="0" w:color="auto"/>
            </w:tcBorders>
            <w:vAlign w:val="bottom"/>
            <w:hideMark/>
          </w:tcPr>
          <w:p w14:paraId="6715F9A5" w14:textId="77777777" w:rsidR="000724FD" w:rsidRDefault="000724FD">
            <w:pPr>
              <w:rPr>
                <w:rFonts w:ascii="Arial" w:hAnsi="Arial" w:cs="Arial"/>
                <w:sz w:val="19"/>
                <w:szCs w:val="19"/>
              </w:rPr>
            </w:pPr>
            <w:r>
              <w:rPr>
                <w:rFonts w:ascii="Arial" w:hAnsi="Arial" w:cs="Arial"/>
                <w:sz w:val="19"/>
                <w:szCs w:val="19"/>
              </w:rPr>
              <w:t>Servicio de Entrenamiento (detallar el costo por cada curso)</w:t>
            </w:r>
          </w:p>
        </w:tc>
        <w:tc>
          <w:tcPr>
            <w:tcW w:w="1700" w:type="dxa"/>
            <w:tcBorders>
              <w:top w:val="nil"/>
              <w:left w:val="nil"/>
              <w:bottom w:val="single" w:sz="4" w:space="0" w:color="auto"/>
              <w:right w:val="single" w:sz="4" w:space="0" w:color="auto"/>
            </w:tcBorders>
            <w:noWrap/>
            <w:vAlign w:val="bottom"/>
            <w:hideMark/>
          </w:tcPr>
          <w:p w14:paraId="51170EED"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4" w:space="0" w:color="auto"/>
              <w:right w:val="single" w:sz="4" w:space="0" w:color="auto"/>
            </w:tcBorders>
            <w:noWrap/>
            <w:vAlign w:val="bottom"/>
            <w:hideMark/>
          </w:tcPr>
          <w:p w14:paraId="7CA467B8"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4" w:space="0" w:color="auto"/>
              <w:right w:val="single" w:sz="8" w:space="0" w:color="auto"/>
            </w:tcBorders>
            <w:noWrap/>
            <w:vAlign w:val="bottom"/>
            <w:hideMark/>
          </w:tcPr>
          <w:p w14:paraId="4A2C04F0" w14:textId="77777777" w:rsidR="000724FD" w:rsidRDefault="000724FD">
            <w:pPr>
              <w:rPr>
                <w:rFonts w:ascii="Arial" w:hAnsi="Arial" w:cs="Arial"/>
                <w:sz w:val="19"/>
                <w:szCs w:val="19"/>
              </w:rPr>
            </w:pPr>
            <w:r>
              <w:rPr>
                <w:rFonts w:ascii="Arial" w:hAnsi="Arial" w:cs="Arial"/>
                <w:sz w:val="19"/>
                <w:szCs w:val="19"/>
              </w:rPr>
              <w:t> </w:t>
            </w:r>
          </w:p>
        </w:tc>
      </w:tr>
      <w:tr w:rsidR="000724FD" w14:paraId="26E6526D" w14:textId="77777777" w:rsidTr="000724FD">
        <w:trPr>
          <w:trHeight w:val="315"/>
        </w:trPr>
        <w:tc>
          <w:tcPr>
            <w:tcW w:w="4320" w:type="dxa"/>
            <w:tcBorders>
              <w:top w:val="nil"/>
              <w:left w:val="single" w:sz="8" w:space="0" w:color="auto"/>
              <w:bottom w:val="single" w:sz="8" w:space="0" w:color="auto"/>
              <w:right w:val="single" w:sz="4" w:space="0" w:color="auto"/>
            </w:tcBorders>
            <w:vAlign w:val="bottom"/>
            <w:hideMark/>
          </w:tcPr>
          <w:p w14:paraId="7532CE1B" w14:textId="77777777" w:rsidR="000724FD" w:rsidRDefault="000724FD">
            <w:pPr>
              <w:rPr>
                <w:rFonts w:ascii="Arial" w:hAnsi="Arial" w:cs="Arial"/>
                <w:sz w:val="19"/>
                <w:szCs w:val="19"/>
              </w:rPr>
            </w:pPr>
            <w:r>
              <w:rPr>
                <w:rFonts w:ascii="Arial" w:hAnsi="Arial" w:cs="Arial"/>
                <w:sz w:val="19"/>
                <w:szCs w:val="19"/>
              </w:rPr>
              <w:t>Servicio de Bolsa de horas</w:t>
            </w:r>
          </w:p>
        </w:tc>
        <w:tc>
          <w:tcPr>
            <w:tcW w:w="1700" w:type="dxa"/>
            <w:tcBorders>
              <w:top w:val="nil"/>
              <w:left w:val="nil"/>
              <w:bottom w:val="single" w:sz="8" w:space="0" w:color="auto"/>
              <w:right w:val="single" w:sz="4" w:space="0" w:color="auto"/>
            </w:tcBorders>
            <w:noWrap/>
            <w:vAlign w:val="bottom"/>
            <w:hideMark/>
          </w:tcPr>
          <w:p w14:paraId="3919CE61" w14:textId="77777777" w:rsidR="000724FD" w:rsidRDefault="000724FD">
            <w:pPr>
              <w:rPr>
                <w:rFonts w:ascii="Arial" w:hAnsi="Arial" w:cs="Arial"/>
                <w:sz w:val="19"/>
                <w:szCs w:val="19"/>
              </w:rPr>
            </w:pPr>
            <w:r>
              <w:rPr>
                <w:rFonts w:ascii="Arial" w:hAnsi="Arial" w:cs="Arial"/>
                <w:sz w:val="19"/>
                <w:szCs w:val="19"/>
              </w:rPr>
              <w:t> </w:t>
            </w:r>
          </w:p>
        </w:tc>
        <w:tc>
          <w:tcPr>
            <w:tcW w:w="1200" w:type="dxa"/>
            <w:tcBorders>
              <w:top w:val="nil"/>
              <w:left w:val="nil"/>
              <w:bottom w:val="single" w:sz="8" w:space="0" w:color="auto"/>
              <w:right w:val="single" w:sz="4" w:space="0" w:color="auto"/>
            </w:tcBorders>
            <w:noWrap/>
            <w:vAlign w:val="bottom"/>
            <w:hideMark/>
          </w:tcPr>
          <w:p w14:paraId="2E0F40B9" w14:textId="77777777" w:rsidR="000724FD" w:rsidRDefault="000724FD">
            <w:pPr>
              <w:rPr>
                <w:rFonts w:ascii="Arial" w:hAnsi="Arial" w:cs="Arial"/>
                <w:sz w:val="19"/>
                <w:szCs w:val="19"/>
              </w:rPr>
            </w:pPr>
            <w:r>
              <w:rPr>
                <w:rFonts w:ascii="Arial" w:hAnsi="Arial" w:cs="Arial"/>
                <w:sz w:val="19"/>
                <w:szCs w:val="19"/>
              </w:rPr>
              <w:t> </w:t>
            </w:r>
          </w:p>
        </w:tc>
        <w:tc>
          <w:tcPr>
            <w:tcW w:w="1400" w:type="dxa"/>
            <w:tcBorders>
              <w:top w:val="nil"/>
              <w:left w:val="nil"/>
              <w:bottom w:val="single" w:sz="8" w:space="0" w:color="auto"/>
              <w:right w:val="single" w:sz="8" w:space="0" w:color="auto"/>
            </w:tcBorders>
            <w:noWrap/>
            <w:vAlign w:val="bottom"/>
            <w:hideMark/>
          </w:tcPr>
          <w:p w14:paraId="1A32B8C0" w14:textId="77777777" w:rsidR="000724FD" w:rsidRDefault="000724FD">
            <w:pPr>
              <w:rPr>
                <w:rFonts w:ascii="Arial" w:hAnsi="Arial" w:cs="Arial"/>
                <w:sz w:val="19"/>
                <w:szCs w:val="19"/>
              </w:rPr>
            </w:pPr>
            <w:r>
              <w:rPr>
                <w:rFonts w:ascii="Arial" w:hAnsi="Arial" w:cs="Arial"/>
                <w:sz w:val="19"/>
                <w:szCs w:val="19"/>
              </w:rPr>
              <w:t> </w:t>
            </w:r>
          </w:p>
        </w:tc>
      </w:tr>
    </w:tbl>
    <w:p w14:paraId="6CF4EDAC" w14:textId="77777777" w:rsidR="000724FD" w:rsidRDefault="000724FD" w:rsidP="000724FD">
      <w:pPr>
        <w:autoSpaceDE w:val="0"/>
        <w:autoSpaceDN w:val="0"/>
        <w:adjustRightInd w:val="0"/>
        <w:spacing w:after="120"/>
        <w:ind w:left="426"/>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Total</w:t>
      </w:r>
    </w:p>
    <w:p w14:paraId="0B4EC3AB" w14:textId="77777777" w:rsidR="000724FD" w:rsidRDefault="000724FD" w:rsidP="000724FD">
      <w:pPr>
        <w:tabs>
          <w:tab w:val="left" w:pos="8489"/>
        </w:tabs>
        <w:rPr>
          <w:rFonts w:ascii="Arial" w:hAnsi="Arial" w:cs="Arial"/>
          <w:sz w:val="19"/>
          <w:szCs w:val="19"/>
        </w:rPr>
      </w:pPr>
      <w:r>
        <w:rPr>
          <w:rFonts w:ascii="Arial" w:hAnsi="Arial" w:cs="Arial"/>
          <w:sz w:val="19"/>
          <w:szCs w:val="19"/>
        </w:rPr>
        <w:tab/>
      </w:r>
    </w:p>
    <w:p w14:paraId="67B5250D" w14:textId="77777777" w:rsidR="000724FD" w:rsidRDefault="000724FD" w:rsidP="000724FD">
      <w:pPr>
        <w:tabs>
          <w:tab w:val="left" w:pos="8489"/>
        </w:tabs>
        <w:rPr>
          <w:rFonts w:ascii="Arial" w:hAnsi="Arial" w:cs="Arial"/>
          <w:sz w:val="19"/>
          <w:szCs w:val="19"/>
        </w:rPr>
      </w:pPr>
    </w:p>
    <w:p w14:paraId="2B5B4AD3" w14:textId="77777777" w:rsidR="000724FD" w:rsidRDefault="000724FD" w:rsidP="000724FD">
      <w:pPr>
        <w:tabs>
          <w:tab w:val="left" w:pos="8489"/>
        </w:tabs>
        <w:rPr>
          <w:rFonts w:ascii="Arial" w:hAnsi="Arial" w:cs="Arial"/>
          <w:sz w:val="19"/>
          <w:szCs w:val="19"/>
        </w:rPr>
      </w:pPr>
    </w:p>
    <w:p w14:paraId="68525817" w14:textId="77777777" w:rsidR="000724FD" w:rsidRDefault="000724FD" w:rsidP="000724FD">
      <w:pPr>
        <w:rPr>
          <w:rFonts w:ascii="Arial" w:hAnsi="Arial" w:cs="Arial"/>
          <w:sz w:val="19"/>
          <w:szCs w:val="19"/>
        </w:rPr>
      </w:pPr>
      <w:r>
        <w:rPr>
          <w:rFonts w:ascii="Arial" w:hAnsi="Arial" w:cs="Arial"/>
          <w:sz w:val="19"/>
          <w:szCs w:val="19"/>
        </w:rPr>
        <w:br w:type="page"/>
      </w:r>
    </w:p>
    <w:p w14:paraId="3A0A6996" w14:textId="77777777" w:rsidR="000724FD" w:rsidRPr="00F14518" w:rsidRDefault="000724FD" w:rsidP="000724FD">
      <w:pPr>
        <w:autoSpaceDE w:val="0"/>
        <w:autoSpaceDN w:val="0"/>
        <w:adjustRightInd w:val="0"/>
        <w:spacing w:after="120"/>
        <w:ind w:left="426"/>
        <w:jc w:val="center"/>
        <w:rPr>
          <w:rFonts w:ascii="Arial" w:hAnsi="Arial" w:cs="Arial"/>
          <w:b/>
          <w:sz w:val="20"/>
          <w:szCs w:val="19"/>
        </w:rPr>
      </w:pPr>
      <w:r w:rsidRPr="00F14518">
        <w:rPr>
          <w:rFonts w:ascii="Arial" w:hAnsi="Arial" w:cs="Arial"/>
          <w:b/>
          <w:sz w:val="20"/>
          <w:szCs w:val="19"/>
        </w:rPr>
        <w:lastRenderedPageBreak/>
        <w:t>ANEXO 6</w:t>
      </w:r>
    </w:p>
    <w:p w14:paraId="3C81634E" w14:textId="77777777" w:rsidR="000724FD" w:rsidRPr="00F14518" w:rsidRDefault="000724FD" w:rsidP="000724FD">
      <w:pPr>
        <w:jc w:val="center"/>
        <w:rPr>
          <w:rFonts w:ascii="Arial" w:hAnsi="Arial" w:cs="Arial"/>
          <w:b/>
          <w:sz w:val="20"/>
          <w:szCs w:val="19"/>
          <w:lang w:val="es-ES" w:eastAsia="es-ES"/>
        </w:rPr>
      </w:pPr>
      <w:r w:rsidRPr="00F14518">
        <w:rPr>
          <w:rFonts w:ascii="Arial" w:hAnsi="Arial" w:cs="Arial"/>
          <w:b/>
          <w:sz w:val="20"/>
          <w:szCs w:val="19"/>
        </w:rPr>
        <w:t>ACUERDO DE CONFIDENCIALIDAD</w:t>
      </w:r>
    </w:p>
    <w:p w14:paraId="4ACB6992" w14:textId="77777777" w:rsidR="000724FD" w:rsidRDefault="000724FD" w:rsidP="000724FD">
      <w:pPr>
        <w:pStyle w:val="Prrafodelista"/>
        <w:widowControl w:val="0"/>
        <w:ind w:left="1287"/>
        <w:jc w:val="both"/>
        <w:rPr>
          <w:rFonts w:ascii="Arial" w:hAnsi="Arial" w:cs="Arial"/>
          <w:i/>
          <w:sz w:val="19"/>
          <w:szCs w:val="19"/>
        </w:rPr>
      </w:pPr>
    </w:p>
    <w:p w14:paraId="789DF5C1" w14:textId="77777777" w:rsidR="000724FD" w:rsidRDefault="000724FD" w:rsidP="000724FD">
      <w:pPr>
        <w:suppressAutoHyphens/>
        <w:jc w:val="both"/>
        <w:rPr>
          <w:rFonts w:ascii="Arial" w:hAnsi="Arial" w:cs="Arial"/>
          <w:b/>
          <w:i/>
          <w:sz w:val="19"/>
          <w:szCs w:val="19"/>
        </w:rPr>
      </w:pPr>
      <w:r>
        <w:rPr>
          <w:rFonts w:ascii="Arial" w:hAnsi="Arial" w:cs="Arial"/>
          <w:b/>
          <w:i/>
          <w:sz w:val="19"/>
          <w:szCs w:val="19"/>
        </w:rPr>
        <w:t>CLÁUSULA PRIMERA:</w:t>
      </w:r>
    </w:p>
    <w:p w14:paraId="5EE9E6A5" w14:textId="77777777" w:rsidR="000724FD" w:rsidRDefault="000724FD" w:rsidP="000724FD">
      <w:pPr>
        <w:suppressAutoHyphens/>
        <w:jc w:val="both"/>
        <w:rPr>
          <w:rFonts w:ascii="Arial" w:hAnsi="Arial" w:cs="Arial"/>
          <w:sz w:val="19"/>
          <w:szCs w:val="19"/>
        </w:rPr>
      </w:pPr>
      <w:r>
        <w:rPr>
          <w:rFonts w:ascii="Arial" w:hAnsi="Arial" w:cs="Arial"/>
          <w:sz w:val="19"/>
          <w:szCs w:val="19"/>
        </w:rPr>
        <w:t>Por el presente instrumento, EL CONTRATISTA se obliga a guardar estricta y severa reserva, confidencialidad y secreto respecto de la información que el BN le proporcione, así como respecto de la información de los montos, volúmenes, procedencia y destino de las transacciones que procesan, o de la cual tomen conocimiento, sea voluntaria o involuntariamente, con ocasión y a consecuencia de la prestación del servicio contratado, o por error de quien se la provee, bajo cualquier modalidad o vía de acceso, y aquella obtenida o producida por las partes en razón de la prestación del servicio, siendo su compromiso formal, utilizar dicha información exclusivamente para la prestación del servicio contratado y de ningún modo en perjuicio de la otra parte, para lo cual se obligan a adoptar todas las acciones necesarias, incluidas aquellas que correspondan frente a sus clientes y a su personal, a efectos de que la información suministrada por su contra parte o a la que cualquiera de ellas tuviera acceso, se mantenga en absoluta reserva.</w:t>
      </w:r>
    </w:p>
    <w:p w14:paraId="5DAE9DF1" w14:textId="77777777" w:rsidR="000724FD" w:rsidRDefault="000724FD" w:rsidP="000724FD">
      <w:pPr>
        <w:suppressAutoHyphens/>
        <w:jc w:val="both"/>
        <w:rPr>
          <w:rFonts w:ascii="Arial" w:hAnsi="Arial" w:cs="Arial"/>
          <w:sz w:val="19"/>
          <w:szCs w:val="19"/>
        </w:rPr>
      </w:pPr>
      <w:r>
        <w:rPr>
          <w:rFonts w:ascii="Arial" w:hAnsi="Arial" w:cs="Arial"/>
          <w:sz w:val="19"/>
          <w:szCs w:val="19"/>
        </w:rPr>
        <w:t>En este contexto, toda la información referida a clientes, personal, contabilidad, finanzas, productos, tráfico de llamadas telefónicas, tráfico de internet, mensajería electrónica, actividades de comercialización, planes de negocio, acuerdos y Actas de Directorio, técnicas de marketing, procesos, servicios, políticas de precios, estrategias, buenas prácticas, metodología de trabajo, especificaciones técnicas, hardware, software, diseños, planos, dibujos, prototipos, nombres o marcas comerciales, modelos, descubrimientos, investigaciones, desarrollos, propiedad intelectual, sistemas de seguridad, estructura y distribución de las agencias, y también toda aquella información obtenida de terceras partes para las partes, se considera confidencial y está considerada como parte de la obligación de reserva absoluta que asumen por el presente instrumento.</w:t>
      </w:r>
    </w:p>
    <w:p w14:paraId="0EEE17EC" w14:textId="77777777" w:rsidR="000724FD" w:rsidRDefault="000724FD" w:rsidP="000724FD">
      <w:pPr>
        <w:suppressAutoHyphens/>
        <w:jc w:val="both"/>
        <w:rPr>
          <w:rFonts w:ascii="Arial" w:hAnsi="Arial" w:cs="Arial"/>
          <w:sz w:val="19"/>
          <w:szCs w:val="19"/>
        </w:rPr>
      </w:pPr>
      <w:r>
        <w:rPr>
          <w:rFonts w:ascii="Arial" w:hAnsi="Arial" w:cs="Arial"/>
          <w:sz w:val="19"/>
          <w:szCs w:val="19"/>
        </w:rPr>
        <w:t>La referida información por consiguiente, sólo podrá ser usada por las partes para los fines señalados en el presente requerimiento, sin que puedan duplicarla, divulgarla, hacerla pública, transmitirla a ningún tercero de cualquier forma que permita su divulgación, en los términos señalados en este instrumento.</w:t>
      </w:r>
    </w:p>
    <w:p w14:paraId="5F186564" w14:textId="77777777" w:rsidR="000724FD" w:rsidRDefault="000724FD" w:rsidP="000724FD">
      <w:pPr>
        <w:suppressAutoHyphens/>
        <w:jc w:val="both"/>
        <w:rPr>
          <w:rFonts w:ascii="Arial" w:hAnsi="Arial" w:cs="Arial"/>
          <w:sz w:val="19"/>
          <w:szCs w:val="19"/>
        </w:rPr>
      </w:pPr>
      <w:r>
        <w:rPr>
          <w:rFonts w:ascii="Arial" w:hAnsi="Arial" w:cs="Arial"/>
          <w:sz w:val="19"/>
          <w:szCs w:val="19"/>
        </w:rPr>
        <w:t>Las estipulaciones de esta cláusula se mantendrán vigentes por tiempo indefinido, es decir, se mantendrán vigentes aun cuando el Contrato haya terminado por cualquier circunstancia.</w:t>
      </w:r>
    </w:p>
    <w:p w14:paraId="1F27BD39" w14:textId="77777777" w:rsidR="000724FD" w:rsidRDefault="000724FD" w:rsidP="000724FD">
      <w:pPr>
        <w:suppressAutoHyphens/>
        <w:jc w:val="both"/>
        <w:rPr>
          <w:rFonts w:ascii="Arial" w:hAnsi="Arial" w:cs="Arial"/>
          <w:sz w:val="19"/>
          <w:szCs w:val="19"/>
        </w:rPr>
      </w:pPr>
      <w:r>
        <w:rPr>
          <w:rFonts w:ascii="Arial" w:hAnsi="Arial" w:cs="Arial"/>
          <w:sz w:val="19"/>
          <w:szCs w:val="19"/>
        </w:rPr>
        <w:t>Para los efectos de la presente Cláusula, se entiende por documento todos aquellos considerados como tales por la normativa sobre Derechos de Autor y el Código Procesal Civil.</w:t>
      </w:r>
    </w:p>
    <w:p w14:paraId="52930634" w14:textId="77777777" w:rsidR="000724FD" w:rsidRDefault="000724FD" w:rsidP="000724FD">
      <w:pPr>
        <w:suppressAutoHyphens/>
        <w:jc w:val="both"/>
        <w:rPr>
          <w:rFonts w:ascii="Arial" w:hAnsi="Arial" w:cs="Arial"/>
          <w:sz w:val="19"/>
          <w:szCs w:val="19"/>
        </w:rPr>
      </w:pPr>
    </w:p>
    <w:p w14:paraId="6D61D234" w14:textId="77777777" w:rsidR="000724FD" w:rsidRDefault="000724FD" w:rsidP="000724FD">
      <w:pPr>
        <w:suppressAutoHyphens/>
        <w:jc w:val="both"/>
        <w:rPr>
          <w:rFonts w:ascii="Arial" w:hAnsi="Arial" w:cs="Arial"/>
          <w:b/>
          <w:sz w:val="19"/>
          <w:szCs w:val="19"/>
        </w:rPr>
      </w:pPr>
      <w:r>
        <w:rPr>
          <w:rFonts w:ascii="Arial" w:hAnsi="Arial" w:cs="Arial"/>
          <w:b/>
          <w:i/>
          <w:sz w:val="19"/>
          <w:szCs w:val="19"/>
        </w:rPr>
        <w:t>CLÁUSULA SEGUNDA:</w:t>
      </w:r>
    </w:p>
    <w:p w14:paraId="5CCA0282" w14:textId="77777777" w:rsidR="000724FD" w:rsidRDefault="000724FD" w:rsidP="000724FD">
      <w:pPr>
        <w:suppressAutoHyphens/>
        <w:jc w:val="both"/>
        <w:rPr>
          <w:rFonts w:ascii="Arial" w:hAnsi="Arial" w:cs="Arial"/>
          <w:sz w:val="19"/>
          <w:szCs w:val="19"/>
        </w:rPr>
      </w:pPr>
      <w:r>
        <w:rPr>
          <w:rFonts w:ascii="Arial" w:hAnsi="Arial" w:cs="Arial"/>
          <w:sz w:val="19"/>
          <w:szCs w:val="19"/>
        </w:rPr>
        <w:t>Las partes declaran tener total conocimiento que la infracción del compromiso de reserva, confidencialidad y secreto será considerado como incumplimiento contractual y, en consecuencia, será causal de resolución del contrato.  No obstante, las partes quedan exentas de responsabilidad si la información o documentación es difundida por razón de mandato judicial, legalmente emitido y notificado, o por terceros sin vinculación a él.</w:t>
      </w:r>
    </w:p>
    <w:p w14:paraId="42C61FB4" w14:textId="77777777" w:rsidR="000724FD" w:rsidRDefault="000724FD" w:rsidP="000724FD">
      <w:pPr>
        <w:suppressAutoHyphens/>
        <w:jc w:val="both"/>
        <w:rPr>
          <w:rFonts w:ascii="Arial" w:hAnsi="Arial" w:cs="Arial"/>
          <w:sz w:val="19"/>
          <w:szCs w:val="19"/>
        </w:rPr>
      </w:pPr>
      <w:r>
        <w:rPr>
          <w:rFonts w:ascii="Arial" w:hAnsi="Arial" w:cs="Arial"/>
          <w:sz w:val="19"/>
          <w:szCs w:val="19"/>
        </w:rPr>
        <w:t>EL CONTRATISTA declara expresamente que constituye causal de resolución del contrato, la infidencia de cualquier miembro de su organización, por lo que EL CONTRATISTA garantiza que ninguno de los profesionales, empleados y trabajadores de su organización revelaran a ningún tercero la información contenida en la documentación que le proporcione el BN para la ejecución del servicio, así como la información que pudiera obtener como consecuencia del mismo</w:t>
      </w:r>
    </w:p>
    <w:p w14:paraId="45BB1CAC" w14:textId="77777777" w:rsidR="000724FD" w:rsidRDefault="000724FD" w:rsidP="000724FD">
      <w:pPr>
        <w:suppressAutoHyphens/>
        <w:jc w:val="both"/>
        <w:rPr>
          <w:rFonts w:ascii="Arial" w:hAnsi="Arial" w:cs="Arial"/>
          <w:sz w:val="19"/>
          <w:szCs w:val="19"/>
        </w:rPr>
      </w:pPr>
      <w:r>
        <w:rPr>
          <w:rFonts w:ascii="Arial" w:hAnsi="Arial" w:cs="Arial"/>
          <w:sz w:val="19"/>
          <w:szCs w:val="19"/>
        </w:rPr>
        <w:t>Asimismo, las partes conocen que la vulneración de secretos comerciales se encuentra tipificada como delito contra la Propiedad Intelectual de conformidad con lo estipulado en el Código Penal.</w:t>
      </w:r>
    </w:p>
    <w:p w14:paraId="3647DBFC" w14:textId="77777777" w:rsidR="000724FD" w:rsidRDefault="000724FD" w:rsidP="000724FD">
      <w:pPr>
        <w:suppressAutoHyphens/>
        <w:jc w:val="both"/>
        <w:rPr>
          <w:rFonts w:ascii="Arial" w:hAnsi="Arial" w:cs="Arial"/>
          <w:sz w:val="19"/>
          <w:szCs w:val="19"/>
        </w:rPr>
      </w:pPr>
    </w:p>
    <w:p w14:paraId="388C2543" w14:textId="77777777" w:rsidR="00F14518" w:rsidRDefault="00F14518" w:rsidP="000724FD">
      <w:pPr>
        <w:suppressAutoHyphens/>
        <w:jc w:val="both"/>
        <w:rPr>
          <w:rFonts w:ascii="Arial" w:hAnsi="Arial" w:cs="Arial"/>
          <w:b/>
          <w:i/>
          <w:sz w:val="19"/>
          <w:szCs w:val="19"/>
        </w:rPr>
      </w:pPr>
    </w:p>
    <w:p w14:paraId="7DCF22CB" w14:textId="77777777" w:rsidR="000724FD" w:rsidRDefault="000724FD" w:rsidP="000724FD">
      <w:pPr>
        <w:suppressAutoHyphens/>
        <w:jc w:val="both"/>
        <w:rPr>
          <w:rFonts w:ascii="Arial" w:hAnsi="Arial" w:cs="Arial"/>
          <w:b/>
          <w:sz w:val="19"/>
          <w:szCs w:val="19"/>
        </w:rPr>
      </w:pPr>
      <w:r>
        <w:rPr>
          <w:rFonts w:ascii="Arial" w:hAnsi="Arial" w:cs="Arial"/>
          <w:b/>
          <w:i/>
          <w:sz w:val="19"/>
          <w:szCs w:val="19"/>
        </w:rPr>
        <w:t>CLÁUSULA TERCERA:</w:t>
      </w:r>
    </w:p>
    <w:p w14:paraId="0E76B432" w14:textId="77777777" w:rsidR="000724FD" w:rsidRDefault="000724FD" w:rsidP="000724FD">
      <w:pPr>
        <w:jc w:val="both"/>
        <w:rPr>
          <w:rFonts w:ascii="Arial" w:hAnsi="Arial" w:cs="Arial"/>
          <w:sz w:val="19"/>
          <w:szCs w:val="19"/>
        </w:rPr>
      </w:pPr>
      <w:r>
        <w:rPr>
          <w:rFonts w:ascii="Arial" w:hAnsi="Arial" w:cs="Arial"/>
          <w:sz w:val="19"/>
          <w:szCs w:val="19"/>
        </w:rPr>
        <w:t>EL CONTRATISTA, respecto de la información confidencial (la documentación soporte de la misma y aquélla que surja), se obliga a no enajenarla, arrendarla, prestarla, grabarla, negociarla, revelarla, publicarla, enseñarla, darla a conocer, transmitirla o de alguna otra forma divulgarla o proporcionarla a cualquier persona física o moral, nacional o extranjera, pública o privada, presentes o futuras, que no hubiesen sido autorizadas previamente y por escrito por el BN por cualquier medio, aun cuando se trate de incluirla o entregarla en otros documentos como estudios, reportes, propuestas u ofertas; ni en todo ni en parte.</w:t>
      </w:r>
    </w:p>
    <w:p w14:paraId="7AEB8BBF" w14:textId="77777777" w:rsidR="000724FD" w:rsidRDefault="000724FD" w:rsidP="000724FD">
      <w:pPr>
        <w:jc w:val="both"/>
        <w:rPr>
          <w:rFonts w:ascii="Arial" w:hAnsi="Arial" w:cs="Arial"/>
          <w:sz w:val="19"/>
          <w:szCs w:val="19"/>
        </w:rPr>
      </w:pPr>
      <w:r>
        <w:rPr>
          <w:rFonts w:ascii="Arial" w:hAnsi="Arial" w:cs="Arial"/>
          <w:sz w:val="19"/>
          <w:szCs w:val="19"/>
        </w:rPr>
        <w:t>De igual forma, se obliga a no enajenarla, arrendarla, prestarla, grabarla, negociarla, revelarla, publicarla, enseñarla, darla a conocer, transmitirla o de alguna otra forma divulgarla o proporcionarla por cualquier medio, aun cuando se trate de incluirla o entregarla en otros documentos como estudios, reportes, propuestas u ofertas, ni en todo ni en parte, por ningún motivo a sociedades de las cuales EL CONTRATISTA sea accionista, asesor, causahabiente, apoderado, consejero, comisario, tenedor de acciones y, en general, tenga alguna relación de cualquier índole por sí o por terceras personas.</w:t>
      </w:r>
    </w:p>
    <w:p w14:paraId="395D1752" w14:textId="77777777" w:rsidR="000724FD" w:rsidRDefault="000724FD" w:rsidP="000724FD">
      <w:pPr>
        <w:jc w:val="both"/>
        <w:rPr>
          <w:rFonts w:ascii="Arial" w:hAnsi="Arial" w:cs="Arial"/>
          <w:sz w:val="19"/>
          <w:szCs w:val="19"/>
        </w:rPr>
      </w:pPr>
      <w:r>
        <w:rPr>
          <w:rFonts w:ascii="Arial" w:hAnsi="Arial" w:cs="Arial"/>
          <w:sz w:val="19"/>
          <w:szCs w:val="19"/>
        </w:rPr>
        <w:t>Las obligaciones de confidencialidad y uso estricto aplicarán a toda la información entregada por el BN a EL CONTRATISTA, incluso aquella entregada previamente o con posterioridad a la firma del contrato.</w:t>
      </w:r>
    </w:p>
    <w:p w14:paraId="737E3B54" w14:textId="77777777" w:rsidR="00F14518" w:rsidRDefault="00F14518" w:rsidP="000724FD">
      <w:pPr>
        <w:suppressAutoHyphens/>
        <w:jc w:val="both"/>
        <w:rPr>
          <w:rFonts w:ascii="Arial" w:hAnsi="Arial" w:cs="Arial"/>
          <w:b/>
          <w:i/>
          <w:sz w:val="19"/>
          <w:szCs w:val="19"/>
        </w:rPr>
      </w:pPr>
    </w:p>
    <w:p w14:paraId="1BFC3CAA" w14:textId="77777777" w:rsidR="000724FD" w:rsidRDefault="000724FD" w:rsidP="000724FD">
      <w:pPr>
        <w:suppressAutoHyphens/>
        <w:jc w:val="both"/>
        <w:rPr>
          <w:rFonts w:ascii="Arial" w:hAnsi="Arial" w:cs="Arial"/>
          <w:b/>
          <w:sz w:val="19"/>
          <w:szCs w:val="19"/>
        </w:rPr>
      </w:pPr>
      <w:r>
        <w:rPr>
          <w:rFonts w:ascii="Arial" w:hAnsi="Arial" w:cs="Arial"/>
          <w:b/>
          <w:i/>
          <w:sz w:val="19"/>
          <w:szCs w:val="19"/>
        </w:rPr>
        <w:t>CLÁUSULA CUARTA:</w:t>
      </w:r>
    </w:p>
    <w:p w14:paraId="36B00E97" w14:textId="77777777" w:rsidR="000724FD" w:rsidRDefault="000724FD" w:rsidP="000724FD">
      <w:pPr>
        <w:suppressAutoHyphens/>
        <w:jc w:val="both"/>
        <w:rPr>
          <w:rFonts w:ascii="Arial" w:hAnsi="Arial" w:cs="Arial"/>
          <w:sz w:val="19"/>
          <w:szCs w:val="19"/>
        </w:rPr>
      </w:pPr>
      <w:r>
        <w:rPr>
          <w:rFonts w:ascii="Arial" w:hAnsi="Arial" w:cs="Arial"/>
          <w:sz w:val="19"/>
          <w:szCs w:val="19"/>
        </w:rPr>
        <w:t xml:space="preserve">Las partes proporcionarán a sus directores, ejecutivos, empleados, agentes, asesores, y/o terceros que participen en el desarrollo y ejecución del presente Contrato, la información de la otra parte que sea requerida para tales efectos, informándoles previamente de su naturaleza confidencial y de su obligación de protegerla. </w:t>
      </w:r>
    </w:p>
    <w:p w14:paraId="1B2C7F9D" w14:textId="77777777" w:rsidR="000724FD" w:rsidRDefault="000724FD" w:rsidP="000724FD">
      <w:pPr>
        <w:suppressAutoHyphens/>
        <w:jc w:val="both"/>
        <w:rPr>
          <w:rFonts w:ascii="Arial" w:hAnsi="Arial" w:cs="Arial"/>
          <w:sz w:val="19"/>
          <w:szCs w:val="19"/>
        </w:rPr>
      </w:pPr>
      <w:r>
        <w:rPr>
          <w:rFonts w:ascii="Arial" w:hAnsi="Arial" w:cs="Arial"/>
          <w:sz w:val="19"/>
          <w:szCs w:val="19"/>
        </w:rPr>
        <w:t>A la terminación de las obligaciones que origina el Contrato, cada una de las partes deberá proceder a devolver a la otra toda la información confidencial que mantenga bajo su custodia.</w:t>
      </w:r>
    </w:p>
    <w:p w14:paraId="4ABD438F" w14:textId="77777777" w:rsidR="000724FD" w:rsidRDefault="000724FD" w:rsidP="000724FD">
      <w:pPr>
        <w:suppressAutoHyphens/>
        <w:jc w:val="both"/>
        <w:rPr>
          <w:rFonts w:ascii="Arial" w:hAnsi="Arial" w:cs="Arial"/>
          <w:sz w:val="19"/>
          <w:szCs w:val="19"/>
        </w:rPr>
      </w:pPr>
      <w:r>
        <w:rPr>
          <w:rFonts w:ascii="Arial" w:hAnsi="Arial" w:cs="Arial"/>
          <w:sz w:val="19"/>
          <w:szCs w:val="19"/>
        </w:rPr>
        <w:t>Lo señalado en la presente Cláusula no impide al BN entregar información sobre el Contrato y su ejecución al Ministerio de Economía y Finanzas, FONAFE, Contraloría General de la República y otros organismos públicos, en caso lo requieran de acuerdo a Ley, por ello, si se presenta el caso que deba entregar información a estas entidades no incurrirá en incumplimiento contractual, falta o delito alguno. Igualmente, las partes podrán entregar información a la Superintendencia de Banca, Seguros y AFP – SBS, si le es solicitada para fines de supervisión, sin que ello constituya el incumplimiento de lo señalado en esta Cláusula</w:t>
      </w:r>
    </w:p>
    <w:p w14:paraId="59D5B0D8" w14:textId="77777777" w:rsidR="000724FD" w:rsidRDefault="000724FD" w:rsidP="000724FD">
      <w:pPr>
        <w:suppressAutoHyphens/>
        <w:jc w:val="both"/>
        <w:rPr>
          <w:rFonts w:ascii="Arial" w:hAnsi="Arial" w:cs="Arial"/>
          <w:i/>
          <w:sz w:val="19"/>
          <w:szCs w:val="19"/>
        </w:rPr>
      </w:pPr>
    </w:p>
    <w:p w14:paraId="75EE3DE2" w14:textId="77777777" w:rsidR="000724FD" w:rsidRDefault="000724FD" w:rsidP="000724FD">
      <w:pPr>
        <w:suppressAutoHyphens/>
        <w:jc w:val="both"/>
        <w:rPr>
          <w:rFonts w:ascii="Arial" w:hAnsi="Arial" w:cs="Arial"/>
          <w:b/>
          <w:sz w:val="19"/>
          <w:szCs w:val="19"/>
        </w:rPr>
      </w:pPr>
      <w:r>
        <w:rPr>
          <w:rFonts w:ascii="Arial" w:hAnsi="Arial" w:cs="Arial"/>
          <w:b/>
          <w:i/>
          <w:sz w:val="19"/>
          <w:szCs w:val="19"/>
        </w:rPr>
        <w:t>CLÁUSULA QUINTA:</w:t>
      </w:r>
    </w:p>
    <w:p w14:paraId="4FC90B20" w14:textId="77777777" w:rsidR="000724FD" w:rsidRDefault="000724FD" w:rsidP="000724FD">
      <w:pPr>
        <w:jc w:val="both"/>
        <w:rPr>
          <w:rFonts w:ascii="Arial" w:hAnsi="Arial" w:cs="Arial"/>
          <w:sz w:val="19"/>
          <w:szCs w:val="19"/>
        </w:rPr>
      </w:pPr>
      <w:r>
        <w:rPr>
          <w:rFonts w:ascii="Arial" w:hAnsi="Arial" w:cs="Arial"/>
          <w:sz w:val="19"/>
          <w:szCs w:val="19"/>
        </w:rPr>
        <w:t>Si EL CONTRATISTA o cualquiera de sus representantes se encuentran obligados en un procedimiento administrativo o judicial a entregar información confidencial, deberá dar aviso a el BN para que éste proteja sus intereses solicitando la revocación de dicha orden de autoridad; si éste o sus representantes fueran responsables de desacato o sanción por no divulgarla, EL CONTRATISTA podrá divulgarla al tribunal correspondiente, sin responsabilidad alguna.</w:t>
      </w:r>
    </w:p>
    <w:p w14:paraId="6EBCA68F" w14:textId="77777777" w:rsidR="000724FD" w:rsidRDefault="000724FD" w:rsidP="000724FD">
      <w:pPr>
        <w:suppressAutoHyphens/>
        <w:jc w:val="both"/>
        <w:rPr>
          <w:rFonts w:ascii="Arial" w:hAnsi="Arial" w:cs="Arial"/>
          <w:i/>
          <w:sz w:val="19"/>
          <w:szCs w:val="19"/>
        </w:rPr>
      </w:pPr>
    </w:p>
    <w:p w14:paraId="564EB748" w14:textId="77777777" w:rsidR="000724FD" w:rsidRDefault="000724FD" w:rsidP="000724FD">
      <w:pPr>
        <w:suppressAutoHyphens/>
        <w:jc w:val="both"/>
        <w:rPr>
          <w:rFonts w:ascii="Arial" w:hAnsi="Arial" w:cs="Arial"/>
          <w:b/>
          <w:sz w:val="19"/>
          <w:szCs w:val="19"/>
        </w:rPr>
      </w:pPr>
      <w:r>
        <w:rPr>
          <w:rFonts w:ascii="Arial" w:hAnsi="Arial" w:cs="Arial"/>
          <w:b/>
          <w:i/>
          <w:sz w:val="19"/>
          <w:szCs w:val="19"/>
        </w:rPr>
        <w:t>CLÁUSULA SEXTA:</w:t>
      </w:r>
    </w:p>
    <w:p w14:paraId="24DA1E66" w14:textId="77777777" w:rsidR="000724FD" w:rsidRDefault="000724FD" w:rsidP="000724FD">
      <w:pPr>
        <w:jc w:val="both"/>
        <w:rPr>
          <w:rFonts w:ascii="Arial" w:hAnsi="Arial" w:cs="Arial"/>
          <w:sz w:val="19"/>
          <w:szCs w:val="19"/>
        </w:rPr>
      </w:pPr>
      <w:r>
        <w:rPr>
          <w:rFonts w:ascii="Arial" w:hAnsi="Arial" w:cs="Arial"/>
          <w:sz w:val="19"/>
          <w:szCs w:val="19"/>
        </w:rPr>
        <w:t xml:space="preserve">EL CONTRATISTA reconoce y acepta que la divulgación no autorizada o el incumplimiento a sus obligaciones bajo el presente contrato podrían causar daños y perjuicios a el BN, en cuyo caso será responsable y deberá pagar dichos daños y perjuicios; o bien, una pena convencional equivalente a la cantidad que tenga el costo del proyecto señalado en el contrato de prestación de servicios como resultado </w:t>
      </w:r>
      <w:r>
        <w:rPr>
          <w:rFonts w:ascii="Arial" w:hAnsi="Arial" w:cs="Arial"/>
          <w:sz w:val="19"/>
          <w:szCs w:val="19"/>
        </w:rPr>
        <w:lastRenderedPageBreak/>
        <w:t>del incumplimiento de este contrato, además de las cantidades que se generen por concepto de gastos de abogados y del procedimiento judicial que el BN tuviere que promover en contra de EL CONTRATISTA.</w:t>
      </w:r>
    </w:p>
    <w:p w14:paraId="5ECCEF57" w14:textId="77777777" w:rsidR="000724FD" w:rsidRDefault="000724FD" w:rsidP="000724FD">
      <w:pPr>
        <w:suppressAutoHyphens/>
        <w:jc w:val="both"/>
        <w:rPr>
          <w:rFonts w:ascii="Arial" w:hAnsi="Arial" w:cs="Arial"/>
          <w:sz w:val="19"/>
          <w:szCs w:val="19"/>
        </w:rPr>
      </w:pPr>
    </w:p>
    <w:p w14:paraId="7706D6F6" w14:textId="77777777" w:rsidR="000724FD" w:rsidRDefault="000724FD" w:rsidP="000724FD">
      <w:pPr>
        <w:suppressAutoHyphens/>
        <w:jc w:val="both"/>
        <w:rPr>
          <w:rFonts w:ascii="Arial" w:hAnsi="Arial" w:cs="Arial"/>
          <w:b/>
          <w:sz w:val="19"/>
          <w:szCs w:val="19"/>
        </w:rPr>
      </w:pPr>
      <w:r>
        <w:rPr>
          <w:rFonts w:ascii="Arial" w:hAnsi="Arial" w:cs="Arial"/>
          <w:b/>
          <w:i/>
          <w:sz w:val="19"/>
          <w:szCs w:val="19"/>
        </w:rPr>
        <w:t>CLÁUSULA SEPTIMA:</w:t>
      </w:r>
    </w:p>
    <w:p w14:paraId="5C718CF5" w14:textId="77777777" w:rsidR="000724FD" w:rsidRDefault="000724FD" w:rsidP="000724FD">
      <w:pPr>
        <w:suppressAutoHyphens/>
        <w:jc w:val="both"/>
        <w:rPr>
          <w:rFonts w:ascii="Arial" w:hAnsi="Arial" w:cs="Arial"/>
          <w:sz w:val="19"/>
          <w:szCs w:val="19"/>
        </w:rPr>
      </w:pPr>
      <w:r>
        <w:rPr>
          <w:rFonts w:ascii="Arial" w:hAnsi="Arial" w:cs="Arial"/>
          <w:sz w:val="19"/>
          <w:szCs w:val="19"/>
        </w:rPr>
        <w:t>EL CONTRATISTA se obliga a permitir, facilitar y/u otorgar a solicitud del BN, el Órgano de Control Interno del BN, el Órgano de Control Externo que el BN o la Contraloría General de la República designe y/o la SBS o la persona que ésta última expresamente haya designado para tal fin, la revisión, inspección e información necesaria respecto de la prestación de los servicios y cumplimiento de todas las obligaciones señaladas en el presente Contrato.</w:t>
      </w:r>
    </w:p>
    <w:p w14:paraId="372DD3D4" w14:textId="77777777" w:rsidR="000724FD" w:rsidRDefault="000724FD" w:rsidP="000724FD">
      <w:pPr>
        <w:suppressAutoHyphens/>
        <w:jc w:val="both"/>
        <w:rPr>
          <w:rFonts w:ascii="Arial" w:hAnsi="Arial" w:cs="Arial"/>
          <w:sz w:val="19"/>
          <w:szCs w:val="19"/>
        </w:rPr>
      </w:pPr>
      <w:r>
        <w:rPr>
          <w:rFonts w:ascii="Arial" w:hAnsi="Arial" w:cs="Arial"/>
          <w:sz w:val="19"/>
          <w:szCs w:val="19"/>
        </w:rPr>
        <w:t>EL CONTRATISTA se obliga a otorgar a las personas o entidades antes indicadas, todas las facilidades, a fin de que éstas puedan realizar su labor de inspección y revisión sin dificultad, así como a proporcionarles toda la información y/o documentación que éstas requieran para el cumplimiento del mencionado objetivo.</w:t>
      </w:r>
    </w:p>
    <w:p w14:paraId="74243DE9" w14:textId="77777777" w:rsidR="000724FD" w:rsidRDefault="000724FD" w:rsidP="000724FD">
      <w:pPr>
        <w:suppressAutoHyphens/>
        <w:jc w:val="both"/>
        <w:rPr>
          <w:rFonts w:ascii="Arial" w:hAnsi="Arial" w:cs="Arial"/>
          <w:sz w:val="19"/>
          <w:szCs w:val="19"/>
        </w:rPr>
      </w:pPr>
      <w:r>
        <w:rPr>
          <w:rFonts w:ascii="Arial" w:hAnsi="Arial" w:cs="Arial"/>
          <w:sz w:val="19"/>
          <w:szCs w:val="19"/>
        </w:rPr>
        <w:t xml:space="preserve">Asimismo, EL CONTRATISTA se obliga a mantener y garantizar al BN en todo momento durante la vigencia del Contrato, la prestación de sus servicios bajo los mayores estándares de calidad contratados y a satisfacción del BN, en toda circunstancia.  </w:t>
      </w:r>
    </w:p>
    <w:p w14:paraId="0A1F3C6B" w14:textId="77777777" w:rsidR="000724FD" w:rsidRDefault="000724FD" w:rsidP="000724FD">
      <w:pPr>
        <w:suppressAutoHyphens/>
        <w:jc w:val="both"/>
        <w:rPr>
          <w:rFonts w:ascii="Arial" w:hAnsi="Arial" w:cs="Arial"/>
          <w:sz w:val="19"/>
          <w:szCs w:val="19"/>
        </w:rPr>
      </w:pPr>
      <w:r>
        <w:rPr>
          <w:rFonts w:ascii="Arial" w:hAnsi="Arial" w:cs="Arial"/>
          <w:sz w:val="19"/>
          <w:szCs w:val="19"/>
        </w:rPr>
        <w:t>EL CONTRATISTA por encargo del BN se obliga a implementar las medidas que controlen el riesgo operacional de los servicios prestados, siendo responsable frente a éste último en caso de culpa o negligencia. Asimismo, EL CONTRATISTA brindará al BN la información necesaria para que éste último pueda implementar las medidas que sirvan para controlar el cumplimiento de la presente Cláusula.</w:t>
      </w:r>
    </w:p>
    <w:p w14:paraId="6B5D7B62" w14:textId="77777777" w:rsidR="000724FD" w:rsidRDefault="000724FD" w:rsidP="000724FD">
      <w:pPr>
        <w:suppressAutoHyphens/>
        <w:jc w:val="both"/>
        <w:rPr>
          <w:rFonts w:ascii="Arial" w:hAnsi="Arial" w:cs="Arial"/>
          <w:i/>
          <w:sz w:val="19"/>
          <w:szCs w:val="19"/>
        </w:rPr>
      </w:pPr>
    </w:p>
    <w:p w14:paraId="7C534660" w14:textId="77777777" w:rsidR="000724FD" w:rsidRDefault="000724FD" w:rsidP="000724FD">
      <w:pPr>
        <w:suppressAutoHyphens/>
        <w:jc w:val="both"/>
        <w:rPr>
          <w:rFonts w:ascii="Arial" w:hAnsi="Arial" w:cs="Arial"/>
          <w:b/>
          <w:sz w:val="19"/>
          <w:szCs w:val="19"/>
        </w:rPr>
      </w:pPr>
      <w:r>
        <w:rPr>
          <w:rFonts w:ascii="Arial" w:hAnsi="Arial" w:cs="Arial"/>
          <w:b/>
          <w:i/>
          <w:sz w:val="19"/>
          <w:szCs w:val="19"/>
        </w:rPr>
        <w:t>CLÁUSULA OCTAVA:</w:t>
      </w:r>
    </w:p>
    <w:p w14:paraId="21BFC0BF" w14:textId="77777777" w:rsidR="000724FD" w:rsidRDefault="000724FD" w:rsidP="000724FD">
      <w:pPr>
        <w:suppressAutoHyphens/>
        <w:jc w:val="both"/>
        <w:rPr>
          <w:rFonts w:ascii="Arial" w:hAnsi="Arial" w:cs="Arial"/>
          <w:sz w:val="19"/>
          <w:szCs w:val="19"/>
        </w:rPr>
      </w:pPr>
      <w:r>
        <w:rPr>
          <w:rFonts w:ascii="Arial" w:hAnsi="Arial" w:cs="Arial"/>
          <w:sz w:val="19"/>
          <w:szCs w:val="19"/>
        </w:rPr>
        <w:t xml:space="preserve">El BN tendrá el derecho de revisar, en cualquier momento, las medidas adoptadas por EL CONTRATISTA para preservar la confidencialidad de la información suministrada, así como a solicitar los cambios que se requieran para asegurar, a discreción del BN, que dichas medidas son adecuadas. Por su parte EL CONTRATISTA se obliga a adoptar los cambios señalados por el BN. </w:t>
      </w:r>
    </w:p>
    <w:p w14:paraId="6CC42D48" w14:textId="77777777" w:rsidR="000724FD" w:rsidRDefault="000724FD" w:rsidP="000724FD">
      <w:pPr>
        <w:suppressAutoHyphens/>
        <w:jc w:val="both"/>
        <w:rPr>
          <w:rFonts w:ascii="Arial" w:hAnsi="Arial" w:cs="Arial"/>
          <w:sz w:val="19"/>
          <w:szCs w:val="19"/>
        </w:rPr>
      </w:pPr>
      <w:r>
        <w:rPr>
          <w:rFonts w:ascii="Arial" w:hAnsi="Arial" w:cs="Arial"/>
          <w:sz w:val="19"/>
          <w:szCs w:val="19"/>
        </w:rPr>
        <w:t>La confidencialidad no resulta aplicable en los siguientes supuestos:</w:t>
      </w:r>
    </w:p>
    <w:p w14:paraId="3D0A0EAE" w14:textId="77777777" w:rsidR="000724FD" w:rsidRDefault="000724FD" w:rsidP="000724FD">
      <w:pPr>
        <w:suppressAutoHyphens/>
        <w:jc w:val="both"/>
        <w:rPr>
          <w:rFonts w:ascii="Arial" w:hAnsi="Arial" w:cs="Arial"/>
          <w:sz w:val="19"/>
          <w:szCs w:val="19"/>
        </w:rPr>
      </w:pPr>
      <w:r>
        <w:rPr>
          <w:rFonts w:ascii="Arial" w:hAnsi="Arial" w:cs="Arial"/>
          <w:sz w:val="19"/>
          <w:szCs w:val="19"/>
        </w:rPr>
        <w:t>1.    Cuando la información en cuestión haya sido de difusión o acceso público;</w:t>
      </w:r>
    </w:p>
    <w:p w14:paraId="45E1F5DD" w14:textId="77777777" w:rsidR="000724FD" w:rsidRDefault="000724FD" w:rsidP="000724FD">
      <w:pPr>
        <w:suppressAutoHyphens/>
        <w:jc w:val="both"/>
        <w:rPr>
          <w:rFonts w:ascii="Arial" w:hAnsi="Arial" w:cs="Arial"/>
          <w:sz w:val="19"/>
          <w:szCs w:val="19"/>
        </w:rPr>
      </w:pPr>
      <w:r>
        <w:rPr>
          <w:rFonts w:ascii="Arial" w:hAnsi="Arial" w:cs="Arial"/>
          <w:sz w:val="19"/>
          <w:szCs w:val="19"/>
        </w:rPr>
        <w:t>2.    Cuando la información en cuestión haya sido publicada antes de haber sido puesta a disposición del postor;</w:t>
      </w:r>
    </w:p>
    <w:p w14:paraId="08A1F229" w14:textId="77777777" w:rsidR="000724FD" w:rsidRDefault="000724FD" w:rsidP="000724FD">
      <w:pPr>
        <w:suppressAutoHyphens/>
        <w:jc w:val="both"/>
        <w:rPr>
          <w:rFonts w:ascii="Arial" w:hAnsi="Arial" w:cs="Arial"/>
          <w:sz w:val="19"/>
          <w:szCs w:val="19"/>
        </w:rPr>
      </w:pPr>
      <w:r>
        <w:rPr>
          <w:rFonts w:ascii="Arial" w:hAnsi="Arial" w:cs="Arial"/>
          <w:sz w:val="19"/>
          <w:szCs w:val="19"/>
        </w:rPr>
        <w:t>3.    Cuando la información en cuestión ya obre en poder del postor y no esté sujeta a cualquier otro impedimento o restricción que le haya sido puesto de manifiesto;</w:t>
      </w:r>
    </w:p>
    <w:p w14:paraId="47D3BE53" w14:textId="77777777" w:rsidR="000724FD" w:rsidRDefault="000724FD" w:rsidP="000724FD">
      <w:pPr>
        <w:suppressAutoHyphens/>
        <w:jc w:val="both"/>
        <w:rPr>
          <w:rFonts w:ascii="Arial" w:hAnsi="Arial" w:cs="Arial"/>
          <w:sz w:val="19"/>
          <w:szCs w:val="19"/>
        </w:rPr>
      </w:pPr>
      <w:r>
        <w:rPr>
          <w:rFonts w:ascii="Arial" w:hAnsi="Arial" w:cs="Arial"/>
          <w:sz w:val="19"/>
          <w:szCs w:val="19"/>
        </w:rPr>
        <w:t>4.   Cuando la información en cuestión haya sido recibida a través de terceros sin restricciones y sin que implique incumplimiento del Contrato;</w:t>
      </w:r>
    </w:p>
    <w:p w14:paraId="21394F2B" w14:textId="77777777" w:rsidR="000724FD" w:rsidRDefault="000724FD" w:rsidP="000724FD">
      <w:pPr>
        <w:suppressAutoHyphens/>
        <w:jc w:val="both"/>
        <w:rPr>
          <w:rFonts w:ascii="Arial" w:hAnsi="Arial" w:cs="Arial"/>
          <w:sz w:val="19"/>
          <w:szCs w:val="19"/>
        </w:rPr>
      </w:pPr>
      <w:r>
        <w:rPr>
          <w:rFonts w:ascii="Arial" w:hAnsi="Arial" w:cs="Arial"/>
          <w:sz w:val="19"/>
          <w:szCs w:val="19"/>
        </w:rPr>
        <w:t xml:space="preserve">5.    Cuando la información en cuestión haya sido independientemente desarrollada por el postor, siempre que no se hubiese utilizado para ello otra información confidencial; o </w:t>
      </w:r>
    </w:p>
    <w:p w14:paraId="2E9EF65F" w14:textId="77777777" w:rsidR="000724FD" w:rsidRDefault="000724FD" w:rsidP="000724FD">
      <w:pPr>
        <w:suppressAutoHyphens/>
        <w:jc w:val="both"/>
        <w:rPr>
          <w:rFonts w:ascii="Arial" w:hAnsi="Arial" w:cs="Arial"/>
          <w:sz w:val="19"/>
          <w:szCs w:val="19"/>
        </w:rPr>
      </w:pPr>
      <w:r>
        <w:rPr>
          <w:rFonts w:ascii="Arial" w:hAnsi="Arial" w:cs="Arial"/>
          <w:sz w:val="19"/>
          <w:szCs w:val="19"/>
        </w:rPr>
        <w:t>6.   Cuando la información en cuestión deba ser revelada a alguna autoridad autorizada para dar cumplimiento a una orden de naturaleza judicial o administrativa, bastando para ello informar a la Entidad la recepción de dicha orden.</w:t>
      </w:r>
    </w:p>
    <w:p w14:paraId="74DCC954" w14:textId="77777777" w:rsidR="000724FD" w:rsidRDefault="000724FD" w:rsidP="000724FD">
      <w:pPr>
        <w:suppressAutoHyphens/>
        <w:jc w:val="both"/>
        <w:rPr>
          <w:rFonts w:ascii="Arial" w:hAnsi="Arial" w:cs="Arial"/>
          <w:sz w:val="19"/>
          <w:szCs w:val="19"/>
        </w:rPr>
      </w:pPr>
      <w:r>
        <w:rPr>
          <w:rFonts w:ascii="Arial" w:hAnsi="Arial" w:cs="Arial"/>
          <w:sz w:val="19"/>
          <w:szCs w:val="19"/>
        </w:rPr>
        <w:t>Todas las reproducciones, copias, soportes materiales, en todo o en parte de la información confidencial será estrictamente secreta, lo cual así deberá estar señalado en dichos soportes por el BN cuando se le entregue a EL CONTRATISTA.</w:t>
      </w:r>
    </w:p>
    <w:p w14:paraId="4CB6FB01" w14:textId="77777777" w:rsidR="00F14518" w:rsidRDefault="00F14518" w:rsidP="000724FD">
      <w:pPr>
        <w:jc w:val="both"/>
        <w:rPr>
          <w:rFonts w:ascii="Arial" w:hAnsi="Arial" w:cs="Arial"/>
          <w:sz w:val="19"/>
          <w:szCs w:val="19"/>
        </w:rPr>
      </w:pPr>
    </w:p>
    <w:p w14:paraId="22C82803" w14:textId="77777777" w:rsidR="00F14518" w:rsidRDefault="00F14518" w:rsidP="000724FD">
      <w:pPr>
        <w:jc w:val="both"/>
        <w:rPr>
          <w:rFonts w:ascii="Arial" w:hAnsi="Arial" w:cs="Arial"/>
          <w:sz w:val="19"/>
          <w:szCs w:val="19"/>
        </w:rPr>
      </w:pPr>
    </w:p>
    <w:p w14:paraId="73B3BBFA" w14:textId="77777777" w:rsidR="00F14518" w:rsidRDefault="00F14518" w:rsidP="000724FD">
      <w:pPr>
        <w:jc w:val="both"/>
        <w:rPr>
          <w:rFonts w:ascii="Arial" w:hAnsi="Arial" w:cs="Arial"/>
          <w:sz w:val="19"/>
          <w:szCs w:val="19"/>
        </w:rPr>
      </w:pPr>
    </w:p>
    <w:p w14:paraId="7668AB2E" w14:textId="77777777" w:rsidR="000724FD" w:rsidRDefault="000724FD" w:rsidP="000724FD">
      <w:pPr>
        <w:jc w:val="both"/>
        <w:rPr>
          <w:rFonts w:ascii="Arial" w:hAnsi="Arial" w:cs="Arial"/>
          <w:sz w:val="19"/>
          <w:szCs w:val="19"/>
        </w:rPr>
      </w:pPr>
      <w:r>
        <w:rPr>
          <w:rFonts w:ascii="Arial" w:hAnsi="Arial" w:cs="Arial"/>
          <w:sz w:val="19"/>
          <w:szCs w:val="19"/>
        </w:rPr>
        <w:t xml:space="preserve">Una vez leídas a las partes el contenido del presente Acuerdo, explicados sus alcances y consecuencias legales, lo firman y ratifican en la ciudad de Lima a los __ días del mes de _____ </w:t>
      </w:r>
      <w:proofErr w:type="spellStart"/>
      <w:r>
        <w:rPr>
          <w:rFonts w:ascii="Arial" w:hAnsi="Arial" w:cs="Arial"/>
          <w:sz w:val="19"/>
          <w:szCs w:val="19"/>
        </w:rPr>
        <w:t>de</w:t>
      </w:r>
      <w:proofErr w:type="spellEnd"/>
      <w:r>
        <w:rPr>
          <w:rFonts w:ascii="Arial" w:hAnsi="Arial" w:cs="Arial"/>
          <w:sz w:val="19"/>
          <w:szCs w:val="19"/>
        </w:rPr>
        <w:t xml:space="preserve"> 20   .</w:t>
      </w:r>
    </w:p>
    <w:p w14:paraId="287BF65A" w14:textId="77777777" w:rsidR="000724FD" w:rsidRDefault="000724FD" w:rsidP="000724FD">
      <w:pPr>
        <w:pStyle w:val="Prrafodelista"/>
        <w:widowControl w:val="0"/>
        <w:ind w:left="1287"/>
        <w:jc w:val="both"/>
        <w:rPr>
          <w:rFonts w:ascii="Arial" w:hAnsi="Arial" w:cs="Arial"/>
          <w:i/>
          <w:sz w:val="19"/>
          <w:szCs w:val="19"/>
        </w:rPr>
      </w:pPr>
    </w:p>
    <w:p w14:paraId="36A6B13D" w14:textId="77777777" w:rsidR="000724FD" w:rsidRDefault="000724FD" w:rsidP="000724FD">
      <w:pPr>
        <w:pStyle w:val="Prrafodelista"/>
        <w:widowControl w:val="0"/>
        <w:ind w:left="1287"/>
        <w:jc w:val="both"/>
        <w:rPr>
          <w:rFonts w:ascii="Arial" w:hAnsi="Arial" w:cs="Arial"/>
          <w:i/>
          <w:sz w:val="19"/>
          <w:szCs w:val="19"/>
        </w:rPr>
      </w:pPr>
    </w:p>
    <w:tbl>
      <w:tblPr>
        <w:tblW w:w="0" w:type="auto"/>
        <w:tblLook w:val="01E0" w:firstRow="1" w:lastRow="1" w:firstColumn="1" w:lastColumn="1" w:noHBand="0" w:noVBand="0"/>
      </w:tblPr>
      <w:tblGrid>
        <w:gridCol w:w="4168"/>
        <w:gridCol w:w="4196"/>
      </w:tblGrid>
      <w:tr w:rsidR="000724FD" w14:paraId="16218B1B" w14:textId="77777777" w:rsidTr="000724FD">
        <w:trPr>
          <w:trHeight w:val="371"/>
        </w:trPr>
        <w:tc>
          <w:tcPr>
            <w:tcW w:w="4168" w:type="dxa"/>
          </w:tcPr>
          <w:p w14:paraId="33EA4322" w14:textId="77777777" w:rsidR="000724FD" w:rsidRDefault="000724FD">
            <w:pPr>
              <w:jc w:val="center"/>
              <w:rPr>
                <w:rFonts w:ascii="Arial" w:hAnsi="Arial" w:cs="Arial"/>
                <w:b/>
                <w:sz w:val="19"/>
                <w:szCs w:val="19"/>
                <w:lang w:eastAsia="es-ES"/>
              </w:rPr>
            </w:pPr>
          </w:p>
          <w:bookmarkStart w:id="128" w:name="Texto44"/>
          <w:p w14:paraId="3D1E3E40" w14:textId="77777777" w:rsidR="000724FD" w:rsidRDefault="000724FD">
            <w:pPr>
              <w:jc w:val="center"/>
              <w:rPr>
                <w:rFonts w:ascii="Arial" w:hAnsi="Arial" w:cs="Arial"/>
                <w:b/>
                <w:sz w:val="19"/>
                <w:szCs w:val="19"/>
              </w:rPr>
            </w:pPr>
            <w:r>
              <w:fldChar w:fldCharType="begin">
                <w:ffData>
                  <w:name w:val="Texto44"/>
                  <w:enabled/>
                  <w:calcOnExit w:val="0"/>
                  <w:textInput/>
                </w:ffData>
              </w:fldChar>
            </w:r>
            <w:r>
              <w:rPr>
                <w:rFonts w:ascii="Arial" w:hAnsi="Arial" w:cs="Arial"/>
                <w:b/>
                <w:sz w:val="19"/>
                <w:szCs w:val="19"/>
              </w:rPr>
              <w:instrText xml:space="preserve"> FORMTEXT </w:instrText>
            </w:r>
            <w:r>
              <w:fldChar w:fldCharType="separate"/>
            </w:r>
            <w:r>
              <w:rPr>
                <w:rFonts w:ascii="Arial" w:hAnsi="Arial" w:cs="Arial"/>
                <w:b/>
                <w:noProof/>
                <w:sz w:val="19"/>
                <w:szCs w:val="19"/>
              </w:rPr>
              <w:t> </w:t>
            </w:r>
            <w:r>
              <w:rPr>
                <w:rFonts w:ascii="Arial" w:hAnsi="Arial" w:cs="Arial"/>
                <w:b/>
                <w:noProof/>
                <w:sz w:val="19"/>
                <w:szCs w:val="19"/>
              </w:rPr>
              <w:t xml:space="preserve">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fldChar w:fldCharType="end"/>
            </w:r>
            <w:bookmarkEnd w:id="128"/>
          </w:p>
          <w:p w14:paraId="4C47015B" w14:textId="77777777" w:rsidR="000724FD" w:rsidRDefault="000724FD">
            <w:pPr>
              <w:jc w:val="center"/>
              <w:rPr>
                <w:rFonts w:ascii="Arial" w:hAnsi="Arial" w:cs="Arial"/>
                <w:b/>
                <w:sz w:val="19"/>
                <w:szCs w:val="19"/>
                <w:lang w:val="es-ES" w:eastAsia="es-ES"/>
              </w:rPr>
            </w:pPr>
            <w:r>
              <w:rPr>
                <w:rFonts w:ascii="Arial" w:hAnsi="Arial" w:cs="Arial"/>
                <w:b/>
                <w:sz w:val="19"/>
                <w:szCs w:val="19"/>
              </w:rPr>
              <w:t>El BN</w:t>
            </w:r>
          </w:p>
        </w:tc>
        <w:tc>
          <w:tcPr>
            <w:tcW w:w="4196" w:type="dxa"/>
          </w:tcPr>
          <w:p w14:paraId="5B0BCD4F" w14:textId="77777777" w:rsidR="000724FD" w:rsidRDefault="000724FD">
            <w:pPr>
              <w:jc w:val="center"/>
              <w:rPr>
                <w:rFonts w:ascii="Arial" w:hAnsi="Arial" w:cs="Arial"/>
                <w:b/>
                <w:sz w:val="19"/>
                <w:szCs w:val="19"/>
                <w:lang w:eastAsia="es-ES"/>
              </w:rPr>
            </w:pPr>
          </w:p>
          <w:bookmarkStart w:id="129" w:name="Texto45"/>
          <w:p w14:paraId="6ED033F3" w14:textId="77777777" w:rsidR="000724FD" w:rsidRDefault="000724FD">
            <w:pPr>
              <w:jc w:val="center"/>
              <w:rPr>
                <w:rFonts w:ascii="Arial" w:hAnsi="Arial" w:cs="Arial"/>
                <w:b/>
                <w:sz w:val="19"/>
                <w:szCs w:val="19"/>
              </w:rPr>
            </w:pPr>
            <w:r>
              <w:fldChar w:fldCharType="begin">
                <w:ffData>
                  <w:name w:val="Texto45"/>
                  <w:enabled/>
                  <w:calcOnExit w:val="0"/>
                  <w:textInput/>
                </w:ffData>
              </w:fldChar>
            </w:r>
            <w:r>
              <w:rPr>
                <w:rFonts w:ascii="Arial" w:hAnsi="Arial" w:cs="Arial"/>
                <w:b/>
                <w:sz w:val="19"/>
                <w:szCs w:val="19"/>
              </w:rPr>
              <w:instrText xml:space="preserve"> FORMTEXT </w:instrText>
            </w:r>
            <w:r>
              <w:fldChar w:fldCharType="separate"/>
            </w:r>
            <w:r>
              <w:rPr>
                <w:rFonts w:ascii="Arial" w:hAnsi="Arial" w:cs="Arial"/>
                <w:b/>
                <w:noProof/>
                <w:sz w:val="19"/>
                <w:szCs w:val="19"/>
              </w:rPr>
              <w:t> </w:t>
            </w:r>
            <w:r>
              <w:rPr>
                <w:rFonts w:ascii="Arial" w:hAnsi="Arial" w:cs="Arial"/>
                <w:b/>
                <w:noProof/>
                <w:sz w:val="19"/>
                <w:szCs w:val="19"/>
              </w:rPr>
              <w:t xml:space="preserve">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fldChar w:fldCharType="end"/>
            </w:r>
            <w:bookmarkEnd w:id="129"/>
          </w:p>
          <w:p w14:paraId="4465F2D4" w14:textId="77777777" w:rsidR="000724FD" w:rsidRDefault="000724FD">
            <w:pPr>
              <w:jc w:val="center"/>
              <w:rPr>
                <w:rFonts w:ascii="Arial" w:hAnsi="Arial" w:cs="Arial"/>
                <w:b/>
                <w:sz w:val="19"/>
                <w:szCs w:val="19"/>
                <w:lang w:val="es-ES" w:eastAsia="es-ES"/>
              </w:rPr>
            </w:pPr>
            <w:r>
              <w:rPr>
                <w:rFonts w:ascii="Arial" w:hAnsi="Arial" w:cs="Arial"/>
                <w:b/>
                <w:sz w:val="19"/>
                <w:szCs w:val="19"/>
              </w:rPr>
              <w:t>EL CONTRATISTA</w:t>
            </w:r>
          </w:p>
        </w:tc>
      </w:tr>
    </w:tbl>
    <w:p w14:paraId="1FE2475A" w14:textId="77777777" w:rsidR="000724FD" w:rsidRDefault="000724FD" w:rsidP="000724FD">
      <w:pPr>
        <w:autoSpaceDE w:val="0"/>
        <w:autoSpaceDN w:val="0"/>
        <w:adjustRightInd w:val="0"/>
        <w:spacing w:after="120"/>
        <w:ind w:left="426"/>
        <w:jc w:val="center"/>
        <w:rPr>
          <w:rFonts w:ascii="Arial" w:hAnsi="Arial" w:cs="Arial"/>
          <w:b/>
          <w:sz w:val="19"/>
          <w:szCs w:val="19"/>
        </w:rPr>
      </w:pPr>
    </w:p>
    <w:p w14:paraId="46D8188B" w14:textId="77777777" w:rsidR="000724FD" w:rsidRDefault="000724FD" w:rsidP="000724FD">
      <w:pPr>
        <w:rPr>
          <w:rFonts w:ascii="Arial" w:hAnsi="Arial" w:cs="Arial"/>
          <w:sz w:val="19"/>
          <w:szCs w:val="19"/>
        </w:rPr>
      </w:pPr>
      <w:r>
        <w:rPr>
          <w:rFonts w:ascii="Arial" w:hAnsi="Arial" w:cs="Arial"/>
          <w:sz w:val="19"/>
          <w:szCs w:val="19"/>
        </w:rPr>
        <w:br w:type="page"/>
      </w:r>
    </w:p>
    <w:p w14:paraId="6B3265F5" w14:textId="77777777" w:rsidR="000724FD" w:rsidRPr="00F14518" w:rsidRDefault="000724FD" w:rsidP="000724FD">
      <w:pPr>
        <w:tabs>
          <w:tab w:val="left" w:pos="8489"/>
        </w:tabs>
        <w:jc w:val="center"/>
        <w:rPr>
          <w:rFonts w:ascii="Arial" w:hAnsi="Arial" w:cs="Arial"/>
          <w:b/>
          <w:sz w:val="20"/>
          <w:szCs w:val="19"/>
        </w:rPr>
      </w:pPr>
      <w:r w:rsidRPr="00F14518">
        <w:rPr>
          <w:rFonts w:ascii="Arial" w:hAnsi="Arial" w:cs="Arial"/>
          <w:b/>
          <w:sz w:val="20"/>
          <w:szCs w:val="19"/>
        </w:rPr>
        <w:lastRenderedPageBreak/>
        <w:t>ANEXO 7</w:t>
      </w:r>
    </w:p>
    <w:p w14:paraId="077E6390" w14:textId="77777777" w:rsidR="000724FD" w:rsidRPr="00F14518" w:rsidRDefault="000724FD" w:rsidP="000724FD">
      <w:pPr>
        <w:tabs>
          <w:tab w:val="left" w:pos="8489"/>
        </w:tabs>
        <w:jc w:val="center"/>
        <w:rPr>
          <w:rFonts w:ascii="Arial" w:hAnsi="Arial" w:cs="Arial"/>
          <w:b/>
          <w:sz w:val="20"/>
          <w:szCs w:val="19"/>
        </w:rPr>
      </w:pPr>
    </w:p>
    <w:p w14:paraId="16BE5306" w14:textId="77777777" w:rsidR="000724FD" w:rsidRPr="00F14518" w:rsidRDefault="000724FD" w:rsidP="000724FD">
      <w:pPr>
        <w:tabs>
          <w:tab w:val="left" w:pos="8489"/>
        </w:tabs>
        <w:jc w:val="center"/>
        <w:rPr>
          <w:rFonts w:ascii="Arial" w:hAnsi="Arial" w:cs="Arial"/>
          <w:b/>
          <w:sz w:val="20"/>
          <w:szCs w:val="19"/>
        </w:rPr>
      </w:pPr>
      <w:r w:rsidRPr="00F14518">
        <w:rPr>
          <w:rFonts w:ascii="Arial" w:hAnsi="Arial" w:cs="Arial"/>
          <w:b/>
          <w:sz w:val="20"/>
          <w:szCs w:val="19"/>
        </w:rPr>
        <w:t>DECLARACION JURADA</w:t>
      </w:r>
    </w:p>
    <w:p w14:paraId="3E88A9F4" w14:textId="77777777" w:rsidR="000724FD" w:rsidRDefault="000724FD" w:rsidP="000724FD">
      <w:pPr>
        <w:tabs>
          <w:tab w:val="left" w:pos="8489"/>
        </w:tabs>
        <w:rPr>
          <w:rFonts w:ascii="Arial" w:hAnsi="Arial" w:cs="Arial"/>
          <w:sz w:val="19"/>
          <w:szCs w:val="19"/>
        </w:rPr>
      </w:pPr>
    </w:p>
    <w:p w14:paraId="1BECDC4B" w14:textId="77777777" w:rsidR="000724FD" w:rsidRDefault="000724FD" w:rsidP="000724FD">
      <w:pPr>
        <w:tabs>
          <w:tab w:val="left" w:pos="8489"/>
        </w:tabs>
        <w:jc w:val="both"/>
        <w:rPr>
          <w:rFonts w:ascii="Arial" w:hAnsi="Arial" w:cs="Arial"/>
          <w:sz w:val="19"/>
          <w:szCs w:val="19"/>
        </w:rPr>
      </w:pPr>
      <w:r>
        <w:rPr>
          <w:rFonts w:ascii="Arial" w:hAnsi="Arial" w:cs="Arial"/>
          <w:sz w:val="19"/>
          <w:szCs w:val="19"/>
        </w:rPr>
        <w:t xml:space="preserve">El que se suscribe …………………………………, identificado con D.N.I. N° ……………………, Representante Legal de …………..……………….……………., con R.U.C. Nº …………………., con domicilio legal en …………………….………………….., </w:t>
      </w:r>
      <w:r>
        <w:rPr>
          <w:rFonts w:ascii="Arial" w:hAnsi="Arial" w:cs="Arial"/>
          <w:b/>
          <w:sz w:val="19"/>
          <w:szCs w:val="19"/>
        </w:rPr>
        <w:t>DECLARO BAJO JURAMENTO</w:t>
      </w:r>
      <w:r>
        <w:rPr>
          <w:rFonts w:ascii="Arial" w:hAnsi="Arial" w:cs="Arial"/>
          <w:sz w:val="19"/>
          <w:szCs w:val="19"/>
        </w:rPr>
        <w:t>, que en caso que seamos adjudicados con la buena pro del procedimiento de selección ……………….…….., nuestra representada y el personal responsable de la prestación ……………………………….…, en las instalaciones del Banco de la Nación, cumple con las siguientes condiciones:</w:t>
      </w:r>
    </w:p>
    <w:p w14:paraId="74BEFEC0" w14:textId="77777777" w:rsidR="000724FD" w:rsidRDefault="000724FD" w:rsidP="000724FD">
      <w:pPr>
        <w:tabs>
          <w:tab w:val="left" w:pos="8489"/>
        </w:tabs>
        <w:jc w:val="both"/>
        <w:rPr>
          <w:rFonts w:ascii="Arial" w:hAnsi="Arial" w:cs="Arial"/>
          <w:sz w:val="19"/>
          <w:szCs w:val="19"/>
        </w:rPr>
      </w:pPr>
      <w:proofErr w:type="gramStart"/>
      <w:r>
        <w:rPr>
          <w:rFonts w:ascii="Arial" w:hAnsi="Arial" w:cs="Arial"/>
          <w:sz w:val="19"/>
          <w:szCs w:val="19"/>
        </w:rPr>
        <w:t>1.  …</w:t>
      </w:r>
      <w:proofErr w:type="gramEnd"/>
      <w:r>
        <w:rPr>
          <w:rFonts w:ascii="Arial" w:hAnsi="Arial" w:cs="Arial"/>
          <w:sz w:val="19"/>
          <w:szCs w:val="19"/>
        </w:rPr>
        <w:t>……………….……. (Postor) cumple con lo regulado por la Resolución Ministerial Nº 239-2020-MINSA “Lineamientos para la vigilancia, prevención y control de la salud de los trabajadores con riesgo de exposición a COVID-19”, aprobado el 28/04/2020 y, su modificatoria aprobada mediante Resolución Ministerial Nº 265-2020-MINSA del 07/05/2020.</w:t>
      </w:r>
    </w:p>
    <w:p w14:paraId="56740B4A" w14:textId="77777777" w:rsidR="000724FD" w:rsidRDefault="000724FD" w:rsidP="000724FD">
      <w:pPr>
        <w:tabs>
          <w:tab w:val="left" w:pos="8489"/>
        </w:tabs>
        <w:jc w:val="both"/>
        <w:rPr>
          <w:rFonts w:ascii="Arial" w:hAnsi="Arial" w:cs="Arial"/>
          <w:sz w:val="19"/>
          <w:szCs w:val="19"/>
        </w:rPr>
      </w:pPr>
      <w:proofErr w:type="gramStart"/>
      <w:r>
        <w:rPr>
          <w:rFonts w:ascii="Arial" w:hAnsi="Arial" w:cs="Arial"/>
          <w:sz w:val="19"/>
          <w:szCs w:val="19"/>
        </w:rPr>
        <w:t>2. …</w:t>
      </w:r>
      <w:proofErr w:type="gramEnd"/>
      <w:r>
        <w:rPr>
          <w:rFonts w:ascii="Arial" w:hAnsi="Arial" w:cs="Arial"/>
          <w:sz w:val="19"/>
          <w:szCs w:val="19"/>
        </w:rPr>
        <w:t>……………….……. (postor) declara que durante la prestación del servicio, el personal asignado a las instalaciones de la Entidad, dará cumplimiento a lo regulado por la Circular BN-CIR-4100-403-01 Rev.0 que establece las condiciones de “Atención en Agencias del Banco de la Nación frente al COVID-19”, aprobado por el Banco de la Nación.</w:t>
      </w:r>
    </w:p>
    <w:p w14:paraId="4290FF8F" w14:textId="77777777" w:rsidR="000724FD" w:rsidRDefault="000724FD" w:rsidP="000724FD">
      <w:pPr>
        <w:tabs>
          <w:tab w:val="left" w:pos="8489"/>
        </w:tabs>
        <w:jc w:val="both"/>
        <w:rPr>
          <w:rFonts w:ascii="Arial" w:hAnsi="Arial" w:cs="Arial"/>
          <w:sz w:val="19"/>
          <w:szCs w:val="19"/>
        </w:rPr>
      </w:pPr>
      <w:r>
        <w:rPr>
          <w:rFonts w:ascii="Arial" w:hAnsi="Arial" w:cs="Arial"/>
          <w:sz w:val="19"/>
          <w:szCs w:val="19"/>
        </w:rPr>
        <w:t>3. El personal ha sido instruido de los peligros, riesgos y medidas de control en el puesto de trabajo que cumplirá en la ejecución de la prestación del servicio……………………………..</w:t>
      </w:r>
    </w:p>
    <w:p w14:paraId="207A5F94" w14:textId="77777777" w:rsidR="000724FD" w:rsidRDefault="000724FD" w:rsidP="000724FD">
      <w:pPr>
        <w:tabs>
          <w:tab w:val="left" w:pos="8489"/>
        </w:tabs>
        <w:jc w:val="both"/>
        <w:rPr>
          <w:rFonts w:ascii="Arial" w:hAnsi="Arial" w:cs="Arial"/>
          <w:sz w:val="19"/>
          <w:szCs w:val="19"/>
        </w:rPr>
      </w:pPr>
      <w:r>
        <w:rPr>
          <w:rFonts w:ascii="Arial" w:hAnsi="Arial" w:cs="Arial"/>
          <w:sz w:val="19"/>
          <w:szCs w:val="19"/>
        </w:rPr>
        <w:t>4.El personal ha sido dotado de su kit de prevención del COVID-19, compuesto por guantes tipo quirúrgico o nitrilo, mascarillas quirúrgicas o respiradores N95, gel antibacterial, uniforme, casco, botas, máscaras y otros EPP necesarios para el desempeño de sus labores, que sean aplicables según la naturaleza de la prestación.</w:t>
      </w:r>
    </w:p>
    <w:p w14:paraId="621F597D" w14:textId="0434B43B" w:rsidR="000724FD" w:rsidRDefault="000724FD" w:rsidP="000724FD">
      <w:pPr>
        <w:tabs>
          <w:tab w:val="left" w:pos="8489"/>
        </w:tabs>
        <w:jc w:val="both"/>
        <w:rPr>
          <w:rFonts w:ascii="Arial" w:hAnsi="Arial" w:cs="Arial"/>
          <w:sz w:val="19"/>
          <w:szCs w:val="19"/>
        </w:rPr>
      </w:pPr>
      <w:r>
        <w:rPr>
          <w:rFonts w:ascii="Arial" w:hAnsi="Arial" w:cs="Arial"/>
          <w:sz w:val="19"/>
          <w:szCs w:val="19"/>
        </w:rPr>
        <w:t xml:space="preserve"> 5. El personal recibe evaluación médica de acuerdo a lo exigido por la Ley Nº 29783 “Ley de Seguridad y Salud en el Trabajo”.</w:t>
      </w:r>
    </w:p>
    <w:p w14:paraId="67B8FF4D" w14:textId="77777777" w:rsidR="000724FD" w:rsidRDefault="000724FD" w:rsidP="000724FD">
      <w:pPr>
        <w:tabs>
          <w:tab w:val="left" w:pos="8489"/>
        </w:tabs>
        <w:rPr>
          <w:rFonts w:ascii="Arial" w:hAnsi="Arial" w:cs="Arial"/>
          <w:sz w:val="19"/>
          <w:szCs w:val="19"/>
        </w:rPr>
      </w:pPr>
    </w:p>
    <w:p w14:paraId="3F272695" w14:textId="77777777" w:rsidR="000724FD" w:rsidRDefault="000724FD" w:rsidP="000724FD">
      <w:pPr>
        <w:tabs>
          <w:tab w:val="left" w:pos="8489"/>
        </w:tabs>
        <w:rPr>
          <w:rFonts w:ascii="Arial" w:hAnsi="Arial" w:cs="Arial"/>
          <w:sz w:val="19"/>
          <w:szCs w:val="19"/>
        </w:rPr>
      </w:pPr>
      <w:r>
        <w:rPr>
          <w:rFonts w:ascii="Arial" w:hAnsi="Arial" w:cs="Arial"/>
          <w:sz w:val="19"/>
          <w:szCs w:val="19"/>
        </w:rPr>
        <w:t>Atentamente,</w:t>
      </w:r>
    </w:p>
    <w:p w14:paraId="5BFFF466" w14:textId="77777777" w:rsidR="000724FD" w:rsidRDefault="000724FD" w:rsidP="000724FD">
      <w:pPr>
        <w:tabs>
          <w:tab w:val="left" w:pos="8489"/>
        </w:tabs>
        <w:rPr>
          <w:rFonts w:ascii="Arial" w:hAnsi="Arial" w:cs="Arial"/>
          <w:sz w:val="19"/>
          <w:szCs w:val="19"/>
        </w:rPr>
      </w:pPr>
    </w:p>
    <w:p w14:paraId="054FD7D5" w14:textId="77777777" w:rsidR="000724FD" w:rsidRDefault="000724FD" w:rsidP="000724FD">
      <w:pPr>
        <w:tabs>
          <w:tab w:val="left" w:pos="8489"/>
        </w:tabs>
        <w:jc w:val="right"/>
        <w:rPr>
          <w:rFonts w:ascii="Arial" w:hAnsi="Arial" w:cs="Arial"/>
          <w:sz w:val="19"/>
          <w:szCs w:val="19"/>
        </w:rPr>
      </w:pPr>
      <w:r>
        <w:rPr>
          <w:rFonts w:ascii="Arial" w:hAnsi="Arial" w:cs="Arial"/>
          <w:sz w:val="19"/>
          <w:szCs w:val="19"/>
        </w:rPr>
        <w:t>Lima</w:t>
      </w:r>
      <w:proofErr w:type="gramStart"/>
      <w:r>
        <w:rPr>
          <w:rFonts w:ascii="Arial" w:hAnsi="Arial" w:cs="Arial"/>
          <w:sz w:val="19"/>
          <w:szCs w:val="19"/>
        </w:rPr>
        <w:t>,  …</w:t>
      </w:r>
      <w:proofErr w:type="gramEnd"/>
      <w:r>
        <w:rPr>
          <w:rFonts w:ascii="Arial" w:hAnsi="Arial" w:cs="Arial"/>
          <w:sz w:val="19"/>
          <w:szCs w:val="19"/>
        </w:rPr>
        <w:t xml:space="preserve">.. </w:t>
      </w:r>
      <w:proofErr w:type="gramStart"/>
      <w:r>
        <w:rPr>
          <w:rFonts w:ascii="Arial" w:hAnsi="Arial" w:cs="Arial"/>
          <w:sz w:val="19"/>
          <w:szCs w:val="19"/>
        </w:rPr>
        <w:t>de</w:t>
      </w:r>
      <w:proofErr w:type="gramEnd"/>
      <w:r>
        <w:rPr>
          <w:rFonts w:ascii="Arial" w:hAnsi="Arial" w:cs="Arial"/>
          <w:sz w:val="19"/>
          <w:szCs w:val="19"/>
        </w:rPr>
        <w:t xml:space="preserve"> ……………… del 2020</w:t>
      </w:r>
    </w:p>
    <w:p w14:paraId="6317B3A2" w14:textId="77777777" w:rsidR="000724FD" w:rsidRDefault="000724FD" w:rsidP="000724FD">
      <w:pPr>
        <w:tabs>
          <w:tab w:val="left" w:pos="8489"/>
        </w:tabs>
        <w:rPr>
          <w:rFonts w:ascii="Arial" w:hAnsi="Arial" w:cs="Arial"/>
          <w:sz w:val="19"/>
          <w:szCs w:val="19"/>
        </w:rPr>
      </w:pPr>
    </w:p>
    <w:p w14:paraId="583CD3E6" w14:textId="77777777" w:rsidR="000724FD" w:rsidRDefault="000724FD" w:rsidP="000724FD">
      <w:pPr>
        <w:tabs>
          <w:tab w:val="left" w:pos="8489"/>
        </w:tabs>
        <w:rPr>
          <w:rFonts w:ascii="Arial" w:hAnsi="Arial" w:cs="Arial"/>
          <w:sz w:val="19"/>
          <w:szCs w:val="19"/>
        </w:rPr>
      </w:pPr>
    </w:p>
    <w:p w14:paraId="3099F40D" w14:textId="77777777" w:rsidR="000724FD" w:rsidRDefault="000724FD" w:rsidP="000724FD">
      <w:pPr>
        <w:tabs>
          <w:tab w:val="left" w:pos="8489"/>
        </w:tabs>
        <w:jc w:val="center"/>
        <w:rPr>
          <w:rFonts w:ascii="Arial" w:hAnsi="Arial" w:cs="Arial"/>
          <w:sz w:val="19"/>
          <w:szCs w:val="19"/>
        </w:rPr>
      </w:pPr>
      <w:r>
        <w:rPr>
          <w:rFonts w:ascii="Arial" w:hAnsi="Arial" w:cs="Arial"/>
          <w:sz w:val="19"/>
          <w:szCs w:val="19"/>
        </w:rPr>
        <w:t>…………………………………………………………………..</w:t>
      </w:r>
    </w:p>
    <w:p w14:paraId="1D3453DE" w14:textId="77777777" w:rsidR="000724FD" w:rsidRDefault="000724FD" w:rsidP="000724FD">
      <w:pPr>
        <w:tabs>
          <w:tab w:val="left" w:pos="8489"/>
        </w:tabs>
        <w:jc w:val="center"/>
        <w:rPr>
          <w:rFonts w:ascii="Arial" w:hAnsi="Arial" w:cs="Arial"/>
          <w:sz w:val="19"/>
          <w:szCs w:val="19"/>
        </w:rPr>
      </w:pPr>
      <w:r>
        <w:rPr>
          <w:rFonts w:ascii="Arial" w:hAnsi="Arial" w:cs="Arial"/>
          <w:sz w:val="19"/>
          <w:szCs w:val="19"/>
        </w:rPr>
        <w:t>Nombre y Firma del Representante Legal</w:t>
      </w:r>
    </w:p>
    <w:p w14:paraId="16A428DA" w14:textId="77777777" w:rsidR="007D42CA" w:rsidRDefault="007D42CA" w:rsidP="007D42CA">
      <w:pPr>
        <w:pStyle w:val="Ttulo2"/>
        <w:spacing w:before="0"/>
        <w:ind w:left="426"/>
        <w:rPr>
          <w:rFonts w:ascii="Arial" w:hAnsi="Arial" w:cs="Arial"/>
          <w:color w:val="auto"/>
          <w:sz w:val="20"/>
          <w:szCs w:val="20"/>
        </w:rPr>
      </w:pPr>
    </w:p>
    <w:p w14:paraId="56FB4447" w14:textId="77777777" w:rsidR="008307D3" w:rsidRPr="009A06C6" w:rsidRDefault="008307D3" w:rsidP="008307D3">
      <w:pPr>
        <w:spacing w:after="0" w:line="240" w:lineRule="exact"/>
        <w:jc w:val="both"/>
        <w:rPr>
          <w:rFonts w:ascii="Arial" w:hAnsi="Arial" w:cs="Arial"/>
          <w:color w:val="FF0000"/>
          <w:sz w:val="20"/>
        </w:rPr>
      </w:pPr>
    </w:p>
    <w:p w14:paraId="00774A10" w14:textId="77777777" w:rsidR="008307D3" w:rsidRPr="009A06C6" w:rsidRDefault="008307D3" w:rsidP="008307D3">
      <w:pPr>
        <w:spacing w:after="0" w:line="240" w:lineRule="exact"/>
        <w:jc w:val="both"/>
        <w:rPr>
          <w:rFonts w:ascii="Arial" w:hAnsi="Arial" w:cs="Arial"/>
          <w:color w:val="FF0000"/>
          <w:sz w:val="20"/>
        </w:rPr>
      </w:pPr>
    </w:p>
    <w:p w14:paraId="7B60FB5C" w14:textId="77777777" w:rsidR="008307D3" w:rsidRPr="009A06C6" w:rsidRDefault="008307D3" w:rsidP="008307D3">
      <w:pPr>
        <w:spacing w:after="0" w:line="240" w:lineRule="exact"/>
        <w:jc w:val="both"/>
        <w:rPr>
          <w:rFonts w:ascii="Arial" w:hAnsi="Arial" w:cs="Arial"/>
          <w:color w:val="FF0000"/>
          <w:sz w:val="20"/>
        </w:rPr>
      </w:pPr>
    </w:p>
    <w:p w14:paraId="5297F76D" w14:textId="77777777" w:rsidR="008307D3" w:rsidRPr="009A06C6" w:rsidRDefault="008307D3" w:rsidP="008307D3">
      <w:pPr>
        <w:spacing w:after="0" w:line="240" w:lineRule="exact"/>
        <w:jc w:val="both"/>
        <w:rPr>
          <w:rFonts w:ascii="Arial" w:hAnsi="Arial" w:cs="Arial"/>
          <w:color w:val="FF0000"/>
          <w:sz w:val="20"/>
        </w:rPr>
      </w:pPr>
    </w:p>
    <w:p w14:paraId="38C3AB24" w14:textId="77777777" w:rsidR="008307D3" w:rsidRPr="009A06C6" w:rsidRDefault="008307D3" w:rsidP="008307D3">
      <w:pPr>
        <w:spacing w:after="0" w:line="240" w:lineRule="exact"/>
        <w:jc w:val="both"/>
        <w:rPr>
          <w:rFonts w:ascii="Arial" w:hAnsi="Arial" w:cs="Arial"/>
          <w:color w:val="FF0000"/>
          <w:sz w:val="20"/>
        </w:rPr>
      </w:pPr>
    </w:p>
    <w:p w14:paraId="45895FA4" w14:textId="77777777" w:rsidR="008307D3" w:rsidRPr="009A06C6" w:rsidRDefault="008307D3" w:rsidP="008307D3">
      <w:pPr>
        <w:spacing w:after="0" w:line="240" w:lineRule="exact"/>
        <w:jc w:val="both"/>
        <w:rPr>
          <w:rFonts w:ascii="Arial" w:hAnsi="Arial" w:cs="Arial"/>
          <w:color w:val="FF0000"/>
          <w:sz w:val="20"/>
        </w:rPr>
      </w:pPr>
    </w:p>
    <w:p w14:paraId="4226EF12" w14:textId="77777777" w:rsidR="008307D3" w:rsidRPr="009A06C6" w:rsidRDefault="008307D3" w:rsidP="008307D3">
      <w:pPr>
        <w:spacing w:after="0" w:line="240" w:lineRule="exact"/>
        <w:jc w:val="both"/>
        <w:rPr>
          <w:rFonts w:ascii="Arial" w:hAnsi="Arial" w:cs="Arial"/>
          <w:color w:val="FF0000"/>
          <w:sz w:val="20"/>
        </w:rPr>
      </w:pPr>
    </w:p>
    <w:p w14:paraId="6AAE4CDE" w14:textId="77777777" w:rsidR="008307D3" w:rsidRPr="009A06C6" w:rsidRDefault="008307D3" w:rsidP="008307D3">
      <w:pPr>
        <w:spacing w:after="0" w:line="240" w:lineRule="exact"/>
        <w:jc w:val="both"/>
        <w:rPr>
          <w:rFonts w:ascii="Arial" w:hAnsi="Arial" w:cs="Arial"/>
          <w:color w:val="FF0000"/>
          <w:sz w:val="20"/>
        </w:rPr>
      </w:pPr>
    </w:p>
    <w:p w14:paraId="3BC7DDDB" w14:textId="77777777" w:rsidR="008307D3" w:rsidRPr="009A06C6" w:rsidRDefault="008307D3" w:rsidP="008307D3">
      <w:pPr>
        <w:spacing w:after="0" w:line="240" w:lineRule="exact"/>
        <w:jc w:val="both"/>
        <w:rPr>
          <w:rFonts w:ascii="Arial" w:hAnsi="Arial" w:cs="Arial"/>
          <w:color w:val="FF0000"/>
          <w:sz w:val="20"/>
        </w:rPr>
      </w:pPr>
    </w:p>
    <w:p w14:paraId="71CCC673" w14:textId="77777777" w:rsidR="00CB0C51" w:rsidRPr="009A06C6" w:rsidRDefault="00CB0C51" w:rsidP="008307D3">
      <w:pPr>
        <w:spacing w:after="0" w:line="240" w:lineRule="exact"/>
        <w:jc w:val="both"/>
        <w:rPr>
          <w:rFonts w:ascii="Arial" w:hAnsi="Arial" w:cs="Arial"/>
          <w:color w:val="FF0000"/>
          <w:sz w:val="20"/>
        </w:rPr>
      </w:pPr>
    </w:p>
    <w:p w14:paraId="7F6106E1" w14:textId="77777777" w:rsidR="00D604A9" w:rsidRDefault="00874B2A" w:rsidP="00C42FC8">
      <w:pPr>
        <w:pStyle w:val="Prrafodelista"/>
        <w:widowControl w:val="0"/>
        <w:numPr>
          <w:ilvl w:val="0"/>
          <w:numId w:val="17"/>
        </w:numPr>
        <w:spacing w:after="0" w:line="240" w:lineRule="auto"/>
        <w:ind w:left="567" w:hanging="567"/>
        <w:jc w:val="both"/>
        <w:rPr>
          <w:rFonts w:ascii="Arial" w:hAnsi="Arial" w:cs="Arial"/>
          <w:b/>
          <w:color w:val="auto"/>
          <w:sz w:val="20"/>
        </w:rPr>
      </w:pPr>
      <w:r w:rsidRPr="0083667C">
        <w:rPr>
          <w:rFonts w:ascii="Arial" w:hAnsi="Arial" w:cs="Arial"/>
          <w:b/>
          <w:color w:val="auto"/>
          <w:sz w:val="20"/>
        </w:rPr>
        <w:t>REQUISITOS DE CALIFICACIÓN</w:t>
      </w:r>
    </w:p>
    <w:p w14:paraId="01F957B6" w14:textId="77777777" w:rsidR="0083667C" w:rsidRDefault="0083667C" w:rsidP="0083667C">
      <w:pPr>
        <w:widowControl w:val="0"/>
        <w:spacing w:after="0" w:line="240" w:lineRule="auto"/>
        <w:jc w:val="both"/>
        <w:rPr>
          <w:rFonts w:ascii="Arial" w:hAnsi="Arial" w:cs="Arial"/>
          <w:b/>
          <w:color w:val="auto"/>
          <w:sz w:val="20"/>
        </w:rPr>
      </w:pPr>
    </w:p>
    <w:p w14:paraId="187C9911" w14:textId="77777777" w:rsidR="0083667C" w:rsidRPr="0083667C" w:rsidRDefault="0083667C" w:rsidP="0083667C">
      <w:pPr>
        <w:widowControl w:val="0"/>
        <w:spacing w:after="0" w:line="240" w:lineRule="auto"/>
        <w:jc w:val="both"/>
        <w:rPr>
          <w:rFonts w:ascii="Arial" w:hAnsi="Arial" w:cs="Arial"/>
          <w:b/>
          <w:color w:val="000099"/>
          <w:sz w:val="20"/>
        </w:rPr>
      </w:pPr>
    </w:p>
    <w:tbl>
      <w:tblPr>
        <w:tblStyle w:val="Tablaconcuadrcula1"/>
        <w:tblW w:w="8994" w:type="dxa"/>
        <w:tblInd w:w="137" w:type="dxa"/>
        <w:tblCellMar>
          <w:top w:w="28" w:type="dxa"/>
          <w:bottom w:w="28" w:type="dxa"/>
        </w:tblCellMar>
        <w:tblLook w:val="04A0" w:firstRow="1" w:lastRow="0" w:firstColumn="1" w:lastColumn="0" w:noHBand="0" w:noVBand="1"/>
      </w:tblPr>
      <w:tblGrid>
        <w:gridCol w:w="695"/>
        <w:gridCol w:w="8299"/>
      </w:tblGrid>
      <w:tr w:rsidR="0083667C" w:rsidRPr="0083667C" w14:paraId="2646C1F5" w14:textId="77777777" w:rsidTr="00D3256F">
        <w:trPr>
          <w:trHeight w:val="312"/>
        </w:trPr>
        <w:tc>
          <w:tcPr>
            <w:tcW w:w="695" w:type="dxa"/>
            <w:shd w:val="pct12" w:color="auto" w:fill="auto"/>
            <w:vAlign w:val="center"/>
          </w:tcPr>
          <w:p w14:paraId="5F8D2BB1" w14:textId="77777777" w:rsidR="0083667C" w:rsidRPr="0083667C" w:rsidRDefault="0083667C" w:rsidP="00D3256F">
            <w:pPr>
              <w:widowControl w:val="0"/>
              <w:jc w:val="both"/>
              <w:rPr>
                <w:rFonts w:ascii="Arial" w:hAnsi="Arial" w:cs="Arial"/>
                <w:b/>
                <w:color w:val="auto"/>
                <w:sz w:val="20"/>
              </w:rPr>
            </w:pPr>
            <w:r w:rsidRPr="0083667C">
              <w:rPr>
                <w:rFonts w:ascii="Arial" w:hAnsi="Arial" w:cs="Arial"/>
                <w:b/>
                <w:color w:val="auto"/>
                <w:sz w:val="20"/>
              </w:rPr>
              <w:t>A</w:t>
            </w:r>
          </w:p>
        </w:tc>
        <w:tc>
          <w:tcPr>
            <w:tcW w:w="8299" w:type="dxa"/>
            <w:shd w:val="pct12" w:color="auto" w:fill="auto"/>
            <w:vAlign w:val="center"/>
          </w:tcPr>
          <w:p w14:paraId="45D20CED" w14:textId="77777777" w:rsidR="0083667C" w:rsidRPr="0083667C" w:rsidRDefault="0083667C" w:rsidP="00D3256F">
            <w:pPr>
              <w:widowControl w:val="0"/>
              <w:jc w:val="both"/>
              <w:rPr>
                <w:rFonts w:ascii="Arial" w:hAnsi="Arial" w:cs="Arial"/>
                <w:b/>
                <w:color w:val="auto"/>
                <w:sz w:val="20"/>
              </w:rPr>
            </w:pPr>
            <w:r w:rsidRPr="0083667C">
              <w:rPr>
                <w:rFonts w:ascii="Arial" w:hAnsi="Arial" w:cs="Arial"/>
                <w:b/>
                <w:color w:val="auto"/>
                <w:sz w:val="20"/>
              </w:rPr>
              <w:t xml:space="preserve">CAPACIDAD TÉCNICA Y PROFESIONAL </w:t>
            </w:r>
          </w:p>
        </w:tc>
      </w:tr>
      <w:tr w:rsidR="0083667C" w:rsidRPr="0083667C" w14:paraId="3887E2FC" w14:textId="77777777" w:rsidTr="00D3256F">
        <w:trPr>
          <w:trHeight w:val="146"/>
        </w:trPr>
        <w:tc>
          <w:tcPr>
            <w:tcW w:w="695" w:type="dxa"/>
          </w:tcPr>
          <w:p w14:paraId="038B9007" w14:textId="77777777" w:rsidR="0083667C" w:rsidRPr="0083667C" w:rsidRDefault="0083667C" w:rsidP="00D3256F">
            <w:pPr>
              <w:widowControl w:val="0"/>
              <w:jc w:val="both"/>
              <w:rPr>
                <w:rFonts w:ascii="Arial" w:eastAsia="Times New Roman" w:hAnsi="Arial" w:cs="Arial"/>
                <w:b/>
                <w:color w:val="auto"/>
                <w:sz w:val="20"/>
                <w:lang w:val="es-ES" w:eastAsia="es-ES"/>
              </w:rPr>
            </w:pPr>
            <w:r w:rsidRPr="0083667C">
              <w:rPr>
                <w:rFonts w:ascii="Arial" w:eastAsia="Times New Roman" w:hAnsi="Arial" w:cs="Arial"/>
                <w:b/>
                <w:color w:val="auto"/>
                <w:sz w:val="20"/>
                <w:lang w:val="es-ES" w:eastAsia="es-ES"/>
              </w:rPr>
              <w:t>A.1</w:t>
            </w:r>
          </w:p>
        </w:tc>
        <w:tc>
          <w:tcPr>
            <w:tcW w:w="8299" w:type="dxa"/>
          </w:tcPr>
          <w:p w14:paraId="1C20FC9D" w14:textId="2AF412CA" w:rsidR="0083667C" w:rsidRPr="0083667C" w:rsidRDefault="0083667C" w:rsidP="00D3256F">
            <w:pPr>
              <w:widowControl w:val="0"/>
              <w:contextualSpacing/>
              <w:jc w:val="both"/>
              <w:rPr>
                <w:rFonts w:ascii="Arial" w:eastAsia="Times New Roman" w:hAnsi="Arial" w:cs="Arial"/>
                <w:b/>
                <w:color w:val="auto"/>
                <w:sz w:val="20"/>
                <w:lang w:val="es-ES" w:eastAsia="es-ES"/>
              </w:rPr>
            </w:pPr>
            <w:r w:rsidRPr="0083667C">
              <w:rPr>
                <w:rFonts w:ascii="Arial" w:eastAsia="Times New Roman" w:hAnsi="Arial" w:cs="Arial"/>
                <w:b/>
                <w:color w:val="auto"/>
                <w:sz w:val="20"/>
                <w:lang w:val="es-ES" w:eastAsia="es-ES"/>
              </w:rPr>
              <w:t>EXPERIENCIA DEL PERSONAL CLAVE</w:t>
            </w:r>
          </w:p>
        </w:tc>
      </w:tr>
      <w:tr w:rsidR="0083667C" w:rsidRPr="0083667C" w14:paraId="3CB41CAA" w14:textId="77777777" w:rsidTr="00D3256F">
        <w:trPr>
          <w:trHeight w:val="146"/>
        </w:trPr>
        <w:tc>
          <w:tcPr>
            <w:tcW w:w="695" w:type="dxa"/>
          </w:tcPr>
          <w:p w14:paraId="18ABC4DE" w14:textId="77777777" w:rsidR="0083667C" w:rsidRPr="0083667C" w:rsidRDefault="0083667C" w:rsidP="00D3256F">
            <w:pPr>
              <w:widowControl w:val="0"/>
              <w:jc w:val="both"/>
              <w:rPr>
                <w:rFonts w:ascii="Arial" w:eastAsia="Times New Roman" w:hAnsi="Arial" w:cs="Arial"/>
                <w:b/>
                <w:color w:val="000099"/>
                <w:sz w:val="20"/>
                <w:lang w:val="es-ES" w:eastAsia="es-ES"/>
              </w:rPr>
            </w:pPr>
          </w:p>
        </w:tc>
        <w:tc>
          <w:tcPr>
            <w:tcW w:w="8299" w:type="dxa"/>
          </w:tcPr>
          <w:p w14:paraId="14C55E1C" w14:textId="77777777" w:rsidR="0083667C" w:rsidRPr="0083667C" w:rsidRDefault="0083667C" w:rsidP="0083667C">
            <w:pPr>
              <w:widowControl w:val="0"/>
              <w:jc w:val="both"/>
              <w:rPr>
                <w:rFonts w:ascii="Arial" w:hAnsi="Arial" w:cs="Arial"/>
                <w:b/>
                <w:color w:val="auto"/>
                <w:lang w:val="es-ES_tradnl"/>
              </w:rPr>
            </w:pPr>
            <w:r w:rsidRPr="0083667C">
              <w:rPr>
                <w:rFonts w:ascii="Arial" w:hAnsi="Arial" w:cs="Arial"/>
                <w:b/>
                <w:color w:val="auto"/>
                <w:sz w:val="20"/>
                <w:u w:val="single"/>
                <w:lang w:val="es-ES_tradnl"/>
              </w:rPr>
              <w:t>Requisitos</w:t>
            </w:r>
            <w:r w:rsidRPr="0083667C">
              <w:rPr>
                <w:rFonts w:ascii="Arial" w:hAnsi="Arial" w:cs="Arial"/>
                <w:b/>
                <w:color w:val="auto"/>
                <w:sz w:val="20"/>
                <w:lang w:val="es-ES_tradnl"/>
              </w:rPr>
              <w:t>:</w:t>
            </w:r>
          </w:p>
          <w:p w14:paraId="773782E6" w14:textId="77777777" w:rsidR="0083667C" w:rsidRPr="0083667C" w:rsidRDefault="0083667C" w:rsidP="00610238">
            <w:pPr>
              <w:pStyle w:val="Default"/>
              <w:numPr>
                <w:ilvl w:val="0"/>
                <w:numId w:val="98"/>
              </w:numPr>
              <w:tabs>
                <w:tab w:val="left" w:pos="851"/>
              </w:tabs>
              <w:spacing w:after="120"/>
              <w:ind w:left="851"/>
              <w:jc w:val="both"/>
              <w:rPr>
                <w:b/>
                <w:bCs/>
                <w:iCs/>
                <w:color w:val="auto"/>
                <w:sz w:val="20"/>
                <w:szCs w:val="19"/>
              </w:rPr>
            </w:pPr>
            <w:r w:rsidRPr="0083667C">
              <w:rPr>
                <w:b/>
                <w:bCs/>
                <w:iCs/>
                <w:color w:val="auto"/>
                <w:sz w:val="20"/>
                <w:szCs w:val="19"/>
              </w:rPr>
              <w:t>Jefe de Proyecto</w:t>
            </w:r>
          </w:p>
          <w:p w14:paraId="27A5A313" w14:textId="77777777" w:rsidR="0083667C" w:rsidRPr="0083667C" w:rsidRDefault="0083667C" w:rsidP="0083667C">
            <w:pPr>
              <w:autoSpaceDE w:val="0"/>
              <w:autoSpaceDN w:val="0"/>
              <w:adjustRightInd w:val="0"/>
              <w:spacing w:after="120"/>
              <w:ind w:left="851"/>
              <w:jc w:val="both"/>
              <w:rPr>
                <w:rFonts w:ascii="Arial" w:hAnsi="Arial" w:cs="Arial"/>
                <w:color w:val="auto"/>
                <w:sz w:val="20"/>
                <w:szCs w:val="19"/>
              </w:rPr>
            </w:pPr>
            <w:r w:rsidRPr="0083667C">
              <w:rPr>
                <w:rFonts w:ascii="Arial" w:hAnsi="Arial" w:cs="Arial"/>
                <w:sz w:val="20"/>
                <w:szCs w:val="19"/>
              </w:rPr>
              <w:t>Quince (15) años de experiencia liderando proyectos de implementación de soluciones similares a los solicitados en estas ETMs.</w:t>
            </w:r>
          </w:p>
          <w:p w14:paraId="186DCA93" w14:textId="77777777" w:rsidR="0083667C" w:rsidRPr="0083667C" w:rsidRDefault="0083667C" w:rsidP="00610238">
            <w:pPr>
              <w:pStyle w:val="Default"/>
              <w:numPr>
                <w:ilvl w:val="0"/>
                <w:numId w:val="98"/>
              </w:numPr>
              <w:tabs>
                <w:tab w:val="left" w:pos="851"/>
              </w:tabs>
              <w:spacing w:after="120"/>
              <w:ind w:left="851"/>
              <w:jc w:val="both"/>
              <w:rPr>
                <w:b/>
                <w:bCs/>
                <w:iCs/>
                <w:color w:val="auto"/>
                <w:sz w:val="20"/>
                <w:szCs w:val="19"/>
                <w:lang w:val="es-ES" w:eastAsia="es-ES"/>
              </w:rPr>
            </w:pPr>
            <w:r w:rsidRPr="0083667C">
              <w:rPr>
                <w:b/>
                <w:bCs/>
                <w:iCs/>
                <w:color w:val="auto"/>
                <w:sz w:val="20"/>
                <w:szCs w:val="19"/>
              </w:rPr>
              <w:t>Personal Especializado</w:t>
            </w:r>
          </w:p>
          <w:p w14:paraId="4701257F" w14:textId="77777777" w:rsidR="0083667C" w:rsidRPr="0083667C" w:rsidRDefault="0083667C" w:rsidP="00610238">
            <w:pPr>
              <w:pStyle w:val="Default"/>
              <w:numPr>
                <w:ilvl w:val="0"/>
                <w:numId w:val="99"/>
              </w:numPr>
              <w:tabs>
                <w:tab w:val="left" w:pos="1134"/>
              </w:tabs>
              <w:spacing w:after="120"/>
              <w:ind w:left="1134"/>
              <w:jc w:val="both"/>
              <w:rPr>
                <w:bCs/>
                <w:iCs/>
                <w:color w:val="auto"/>
                <w:sz w:val="20"/>
                <w:szCs w:val="19"/>
              </w:rPr>
            </w:pPr>
            <w:r w:rsidRPr="0083667C">
              <w:rPr>
                <w:bCs/>
                <w:iCs/>
                <w:color w:val="auto"/>
                <w:sz w:val="20"/>
                <w:szCs w:val="19"/>
              </w:rPr>
              <w:t xml:space="preserve">Referido a los servidores </w:t>
            </w:r>
            <w:proofErr w:type="spellStart"/>
            <w:r w:rsidRPr="0083667C">
              <w:rPr>
                <w:bCs/>
                <w:iCs/>
                <w:color w:val="auto"/>
                <w:sz w:val="20"/>
                <w:szCs w:val="19"/>
              </w:rPr>
              <w:t>Stratus</w:t>
            </w:r>
            <w:proofErr w:type="spellEnd"/>
          </w:p>
          <w:p w14:paraId="1208468A" w14:textId="77777777" w:rsidR="0083667C" w:rsidRPr="0083667C" w:rsidRDefault="0083667C" w:rsidP="0083667C">
            <w:pPr>
              <w:pStyle w:val="Default"/>
              <w:tabs>
                <w:tab w:val="left" w:pos="1134"/>
              </w:tabs>
              <w:spacing w:after="120"/>
              <w:ind w:left="1134"/>
              <w:jc w:val="both"/>
              <w:rPr>
                <w:bCs/>
                <w:iCs/>
                <w:color w:val="auto"/>
                <w:sz w:val="20"/>
                <w:szCs w:val="19"/>
              </w:rPr>
            </w:pPr>
            <w:r w:rsidRPr="0083667C">
              <w:rPr>
                <w:bCs/>
                <w:iCs/>
                <w:color w:val="auto"/>
                <w:sz w:val="20"/>
                <w:szCs w:val="19"/>
              </w:rPr>
              <w:t xml:space="preserve">Diez (10) años continuos de experiencia en instalaciones, o soporte o mantenimiento de servidores </w:t>
            </w:r>
            <w:proofErr w:type="spellStart"/>
            <w:r w:rsidRPr="0083667C">
              <w:rPr>
                <w:bCs/>
                <w:iCs/>
                <w:color w:val="auto"/>
                <w:sz w:val="20"/>
                <w:szCs w:val="19"/>
              </w:rPr>
              <w:t>Stratus</w:t>
            </w:r>
            <w:proofErr w:type="spellEnd"/>
            <w:r w:rsidRPr="0083667C">
              <w:rPr>
                <w:bCs/>
                <w:iCs/>
                <w:color w:val="auto"/>
                <w:sz w:val="20"/>
                <w:szCs w:val="19"/>
              </w:rPr>
              <w:t>.</w:t>
            </w:r>
          </w:p>
          <w:p w14:paraId="6286E7F5" w14:textId="77777777" w:rsidR="0083667C" w:rsidRPr="0083667C" w:rsidRDefault="0083667C" w:rsidP="00610238">
            <w:pPr>
              <w:pStyle w:val="Default"/>
              <w:numPr>
                <w:ilvl w:val="0"/>
                <w:numId w:val="99"/>
              </w:numPr>
              <w:tabs>
                <w:tab w:val="left" w:pos="1134"/>
              </w:tabs>
              <w:spacing w:after="120"/>
              <w:ind w:left="1134"/>
              <w:jc w:val="both"/>
              <w:rPr>
                <w:bCs/>
                <w:iCs/>
                <w:color w:val="auto"/>
                <w:sz w:val="20"/>
                <w:szCs w:val="19"/>
              </w:rPr>
            </w:pPr>
            <w:r w:rsidRPr="0083667C">
              <w:rPr>
                <w:bCs/>
                <w:iCs/>
                <w:color w:val="auto"/>
                <w:sz w:val="20"/>
                <w:szCs w:val="19"/>
              </w:rPr>
              <w:t>Referido a los balanceadores F5</w:t>
            </w:r>
          </w:p>
          <w:p w14:paraId="6C7D9B4F" w14:textId="77777777" w:rsidR="0083667C" w:rsidRPr="0083667C" w:rsidRDefault="0083667C" w:rsidP="0083667C">
            <w:pPr>
              <w:pStyle w:val="Default"/>
              <w:tabs>
                <w:tab w:val="left" w:pos="1134"/>
              </w:tabs>
              <w:spacing w:after="120"/>
              <w:ind w:left="1134"/>
              <w:jc w:val="both"/>
              <w:rPr>
                <w:bCs/>
                <w:iCs/>
                <w:color w:val="auto"/>
                <w:sz w:val="20"/>
                <w:szCs w:val="19"/>
              </w:rPr>
            </w:pPr>
            <w:r w:rsidRPr="0083667C">
              <w:rPr>
                <w:bCs/>
                <w:iCs/>
                <w:color w:val="auto"/>
                <w:sz w:val="20"/>
                <w:szCs w:val="19"/>
              </w:rPr>
              <w:t>Cinco (5) años continuos de experiencia en instalaciones, o soporte o mantenimiento de balanceadores F5.</w:t>
            </w:r>
          </w:p>
          <w:p w14:paraId="29BC28D3" w14:textId="77777777" w:rsidR="0083667C" w:rsidRPr="0083667C" w:rsidRDefault="0083667C" w:rsidP="00610238">
            <w:pPr>
              <w:pStyle w:val="Default"/>
              <w:numPr>
                <w:ilvl w:val="0"/>
                <w:numId w:val="99"/>
              </w:numPr>
              <w:tabs>
                <w:tab w:val="left" w:pos="1134"/>
              </w:tabs>
              <w:spacing w:after="120"/>
              <w:ind w:left="1134"/>
              <w:jc w:val="both"/>
              <w:rPr>
                <w:bCs/>
                <w:iCs/>
                <w:color w:val="auto"/>
                <w:sz w:val="20"/>
                <w:szCs w:val="19"/>
              </w:rPr>
            </w:pPr>
            <w:r w:rsidRPr="0083667C">
              <w:rPr>
                <w:bCs/>
                <w:iCs/>
                <w:color w:val="auto"/>
                <w:sz w:val="20"/>
                <w:szCs w:val="19"/>
              </w:rPr>
              <w:t xml:space="preserve">Referido a la Base de Datos </w:t>
            </w:r>
            <w:proofErr w:type="spellStart"/>
            <w:r w:rsidRPr="0083667C">
              <w:rPr>
                <w:bCs/>
                <w:iCs/>
                <w:color w:val="auto"/>
                <w:sz w:val="20"/>
                <w:szCs w:val="19"/>
              </w:rPr>
              <w:t>Informix</w:t>
            </w:r>
            <w:proofErr w:type="spellEnd"/>
          </w:p>
          <w:p w14:paraId="3276FBB2" w14:textId="77777777" w:rsidR="0083667C" w:rsidRPr="0083667C" w:rsidRDefault="0083667C" w:rsidP="0083667C">
            <w:pPr>
              <w:pStyle w:val="Default"/>
              <w:tabs>
                <w:tab w:val="left" w:pos="1134"/>
              </w:tabs>
              <w:spacing w:after="120"/>
              <w:ind w:left="1134"/>
              <w:jc w:val="both"/>
              <w:rPr>
                <w:bCs/>
                <w:iCs/>
                <w:color w:val="auto"/>
                <w:sz w:val="20"/>
                <w:szCs w:val="19"/>
              </w:rPr>
            </w:pPr>
            <w:r w:rsidRPr="0083667C">
              <w:rPr>
                <w:bCs/>
                <w:iCs/>
                <w:color w:val="auto"/>
                <w:sz w:val="20"/>
                <w:szCs w:val="19"/>
              </w:rPr>
              <w:t xml:space="preserve">Cinco (5) años continuos de experiencia en instalaciones, o soporte o mantenimiento de la base de datos </w:t>
            </w:r>
            <w:proofErr w:type="spellStart"/>
            <w:r w:rsidRPr="0083667C">
              <w:rPr>
                <w:bCs/>
                <w:iCs/>
                <w:color w:val="auto"/>
                <w:sz w:val="20"/>
                <w:szCs w:val="19"/>
              </w:rPr>
              <w:t>Informix</w:t>
            </w:r>
            <w:proofErr w:type="spellEnd"/>
          </w:p>
          <w:p w14:paraId="19A2BBBA" w14:textId="77777777" w:rsidR="0083667C" w:rsidRPr="0083667C" w:rsidRDefault="0083667C" w:rsidP="00610238">
            <w:pPr>
              <w:pStyle w:val="Default"/>
              <w:numPr>
                <w:ilvl w:val="0"/>
                <w:numId w:val="99"/>
              </w:numPr>
              <w:tabs>
                <w:tab w:val="left" w:pos="1134"/>
              </w:tabs>
              <w:spacing w:after="120"/>
              <w:ind w:left="1134"/>
              <w:jc w:val="both"/>
              <w:rPr>
                <w:bCs/>
                <w:iCs/>
                <w:color w:val="auto"/>
                <w:sz w:val="20"/>
                <w:szCs w:val="19"/>
              </w:rPr>
            </w:pPr>
            <w:r w:rsidRPr="0083667C">
              <w:rPr>
                <w:bCs/>
                <w:iCs/>
                <w:color w:val="auto"/>
                <w:sz w:val="20"/>
                <w:szCs w:val="19"/>
              </w:rPr>
              <w:t xml:space="preserve">Referido al Agente </w:t>
            </w:r>
            <w:proofErr w:type="spellStart"/>
            <w:r w:rsidRPr="0083667C">
              <w:rPr>
                <w:bCs/>
                <w:iCs/>
                <w:color w:val="auto"/>
                <w:sz w:val="20"/>
                <w:szCs w:val="19"/>
              </w:rPr>
              <w:t>Patrol</w:t>
            </w:r>
            <w:proofErr w:type="spellEnd"/>
          </w:p>
          <w:p w14:paraId="13087CCE" w14:textId="77777777" w:rsidR="0083667C" w:rsidRPr="0083667C" w:rsidRDefault="0083667C" w:rsidP="0083667C">
            <w:pPr>
              <w:pStyle w:val="Default"/>
              <w:tabs>
                <w:tab w:val="left" w:pos="1134"/>
              </w:tabs>
              <w:spacing w:after="120"/>
              <w:ind w:left="1134"/>
              <w:jc w:val="both"/>
              <w:rPr>
                <w:bCs/>
                <w:iCs/>
                <w:color w:val="auto"/>
                <w:sz w:val="20"/>
                <w:szCs w:val="19"/>
              </w:rPr>
            </w:pPr>
            <w:r w:rsidRPr="0083667C">
              <w:rPr>
                <w:bCs/>
                <w:iCs/>
                <w:color w:val="auto"/>
                <w:sz w:val="20"/>
                <w:szCs w:val="19"/>
              </w:rPr>
              <w:t xml:space="preserve">Cinco (5) años continuos de experiencia en instalaciones, o soporte o mantenimiento de agentes </w:t>
            </w:r>
            <w:proofErr w:type="spellStart"/>
            <w:r w:rsidRPr="0083667C">
              <w:rPr>
                <w:bCs/>
                <w:iCs/>
                <w:color w:val="auto"/>
                <w:sz w:val="20"/>
                <w:szCs w:val="19"/>
              </w:rPr>
              <w:t>Patrol</w:t>
            </w:r>
            <w:proofErr w:type="spellEnd"/>
            <w:r w:rsidRPr="0083667C">
              <w:rPr>
                <w:bCs/>
                <w:iCs/>
                <w:color w:val="auto"/>
                <w:sz w:val="20"/>
                <w:szCs w:val="19"/>
              </w:rPr>
              <w:t xml:space="preserve"> y Consola Central de Eventos BEM y </w:t>
            </w:r>
            <w:proofErr w:type="spellStart"/>
            <w:r w:rsidRPr="0083667C">
              <w:rPr>
                <w:bCs/>
                <w:iCs/>
                <w:color w:val="auto"/>
                <w:sz w:val="20"/>
                <w:szCs w:val="19"/>
              </w:rPr>
              <w:t>ProactiveNet</w:t>
            </w:r>
            <w:proofErr w:type="spellEnd"/>
            <w:r w:rsidRPr="0083667C">
              <w:rPr>
                <w:bCs/>
                <w:iCs/>
                <w:color w:val="auto"/>
                <w:sz w:val="20"/>
                <w:szCs w:val="19"/>
              </w:rPr>
              <w:t>.</w:t>
            </w:r>
          </w:p>
          <w:p w14:paraId="47A8A115" w14:textId="77777777" w:rsidR="0083667C" w:rsidRPr="0083667C" w:rsidRDefault="0083667C" w:rsidP="00610238">
            <w:pPr>
              <w:pStyle w:val="Default"/>
              <w:numPr>
                <w:ilvl w:val="0"/>
                <w:numId w:val="99"/>
              </w:numPr>
              <w:tabs>
                <w:tab w:val="left" w:pos="1134"/>
              </w:tabs>
              <w:spacing w:after="120"/>
              <w:ind w:left="1134"/>
              <w:jc w:val="both"/>
              <w:rPr>
                <w:bCs/>
                <w:iCs/>
                <w:color w:val="auto"/>
                <w:sz w:val="20"/>
                <w:szCs w:val="19"/>
              </w:rPr>
            </w:pPr>
            <w:r w:rsidRPr="0083667C">
              <w:rPr>
                <w:bCs/>
                <w:iCs/>
                <w:color w:val="auto"/>
                <w:sz w:val="20"/>
                <w:szCs w:val="19"/>
              </w:rPr>
              <w:t>Referido a los equipos HSM</w:t>
            </w:r>
          </w:p>
          <w:p w14:paraId="2B388FF3" w14:textId="77777777" w:rsidR="0083667C" w:rsidRPr="0083667C" w:rsidRDefault="0083667C" w:rsidP="0083667C">
            <w:pPr>
              <w:pStyle w:val="Default"/>
              <w:tabs>
                <w:tab w:val="left" w:pos="1134"/>
              </w:tabs>
              <w:spacing w:after="120"/>
              <w:ind w:left="1134"/>
              <w:jc w:val="both"/>
              <w:rPr>
                <w:bCs/>
                <w:iCs/>
                <w:color w:val="auto"/>
                <w:sz w:val="20"/>
                <w:szCs w:val="19"/>
              </w:rPr>
            </w:pPr>
            <w:r w:rsidRPr="0083667C">
              <w:rPr>
                <w:bCs/>
                <w:iCs/>
                <w:color w:val="auto"/>
                <w:sz w:val="20"/>
                <w:szCs w:val="19"/>
              </w:rPr>
              <w:t>Cinco (5) años continuos de experiencia en instalaciones, o soporte o mantenimiento de equipos HSM.</w:t>
            </w:r>
          </w:p>
          <w:p w14:paraId="33F737A4" w14:textId="77777777" w:rsidR="0083667C" w:rsidRPr="0083667C" w:rsidRDefault="0083667C" w:rsidP="00610238">
            <w:pPr>
              <w:pStyle w:val="Default"/>
              <w:numPr>
                <w:ilvl w:val="0"/>
                <w:numId w:val="99"/>
              </w:numPr>
              <w:tabs>
                <w:tab w:val="left" w:pos="1134"/>
              </w:tabs>
              <w:spacing w:after="120"/>
              <w:ind w:left="1134"/>
              <w:jc w:val="both"/>
              <w:rPr>
                <w:bCs/>
                <w:iCs/>
                <w:color w:val="auto"/>
                <w:sz w:val="20"/>
                <w:szCs w:val="19"/>
              </w:rPr>
            </w:pPr>
            <w:r w:rsidRPr="0083667C">
              <w:rPr>
                <w:bCs/>
                <w:iCs/>
                <w:color w:val="auto"/>
                <w:sz w:val="20"/>
                <w:szCs w:val="19"/>
              </w:rPr>
              <w:t>Referido al ESP/LINK</w:t>
            </w:r>
          </w:p>
          <w:p w14:paraId="2E1E6AAB" w14:textId="77777777" w:rsidR="0083667C" w:rsidRPr="0083667C" w:rsidRDefault="0083667C" w:rsidP="0083667C">
            <w:pPr>
              <w:pStyle w:val="Default"/>
              <w:tabs>
                <w:tab w:val="left" w:pos="1134"/>
              </w:tabs>
              <w:spacing w:after="120"/>
              <w:ind w:left="1134"/>
              <w:jc w:val="both"/>
              <w:rPr>
                <w:bCs/>
                <w:iCs/>
                <w:color w:val="auto"/>
                <w:sz w:val="20"/>
                <w:szCs w:val="19"/>
              </w:rPr>
            </w:pPr>
            <w:r w:rsidRPr="0083667C">
              <w:rPr>
                <w:bCs/>
                <w:iCs/>
                <w:color w:val="auto"/>
                <w:sz w:val="20"/>
                <w:szCs w:val="19"/>
              </w:rPr>
              <w:t>Diez (10) años continuos de experiencia en instalaciones, o soporte o mantenimiento o adecuaciones en el ESP/LINK para 3 entidades financieras.</w:t>
            </w:r>
          </w:p>
          <w:p w14:paraId="70A497DE" w14:textId="77777777" w:rsidR="0083667C" w:rsidRPr="0083667C" w:rsidRDefault="0083667C" w:rsidP="0083667C">
            <w:pPr>
              <w:widowControl w:val="0"/>
              <w:jc w:val="both"/>
              <w:rPr>
                <w:rFonts w:ascii="Arial" w:hAnsi="Arial" w:cs="Arial"/>
                <w:b/>
                <w:color w:val="auto"/>
                <w:sz w:val="20"/>
                <w:szCs w:val="18"/>
                <w:u w:val="single"/>
                <w:lang w:val="es-ES_tradnl"/>
              </w:rPr>
            </w:pPr>
            <w:r w:rsidRPr="0083667C">
              <w:rPr>
                <w:rFonts w:ascii="Arial" w:hAnsi="Arial" w:cs="Arial"/>
                <w:b/>
                <w:color w:val="auto"/>
                <w:sz w:val="20"/>
                <w:szCs w:val="18"/>
                <w:u w:val="single"/>
                <w:lang w:val="es-ES_tradnl"/>
              </w:rPr>
              <w:t>Acreditación</w:t>
            </w:r>
            <w:r w:rsidRPr="0083667C">
              <w:rPr>
                <w:rFonts w:ascii="Arial" w:hAnsi="Arial" w:cs="Arial"/>
                <w:b/>
                <w:color w:val="auto"/>
                <w:sz w:val="20"/>
                <w:szCs w:val="18"/>
                <w:lang w:val="es-ES_tradnl"/>
              </w:rPr>
              <w:t>:</w:t>
            </w:r>
          </w:p>
          <w:p w14:paraId="75631283" w14:textId="77777777" w:rsidR="0083667C" w:rsidRPr="0083667C" w:rsidRDefault="0083667C" w:rsidP="0083667C">
            <w:pPr>
              <w:widowControl w:val="0"/>
              <w:jc w:val="both"/>
              <w:rPr>
                <w:rFonts w:ascii="Arial" w:eastAsia="Times New Roman" w:hAnsi="Arial" w:cs="Arial"/>
                <w:color w:val="auto"/>
                <w:sz w:val="20"/>
                <w:szCs w:val="18"/>
                <w:lang w:val="es-ES" w:eastAsia="es-ES"/>
              </w:rPr>
            </w:pPr>
            <w:r w:rsidRPr="0083667C">
              <w:rPr>
                <w:rFonts w:ascii="Arial" w:eastAsia="Times New Roman" w:hAnsi="Arial" w:cs="Arial"/>
                <w:color w:val="auto"/>
                <w:sz w:val="20"/>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bl>
            <w:tblPr>
              <w:tblStyle w:val="Tablaconcuadrcula1clara-nfasis51"/>
              <w:tblW w:w="8017" w:type="dxa"/>
              <w:tblLook w:val="04A0" w:firstRow="1" w:lastRow="0" w:firstColumn="1" w:lastColumn="0" w:noHBand="0" w:noVBand="1"/>
            </w:tblPr>
            <w:tblGrid>
              <w:gridCol w:w="8017"/>
            </w:tblGrid>
            <w:tr w:rsidR="0083667C" w:rsidRPr="0083667C" w14:paraId="2DE6B09A" w14:textId="77777777" w:rsidTr="00D3256F">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07DFC073" w14:textId="77777777" w:rsidR="0083667C" w:rsidRPr="0083667C" w:rsidRDefault="0083667C" w:rsidP="00D3256F">
                  <w:pPr>
                    <w:jc w:val="both"/>
                    <w:rPr>
                      <w:rFonts w:ascii="Arial" w:hAnsi="Arial" w:cs="Arial"/>
                      <w:color w:val="000099"/>
                      <w:sz w:val="19"/>
                      <w:szCs w:val="19"/>
                      <w:lang w:val="es-ES"/>
                    </w:rPr>
                  </w:pPr>
                  <w:r w:rsidRPr="0083667C">
                    <w:rPr>
                      <w:rFonts w:ascii="Arial" w:hAnsi="Arial" w:cs="Arial"/>
                      <w:color w:val="000099"/>
                      <w:sz w:val="19"/>
                      <w:szCs w:val="19"/>
                      <w:lang w:val="es-ES"/>
                    </w:rPr>
                    <w:t>Importante</w:t>
                  </w:r>
                </w:p>
              </w:tc>
            </w:tr>
            <w:tr w:rsidR="0083667C" w:rsidRPr="0083667C" w14:paraId="56104216" w14:textId="77777777" w:rsidTr="00D3256F">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0611DFF6" w14:textId="77777777" w:rsidR="0083667C" w:rsidRPr="0083667C" w:rsidRDefault="0083667C" w:rsidP="00610238">
                  <w:pPr>
                    <w:pStyle w:val="Prrafodelista"/>
                    <w:widowControl w:val="0"/>
                    <w:numPr>
                      <w:ilvl w:val="0"/>
                      <w:numId w:val="115"/>
                    </w:numPr>
                    <w:spacing w:after="0" w:line="240" w:lineRule="auto"/>
                    <w:jc w:val="both"/>
                    <w:rPr>
                      <w:rFonts w:ascii="Arial" w:hAnsi="Arial" w:cs="Arial"/>
                      <w:b w:val="0"/>
                      <w:color w:val="000099"/>
                      <w:sz w:val="18"/>
                      <w:szCs w:val="18"/>
                      <w:lang w:val="es-ES"/>
                    </w:rPr>
                  </w:pPr>
                  <w:r w:rsidRPr="0083667C">
                    <w:rPr>
                      <w:rFonts w:ascii="Arial" w:hAnsi="Arial" w:cs="Arial"/>
                      <w:b w:val="0"/>
                      <w:i/>
                      <w:color w:val="000099"/>
                      <w:sz w:val="18"/>
                      <w:szCs w:val="18"/>
                      <w:lang w:val="es-ES_tradnl"/>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76C995F0" w14:textId="77777777" w:rsidR="0083667C" w:rsidRPr="0083667C" w:rsidRDefault="0083667C" w:rsidP="00D3256F">
                  <w:pPr>
                    <w:pStyle w:val="Prrafodelista"/>
                    <w:rPr>
                      <w:rFonts w:ascii="Arial" w:hAnsi="Arial" w:cs="Arial"/>
                      <w:i/>
                      <w:color w:val="000099"/>
                      <w:sz w:val="18"/>
                      <w:szCs w:val="18"/>
                      <w:lang w:val="es-ES_tradnl"/>
                    </w:rPr>
                  </w:pPr>
                </w:p>
                <w:p w14:paraId="2E8A1385" w14:textId="77777777" w:rsidR="0083667C" w:rsidRPr="0083667C" w:rsidRDefault="0083667C" w:rsidP="00610238">
                  <w:pPr>
                    <w:pStyle w:val="Prrafodelista"/>
                    <w:widowControl w:val="0"/>
                    <w:numPr>
                      <w:ilvl w:val="0"/>
                      <w:numId w:val="115"/>
                    </w:numPr>
                    <w:spacing w:after="0" w:line="240" w:lineRule="auto"/>
                    <w:jc w:val="both"/>
                    <w:rPr>
                      <w:rFonts w:ascii="Arial" w:hAnsi="Arial" w:cs="Arial"/>
                      <w:b w:val="0"/>
                      <w:color w:val="000099"/>
                      <w:sz w:val="18"/>
                      <w:szCs w:val="18"/>
                      <w:lang w:val="es-ES"/>
                    </w:rPr>
                  </w:pPr>
                  <w:r w:rsidRPr="0083667C">
                    <w:rPr>
                      <w:rFonts w:ascii="Arial" w:hAnsi="Arial" w:cs="Arial"/>
                      <w:b w:val="0"/>
                      <w:i/>
                      <w:color w:val="000099"/>
                      <w:sz w:val="18"/>
                      <w:szCs w:val="18"/>
                      <w:lang w:val="es-ES_tradnl"/>
                    </w:rPr>
                    <w:t>En caso los documentos para acreditar la experiencia establezcan el plazo de la experiencia adquirida por el personal clave en meses sin especificar los días se debe considerar el mes completo.</w:t>
                  </w:r>
                </w:p>
                <w:p w14:paraId="021BAE8F" w14:textId="77777777" w:rsidR="0083667C" w:rsidRPr="0083667C" w:rsidRDefault="0083667C" w:rsidP="00D3256F">
                  <w:pPr>
                    <w:pStyle w:val="Prrafodelista"/>
                    <w:widowControl w:val="0"/>
                    <w:ind w:left="360"/>
                    <w:jc w:val="both"/>
                    <w:rPr>
                      <w:rFonts w:ascii="Arial" w:hAnsi="Arial" w:cs="Arial"/>
                      <w:b w:val="0"/>
                      <w:i/>
                      <w:color w:val="000099"/>
                      <w:sz w:val="18"/>
                      <w:szCs w:val="19"/>
                      <w:lang w:val="es-ES_tradnl"/>
                    </w:rPr>
                  </w:pPr>
                </w:p>
                <w:p w14:paraId="7B04643C" w14:textId="77777777" w:rsidR="0083667C" w:rsidRPr="0083667C" w:rsidRDefault="0083667C" w:rsidP="00610238">
                  <w:pPr>
                    <w:pStyle w:val="Prrafodelista"/>
                    <w:widowControl w:val="0"/>
                    <w:numPr>
                      <w:ilvl w:val="0"/>
                      <w:numId w:val="115"/>
                    </w:numPr>
                    <w:spacing w:after="0" w:line="240" w:lineRule="auto"/>
                    <w:jc w:val="both"/>
                    <w:rPr>
                      <w:rFonts w:ascii="Arial" w:hAnsi="Arial" w:cs="Arial"/>
                      <w:b w:val="0"/>
                      <w:i/>
                      <w:color w:val="000099"/>
                      <w:sz w:val="18"/>
                      <w:szCs w:val="19"/>
                      <w:lang w:val="es-ES_tradnl"/>
                    </w:rPr>
                  </w:pPr>
                  <w:r w:rsidRPr="0083667C">
                    <w:rPr>
                      <w:rFonts w:ascii="Arial" w:hAnsi="Arial" w:cs="Arial"/>
                      <w:b w:val="0"/>
                      <w:i/>
                      <w:color w:val="000099"/>
                      <w:sz w:val="18"/>
                      <w:szCs w:val="18"/>
                      <w:lang w:val="es-ES_tradnl"/>
                    </w:rPr>
                    <w:lastRenderedPageBreak/>
                    <w:t>Se considerará aquella experiencia que no tenga una antigüedad mayor a veinticinco (25) años anteriores a la fecha de la presentación de ofertas.</w:t>
                  </w:r>
                </w:p>
                <w:p w14:paraId="72864C28" w14:textId="77777777" w:rsidR="0083667C" w:rsidRPr="0083667C" w:rsidRDefault="0083667C" w:rsidP="00D3256F">
                  <w:pPr>
                    <w:pStyle w:val="Prrafodelista"/>
                    <w:widowControl w:val="0"/>
                    <w:ind w:left="360"/>
                    <w:jc w:val="both"/>
                    <w:rPr>
                      <w:rFonts w:ascii="Arial" w:hAnsi="Arial" w:cs="Arial"/>
                      <w:b w:val="0"/>
                      <w:i/>
                      <w:color w:val="000099"/>
                      <w:sz w:val="18"/>
                      <w:szCs w:val="19"/>
                      <w:lang w:val="es-ES_tradnl"/>
                    </w:rPr>
                  </w:pPr>
                </w:p>
                <w:p w14:paraId="25247CC4" w14:textId="77777777" w:rsidR="0083667C" w:rsidRPr="0083667C" w:rsidRDefault="0083667C" w:rsidP="00610238">
                  <w:pPr>
                    <w:pStyle w:val="Prrafodelista"/>
                    <w:widowControl w:val="0"/>
                    <w:numPr>
                      <w:ilvl w:val="0"/>
                      <w:numId w:val="115"/>
                    </w:numPr>
                    <w:spacing w:after="0" w:line="240" w:lineRule="auto"/>
                    <w:jc w:val="both"/>
                    <w:rPr>
                      <w:rFonts w:ascii="Arial" w:hAnsi="Arial" w:cs="Arial"/>
                      <w:b w:val="0"/>
                      <w:i/>
                      <w:color w:val="000099"/>
                      <w:sz w:val="18"/>
                      <w:szCs w:val="19"/>
                      <w:lang w:val="es-ES_tradnl"/>
                    </w:rPr>
                  </w:pPr>
                  <w:r w:rsidRPr="0083667C">
                    <w:rPr>
                      <w:rFonts w:ascii="Arial" w:hAnsi="Arial" w:cs="Arial"/>
                      <w:b w:val="0"/>
                      <w:i/>
                      <w:color w:val="000099"/>
                      <w:sz w:val="18"/>
                      <w:szCs w:val="19"/>
                      <w:lang w:val="es-ES_tradnl"/>
                    </w:rPr>
                    <w:t>Al calificar la experiencia del personal,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personal corresponden con la función propia del cargo o puesto requerido en las bases.</w:t>
                  </w:r>
                </w:p>
                <w:p w14:paraId="03D323C7" w14:textId="77777777" w:rsidR="0083667C" w:rsidRPr="0083667C" w:rsidRDefault="0083667C" w:rsidP="00D3256F">
                  <w:pPr>
                    <w:pStyle w:val="Prrafodelista"/>
                    <w:widowControl w:val="0"/>
                    <w:ind w:left="360"/>
                    <w:jc w:val="both"/>
                    <w:rPr>
                      <w:rFonts w:ascii="Arial" w:hAnsi="Arial" w:cs="Arial"/>
                      <w:b w:val="0"/>
                      <w:color w:val="000099"/>
                      <w:sz w:val="19"/>
                      <w:szCs w:val="19"/>
                      <w:lang w:val="es-ES_tradnl"/>
                    </w:rPr>
                  </w:pPr>
                </w:p>
              </w:tc>
            </w:tr>
          </w:tbl>
          <w:p w14:paraId="69B0BF9F" w14:textId="77777777" w:rsidR="0083667C" w:rsidRPr="0083667C" w:rsidRDefault="0083667C" w:rsidP="0083667C">
            <w:pPr>
              <w:widowControl w:val="0"/>
              <w:jc w:val="both"/>
              <w:rPr>
                <w:rFonts w:ascii="Arial" w:eastAsia="Times New Roman" w:hAnsi="Arial" w:cs="Arial"/>
                <w:b/>
                <w:color w:val="000099"/>
                <w:sz w:val="20"/>
                <w:lang w:eastAsia="es-ES"/>
              </w:rPr>
            </w:pPr>
          </w:p>
        </w:tc>
      </w:tr>
    </w:tbl>
    <w:p w14:paraId="7F08DC97" w14:textId="77777777" w:rsidR="0083667C" w:rsidRDefault="0083667C" w:rsidP="0083667C">
      <w:pPr>
        <w:widowControl w:val="0"/>
        <w:spacing w:after="0" w:line="240" w:lineRule="auto"/>
        <w:jc w:val="both"/>
        <w:rPr>
          <w:rFonts w:ascii="Arial" w:hAnsi="Arial" w:cs="Arial"/>
          <w:b/>
          <w:color w:val="auto"/>
          <w:sz w:val="20"/>
        </w:rPr>
      </w:pPr>
    </w:p>
    <w:p w14:paraId="4851D60E" w14:textId="77777777" w:rsidR="00D604A9" w:rsidRPr="009A06C6" w:rsidRDefault="00D604A9" w:rsidP="00100923">
      <w:pPr>
        <w:widowControl w:val="0"/>
        <w:spacing w:after="0" w:line="240" w:lineRule="auto"/>
        <w:jc w:val="both"/>
        <w:rPr>
          <w:rFonts w:ascii="Arial" w:hAnsi="Arial" w:cs="Arial"/>
          <w:color w:val="FF0000"/>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06C6" w:rsidRPr="009A06C6" w14:paraId="1675A9FC" w14:textId="77777777" w:rsidTr="00DE17B6">
        <w:tc>
          <w:tcPr>
            <w:tcW w:w="528" w:type="dxa"/>
          </w:tcPr>
          <w:p w14:paraId="71557996" w14:textId="37A6F5DB" w:rsidR="007707ED" w:rsidRPr="00343591" w:rsidRDefault="0083667C" w:rsidP="00165BCE">
            <w:pPr>
              <w:spacing w:after="0"/>
              <w:rPr>
                <w:rFonts w:ascii="Arial" w:eastAsia="Times New Roman" w:hAnsi="Arial" w:cs="Arial"/>
                <w:b/>
                <w:color w:val="auto"/>
                <w:sz w:val="20"/>
                <w:lang w:val="es-ES" w:eastAsia="es-ES"/>
              </w:rPr>
            </w:pPr>
            <w:r w:rsidRPr="00343591">
              <w:rPr>
                <w:rFonts w:ascii="Arial" w:eastAsia="Times New Roman" w:hAnsi="Arial" w:cs="Arial"/>
                <w:b/>
                <w:color w:val="auto"/>
                <w:sz w:val="20"/>
                <w:lang w:val="es-ES" w:eastAsia="es-ES"/>
              </w:rPr>
              <w:t>B</w:t>
            </w:r>
          </w:p>
        </w:tc>
        <w:tc>
          <w:tcPr>
            <w:tcW w:w="8402" w:type="dxa"/>
          </w:tcPr>
          <w:p w14:paraId="77266175" w14:textId="77777777" w:rsidR="007707ED" w:rsidRPr="00343591" w:rsidRDefault="007707ED" w:rsidP="00AB4E14">
            <w:pPr>
              <w:widowControl w:val="0"/>
              <w:spacing w:after="0" w:line="240" w:lineRule="auto"/>
              <w:jc w:val="both"/>
              <w:rPr>
                <w:rFonts w:ascii="Arial" w:hAnsi="Arial" w:cs="Arial"/>
                <w:b/>
                <w:iCs/>
                <w:color w:val="auto"/>
                <w:sz w:val="20"/>
                <w:lang w:eastAsia="es-ES"/>
              </w:rPr>
            </w:pPr>
            <w:r w:rsidRPr="00343591">
              <w:rPr>
                <w:rFonts w:ascii="Arial" w:hAnsi="Arial" w:cs="Arial"/>
                <w:b/>
                <w:iCs/>
                <w:color w:val="auto"/>
                <w:sz w:val="20"/>
                <w:lang w:eastAsia="es-ES"/>
              </w:rPr>
              <w:t>EXPERIENCIA DEL POSTOR</w:t>
            </w:r>
            <w:r w:rsidR="000D7CB2" w:rsidRPr="00343591">
              <w:rPr>
                <w:rFonts w:ascii="Arial" w:hAnsi="Arial" w:cs="Arial"/>
                <w:b/>
                <w:iCs/>
                <w:color w:val="auto"/>
                <w:sz w:val="20"/>
                <w:lang w:eastAsia="es-ES"/>
              </w:rPr>
              <w:t xml:space="preserve"> </w:t>
            </w:r>
            <w:r w:rsidR="00012B7C" w:rsidRPr="00343591">
              <w:rPr>
                <w:rFonts w:ascii="Arial" w:hAnsi="Arial" w:cs="Arial"/>
                <w:b/>
                <w:iCs/>
                <w:color w:val="auto"/>
                <w:sz w:val="20"/>
                <w:lang w:eastAsia="es-ES"/>
              </w:rPr>
              <w:t>EN LA ESPECIALIDAD</w:t>
            </w:r>
          </w:p>
        </w:tc>
      </w:tr>
      <w:tr w:rsidR="00061C06" w:rsidRPr="009A06C6" w14:paraId="70B5BFE2" w14:textId="77777777" w:rsidTr="00DE17B6">
        <w:tc>
          <w:tcPr>
            <w:tcW w:w="528" w:type="dxa"/>
          </w:tcPr>
          <w:p w14:paraId="3B06F25A" w14:textId="77777777" w:rsidR="00061C06" w:rsidRPr="00343591" w:rsidRDefault="00061C06" w:rsidP="00061C06">
            <w:pPr>
              <w:rPr>
                <w:rFonts w:ascii="Arial" w:hAnsi="Arial" w:cs="Arial"/>
                <w:b/>
                <w:color w:val="auto"/>
                <w:sz w:val="18"/>
                <w:szCs w:val="18"/>
              </w:rPr>
            </w:pPr>
          </w:p>
        </w:tc>
        <w:tc>
          <w:tcPr>
            <w:tcW w:w="8402" w:type="dxa"/>
          </w:tcPr>
          <w:p w14:paraId="148C3D51" w14:textId="77777777" w:rsidR="00061C06" w:rsidRPr="00343591" w:rsidRDefault="00061C06" w:rsidP="00061C06">
            <w:pPr>
              <w:widowControl w:val="0"/>
              <w:spacing w:after="0" w:line="240" w:lineRule="auto"/>
              <w:jc w:val="both"/>
              <w:rPr>
                <w:rFonts w:ascii="Arial" w:hAnsi="Arial" w:cs="Arial"/>
                <w:iCs/>
                <w:color w:val="auto"/>
                <w:sz w:val="20"/>
                <w:lang w:eastAsia="es-ES"/>
              </w:rPr>
            </w:pPr>
            <w:r w:rsidRPr="00343591">
              <w:rPr>
                <w:rFonts w:ascii="Arial" w:hAnsi="Arial" w:cs="Arial"/>
                <w:iCs/>
                <w:color w:val="auto"/>
                <w:sz w:val="20"/>
                <w:u w:val="single"/>
                <w:lang w:eastAsia="es-ES"/>
              </w:rPr>
              <w:t>Requisito</w:t>
            </w:r>
            <w:r w:rsidR="00941B55" w:rsidRPr="00343591">
              <w:rPr>
                <w:rFonts w:ascii="Arial" w:hAnsi="Arial" w:cs="Arial"/>
                <w:iCs/>
                <w:color w:val="auto"/>
                <w:sz w:val="20"/>
                <w:u w:val="single"/>
                <w:lang w:eastAsia="es-ES"/>
              </w:rPr>
              <w:t>s</w:t>
            </w:r>
            <w:r w:rsidRPr="00343591">
              <w:rPr>
                <w:rFonts w:ascii="Arial" w:hAnsi="Arial" w:cs="Arial"/>
                <w:iCs/>
                <w:color w:val="auto"/>
                <w:sz w:val="20"/>
                <w:lang w:eastAsia="es-ES"/>
              </w:rPr>
              <w:t>:</w:t>
            </w:r>
          </w:p>
          <w:p w14:paraId="6318FF00" w14:textId="77777777" w:rsidR="006A331D" w:rsidRPr="00343591" w:rsidRDefault="006A331D" w:rsidP="00061C06">
            <w:pPr>
              <w:widowControl w:val="0"/>
              <w:spacing w:after="0" w:line="240" w:lineRule="auto"/>
              <w:jc w:val="both"/>
              <w:rPr>
                <w:rFonts w:ascii="Arial" w:hAnsi="Arial" w:cs="Arial"/>
                <w:iCs/>
                <w:color w:val="auto"/>
                <w:sz w:val="20"/>
                <w:u w:val="single"/>
                <w:lang w:eastAsia="es-ES"/>
              </w:rPr>
            </w:pPr>
          </w:p>
          <w:p w14:paraId="4A26B519" w14:textId="77777777" w:rsidR="0083667C" w:rsidRPr="00343591" w:rsidRDefault="0083667C" w:rsidP="0083667C">
            <w:pPr>
              <w:autoSpaceDE w:val="0"/>
              <w:autoSpaceDN w:val="0"/>
              <w:adjustRightInd w:val="0"/>
              <w:spacing w:after="120"/>
              <w:ind w:left="426"/>
              <w:jc w:val="both"/>
              <w:rPr>
                <w:rFonts w:ascii="Arial" w:hAnsi="Arial" w:cs="Arial"/>
                <w:color w:val="auto"/>
                <w:sz w:val="20"/>
              </w:rPr>
            </w:pPr>
            <w:r w:rsidRPr="00343591">
              <w:rPr>
                <w:rFonts w:ascii="Arial" w:hAnsi="Arial" w:cs="Arial"/>
                <w:color w:val="auto"/>
                <w:sz w:val="20"/>
              </w:rPr>
              <w:t xml:space="preserve">El postor debe acreditar un monto facturado acumulado equivalente hasta S/. 10’00,000.00 (Diez millones y 00/100 soles), por la venta de bienes y/o servicios iguales o similares al objeto de la convocatoria, durante los ocho (8) años anteriores a la fecha de la presentación de ofertas que se computarán desde la fecha de la conformidad o emisión del comprobante de pago, según corresponda. </w:t>
            </w:r>
          </w:p>
          <w:p w14:paraId="49FE69A8" w14:textId="77777777" w:rsidR="0083667C" w:rsidRPr="00343591" w:rsidRDefault="0083667C" w:rsidP="0083667C">
            <w:pPr>
              <w:autoSpaceDE w:val="0"/>
              <w:autoSpaceDN w:val="0"/>
              <w:adjustRightInd w:val="0"/>
              <w:spacing w:after="120"/>
              <w:ind w:left="426"/>
              <w:jc w:val="both"/>
              <w:rPr>
                <w:rFonts w:ascii="Arial" w:hAnsi="Arial" w:cs="Arial"/>
                <w:color w:val="auto"/>
                <w:sz w:val="20"/>
              </w:rPr>
            </w:pPr>
            <w:r w:rsidRPr="00343591">
              <w:rPr>
                <w:rFonts w:ascii="Arial" w:hAnsi="Arial" w:cs="Arial"/>
                <w:color w:val="auto"/>
                <w:sz w:val="20"/>
              </w:rPr>
              <w:t>Se consideran bienes similares a los siguientes:</w:t>
            </w:r>
          </w:p>
          <w:p w14:paraId="40282940" w14:textId="77777777" w:rsidR="0083667C" w:rsidRPr="00343591" w:rsidRDefault="0083667C"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color w:val="auto"/>
                <w:sz w:val="20"/>
              </w:rPr>
            </w:pPr>
            <w:r w:rsidRPr="00343591">
              <w:rPr>
                <w:rFonts w:ascii="Arial" w:hAnsi="Arial" w:cs="Arial"/>
                <w:color w:val="auto"/>
                <w:sz w:val="20"/>
              </w:rPr>
              <w:t xml:space="preserve">Computadores </w:t>
            </w:r>
            <w:proofErr w:type="spellStart"/>
            <w:r w:rsidRPr="00343591">
              <w:rPr>
                <w:rFonts w:ascii="Arial" w:hAnsi="Arial" w:cs="Arial"/>
                <w:color w:val="auto"/>
                <w:sz w:val="20"/>
              </w:rPr>
              <w:t>Stratus</w:t>
            </w:r>
            <w:proofErr w:type="spellEnd"/>
            <w:r w:rsidRPr="00343591">
              <w:rPr>
                <w:rFonts w:ascii="Arial" w:hAnsi="Arial" w:cs="Arial"/>
                <w:color w:val="auto"/>
                <w:sz w:val="20"/>
              </w:rPr>
              <w:t xml:space="preserve"> FT server</w:t>
            </w:r>
          </w:p>
          <w:p w14:paraId="5FC34035" w14:textId="77777777" w:rsidR="0083667C" w:rsidRPr="00343591" w:rsidRDefault="0083667C"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color w:val="auto"/>
                <w:sz w:val="20"/>
              </w:rPr>
            </w:pPr>
            <w:r w:rsidRPr="00343591">
              <w:rPr>
                <w:rFonts w:ascii="Arial" w:hAnsi="Arial" w:cs="Arial"/>
                <w:color w:val="auto"/>
                <w:sz w:val="20"/>
              </w:rPr>
              <w:t>Balanceadores de carga F5</w:t>
            </w:r>
          </w:p>
          <w:p w14:paraId="608327CA" w14:textId="77777777" w:rsidR="0083667C" w:rsidRPr="00343591" w:rsidRDefault="0083667C"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color w:val="auto"/>
                <w:sz w:val="20"/>
              </w:rPr>
            </w:pPr>
            <w:r w:rsidRPr="00343591">
              <w:rPr>
                <w:rFonts w:ascii="Arial" w:hAnsi="Arial" w:cs="Arial"/>
                <w:color w:val="auto"/>
                <w:sz w:val="20"/>
              </w:rPr>
              <w:t xml:space="preserve">Caja de </w:t>
            </w:r>
            <w:proofErr w:type="spellStart"/>
            <w:r w:rsidRPr="00343591">
              <w:rPr>
                <w:rFonts w:ascii="Arial" w:hAnsi="Arial" w:cs="Arial"/>
                <w:color w:val="auto"/>
                <w:sz w:val="20"/>
              </w:rPr>
              <w:t>encriptamiento</w:t>
            </w:r>
            <w:proofErr w:type="spellEnd"/>
            <w:r w:rsidRPr="00343591">
              <w:rPr>
                <w:rFonts w:ascii="Arial" w:hAnsi="Arial" w:cs="Arial"/>
                <w:color w:val="auto"/>
                <w:sz w:val="20"/>
              </w:rPr>
              <w:t xml:space="preserve"> HSM</w:t>
            </w:r>
          </w:p>
          <w:p w14:paraId="229A57DC" w14:textId="77777777" w:rsidR="0083667C" w:rsidRPr="00343591" w:rsidRDefault="0083667C"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color w:val="auto"/>
                <w:sz w:val="20"/>
              </w:rPr>
            </w:pPr>
            <w:r w:rsidRPr="00343591">
              <w:rPr>
                <w:rFonts w:ascii="Arial" w:hAnsi="Arial" w:cs="Arial"/>
                <w:color w:val="auto"/>
                <w:sz w:val="20"/>
              </w:rPr>
              <w:t xml:space="preserve">Sistema Operativo </w:t>
            </w:r>
            <w:proofErr w:type="spellStart"/>
            <w:r w:rsidRPr="00343591">
              <w:rPr>
                <w:rFonts w:ascii="Arial" w:hAnsi="Arial" w:cs="Arial"/>
                <w:color w:val="auto"/>
                <w:sz w:val="20"/>
              </w:rPr>
              <w:t>RedHat</w:t>
            </w:r>
            <w:proofErr w:type="spellEnd"/>
            <w:r w:rsidRPr="00343591">
              <w:rPr>
                <w:rFonts w:ascii="Arial" w:hAnsi="Arial" w:cs="Arial"/>
                <w:color w:val="auto"/>
                <w:sz w:val="20"/>
              </w:rPr>
              <w:t> </w:t>
            </w:r>
          </w:p>
          <w:p w14:paraId="162966D8" w14:textId="77777777" w:rsidR="0083667C" w:rsidRPr="00343591" w:rsidRDefault="0083667C"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color w:val="auto"/>
                <w:sz w:val="20"/>
              </w:rPr>
            </w:pPr>
            <w:r w:rsidRPr="00343591">
              <w:rPr>
                <w:rFonts w:ascii="Arial" w:hAnsi="Arial" w:cs="Arial"/>
                <w:color w:val="auto"/>
                <w:sz w:val="20"/>
              </w:rPr>
              <w:t>Aplicación ESPLINK/FTS</w:t>
            </w:r>
          </w:p>
          <w:p w14:paraId="4D5B30BA" w14:textId="77777777" w:rsidR="0083667C" w:rsidRPr="00343591" w:rsidRDefault="0083667C"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color w:val="auto"/>
                <w:sz w:val="20"/>
              </w:rPr>
            </w:pPr>
            <w:r w:rsidRPr="00343591">
              <w:rPr>
                <w:rFonts w:ascii="Arial" w:hAnsi="Arial" w:cs="Arial"/>
                <w:color w:val="auto"/>
                <w:sz w:val="20"/>
              </w:rPr>
              <w:t xml:space="preserve">Motor de Base de Datos – </w:t>
            </w:r>
            <w:proofErr w:type="spellStart"/>
            <w:r w:rsidRPr="00343591">
              <w:rPr>
                <w:rFonts w:ascii="Arial" w:hAnsi="Arial" w:cs="Arial"/>
                <w:color w:val="auto"/>
                <w:sz w:val="20"/>
              </w:rPr>
              <w:t>Informix</w:t>
            </w:r>
            <w:proofErr w:type="spellEnd"/>
          </w:p>
          <w:p w14:paraId="3E693B9E" w14:textId="77777777" w:rsidR="0083667C" w:rsidRPr="00343591" w:rsidRDefault="0083667C" w:rsidP="00610238">
            <w:pPr>
              <w:pStyle w:val="Prrafodelista"/>
              <w:numPr>
                <w:ilvl w:val="0"/>
                <w:numId w:val="110"/>
              </w:numPr>
              <w:autoSpaceDE w:val="0"/>
              <w:autoSpaceDN w:val="0"/>
              <w:adjustRightInd w:val="0"/>
              <w:spacing w:after="120" w:line="240" w:lineRule="auto"/>
              <w:ind w:left="993"/>
              <w:contextualSpacing w:val="0"/>
              <w:jc w:val="both"/>
              <w:rPr>
                <w:rFonts w:ascii="Arial" w:hAnsi="Arial" w:cs="Arial"/>
                <w:color w:val="auto"/>
                <w:sz w:val="20"/>
              </w:rPr>
            </w:pPr>
            <w:r w:rsidRPr="00343591">
              <w:rPr>
                <w:rFonts w:ascii="Arial" w:hAnsi="Arial" w:cs="Arial"/>
                <w:color w:val="auto"/>
                <w:sz w:val="20"/>
              </w:rPr>
              <w:t>Servicio de soporte y mantenimiento de hardware y software</w:t>
            </w:r>
          </w:p>
          <w:p w14:paraId="630E82A7" w14:textId="77777777" w:rsidR="00280C3D" w:rsidRPr="00343591" w:rsidRDefault="00280C3D" w:rsidP="004328AF">
            <w:pPr>
              <w:widowControl w:val="0"/>
              <w:spacing w:after="0" w:line="240" w:lineRule="auto"/>
              <w:jc w:val="both"/>
              <w:rPr>
                <w:rFonts w:ascii="Arial" w:hAnsi="Arial" w:cs="Arial"/>
                <w:iCs/>
                <w:color w:val="auto"/>
                <w:sz w:val="20"/>
                <w:u w:val="single"/>
                <w:lang w:eastAsia="es-ES"/>
              </w:rPr>
            </w:pPr>
          </w:p>
          <w:p w14:paraId="5F8912DC" w14:textId="77777777" w:rsidR="00061C06" w:rsidRPr="00343591" w:rsidRDefault="00061C06" w:rsidP="004328AF">
            <w:pPr>
              <w:widowControl w:val="0"/>
              <w:spacing w:after="0" w:line="240" w:lineRule="auto"/>
              <w:jc w:val="both"/>
              <w:rPr>
                <w:rFonts w:ascii="Arial" w:hAnsi="Arial" w:cs="Arial"/>
                <w:iCs/>
                <w:color w:val="auto"/>
                <w:sz w:val="20"/>
                <w:lang w:eastAsia="es-ES"/>
              </w:rPr>
            </w:pPr>
            <w:r w:rsidRPr="00343591">
              <w:rPr>
                <w:rFonts w:ascii="Arial" w:hAnsi="Arial" w:cs="Arial"/>
                <w:iCs/>
                <w:color w:val="auto"/>
                <w:sz w:val="20"/>
                <w:u w:val="single"/>
                <w:lang w:eastAsia="es-ES"/>
              </w:rPr>
              <w:t>Acreditación</w:t>
            </w:r>
            <w:r w:rsidRPr="00343591">
              <w:rPr>
                <w:rFonts w:ascii="Arial" w:hAnsi="Arial" w:cs="Arial"/>
                <w:iCs/>
                <w:color w:val="auto"/>
                <w:sz w:val="20"/>
                <w:lang w:eastAsia="es-ES"/>
              </w:rPr>
              <w:t>:</w:t>
            </w:r>
          </w:p>
          <w:p w14:paraId="28A55EFC" w14:textId="77777777" w:rsidR="006A331D" w:rsidRPr="00343591" w:rsidRDefault="006A331D" w:rsidP="004328AF">
            <w:pPr>
              <w:widowControl w:val="0"/>
              <w:spacing w:after="0" w:line="240" w:lineRule="auto"/>
              <w:jc w:val="both"/>
              <w:rPr>
                <w:rFonts w:ascii="Arial" w:hAnsi="Arial" w:cs="Arial"/>
                <w:iCs/>
                <w:color w:val="auto"/>
                <w:sz w:val="20"/>
                <w:u w:val="single"/>
                <w:lang w:eastAsia="es-ES"/>
              </w:rPr>
            </w:pPr>
          </w:p>
          <w:p w14:paraId="6B39B3F3" w14:textId="6D04542E" w:rsidR="00061C06" w:rsidRPr="00343591" w:rsidRDefault="002704DC" w:rsidP="00061C06">
            <w:pPr>
              <w:widowControl w:val="0"/>
              <w:spacing w:after="0" w:line="240" w:lineRule="auto"/>
              <w:jc w:val="both"/>
              <w:rPr>
                <w:rFonts w:ascii="Arial" w:hAnsi="Arial" w:cs="Arial"/>
                <w:color w:val="auto"/>
                <w:sz w:val="20"/>
              </w:rPr>
            </w:pPr>
            <w:r w:rsidRPr="00343591">
              <w:rPr>
                <w:rFonts w:ascii="Arial" w:hAnsi="Arial" w:cs="Arial"/>
                <w:iCs/>
                <w:color w:val="auto"/>
                <w:sz w:val="20"/>
                <w:lang w:eastAsia="es-ES"/>
              </w:rPr>
              <w:t>La experiencia del postor</w:t>
            </w:r>
            <w:r w:rsidR="00391245" w:rsidRPr="00343591">
              <w:rPr>
                <w:rFonts w:ascii="Arial" w:hAnsi="Arial" w:cs="Arial"/>
                <w:iCs/>
                <w:color w:val="auto"/>
                <w:sz w:val="20"/>
                <w:lang w:eastAsia="es-ES"/>
              </w:rPr>
              <w:t xml:space="preserve"> en la especialidad</w:t>
            </w:r>
            <w:r w:rsidRPr="00343591">
              <w:rPr>
                <w:rFonts w:ascii="Arial" w:hAnsi="Arial" w:cs="Arial"/>
                <w:iCs/>
                <w:color w:val="auto"/>
                <w:sz w:val="20"/>
                <w:lang w:eastAsia="es-ES"/>
              </w:rPr>
              <w:t xml:space="preserve"> se acreditará con c</w:t>
            </w:r>
            <w:r w:rsidR="00061C06" w:rsidRPr="00343591">
              <w:rPr>
                <w:rFonts w:ascii="Arial" w:hAnsi="Arial" w:cs="Arial"/>
                <w:iCs/>
                <w:color w:val="auto"/>
                <w:sz w:val="20"/>
                <w:lang w:eastAsia="es-ES"/>
              </w:rPr>
              <w:t xml:space="preserve">opia simple de </w:t>
            </w:r>
            <w:r w:rsidRPr="00343591">
              <w:rPr>
                <w:rFonts w:ascii="Arial" w:hAnsi="Arial" w:cs="Arial"/>
                <w:iCs/>
                <w:color w:val="auto"/>
                <w:sz w:val="20"/>
                <w:lang w:eastAsia="es-ES"/>
              </w:rPr>
              <w:t xml:space="preserve">(i) </w:t>
            </w:r>
            <w:r w:rsidR="00061C06" w:rsidRPr="00343591">
              <w:rPr>
                <w:rFonts w:ascii="Arial" w:hAnsi="Arial" w:cs="Arial"/>
                <w:iCs/>
                <w:color w:val="auto"/>
                <w:sz w:val="20"/>
                <w:lang w:eastAsia="es-ES"/>
              </w:rPr>
              <w:t xml:space="preserve">contratos u órdenes de compra, y su respectiva conformidad </w:t>
            </w:r>
            <w:r w:rsidRPr="00343591">
              <w:rPr>
                <w:rFonts w:ascii="Arial" w:hAnsi="Arial" w:cs="Arial"/>
                <w:iCs/>
                <w:color w:val="auto"/>
                <w:sz w:val="20"/>
                <w:lang w:eastAsia="es-ES"/>
              </w:rPr>
              <w:t>o constancia de prestación</w:t>
            </w:r>
            <w:r w:rsidR="00061C06" w:rsidRPr="00343591">
              <w:rPr>
                <w:rFonts w:ascii="Arial" w:hAnsi="Arial" w:cs="Arial"/>
                <w:iCs/>
                <w:color w:val="auto"/>
                <w:sz w:val="20"/>
                <w:lang w:eastAsia="es-ES"/>
              </w:rPr>
              <w:t xml:space="preserve">; o </w:t>
            </w:r>
            <w:r w:rsidRPr="00343591">
              <w:rPr>
                <w:rFonts w:ascii="Arial" w:hAnsi="Arial" w:cs="Arial"/>
                <w:iCs/>
                <w:color w:val="auto"/>
                <w:sz w:val="20"/>
                <w:lang w:eastAsia="es-ES"/>
              </w:rPr>
              <w:t>(ii)</w:t>
            </w:r>
            <w:r w:rsidR="00061C06" w:rsidRPr="00343591">
              <w:rPr>
                <w:rFonts w:ascii="Arial" w:hAnsi="Arial" w:cs="Arial"/>
                <w:iCs/>
                <w:color w:val="auto"/>
                <w:sz w:val="20"/>
                <w:lang w:eastAsia="es-ES"/>
              </w:rPr>
              <w:t xml:space="preserve"> comprobantes de pago cuya cancelación se acredite documental y fehacientemente, </w:t>
            </w:r>
            <w:r w:rsidR="006F35D9" w:rsidRPr="00343591">
              <w:rPr>
                <w:rFonts w:ascii="Arial" w:hAnsi="Arial" w:cs="Arial"/>
                <w:iCs/>
                <w:color w:val="auto"/>
                <w:sz w:val="20"/>
                <w:lang w:eastAsia="es-ES"/>
              </w:rPr>
              <w:t>con voucher de depósito, nota de abono, reporte de estado de cuenta, cualquier otro documento emitido por Entidad del sistema financiero que acredite el abono o mediante cancelación en el mismo comprobante de pago</w:t>
            </w:r>
            <w:r w:rsidR="006F35D9" w:rsidRPr="00343591">
              <w:rPr>
                <w:rFonts w:ascii="Arial" w:hAnsi="Arial" w:cs="Arial"/>
                <w:iCs/>
                <w:color w:val="auto"/>
                <w:sz w:val="20"/>
                <w:vertAlign w:val="superscript"/>
                <w:lang w:eastAsia="es-ES"/>
              </w:rPr>
              <w:footnoteReference w:id="5"/>
            </w:r>
            <w:r w:rsidR="00061C06" w:rsidRPr="00343591">
              <w:rPr>
                <w:rFonts w:ascii="Arial" w:hAnsi="Arial" w:cs="Arial"/>
                <w:iCs/>
                <w:color w:val="auto"/>
                <w:sz w:val="20"/>
                <w:lang w:eastAsia="es-ES"/>
              </w:rPr>
              <w:t>, correspondientes a un máximo de veinte (20) contrataciones.</w:t>
            </w:r>
            <w:r w:rsidR="00061C06" w:rsidRPr="00343591" w:rsidDel="005A042B">
              <w:rPr>
                <w:rFonts w:ascii="Arial" w:hAnsi="Arial" w:cs="Arial"/>
                <w:iCs/>
                <w:color w:val="auto"/>
                <w:sz w:val="20"/>
                <w:lang w:eastAsia="es-ES"/>
              </w:rPr>
              <w:t xml:space="preserve"> </w:t>
            </w:r>
          </w:p>
          <w:p w14:paraId="1FB95948" w14:textId="77777777" w:rsidR="00061C06" w:rsidRPr="00343591" w:rsidRDefault="00061C06" w:rsidP="00061C06">
            <w:pPr>
              <w:widowControl w:val="0"/>
              <w:spacing w:after="0" w:line="240" w:lineRule="auto"/>
              <w:jc w:val="both"/>
              <w:rPr>
                <w:rFonts w:ascii="Arial" w:hAnsi="Arial" w:cs="Arial"/>
                <w:color w:val="auto"/>
                <w:sz w:val="20"/>
              </w:rPr>
            </w:pPr>
          </w:p>
          <w:p w14:paraId="24A2D721" w14:textId="2DE8275F" w:rsidR="00061C06" w:rsidRPr="00343591" w:rsidRDefault="00061C06" w:rsidP="00061C06">
            <w:pPr>
              <w:widowControl w:val="0"/>
              <w:spacing w:after="0" w:line="240" w:lineRule="auto"/>
              <w:jc w:val="both"/>
              <w:rPr>
                <w:rFonts w:ascii="Arial" w:hAnsi="Arial" w:cs="Arial"/>
                <w:iCs/>
                <w:color w:val="auto"/>
                <w:sz w:val="20"/>
                <w:lang w:eastAsia="es-ES"/>
              </w:rPr>
            </w:pPr>
            <w:r w:rsidRPr="00343591">
              <w:rPr>
                <w:rFonts w:ascii="Arial" w:hAnsi="Arial" w:cs="Arial"/>
                <w:iCs/>
                <w:color w:val="auto"/>
                <w:sz w:val="20"/>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43591">
              <w:rPr>
                <w:rFonts w:ascii="Arial" w:hAnsi="Arial" w:cs="Arial"/>
                <w:b/>
                <w:color w:val="auto"/>
                <w:sz w:val="20"/>
                <w:lang w:eastAsia="es-ES"/>
              </w:rPr>
              <w:t xml:space="preserve">Anexo Nº </w:t>
            </w:r>
            <w:r w:rsidR="00D045F1" w:rsidRPr="00343591">
              <w:rPr>
                <w:rFonts w:ascii="Arial" w:hAnsi="Arial" w:cs="Arial"/>
                <w:b/>
                <w:color w:val="auto"/>
                <w:sz w:val="20"/>
                <w:lang w:eastAsia="es-ES"/>
              </w:rPr>
              <w:t>7</w:t>
            </w:r>
            <w:r w:rsidRPr="00343591">
              <w:rPr>
                <w:rFonts w:ascii="Arial" w:hAnsi="Arial" w:cs="Arial"/>
                <w:color w:val="auto"/>
                <w:sz w:val="20"/>
                <w:lang w:eastAsia="es-ES"/>
              </w:rPr>
              <w:t xml:space="preserve"> referido a la Experiencia del Postor</w:t>
            </w:r>
            <w:r w:rsidR="005925E5" w:rsidRPr="00343591">
              <w:rPr>
                <w:rFonts w:ascii="Arial" w:hAnsi="Arial" w:cs="Arial"/>
                <w:color w:val="auto"/>
                <w:sz w:val="20"/>
                <w:lang w:eastAsia="es-ES"/>
              </w:rPr>
              <w:t xml:space="preserve"> en la Especialidad</w:t>
            </w:r>
            <w:r w:rsidRPr="00343591">
              <w:rPr>
                <w:rFonts w:ascii="Arial" w:hAnsi="Arial" w:cs="Arial"/>
                <w:color w:val="auto"/>
                <w:sz w:val="20"/>
                <w:lang w:eastAsia="es-ES"/>
              </w:rPr>
              <w:t>.</w:t>
            </w:r>
          </w:p>
          <w:p w14:paraId="1623DAC4" w14:textId="77777777" w:rsidR="00061C06" w:rsidRPr="00343591" w:rsidRDefault="00061C06" w:rsidP="00061C06">
            <w:pPr>
              <w:widowControl w:val="0"/>
              <w:spacing w:after="0" w:line="240" w:lineRule="auto"/>
              <w:jc w:val="both"/>
              <w:rPr>
                <w:rFonts w:ascii="Arial" w:hAnsi="Arial" w:cs="Arial"/>
                <w:color w:val="auto"/>
                <w:sz w:val="20"/>
              </w:rPr>
            </w:pPr>
          </w:p>
          <w:p w14:paraId="788C5981" w14:textId="3BEE7C59" w:rsidR="00061C06" w:rsidRPr="00343591" w:rsidRDefault="00061C06" w:rsidP="00061C06">
            <w:pPr>
              <w:widowControl w:val="0"/>
              <w:spacing w:after="0" w:line="240" w:lineRule="auto"/>
              <w:jc w:val="both"/>
              <w:rPr>
                <w:rFonts w:ascii="Arial" w:hAnsi="Arial" w:cs="Arial"/>
                <w:iCs/>
                <w:color w:val="auto"/>
                <w:sz w:val="20"/>
                <w:lang w:eastAsia="es-ES"/>
              </w:rPr>
            </w:pPr>
            <w:r w:rsidRPr="00343591">
              <w:rPr>
                <w:rFonts w:ascii="Arial" w:hAnsi="Arial" w:cs="Arial"/>
                <w:iCs/>
                <w:color w:val="auto"/>
                <w:sz w:val="20"/>
                <w:lang w:eastAsia="es-ES"/>
              </w:rPr>
              <w:t xml:space="preserve">En el caso de suministro, solo se considera como experiencia la parte del contrato que haya sido ejecutada </w:t>
            </w:r>
            <w:r w:rsidR="00F56922" w:rsidRPr="00343591">
              <w:rPr>
                <w:rFonts w:ascii="Arial" w:hAnsi="Arial" w:cs="Arial"/>
                <w:iCs/>
                <w:color w:val="auto"/>
                <w:sz w:val="20"/>
                <w:lang w:eastAsia="es-ES"/>
              </w:rPr>
              <w:t xml:space="preserve">durante los ocho (8) años anteriores </w:t>
            </w:r>
            <w:r w:rsidRPr="00343591">
              <w:rPr>
                <w:rFonts w:ascii="Arial" w:hAnsi="Arial" w:cs="Arial"/>
                <w:iCs/>
                <w:color w:val="auto"/>
                <w:sz w:val="20"/>
                <w:lang w:eastAsia="es-ES"/>
              </w:rPr>
              <w:t>a la fecha de presentación de ofertas, debiendo adjuntarse copia de las conformidades correspondientes a tal parte o los respectivos comprobantes de pago cancelados.</w:t>
            </w:r>
          </w:p>
          <w:p w14:paraId="3B52B4EE" w14:textId="77777777" w:rsidR="00061C06" w:rsidRPr="00343591" w:rsidRDefault="00061C06" w:rsidP="00061C06">
            <w:pPr>
              <w:widowControl w:val="0"/>
              <w:spacing w:after="0" w:line="240" w:lineRule="auto"/>
              <w:jc w:val="both"/>
              <w:rPr>
                <w:rFonts w:ascii="Arial" w:hAnsi="Arial" w:cs="Arial"/>
                <w:iCs/>
                <w:color w:val="auto"/>
                <w:sz w:val="20"/>
                <w:lang w:eastAsia="es-ES"/>
              </w:rPr>
            </w:pPr>
          </w:p>
          <w:p w14:paraId="6EF3ED18" w14:textId="77777777" w:rsidR="00061C06" w:rsidRPr="00343591" w:rsidRDefault="00061C06" w:rsidP="00F94F05">
            <w:pPr>
              <w:widowControl w:val="0"/>
              <w:spacing w:after="0" w:line="240" w:lineRule="auto"/>
              <w:jc w:val="both"/>
              <w:rPr>
                <w:rFonts w:ascii="Arial" w:hAnsi="Arial" w:cs="Arial"/>
                <w:color w:val="auto"/>
                <w:sz w:val="20"/>
                <w:lang w:val="es-ES" w:eastAsia="ja-JP"/>
              </w:rPr>
            </w:pPr>
            <w:r w:rsidRPr="00343591">
              <w:rPr>
                <w:rFonts w:ascii="Arial" w:hAnsi="Arial" w:cs="Arial"/>
                <w:color w:val="auto"/>
                <w:sz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Pr="00343591" w:rsidRDefault="00061C06" w:rsidP="00F94F05">
            <w:pPr>
              <w:widowControl w:val="0"/>
              <w:tabs>
                <w:tab w:val="left" w:pos="3494"/>
              </w:tabs>
              <w:spacing w:after="0" w:line="240" w:lineRule="auto"/>
              <w:jc w:val="both"/>
              <w:rPr>
                <w:rFonts w:ascii="Arial" w:hAnsi="Arial" w:cs="Arial"/>
                <w:iCs/>
                <w:color w:val="auto"/>
                <w:sz w:val="20"/>
                <w:lang w:val="es-ES" w:eastAsia="es-ES"/>
              </w:rPr>
            </w:pPr>
          </w:p>
          <w:p w14:paraId="69E4437B" w14:textId="77777777" w:rsidR="00061C06" w:rsidRPr="00343591" w:rsidRDefault="00061C06" w:rsidP="00F94F05">
            <w:pPr>
              <w:widowControl w:val="0"/>
              <w:spacing w:after="0" w:line="240" w:lineRule="auto"/>
              <w:jc w:val="both"/>
              <w:rPr>
                <w:rFonts w:ascii="Arial" w:hAnsi="Arial" w:cs="Arial"/>
                <w:color w:val="auto"/>
                <w:sz w:val="20"/>
                <w:lang w:val="es-ES" w:eastAsia="ja-JP"/>
              </w:rPr>
            </w:pPr>
            <w:r w:rsidRPr="00343591">
              <w:rPr>
                <w:rFonts w:ascii="Arial" w:hAnsi="Arial" w:cs="Arial"/>
                <w:color w:val="auto"/>
                <w:sz w:val="20"/>
                <w:lang w:val="es-ES" w:eastAsia="ja-JP"/>
              </w:rPr>
              <w:t xml:space="preserve">Asimismo, cuando se presenten contratos derivados de procesos de selección convocados antes del 20.09.2012, la calificación se ceñirá al método descrito en la Directiva </w:t>
            </w:r>
            <w:r w:rsidR="009514CC" w:rsidRPr="00343591">
              <w:rPr>
                <w:rFonts w:ascii="Arial" w:hAnsi="Arial" w:cs="Arial"/>
                <w:color w:val="auto"/>
                <w:sz w:val="20"/>
              </w:rPr>
              <w:t>“Participación de Proveedores en Consorcio en las Contrataciones del Estado”</w:t>
            </w:r>
            <w:r w:rsidRPr="00343591">
              <w:rPr>
                <w:rFonts w:ascii="Arial" w:hAnsi="Arial" w:cs="Arial"/>
                <w:color w:val="auto"/>
                <w:sz w:val="20"/>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343591" w:rsidRDefault="00061C06" w:rsidP="00F94F05">
            <w:pPr>
              <w:widowControl w:val="0"/>
              <w:spacing w:after="0" w:line="240" w:lineRule="auto"/>
              <w:jc w:val="both"/>
              <w:rPr>
                <w:rFonts w:ascii="Arial" w:hAnsi="Arial" w:cs="Arial"/>
                <w:iCs/>
                <w:color w:val="auto"/>
                <w:sz w:val="20"/>
                <w:lang w:val="es-ES" w:eastAsia="es-ES"/>
              </w:rPr>
            </w:pPr>
          </w:p>
          <w:p w14:paraId="4541EAC8" w14:textId="77777777" w:rsidR="001F6490" w:rsidRPr="00343591" w:rsidRDefault="001F6490" w:rsidP="001F6490">
            <w:pPr>
              <w:widowControl w:val="0"/>
              <w:spacing w:after="0" w:line="240" w:lineRule="auto"/>
              <w:jc w:val="both"/>
              <w:rPr>
                <w:rFonts w:ascii="Arial" w:hAnsi="Arial" w:cs="Arial"/>
                <w:color w:val="auto"/>
                <w:sz w:val="20"/>
                <w:lang w:val="es-ES" w:eastAsia="ja-JP"/>
              </w:rPr>
            </w:pPr>
            <w:r w:rsidRPr="00343591">
              <w:rPr>
                <w:rFonts w:ascii="Arial" w:hAnsi="Arial" w:cs="Arial"/>
                <w:color w:val="auto"/>
                <w:sz w:val="20"/>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0CD8E043" w14:textId="77777777" w:rsidR="001F6490" w:rsidRPr="00343591" w:rsidRDefault="001F6490" w:rsidP="00F94F05">
            <w:pPr>
              <w:widowControl w:val="0"/>
              <w:spacing w:after="0" w:line="240" w:lineRule="auto"/>
              <w:jc w:val="both"/>
              <w:rPr>
                <w:rFonts w:ascii="Arial" w:hAnsi="Arial" w:cs="Arial"/>
                <w:color w:val="auto"/>
                <w:sz w:val="20"/>
                <w:lang w:val="es-ES" w:eastAsia="ja-JP"/>
              </w:rPr>
            </w:pPr>
          </w:p>
          <w:p w14:paraId="77202980" w14:textId="23AED7EF" w:rsidR="00C02487" w:rsidRPr="00343591" w:rsidRDefault="00C02487" w:rsidP="00F94F05">
            <w:pPr>
              <w:widowControl w:val="0"/>
              <w:spacing w:after="0" w:line="240" w:lineRule="auto"/>
              <w:jc w:val="both"/>
              <w:rPr>
                <w:rFonts w:ascii="Arial" w:hAnsi="Arial" w:cs="Arial"/>
                <w:color w:val="auto"/>
                <w:sz w:val="20"/>
                <w:lang w:eastAsia="ja-JP"/>
              </w:rPr>
            </w:pPr>
            <w:r w:rsidRPr="00343591">
              <w:rPr>
                <w:rFonts w:ascii="Arial" w:hAnsi="Arial" w:cs="Arial"/>
                <w:color w:val="auto"/>
                <w:sz w:val="20"/>
                <w:lang w:val="es-ES" w:eastAsia="ja-JP"/>
              </w:rPr>
              <w:t xml:space="preserve">Si el postor acredita experiencia de una persona absorbida como consecuencia de una reorganización societaria, debe presentar </w:t>
            </w:r>
            <w:r w:rsidR="001F6490" w:rsidRPr="00343591">
              <w:rPr>
                <w:rFonts w:ascii="Arial" w:hAnsi="Arial" w:cs="Arial"/>
                <w:color w:val="auto"/>
                <w:sz w:val="20"/>
                <w:lang w:val="es-ES" w:eastAsia="ja-JP"/>
              </w:rPr>
              <w:t xml:space="preserve">adicionalmente </w:t>
            </w:r>
            <w:r w:rsidRPr="00343591">
              <w:rPr>
                <w:rFonts w:ascii="Arial" w:hAnsi="Arial" w:cs="Arial"/>
                <w:color w:val="auto"/>
                <w:sz w:val="20"/>
                <w:lang w:val="es-ES" w:eastAsia="ja-JP"/>
              </w:rPr>
              <w:t xml:space="preserve">el </w:t>
            </w:r>
            <w:r w:rsidRPr="00343591">
              <w:rPr>
                <w:rFonts w:ascii="Arial" w:hAnsi="Arial" w:cs="Arial"/>
                <w:b/>
                <w:color w:val="auto"/>
                <w:sz w:val="20"/>
                <w:lang w:val="es-ES" w:eastAsia="ja-JP"/>
              </w:rPr>
              <w:t>Anexo N°</w:t>
            </w:r>
            <w:r w:rsidR="00D045F1" w:rsidRPr="00343591">
              <w:rPr>
                <w:rFonts w:ascii="Arial" w:hAnsi="Arial" w:cs="Arial"/>
                <w:b/>
                <w:color w:val="auto"/>
                <w:sz w:val="20"/>
                <w:lang w:val="es-ES" w:eastAsia="ja-JP"/>
              </w:rPr>
              <w:t xml:space="preserve"> 8</w:t>
            </w:r>
            <w:r w:rsidR="007B04FB" w:rsidRPr="00343591">
              <w:rPr>
                <w:rFonts w:ascii="Arial" w:hAnsi="Arial" w:cs="Arial"/>
                <w:color w:val="auto"/>
                <w:sz w:val="20"/>
                <w:lang w:eastAsia="ja-JP"/>
              </w:rPr>
              <w:t>.</w:t>
            </w:r>
          </w:p>
          <w:p w14:paraId="502BC458" w14:textId="77777777" w:rsidR="00280C3D" w:rsidRPr="00343591" w:rsidRDefault="00280C3D" w:rsidP="00F94F05">
            <w:pPr>
              <w:widowControl w:val="0"/>
              <w:spacing w:after="0" w:line="240" w:lineRule="auto"/>
              <w:jc w:val="both"/>
              <w:rPr>
                <w:rFonts w:ascii="Arial" w:hAnsi="Arial" w:cs="Arial"/>
                <w:iCs/>
                <w:color w:val="auto"/>
                <w:sz w:val="20"/>
                <w:lang w:eastAsia="es-ES"/>
              </w:rPr>
            </w:pPr>
          </w:p>
          <w:p w14:paraId="1AE6CA11" w14:textId="77777777" w:rsidR="00061C06" w:rsidRPr="00343591" w:rsidRDefault="00061C06" w:rsidP="00F94F05">
            <w:pPr>
              <w:widowControl w:val="0"/>
              <w:spacing w:after="0" w:line="240" w:lineRule="auto"/>
              <w:jc w:val="both"/>
              <w:rPr>
                <w:rFonts w:ascii="Arial" w:hAnsi="Arial" w:cs="Arial"/>
                <w:iCs/>
                <w:color w:val="auto"/>
                <w:sz w:val="20"/>
                <w:lang w:eastAsia="es-ES"/>
              </w:rPr>
            </w:pPr>
            <w:r w:rsidRPr="00343591">
              <w:rPr>
                <w:rFonts w:ascii="Arial" w:hAnsi="Arial" w:cs="Arial"/>
                <w:iCs/>
                <w:color w:val="auto"/>
                <w:sz w:val="20"/>
                <w:lang w:eastAsia="es-ES"/>
              </w:rPr>
              <w:t xml:space="preserve">Cuando en los contratos, órdenes de compra o comprobantes de pago el monto facturado se encuentre expresado en moneda extranjera, debe indicarse el tipo de cambio venta </w:t>
            </w:r>
            <w:proofErr w:type="gramStart"/>
            <w:r w:rsidRPr="00343591">
              <w:rPr>
                <w:rFonts w:ascii="Arial" w:hAnsi="Arial" w:cs="Arial"/>
                <w:iCs/>
                <w:color w:val="auto"/>
                <w:sz w:val="20"/>
                <w:lang w:eastAsia="es-ES"/>
              </w:rPr>
              <w:t>publicado</w:t>
            </w:r>
            <w:proofErr w:type="gramEnd"/>
            <w:r w:rsidRPr="00343591">
              <w:rPr>
                <w:rFonts w:ascii="Arial" w:hAnsi="Arial" w:cs="Arial"/>
                <w:iCs/>
                <w:color w:val="auto"/>
                <w:sz w:val="20"/>
                <w:lang w:eastAsia="es-ES"/>
              </w:rPr>
              <w:t xml:space="preserve"> por la Superintendencia de Banca, Seguros y AFP correspondiente a la fecha de suscripción del contrato, de emisión de la orden de compra o de cancelación del comprobante de pago, según corresponda. </w:t>
            </w:r>
          </w:p>
          <w:p w14:paraId="22E2B80F" w14:textId="77777777" w:rsidR="00061C06" w:rsidRPr="00343591" w:rsidRDefault="00061C06" w:rsidP="00F94F05">
            <w:pPr>
              <w:widowControl w:val="0"/>
              <w:spacing w:after="0" w:line="240" w:lineRule="auto"/>
              <w:jc w:val="both"/>
              <w:rPr>
                <w:rFonts w:ascii="Arial" w:hAnsi="Arial" w:cs="Arial"/>
                <w:iCs/>
                <w:color w:val="auto"/>
                <w:sz w:val="20"/>
                <w:lang w:eastAsia="es-ES"/>
              </w:rPr>
            </w:pPr>
          </w:p>
          <w:p w14:paraId="6EBBCEAB" w14:textId="336306DA" w:rsidR="00061C06" w:rsidRPr="00343591" w:rsidRDefault="00061C06" w:rsidP="00F94F05">
            <w:pPr>
              <w:widowControl w:val="0"/>
              <w:spacing w:after="0" w:line="240" w:lineRule="auto"/>
              <w:jc w:val="both"/>
              <w:rPr>
                <w:rFonts w:ascii="Arial" w:hAnsi="Arial" w:cs="Arial"/>
                <w:color w:val="auto"/>
                <w:sz w:val="20"/>
                <w:lang w:eastAsia="es-ES"/>
              </w:rPr>
            </w:pPr>
            <w:r w:rsidRPr="00343591">
              <w:rPr>
                <w:rFonts w:ascii="Arial" w:hAnsi="Arial" w:cs="Arial"/>
                <w:color w:val="auto"/>
                <w:sz w:val="20"/>
                <w:lang w:eastAsia="es-ES"/>
              </w:rPr>
              <w:t xml:space="preserve">Sin perjuicio de lo anterior, los postores deben llenar y presentar el </w:t>
            </w:r>
            <w:r w:rsidRPr="00343591">
              <w:rPr>
                <w:rFonts w:ascii="Arial" w:hAnsi="Arial" w:cs="Arial"/>
                <w:b/>
                <w:color w:val="auto"/>
                <w:sz w:val="20"/>
                <w:lang w:eastAsia="es-ES"/>
              </w:rPr>
              <w:t xml:space="preserve">Anexo Nº </w:t>
            </w:r>
            <w:r w:rsidR="00D045F1" w:rsidRPr="00343591">
              <w:rPr>
                <w:rFonts w:ascii="Arial" w:hAnsi="Arial" w:cs="Arial"/>
                <w:b/>
                <w:color w:val="auto"/>
                <w:sz w:val="20"/>
                <w:lang w:eastAsia="es-ES"/>
              </w:rPr>
              <w:t>7</w:t>
            </w:r>
            <w:r w:rsidRPr="00343591">
              <w:rPr>
                <w:rFonts w:ascii="Arial" w:hAnsi="Arial" w:cs="Arial"/>
                <w:color w:val="auto"/>
                <w:sz w:val="20"/>
                <w:lang w:eastAsia="es-ES"/>
              </w:rPr>
              <w:t xml:space="preserve"> referido a la Experiencia del Postor</w:t>
            </w:r>
            <w:r w:rsidR="00AC277B" w:rsidRPr="00343591">
              <w:rPr>
                <w:rFonts w:ascii="Arial" w:hAnsi="Arial" w:cs="Arial"/>
                <w:color w:val="auto"/>
                <w:sz w:val="20"/>
                <w:lang w:eastAsia="es-ES"/>
              </w:rPr>
              <w:t xml:space="preserve"> en la Especialidad</w:t>
            </w:r>
            <w:r w:rsidRPr="00343591">
              <w:rPr>
                <w:rFonts w:ascii="Arial" w:hAnsi="Arial" w:cs="Arial"/>
                <w:color w:val="auto"/>
                <w:sz w:val="20"/>
                <w:lang w:eastAsia="es-ES"/>
              </w:rPr>
              <w:t>.</w:t>
            </w:r>
          </w:p>
          <w:p w14:paraId="35F4714E" w14:textId="77777777" w:rsidR="00F94F05" w:rsidRPr="00343591" w:rsidRDefault="00F94F05" w:rsidP="00F94F05">
            <w:pPr>
              <w:widowControl w:val="0"/>
              <w:spacing w:after="0" w:line="240" w:lineRule="auto"/>
              <w:jc w:val="both"/>
              <w:rPr>
                <w:rFonts w:ascii="Arial" w:hAnsi="Arial" w:cs="Arial"/>
                <w:color w:val="auto"/>
                <w:sz w:val="20"/>
                <w:lang w:eastAsia="es-ES"/>
              </w:rPr>
            </w:pPr>
          </w:p>
          <w:tbl>
            <w:tblPr>
              <w:tblStyle w:val="Tabladecuadrcula1clara-nfasis51"/>
              <w:tblW w:w="8006" w:type="dxa"/>
              <w:tblLook w:val="04A0" w:firstRow="1" w:lastRow="0" w:firstColumn="1" w:lastColumn="0" w:noHBand="0" w:noVBand="1"/>
            </w:tblPr>
            <w:tblGrid>
              <w:gridCol w:w="8006"/>
            </w:tblGrid>
            <w:tr w:rsidR="00343591" w:rsidRPr="00343591"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343591" w:rsidRDefault="004B0B65" w:rsidP="004B0B65">
                  <w:pPr>
                    <w:spacing w:after="0" w:line="240" w:lineRule="auto"/>
                    <w:jc w:val="both"/>
                    <w:rPr>
                      <w:rFonts w:ascii="Arial" w:hAnsi="Arial" w:cs="Arial"/>
                      <w:color w:val="000099"/>
                      <w:sz w:val="19"/>
                      <w:szCs w:val="19"/>
                      <w:lang w:val="es-ES"/>
                    </w:rPr>
                  </w:pPr>
                  <w:r w:rsidRPr="00343591">
                    <w:rPr>
                      <w:rFonts w:ascii="Arial" w:hAnsi="Arial" w:cs="Arial"/>
                      <w:color w:val="000099"/>
                      <w:sz w:val="19"/>
                      <w:szCs w:val="19"/>
                      <w:lang w:val="es-ES"/>
                    </w:rPr>
                    <w:t>Importante</w:t>
                  </w:r>
                </w:p>
              </w:tc>
            </w:tr>
            <w:tr w:rsidR="00343591" w:rsidRPr="00343591"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343591" w:rsidRDefault="002704DC" w:rsidP="00E65044">
                  <w:pPr>
                    <w:widowControl w:val="0"/>
                    <w:spacing w:after="0" w:line="240" w:lineRule="auto"/>
                    <w:jc w:val="both"/>
                    <w:rPr>
                      <w:rFonts w:ascii="Arial" w:hAnsi="Arial" w:cs="Arial"/>
                      <w:b w:val="0"/>
                      <w:color w:val="000099"/>
                      <w:sz w:val="19"/>
                      <w:szCs w:val="19"/>
                      <w:lang w:val="es-ES"/>
                    </w:rPr>
                  </w:pPr>
                  <w:r w:rsidRPr="00343591">
                    <w:rPr>
                      <w:rFonts w:ascii="Arial" w:hAnsi="Arial" w:cs="Arial"/>
                      <w:b w:val="0"/>
                      <w:i/>
                      <w:color w:val="000099"/>
                      <w:sz w:val="19"/>
                      <w:szCs w:val="19"/>
                      <w:lang w:val="es-ES_tradnl"/>
                    </w:rPr>
                    <w:t xml:space="preserve">En el caso de consorcios, solo se considera la experiencia de aquellos integrantes que </w:t>
                  </w:r>
                  <w:r w:rsidR="00E65044" w:rsidRPr="00343591">
                    <w:rPr>
                      <w:rFonts w:ascii="Arial" w:hAnsi="Arial" w:cs="Arial"/>
                      <w:b w:val="0"/>
                      <w:i/>
                      <w:color w:val="000099"/>
                      <w:sz w:val="19"/>
                      <w:szCs w:val="19"/>
                      <w:lang w:val="es-ES_tradnl"/>
                    </w:rPr>
                    <w:t>se hayan comprometido, según la promesa de consorcio, a ejecutar</w:t>
                  </w:r>
                  <w:r w:rsidRPr="00343591">
                    <w:rPr>
                      <w:rFonts w:ascii="Arial" w:hAnsi="Arial" w:cs="Arial"/>
                      <w:b w:val="0"/>
                      <w:i/>
                      <w:color w:val="000099"/>
                      <w:sz w:val="19"/>
                      <w:szCs w:val="19"/>
                      <w:lang w:val="es-ES_tradnl"/>
                    </w:rPr>
                    <w:t xml:space="preserve"> el objeto materia de la convocatoria, conforme a la Directiva </w:t>
                  </w:r>
                  <w:r w:rsidRPr="00343591">
                    <w:rPr>
                      <w:rFonts w:ascii="Arial" w:hAnsi="Arial"/>
                      <w:b w:val="0"/>
                      <w:i/>
                      <w:color w:val="000099"/>
                      <w:sz w:val="19"/>
                      <w:szCs w:val="19"/>
                    </w:rPr>
                    <w:t>“Participación de Proveedores en Consorcio en las Contrataciones del Estado”</w:t>
                  </w:r>
                  <w:r w:rsidRPr="00343591">
                    <w:rPr>
                      <w:rFonts w:ascii="Arial" w:hAnsi="Arial" w:cs="Arial"/>
                      <w:b w:val="0"/>
                      <w:i/>
                      <w:color w:val="000099"/>
                      <w:sz w:val="19"/>
                      <w:szCs w:val="19"/>
                      <w:lang w:val="es-ES_tradnl"/>
                    </w:rPr>
                    <w:t>.</w:t>
                  </w:r>
                </w:p>
              </w:tc>
            </w:tr>
          </w:tbl>
          <w:p w14:paraId="40C5C50B" w14:textId="77777777" w:rsidR="004B0B65" w:rsidRPr="00343591" w:rsidRDefault="004B0B65" w:rsidP="00F94F05">
            <w:pPr>
              <w:widowControl w:val="0"/>
              <w:spacing w:after="0" w:line="240" w:lineRule="auto"/>
              <w:jc w:val="both"/>
              <w:rPr>
                <w:rFonts w:ascii="Arial" w:hAnsi="Arial" w:cs="Arial"/>
                <w:color w:val="auto"/>
                <w:sz w:val="18"/>
                <w:szCs w:val="18"/>
                <w:lang w:eastAsia="es-ES"/>
              </w:rPr>
            </w:pPr>
          </w:p>
          <w:p w14:paraId="7E251C25" w14:textId="77777777" w:rsidR="00061C06" w:rsidRPr="00343591" w:rsidRDefault="00061C06" w:rsidP="00F94F05">
            <w:pPr>
              <w:widowControl w:val="0"/>
              <w:spacing w:after="0" w:line="240" w:lineRule="auto"/>
              <w:jc w:val="both"/>
              <w:rPr>
                <w:rFonts w:ascii="Arial" w:hAnsi="Arial" w:cs="Arial"/>
                <w:i/>
                <w:color w:val="auto"/>
                <w:sz w:val="18"/>
                <w:szCs w:val="18"/>
                <w:lang w:val="es-ES_tradnl"/>
              </w:rPr>
            </w:pPr>
          </w:p>
        </w:tc>
      </w:tr>
    </w:tbl>
    <w:p w14:paraId="4B393EA0" w14:textId="77777777" w:rsidR="001639B3" w:rsidRPr="009A06C6" w:rsidRDefault="001639B3" w:rsidP="004C0EEC">
      <w:pPr>
        <w:pStyle w:val="Textoindependiente2"/>
        <w:widowControl w:val="0"/>
        <w:spacing w:after="0" w:line="240" w:lineRule="auto"/>
        <w:ind w:left="567"/>
        <w:jc w:val="both"/>
        <w:rPr>
          <w:rFonts w:ascii="Arial" w:hAnsi="Arial" w:cs="Arial"/>
          <w:color w:val="FF0000"/>
        </w:rPr>
      </w:pPr>
    </w:p>
    <w:p w14:paraId="6E43738C" w14:textId="77777777" w:rsidR="00B56945" w:rsidRPr="009A06C6" w:rsidRDefault="00B56945" w:rsidP="00B0065A">
      <w:pPr>
        <w:widowControl w:val="0"/>
        <w:spacing w:after="0" w:line="240" w:lineRule="auto"/>
        <w:ind w:left="426"/>
        <w:jc w:val="both"/>
        <w:rPr>
          <w:rFonts w:ascii="Arial" w:hAnsi="Arial" w:cs="Arial"/>
          <w:color w:val="FF0000"/>
          <w:sz w:val="20"/>
        </w:rPr>
      </w:pPr>
    </w:p>
    <w:p w14:paraId="493C7865" w14:textId="2FE39EB9" w:rsidR="003D20B0" w:rsidRPr="009A06C6" w:rsidRDefault="003D20B0" w:rsidP="00B0065A">
      <w:pPr>
        <w:widowControl w:val="0"/>
        <w:spacing w:after="0" w:line="240" w:lineRule="auto"/>
        <w:ind w:left="426"/>
        <w:jc w:val="both"/>
        <w:rPr>
          <w:rFonts w:ascii="Arial" w:hAnsi="Arial" w:cs="Arial"/>
          <w:color w:val="FF0000"/>
          <w:sz w:val="20"/>
        </w:rPr>
      </w:pPr>
    </w:p>
    <w:p w14:paraId="4A4CE57D" w14:textId="030CD4CA" w:rsidR="003D20B0" w:rsidRPr="009A06C6" w:rsidRDefault="003D20B0" w:rsidP="00B0065A">
      <w:pPr>
        <w:widowControl w:val="0"/>
        <w:spacing w:after="0" w:line="240" w:lineRule="auto"/>
        <w:ind w:left="426"/>
        <w:jc w:val="both"/>
        <w:rPr>
          <w:rFonts w:ascii="Arial" w:hAnsi="Arial" w:cs="Arial"/>
          <w:color w:val="FF0000"/>
          <w:sz w:val="20"/>
        </w:rPr>
      </w:pPr>
    </w:p>
    <w:p w14:paraId="1E4BFDD6" w14:textId="6455B3EA" w:rsidR="003D20B0" w:rsidRPr="009A06C6" w:rsidRDefault="003D20B0" w:rsidP="00B0065A">
      <w:pPr>
        <w:widowControl w:val="0"/>
        <w:spacing w:after="0" w:line="240" w:lineRule="auto"/>
        <w:ind w:left="426"/>
        <w:jc w:val="both"/>
        <w:rPr>
          <w:rFonts w:ascii="Arial" w:hAnsi="Arial" w:cs="Arial"/>
          <w:color w:val="FF0000"/>
          <w:sz w:val="20"/>
        </w:rPr>
      </w:pPr>
    </w:p>
    <w:p w14:paraId="46E3F931" w14:textId="32DB96D5" w:rsidR="003D20B0" w:rsidRPr="009A06C6" w:rsidRDefault="003D20B0" w:rsidP="00B0065A">
      <w:pPr>
        <w:widowControl w:val="0"/>
        <w:spacing w:after="0" w:line="240" w:lineRule="auto"/>
        <w:ind w:left="426"/>
        <w:jc w:val="both"/>
        <w:rPr>
          <w:rFonts w:ascii="Arial" w:hAnsi="Arial" w:cs="Arial"/>
          <w:color w:val="FF0000"/>
          <w:sz w:val="20"/>
        </w:rPr>
      </w:pPr>
    </w:p>
    <w:p w14:paraId="2D362E8A" w14:textId="12A430B6" w:rsidR="003D20B0" w:rsidRPr="009A06C6" w:rsidRDefault="003D20B0" w:rsidP="00B0065A">
      <w:pPr>
        <w:widowControl w:val="0"/>
        <w:spacing w:after="0" w:line="240" w:lineRule="auto"/>
        <w:ind w:left="426"/>
        <w:jc w:val="both"/>
        <w:rPr>
          <w:rFonts w:ascii="Arial" w:hAnsi="Arial" w:cs="Arial"/>
          <w:color w:val="FF0000"/>
          <w:sz w:val="20"/>
        </w:rPr>
      </w:pPr>
    </w:p>
    <w:p w14:paraId="3FED8205" w14:textId="47D1CDA9" w:rsidR="002652C7" w:rsidRPr="009A06C6" w:rsidRDefault="002652C7">
      <w:pPr>
        <w:spacing w:after="0" w:line="240" w:lineRule="auto"/>
        <w:rPr>
          <w:rFonts w:ascii="Arial" w:hAnsi="Arial" w:cs="Arial"/>
          <w:color w:val="FF0000"/>
          <w:sz w:val="20"/>
        </w:rPr>
      </w:pPr>
      <w:r w:rsidRPr="009A06C6">
        <w:rPr>
          <w:rFonts w:ascii="Arial" w:hAnsi="Arial" w:cs="Arial"/>
          <w:color w:val="FF0000"/>
          <w:sz w:val="20"/>
        </w:rPr>
        <w:br w:type="page"/>
      </w:r>
    </w:p>
    <w:p w14:paraId="56CBA99B" w14:textId="77777777" w:rsidR="003D20B0" w:rsidRPr="009A06C6" w:rsidRDefault="003D20B0" w:rsidP="00B0065A">
      <w:pPr>
        <w:widowControl w:val="0"/>
        <w:spacing w:after="0" w:line="240" w:lineRule="auto"/>
        <w:ind w:left="426"/>
        <w:jc w:val="both"/>
        <w:rPr>
          <w:rFonts w:ascii="Arial" w:hAnsi="Arial" w:cs="Arial"/>
          <w:color w:val="FF0000"/>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E73B39" w14:paraId="0FCB08B2" w14:textId="77777777" w:rsidTr="00956B15">
        <w:trPr>
          <w:trHeight w:val="641"/>
        </w:trPr>
        <w:tc>
          <w:tcPr>
            <w:tcW w:w="8701" w:type="dxa"/>
          </w:tcPr>
          <w:p w14:paraId="291FCA10" w14:textId="77777777" w:rsidR="00D5597F" w:rsidRPr="00E73B39" w:rsidRDefault="00D5597F" w:rsidP="00CD5328">
            <w:pPr>
              <w:pStyle w:val="Prrafodelista"/>
              <w:widowControl w:val="0"/>
              <w:spacing w:after="0" w:line="240" w:lineRule="auto"/>
              <w:ind w:left="360"/>
              <w:contextualSpacing w:val="0"/>
              <w:jc w:val="center"/>
              <w:rPr>
                <w:rFonts w:ascii="Arial" w:hAnsi="Arial" w:cs="Arial"/>
                <w:b/>
                <w:color w:val="auto"/>
                <w:sz w:val="12"/>
              </w:rPr>
            </w:pPr>
          </w:p>
          <w:p w14:paraId="439794D7" w14:textId="77777777" w:rsidR="00D5597F" w:rsidRPr="00E73B39"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color w:val="auto"/>
              </w:rPr>
            </w:pPr>
            <w:r w:rsidRPr="00E73B39">
              <w:rPr>
                <w:rFonts w:ascii="Arial" w:hAnsi="Arial" w:cs="Arial"/>
                <w:b/>
                <w:color w:val="auto"/>
              </w:rPr>
              <w:t xml:space="preserve">CAPÍTULO </w:t>
            </w:r>
            <w:r w:rsidR="006605FD" w:rsidRPr="00E73B39">
              <w:rPr>
                <w:rFonts w:ascii="Arial" w:hAnsi="Arial" w:cs="Arial"/>
                <w:b/>
                <w:color w:val="auto"/>
              </w:rPr>
              <w:t>I</w:t>
            </w:r>
            <w:r w:rsidRPr="00E73B39">
              <w:rPr>
                <w:rFonts w:ascii="Arial" w:hAnsi="Arial" w:cs="Arial"/>
                <w:b/>
                <w:color w:val="auto"/>
              </w:rPr>
              <w:t>V</w:t>
            </w:r>
          </w:p>
          <w:p w14:paraId="2935CB75" w14:textId="77777777" w:rsidR="00D5597F" w:rsidRPr="00E73B39" w:rsidRDefault="00B70494" w:rsidP="00A2144E">
            <w:pPr>
              <w:widowControl w:val="0"/>
              <w:spacing w:after="0" w:line="240" w:lineRule="auto"/>
              <w:jc w:val="center"/>
              <w:rPr>
                <w:rFonts w:ascii="Arial" w:hAnsi="Arial" w:cs="Arial"/>
                <w:color w:val="auto"/>
                <w:sz w:val="20"/>
              </w:rPr>
            </w:pPr>
            <w:r w:rsidRPr="00E73B39">
              <w:rPr>
                <w:rFonts w:ascii="Arial" w:hAnsi="Arial" w:cs="Arial"/>
                <w:b/>
                <w:color w:val="auto"/>
              </w:rPr>
              <w:t>FACTORES</w:t>
            </w:r>
            <w:r w:rsidR="00D5597F" w:rsidRPr="00E73B39">
              <w:rPr>
                <w:rFonts w:ascii="Arial" w:hAnsi="Arial" w:cs="Arial"/>
                <w:b/>
                <w:color w:val="auto"/>
              </w:rPr>
              <w:t xml:space="preserve"> DE EVALUACIÓN </w:t>
            </w:r>
          </w:p>
        </w:tc>
      </w:tr>
    </w:tbl>
    <w:p w14:paraId="7B19492F" w14:textId="77777777" w:rsidR="00D5597F" w:rsidRPr="00E73B39" w:rsidRDefault="00D5597F" w:rsidP="00241A5C">
      <w:pPr>
        <w:widowControl w:val="0"/>
        <w:spacing w:after="0" w:line="240" w:lineRule="auto"/>
        <w:ind w:left="284"/>
        <w:jc w:val="both"/>
        <w:rPr>
          <w:rFonts w:ascii="Arial" w:hAnsi="Arial" w:cs="Arial"/>
          <w:color w:val="auto"/>
          <w:sz w:val="20"/>
        </w:rPr>
      </w:pPr>
    </w:p>
    <w:p w14:paraId="754E91BA" w14:textId="77777777" w:rsidR="00E73B39" w:rsidRPr="00E73B39" w:rsidRDefault="00E73B39" w:rsidP="00446D86">
      <w:pPr>
        <w:pStyle w:val="Prrafodelista"/>
        <w:spacing w:after="0" w:line="240" w:lineRule="auto"/>
        <w:ind w:left="426"/>
        <w:jc w:val="both"/>
        <w:rPr>
          <w:rFonts w:ascii="Arial" w:hAnsi="Arial" w:cs="Arial"/>
          <w:color w:val="auto"/>
          <w:sz w:val="20"/>
          <w:lang w:val="es-ES"/>
        </w:rPr>
      </w:pPr>
    </w:p>
    <w:p w14:paraId="14199CF1" w14:textId="77777777" w:rsidR="00446D86" w:rsidRPr="00E73B39" w:rsidRDefault="00446D86" w:rsidP="00446D86">
      <w:pPr>
        <w:pStyle w:val="Prrafodelista"/>
        <w:spacing w:after="0" w:line="240" w:lineRule="auto"/>
        <w:ind w:left="426"/>
        <w:jc w:val="both"/>
        <w:rPr>
          <w:rFonts w:ascii="Arial" w:hAnsi="Arial" w:cs="Arial"/>
          <w:color w:val="auto"/>
          <w:sz w:val="20"/>
          <w:lang w:val="es-ES"/>
        </w:rPr>
      </w:pPr>
      <w:r w:rsidRPr="00E73B39">
        <w:rPr>
          <w:rFonts w:ascii="Arial" w:hAnsi="Arial" w:cs="Arial"/>
          <w:color w:val="auto"/>
          <w:sz w:val="20"/>
          <w:lang w:val="es-ES"/>
        </w:rPr>
        <w:t>La evaluación se realiza sobre la base de cien (100) puntos.</w:t>
      </w:r>
    </w:p>
    <w:p w14:paraId="35A68F9C" w14:textId="77777777" w:rsidR="00446D86" w:rsidRPr="00E73B39" w:rsidRDefault="00446D86" w:rsidP="00241A5C">
      <w:pPr>
        <w:widowControl w:val="0"/>
        <w:spacing w:after="0" w:line="240" w:lineRule="auto"/>
        <w:ind w:left="284"/>
        <w:jc w:val="both"/>
        <w:rPr>
          <w:rFonts w:ascii="Arial" w:hAnsi="Arial" w:cs="Arial"/>
          <w:color w:val="auto"/>
          <w:sz w:val="20"/>
          <w:lang w:val="es-ES"/>
        </w:rPr>
      </w:pPr>
    </w:p>
    <w:p w14:paraId="51E02724" w14:textId="77777777" w:rsidR="00446D86" w:rsidRPr="00E73B39" w:rsidRDefault="00446D86" w:rsidP="00446D86">
      <w:pPr>
        <w:pStyle w:val="Prrafodelista"/>
        <w:spacing w:after="0" w:line="240" w:lineRule="auto"/>
        <w:ind w:left="426"/>
        <w:jc w:val="both"/>
        <w:rPr>
          <w:rFonts w:ascii="Arial" w:hAnsi="Arial" w:cs="Arial"/>
          <w:color w:val="auto"/>
          <w:sz w:val="20"/>
          <w:lang w:val="es-ES"/>
        </w:rPr>
      </w:pPr>
      <w:r w:rsidRPr="00E73B39">
        <w:rPr>
          <w:rFonts w:ascii="Arial" w:hAnsi="Arial" w:cs="Arial"/>
          <w:color w:val="auto"/>
          <w:sz w:val="20"/>
          <w:lang w:val="es-ES"/>
        </w:rPr>
        <w:t>Para determinar la oferta con el mejor puntaje y el orden de prelación de las ofertas, se considera lo siguiente:</w:t>
      </w:r>
    </w:p>
    <w:p w14:paraId="1F4A7742" w14:textId="77777777" w:rsidR="00446D86" w:rsidRPr="00E73B39" w:rsidRDefault="00446D86" w:rsidP="00241A5C">
      <w:pPr>
        <w:widowControl w:val="0"/>
        <w:spacing w:after="0" w:line="240" w:lineRule="auto"/>
        <w:ind w:left="284"/>
        <w:jc w:val="both"/>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296"/>
        <w:gridCol w:w="567"/>
        <w:gridCol w:w="2746"/>
      </w:tblGrid>
      <w:tr w:rsidR="00E73B39" w:rsidRPr="00E73B39" w14:paraId="3121A949" w14:textId="77777777" w:rsidTr="00E73B39">
        <w:trPr>
          <w:trHeight w:val="310"/>
          <w:tblHeader/>
        </w:trPr>
        <w:tc>
          <w:tcPr>
            <w:tcW w:w="6237" w:type="dxa"/>
            <w:gridSpan w:val="3"/>
            <w:tcBorders>
              <w:bottom w:val="single" w:sz="4" w:space="0" w:color="auto"/>
            </w:tcBorders>
            <w:vAlign w:val="center"/>
          </w:tcPr>
          <w:p w14:paraId="06CDD707" w14:textId="77777777" w:rsidR="00AF578A" w:rsidRPr="00E73B39" w:rsidRDefault="00B70494" w:rsidP="00C92186">
            <w:pPr>
              <w:widowControl w:val="0"/>
              <w:spacing w:after="0" w:line="240" w:lineRule="auto"/>
              <w:jc w:val="center"/>
              <w:rPr>
                <w:rFonts w:ascii="Arial" w:hAnsi="Arial" w:cs="Arial"/>
                <w:b/>
                <w:bCs/>
                <w:color w:val="auto"/>
                <w:sz w:val="20"/>
                <w:szCs w:val="18"/>
                <w:lang w:eastAsia="es-ES"/>
              </w:rPr>
            </w:pPr>
            <w:r w:rsidRPr="00E73B39">
              <w:rPr>
                <w:rFonts w:ascii="Arial" w:hAnsi="Arial" w:cs="Arial"/>
                <w:b/>
                <w:bCs/>
                <w:color w:val="auto"/>
                <w:sz w:val="20"/>
                <w:szCs w:val="18"/>
                <w:lang w:eastAsia="es-ES"/>
              </w:rPr>
              <w:t>FACTOR</w:t>
            </w:r>
            <w:r w:rsidR="00AF578A" w:rsidRPr="00E73B39">
              <w:rPr>
                <w:rFonts w:ascii="Arial" w:hAnsi="Arial" w:cs="Arial"/>
                <w:b/>
                <w:bCs/>
                <w:color w:val="auto"/>
                <w:sz w:val="20"/>
                <w:szCs w:val="18"/>
                <w:lang w:eastAsia="es-ES"/>
              </w:rPr>
              <w:t xml:space="preserve"> DE EVALUACIÓN </w:t>
            </w:r>
          </w:p>
        </w:tc>
        <w:tc>
          <w:tcPr>
            <w:tcW w:w="2746" w:type="dxa"/>
            <w:tcBorders>
              <w:bottom w:val="single" w:sz="4" w:space="0" w:color="auto"/>
            </w:tcBorders>
            <w:vAlign w:val="center"/>
            <w:hideMark/>
          </w:tcPr>
          <w:p w14:paraId="21BED5ED" w14:textId="77777777" w:rsidR="00AF578A" w:rsidRPr="00E73B39" w:rsidRDefault="00AF578A" w:rsidP="009D3053">
            <w:pPr>
              <w:widowControl w:val="0"/>
              <w:spacing w:after="0" w:line="240" w:lineRule="auto"/>
              <w:jc w:val="center"/>
              <w:rPr>
                <w:rFonts w:ascii="Arial" w:hAnsi="Arial" w:cs="Arial"/>
                <w:b/>
                <w:bCs/>
                <w:color w:val="auto"/>
                <w:sz w:val="20"/>
                <w:szCs w:val="18"/>
                <w:lang w:eastAsia="es-ES"/>
              </w:rPr>
            </w:pPr>
            <w:r w:rsidRPr="00E73B39">
              <w:rPr>
                <w:rFonts w:ascii="Arial" w:hAnsi="Arial" w:cs="Arial"/>
                <w:b/>
                <w:bCs/>
                <w:color w:val="auto"/>
                <w:sz w:val="20"/>
                <w:szCs w:val="18"/>
                <w:lang w:eastAsia="es-ES"/>
              </w:rPr>
              <w:t>PUNTAJE / METODOLOGÍA PARA SU ASIGNACIÓN</w:t>
            </w:r>
          </w:p>
        </w:tc>
      </w:tr>
      <w:tr w:rsidR="009A06C6" w:rsidRPr="009A06C6" w14:paraId="0FAAEBB1" w14:textId="77777777" w:rsidTr="00E73B39">
        <w:trPr>
          <w:trHeight w:val="52"/>
        </w:trPr>
        <w:tc>
          <w:tcPr>
            <w:tcW w:w="374" w:type="dxa"/>
            <w:tcBorders>
              <w:bottom w:val="single" w:sz="4" w:space="0" w:color="auto"/>
              <w:right w:val="nil"/>
            </w:tcBorders>
            <w:vAlign w:val="center"/>
          </w:tcPr>
          <w:p w14:paraId="7368143B" w14:textId="77777777" w:rsidR="00B84ECE" w:rsidRPr="00E73B39" w:rsidRDefault="00B84ECE" w:rsidP="009D3053">
            <w:pPr>
              <w:widowControl w:val="0"/>
              <w:spacing w:after="0" w:line="240" w:lineRule="auto"/>
              <w:jc w:val="center"/>
              <w:rPr>
                <w:rFonts w:ascii="Arial" w:hAnsi="Arial" w:cs="Arial"/>
                <w:b/>
                <w:color w:val="auto"/>
                <w:sz w:val="20"/>
                <w:lang w:eastAsia="es-ES"/>
              </w:rPr>
            </w:pPr>
            <w:r w:rsidRPr="00E73B39">
              <w:rPr>
                <w:rFonts w:ascii="Arial" w:hAnsi="Arial" w:cs="Arial"/>
                <w:b/>
                <w:color w:val="auto"/>
                <w:sz w:val="20"/>
                <w:lang w:eastAsia="es-ES"/>
              </w:rPr>
              <w:t>A.</w:t>
            </w:r>
          </w:p>
        </w:tc>
        <w:tc>
          <w:tcPr>
            <w:tcW w:w="8609" w:type="dxa"/>
            <w:gridSpan w:val="3"/>
            <w:tcBorders>
              <w:left w:val="nil"/>
              <w:bottom w:val="single" w:sz="4" w:space="0" w:color="auto"/>
            </w:tcBorders>
            <w:vAlign w:val="center"/>
            <w:hideMark/>
          </w:tcPr>
          <w:p w14:paraId="7ADD1CE8" w14:textId="77777777" w:rsidR="00B84ECE" w:rsidRPr="00E73B39" w:rsidRDefault="00B84ECE" w:rsidP="00B84ECE">
            <w:pPr>
              <w:widowControl w:val="0"/>
              <w:spacing w:after="0" w:line="240" w:lineRule="auto"/>
              <w:rPr>
                <w:rFonts w:ascii="Arial" w:hAnsi="Arial" w:cs="Arial"/>
                <w:color w:val="auto"/>
                <w:sz w:val="20"/>
                <w:szCs w:val="18"/>
                <w:lang w:eastAsia="es-ES"/>
              </w:rPr>
            </w:pPr>
            <w:r w:rsidRPr="00E73B39">
              <w:rPr>
                <w:rFonts w:ascii="Arial" w:hAnsi="Arial" w:cs="Arial"/>
                <w:b/>
                <w:color w:val="auto"/>
                <w:sz w:val="20"/>
                <w:lang w:eastAsia="es-ES"/>
              </w:rPr>
              <w:t>PRECIO</w:t>
            </w:r>
          </w:p>
        </w:tc>
      </w:tr>
      <w:tr w:rsidR="009A06C6" w:rsidRPr="009A06C6" w14:paraId="1FA22A91" w14:textId="77777777" w:rsidTr="00E73B39">
        <w:trPr>
          <w:trHeight w:val="514"/>
        </w:trPr>
        <w:tc>
          <w:tcPr>
            <w:tcW w:w="374" w:type="dxa"/>
            <w:tcBorders>
              <w:top w:val="single" w:sz="4" w:space="0" w:color="auto"/>
              <w:right w:val="nil"/>
            </w:tcBorders>
            <w:vAlign w:val="center"/>
          </w:tcPr>
          <w:p w14:paraId="2B209F12" w14:textId="77777777" w:rsidR="00B84ECE" w:rsidRPr="00E73B39" w:rsidRDefault="00B84ECE" w:rsidP="009D3053">
            <w:pPr>
              <w:widowControl w:val="0"/>
              <w:spacing w:after="0" w:line="240" w:lineRule="auto"/>
              <w:jc w:val="center"/>
              <w:rPr>
                <w:rFonts w:ascii="Arial" w:hAnsi="Arial" w:cs="Arial"/>
                <w:color w:val="auto"/>
                <w:sz w:val="20"/>
                <w:szCs w:val="18"/>
                <w:lang w:eastAsia="es-ES"/>
              </w:rPr>
            </w:pPr>
          </w:p>
        </w:tc>
        <w:tc>
          <w:tcPr>
            <w:tcW w:w="5296" w:type="dxa"/>
            <w:tcBorders>
              <w:top w:val="single" w:sz="4" w:space="0" w:color="auto"/>
              <w:left w:val="nil"/>
            </w:tcBorders>
            <w:hideMark/>
          </w:tcPr>
          <w:p w14:paraId="1D83511B" w14:textId="77777777" w:rsidR="00B84ECE" w:rsidRPr="00E73B39" w:rsidRDefault="00B84ECE" w:rsidP="009D3053">
            <w:pPr>
              <w:widowControl w:val="0"/>
              <w:spacing w:after="0" w:line="240" w:lineRule="auto"/>
              <w:jc w:val="both"/>
              <w:rPr>
                <w:rFonts w:ascii="Arial" w:hAnsi="Arial" w:cs="Arial"/>
                <w:iCs/>
                <w:color w:val="auto"/>
                <w:sz w:val="20"/>
                <w:szCs w:val="18"/>
                <w:lang w:eastAsia="es-ES"/>
              </w:rPr>
            </w:pPr>
            <w:r w:rsidRPr="00E73B39">
              <w:rPr>
                <w:rFonts w:ascii="Arial" w:hAnsi="Arial" w:cs="Arial"/>
                <w:iCs/>
                <w:color w:val="auto"/>
                <w:sz w:val="20"/>
                <w:szCs w:val="18"/>
                <w:u w:val="single"/>
                <w:lang w:eastAsia="es-ES"/>
              </w:rPr>
              <w:t>Evaluación</w:t>
            </w:r>
            <w:r w:rsidRPr="00E73B39">
              <w:rPr>
                <w:rFonts w:ascii="Arial" w:hAnsi="Arial" w:cs="Arial"/>
                <w:iCs/>
                <w:color w:val="auto"/>
                <w:sz w:val="20"/>
                <w:szCs w:val="18"/>
                <w:lang w:eastAsia="es-ES"/>
              </w:rPr>
              <w:t>:</w:t>
            </w:r>
          </w:p>
          <w:p w14:paraId="51CB2AEF" w14:textId="77777777" w:rsidR="006A331D" w:rsidRPr="00E73B39" w:rsidRDefault="006A331D" w:rsidP="009D3053">
            <w:pPr>
              <w:widowControl w:val="0"/>
              <w:spacing w:after="0" w:line="240" w:lineRule="auto"/>
              <w:jc w:val="both"/>
              <w:rPr>
                <w:rFonts w:ascii="Arial" w:hAnsi="Arial" w:cs="Arial"/>
                <w:iCs/>
                <w:color w:val="auto"/>
                <w:sz w:val="20"/>
                <w:szCs w:val="18"/>
                <w:lang w:eastAsia="es-ES"/>
              </w:rPr>
            </w:pPr>
          </w:p>
          <w:p w14:paraId="7A3B0084" w14:textId="77777777" w:rsidR="00B84ECE" w:rsidRPr="00E73B39" w:rsidRDefault="00B84ECE" w:rsidP="009D3053">
            <w:pPr>
              <w:widowControl w:val="0"/>
              <w:spacing w:after="0" w:line="240" w:lineRule="auto"/>
              <w:jc w:val="both"/>
              <w:rPr>
                <w:rFonts w:ascii="Arial" w:hAnsi="Arial" w:cs="Arial"/>
                <w:iCs/>
                <w:color w:val="auto"/>
                <w:sz w:val="20"/>
                <w:szCs w:val="18"/>
                <w:lang w:eastAsia="es-ES"/>
              </w:rPr>
            </w:pPr>
            <w:r w:rsidRPr="00E73B39">
              <w:rPr>
                <w:rFonts w:ascii="Arial" w:hAnsi="Arial" w:cs="Arial"/>
                <w:iCs/>
                <w:color w:val="auto"/>
                <w:sz w:val="20"/>
                <w:szCs w:val="18"/>
                <w:lang w:eastAsia="es-ES"/>
              </w:rPr>
              <w:t xml:space="preserve">Se evaluará considerando el precio ofertado por el postor. </w:t>
            </w:r>
          </w:p>
          <w:p w14:paraId="448FC529" w14:textId="77777777" w:rsidR="00B84ECE" w:rsidRPr="00E73B39" w:rsidRDefault="00B84ECE" w:rsidP="009D3053">
            <w:pPr>
              <w:widowControl w:val="0"/>
              <w:spacing w:after="0" w:line="240" w:lineRule="auto"/>
              <w:jc w:val="both"/>
              <w:rPr>
                <w:rFonts w:ascii="Arial" w:hAnsi="Arial" w:cs="Arial"/>
                <w:iCs/>
                <w:color w:val="auto"/>
                <w:sz w:val="20"/>
                <w:szCs w:val="18"/>
                <w:lang w:eastAsia="es-ES"/>
              </w:rPr>
            </w:pPr>
            <w:r w:rsidRPr="00E73B39">
              <w:rPr>
                <w:rFonts w:ascii="Arial" w:hAnsi="Arial" w:cs="Arial"/>
                <w:iCs/>
                <w:color w:val="auto"/>
                <w:sz w:val="20"/>
                <w:szCs w:val="18"/>
                <w:lang w:eastAsia="es-ES"/>
              </w:rPr>
              <w:t xml:space="preserve"> </w:t>
            </w:r>
          </w:p>
          <w:p w14:paraId="5A8B7D73" w14:textId="77777777" w:rsidR="00B84ECE" w:rsidRPr="00E73B39" w:rsidRDefault="00B84ECE" w:rsidP="00816D3F">
            <w:pPr>
              <w:widowControl w:val="0"/>
              <w:tabs>
                <w:tab w:val="left" w:pos="4951"/>
              </w:tabs>
              <w:spacing w:after="0" w:line="240" w:lineRule="auto"/>
              <w:jc w:val="both"/>
              <w:rPr>
                <w:rFonts w:ascii="Arial" w:hAnsi="Arial" w:cs="Arial"/>
                <w:iCs/>
                <w:color w:val="auto"/>
                <w:sz w:val="20"/>
                <w:szCs w:val="18"/>
                <w:u w:val="single"/>
                <w:lang w:eastAsia="es-ES"/>
              </w:rPr>
            </w:pPr>
            <w:r w:rsidRPr="00E73B39">
              <w:rPr>
                <w:rFonts w:ascii="Arial" w:hAnsi="Arial" w:cs="Arial"/>
                <w:iCs/>
                <w:color w:val="auto"/>
                <w:sz w:val="20"/>
                <w:szCs w:val="18"/>
                <w:u w:val="single"/>
                <w:lang w:eastAsia="es-ES"/>
              </w:rPr>
              <w:t>Acreditación</w:t>
            </w:r>
            <w:r w:rsidRPr="00E73B39">
              <w:rPr>
                <w:rFonts w:ascii="Arial" w:hAnsi="Arial" w:cs="Arial"/>
                <w:iCs/>
                <w:color w:val="auto"/>
                <w:sz w:val="20"/>
                <w:szCs w:val="18"/>
                <w:lang w:eastAsia="es-ES"/>
              </w:rPr>
              <w:t>:</w:t>
            </w:r>
          </w:p>
          <w:p w14:paraId="34589086" w14:textId="77777777" w:rsidR="006A331D" w:rsidRPr="00E73B39" w:rsidRDefault="006A331D" w:rsidP="009D3053">
            <w:pPr>
              <w:widowControl w:val="0"/>
              <w:spacing w:after="0" w:line="240" w:lineRule="auto"/>
              <w:jc w:val="both"/>
              <w:rPr>
                <w:rFonts w:ascii="Arial" w:hAnsi="Arial" w:cs="Arial"/>
                <w:iCs/>
                <w:color w:val="auto"/>
                <w:sz w:val="20"/>
                <w:szCs w:val="18"/>
                <w:lang w:eastAsia="es-ES"/>
              </w:rPr>
            </w:pPr>
          </w:p>
          <w:p w14:paraId="44AD4629" w14:textId="7A344F68" w:rsidR="00B84ECE" w:rsidRPr="00E73B39" w:rsidRDefault="00B84ECE" w:rsidP="009D3053">
            <w:pPr>
              <w:widowControl w:val="0"/>
              <w:spacing w:after="0" w:line="240" w:lineRule="auto"/>
              <w:jc w:val="both"/>
              <w:rPr>
                <w:rFonts w:ascii="Arial" w:hAnsi="Arial" w:cs="Arial"/>
                <w:color w:val="auto"/>
                <w:sz w:val="20"/>
                <w:szCs w:val="18"/>
              </w:rPr>
            </w:pPr>
            <w:r w:rsidRPr="00E73B39">
              <w:rPr>
                <w:rFonts w:ascii="Arial" w:hAnsi="Arial" w:cs="Arial"/>
                <w:iCs/>
                <w:color w:val="auto"/>
                <w:sz w:val="20"/>
                <w:szCs w:val="18"/>
                <w:lang w:eastAsia="es-ES"/>
              </w:rPr>
              <w:t xml:space="preserve">Se acreditará mediante el </w:t>
            </w:r>
            <w:r w:rsidR="001B3135" w:rsidRPr="00E73B39">
              <w:rPr>
                <w:rFonts w:ascii="Arial" w:hAnsi="Arial" w:cs="Arial"/>
                <w:iCs/>
                <w:color w:val="auto"/>
                <w:sz w:val="20"/>
                <w:szCs w:val="18"/>
                <w:lang w:eastAsia="es-ES"/>
              </w:rPr>
              <w:t xml:space="preserve">registro en el SEACE o el </w:t>
            </w:r>
            <w:r w:rsidRPr="00E73B39">
              <w:rPr>
                <w:rFonts w:ascii="Arial" w:hAnsi="Arial" w:cs="Arial"/>
                <w:iCs/>
                <w:color w:val="auto"/>
                <w:sz w:val="20"/>
                <w:szCs w:val="18"/>
                <w:lang w:eastAsia="es-ES"/>
              </w:rPr>
              <w:t xml:space="preserve">documento que contiene el precio de la oferta </w:t>
            </w:r>
            <w:r w:rsidRPr="00E73B39">
              <w:rPr>
                <w:rFonts w:ascii="Arial" w:hAnsi="Arial" w:cs="Arial"/>
                <w:b/>
                <w:iCs/>
                <w:color w:val="auto"/>
                <w:sz w:val="20"/>
                <w:szCs w:val="18"/>
                <w:lang w:eastAsia="es-ES"/>
              </w:rPr>
              <w:t xml:space="preserve">(Anexo N° </w:t>
            </w:r>
            <w:r w:rsidR="004F411F" w:rsidRPr="00E73B39">
              <w:rPr>
                <w:rFonts w:ascii="Arial" w:hAnsi="Arial" w:cs="Arial"/>
                <w:b/>
                <w:iCs/>
                <w:color w:val="auto"/>
                <w:sz w:val="20"/>
                <w:szCs w:val="18"/>
                <w:lang w:eastAsia="es-ES"/>
              </w:rPr>
              <w:t>6</w:t>
            </w:r>
            <w:r w:rsidRPr="00E73B39">
              <w:rPr>
                <w:rFonts w:ascii="Arial" w:hAnsi="Arial" w:cs="Arial"/>
                <w:b/>
                <w:iCs/>
                <w:color w:val="auto"/>
                <w:sz w:val="20"/>
                <w:szCs w:val="18"/>
                <w:lang w:eastAsia="es-ES"/>
              </w:rPr>
              <w:t>)</w:t>
            </w:r>
            <w:r w:rsidR="001B3135" w:rsidRPr="00E73B39">
              <w:rPr>
                <w:rFonts w:ascii="Arial" w:hAnsi="Arial" w:cs="Arial"/>
                <w:iCs/>
                <w:color w:val="auto"/>
                <w:sz w:val="20"/>
                <w:szCs w:val="18"/>
                <w:lang w:eastAsia="es-ES"/>
              </w:rPr>
              <w:t>, según corresponda</w:t>
            </w:r>
            <w:r w:rsidR="008F41FD" w:rsidRPr="00E73B39">
              <w:rPr>
                <w:rFonts w:ascii="Arial" w:hAnsi="Arial" w:cs="Arial"/>
                <w:iCs/>
                <w:color w:val="auto"/>
                <w:sz w:val="20"/>
                <w:szCs w:val="18"/>
                <w:lang w:eastAsia="es-ES"/>
              </w:rPr>
              <w:t>.</w:t>
            </w:r>
            <w:r w:rsidRPr="00E73B39" w:rsidDel="005A042B">
              <w:rPr>
                <w:rFonts w:ascii="Arial" w:hAnsi="Arial" w:cs="Arial"/>
                <w:b/>
                <w:iCs/>
                <w:color w:val="auto"/>
                <w:sz w:val="20"/>
                <w:szCs w:val="18"/>
                <w:lang w:eastAsia="es-ES"/>
              </w:rPr>
              <w:t xml:space="preserve"> </w:t>
            </w:r>
          </w:p>
          <w:p w14:paraId="466978CC" w14:textId="77777777" w:rsidR="00B84ECE" w:rsidRPr="00E73B39" w:rsidRDefault="00B84ECE" w:rsidP="009D3053">
            <w:pPr>
              <w:widowControl w:val="0"/>
              <w:spacing w:after="0" w:line="240" w:lineRule="auto"/>
              <w:jc w:val="both"/>
              <w:rPr>
                <w:rFonts w:ascii="Arial" w:hAnsi="Arial" w:cs="Arial"/>
                <w:color w:val="auto"/>
                <w:sz w:val="20"/>
                <w:szCs w:val="18"/>
              </w:rPr>
            </w:pPr>
          </w:p>
          <w:p w14:paraId="574C0525" w14:textId="77777777" w:rsidR="00B84ECE" w:rsidRPr="00E73B39" w:rsidRDefault="00B84ECE" w:rsidP="00182C92">
            <w:pPr>
              <w:widowControl w:val="0"/>
              <w:spacing w:after="0" w:line="240" w:lineRule="auto"/>
              <w:jc w:val="both"/>
              <w:rPr>
                <w:rFonts w:ascii="Arial" w:hAnsi="Arial" w:cs="Arial"/>
                <w:color w:val="auto"/>
                <w:sz w:val="20"/>
                <w:szCs w:val="18"/>
                <w:lang w:eastAsia="es-ES"/>
              </w:rPr>
            </w:pPr>
            <w:r w:rsidRPr="00E73B39">
              <w:rPr>
                <w:rFonts w:ascii="Arial" w:hAnsi="Arial" w:cs="Arial"/>
                <w:bCs/>
                <w:i/>
                <w:color w:val="auto"/>
                <w:sz w:val="20"/>
                <w:szCs w:val="18"/>
                <w:lang w:val="es-ES" w:eastAsia="es-ES"/>
              </w:rPr>
              <w:t xml:space="preserve"> </w:t>
            </w:r>
          </w:p>
        </w:tc>
        <w:tc>
          <w:tcPr>
            <w:tcW w:w="3313" w:type="dxa"/>
            <w:gridSpan w:val="2"/>
            <w:tcBorders>
              <w:top w:val="single" w:sz="4" w:space="0" w:color="auto"/>
            </w:tcBorders>
            <w:vAlign w:val="center"/>
            <w:hideMark/>
          </w:tcPr>
          <w:p w14:paraId="1A6E50E2" w14:textId="77777777" w:rsidR="00B84ECE" w:rsidRPr="00E73B39" w:rsidRDefault="00B84ECE" w:rsidP="00B84ECE">
            <w:pPr>
              <w:pStyle w:val="Prrafodelista"/>
              <w:widowControl w:val="0"/>
              <w:spacing w:after="0" w:line="240" w:lineRule="auto"/>
              <w:ind w:left="0"/>
              <w:jc w:val="both"/>
              <w:rPr>
                <w:rFonts w:ascii="Arial" w:hAnsi="Arial" w:cs="Arial"/>
                <w:color w:val="auto"/>
                <w:sz w:val="20"/>
                <w:szCs w:val="18"/>
                <w:lang w:val="es-ES"/>
              </w:rPr>
            </w:pPr>
            <w:r w:rsidRPr="00E73B39">
              <w:rPr>
                <w:rFonts w:ascii="Arial" w:hAnsi="Arial" w:cs="Arial"/>
                <w:color w:val="auto"/>
                <w:sz w:val="20"/>
                <w:szCs w:val="18"/>
                <w:lang w:val="es-ES"/>
              </w:rPr>
              <w:t xml:space="preserve">La evaluación consistirá en otorgar el máximo </w:t>
            </w:r>
            <w:r w:rsidR="00742069" w:rsidRPr="00E73B39">
              <w:rPr>
                <w:rFonts w:ascii="Arial" w:hAnsi="Arial" w:cs="Arial"/>
                <w:color w:val="auto"/>
                <w:sz w:val="20"/>
                <w:szCs w:val="18"/>
                <w:lang w:val="es-ES"/>
              </w:rPr>
              <w:t xml:space="preserve">puntaje </w:t>
            </w:r>
            <w:r w:rsidRPr="00E73B39">
              <w:rPr>
                <w:rFonts w:ascii="Arial" w:hAnsi="Arial" w:cs="Arial"/>
                <w:color w:val="auto"/>
                <w:sz w:val="20"/>
                <w:szCs w:val="18"/>
                <w:lang w:val="es-ES"/>
              </w:rPr>
              <w:t>a la oferta de precio más bajo y otorgar a las demás ofertas puntajes inversamente proporcionales a sus respectivos precios, según la siguiente fórmula:</w:t>
            </w:r>
          </w:p>
          <w:p w14:paraId="1521ABEC" w14:textId="77777777" w:rsidR="00B84ECE" w:rsidRPr="00E73B39" w:rsidRDefault="00B84ECE" w:rsidP="00B84ECE">
            <w:pPr>
              <w:pStyle w:val="Prrafodelista"/>
              <w:widowControl w:val="0"/>
              <w:spacing w:after="0" w:line="240" w:lineRule="auto"/>
              <w:ind w:left="1701"/>
              <w:rPr>
                <w:rFonts w:ascii="Arial" w:hAnsi="Arial" w:cs="Arial"/>
                <w:color w:val="auto"/>
                <w:sz w:val="20"/>
                <w:szCs w:val="18"/>
              </w:rPr>
            </w:pPr>
          </w:p>
          <w:p w14:paraId="47CD2A97" w14:textId="77777777" w:rsidR="00B84ECE" w:rsidRPr="00E73B39" w:rsidRDefault="00B84ECE" w:rsidP="00B84ECE">
            <w:pPr>
              <w:pStyle w:val="Prrafodelista"/>
              <w:widowControl w:val="0"/>
              <w:spacing w:after="0" w:line="240" w:lineRule="auto"/>
              <w:ind w:left="0"/>
              <w:rPr>
                <w:rFonts w:ascii="Arial" w:hAnsi="Arial" w:cs="Arial"/>
                <w:b/>
                <w:color w:val="auto"/>
                <w:sz w:val="20"/>
                <w:szCs w:val="18"/>
                <w:lang w:val="pt-BR"/>
              </w:rPr>
            </w:pPr>
            <w:proofErr w:type="spellStart"/>
            <w:proofErr w:type="gramStart"/>
            <w:r w:rsidRPr="00E73B39">
              <w:rPr>
                <w:rFonts w:ascii="Arial" w:hAnsi="Arial" w:cs="Arial"/>
                <w:b/>
                <w:color w:val="auto"/>
                <w:sz w:val="20"/>
                <w:szCs w:val="18"/>
                <w:lang w:val="pt-BR"/>
              </w:rPr>
              <w:t>Pi</w:t>
            </w:r>
            <w:proofErr w:type="spellEnd"/>
            <w:proofErr w:type="gramEnd"/>
            <w:r w:rsidRPr="00E73B39">
              <w:rPr>
                <w:rFonts w:ascii="Arial" w:hAnsi="Arial" w:cs="Arial"/>
                <w:b/>
                <w:color w:val="auto"/>
                <w:sz w:val="20"/>
                <w:szCs w:val="18"/>
                <w:lang w:val="pt-BR"/>
              </w:rPr>
              <w:t xml:space="preserve"> </w:t>
            </w:r>
            <w:r w:rsidRPr="00E73B39">
              <w:rPr>
                <w:rFonts w:ascii="Arial" w:hAnsi="Arial" w:cs="Arial"/>
                <w:b/>
                <w:color w:val="auto"/>
                <w:sz w:val="20"/>
                <w:szCs w:val="18"/>
                <w:lang w:val="pt-BR"/>
              </w:rPr>
              <w:tab/>
              <w:t xml:space="preserve">=     </w:t>
            </w:r>
            <w:r w:rsidRPr="00E73B39">
              <w:rPr>
                <w:rFonts w:ascii="Arial" w:hAnsi="Arial" w:cs="Arial"/>
                <w:b/>
                <w:color w:val="auto"/>
                <w:sz w:val="20"/>
                <w:szCs w:val="18"/>
                <w:u w:val="single"/>
                <w:lang w:val="pt-BR"/>
              </w:rPr>
              <w:t>Om x PMP</w:t>
            </w:r>
          </w:p>
          <w:p w14:paraId="24E7C2FE" w14:textId="77777777" w:rsidR="00B84ECE" w:rsidRPr="00E73B39" w:rsidRDefault="00B84ECE" w:rsidP="00B84ECE">
            <w:pPr>
              <w:pStyle w:val="Prrafodelista"/>
              <w:widowControl w:val="0"/>
              <w:spacing w:after="0" w:line="240" w:lineRule="auto"/>
              <w:ind w:left="0"/>
              <w:rPr>
                <w:rFonts w:ascii="Arial" w:hAnsi="Arial" w:cs="Arial"/>
                <w:b/>
                <w:color w:val="auto"/>
                <w:sz w:val="20"/>
                <w:szCs w:val="18"/>
                <w:lang w:val="pt-BR"/>
              </w:rPr>
            </w:pPr>
            <w:r w:rsidRPr="00E73B39">
              <w:rPr>
                <w:rFonts w:ascii="Arial" w:hAnsi="Arial" w:cs="Arial"/>
                <w:b/>
                <w:color w:val="auto"/>
                <w:sz w:val="20"/>
                <w:szCs w:val="18"/>
                <w:lang w:val="pt-BR"/>
              </w:rPr>
              <w:tab/>
            </w:r>
            <w:r w:rsidRPr="00E73B39">
              <w:rPr>
                <w:rFonts w:ascii="Arial" w:hAnsi="Arial" w:cs="Arial"/>
                <w:b/>
                <w:color w:val="auto"/>
                <w:sz w:val="20"/>
                <w:szCs w:val="18"/>
                <w:lang w:val="pt-BR"/>
              </w:rPr>
              <w:tab/>
              <w:t xml:space="preserve"> Oi</w:t>
            </w:r>
          </w:p>
          <w:p w14:paraId="6A303F78" w14:textId="77777777" w:rsidR="00B84ECE" w:rsidRPr="00E73B39" w:rsidRDefault="00B84ECE" w:rsidP="00B84ECE">
            <w:pPr>
              <w:pStyle w:val="Prrafodelista"/>
              <w:widowControl w:val="0"/>
              <w:spacing w:after="0" w:line="240" w:lineRule="auto"/>
              <w:ind w:left="0"/>
              <w:rPr>
                <w:rFonts w:ascii="Arial" w:hAnsi="Arial" w:cs="Arial"/>
                <w:color w:val="auto"/>
                <w:sz w:val="20"/>
                <w:szCs w:val="18"/>
                <w:lang w:val="pt-BR"/>
              </w:rPr>
            </w:pPr>
          </w:p>
          <w:p w14:paraId="57FFDD72" w14:textId="77777777" w:rsidR="00B84ECE" w:rsidRPr="00E73B39" w:rsidRDefault="00B84ECE" w:rsidP="00B84ECE">
            <w:pPr>
              <w:widowControl w:val="0"/>
              <w:spacing w:after="0" w:line="240" w:lineRule="auto"/>
              <w:ind w:right="-301"/>
              <w:rPr>
                <w:rFonts w:ascii="Arial" w:hAnsi="Arial" w:cs="Arial"/>
                <w:color w:val="auto"/>
                <w:sz w:val="20"/>
                <w:szCs w:val="18"/>
                <w:lang w:val="pt-BR" w:eastAsia="es-ES"/>
              </w:rPr>
            </w:pPr>
            <w:r w:rsidRPr="00E73B39">
              <w:rPr>
                <w:rFonts w:ascii="Arial" w:hAnsi="Arial" w:cs="Arial"/>
                <w:b/>
                <w:color w:val="auto"/>
                <w:sz w:val="20"/>
                <w:szCs w:val="18"/>
                <w:lang w:val="pt-BR" w:eastAsia="es-ES"/>
              </w:rPr>
              <w:t>i</w:t>
            </w:r>
            <w:r w:rsidRPr="00E73B39">
              <w:rPr>
                <w:rFonts w:ascii="Arial" w:hAnsi="Arial" w:cs="Arial"/>
                <w:color w:val="auto"/>
                <w:sz w:val="20"/>
                <w:szCs w:val="18"/>
                <w:lang w:val="pt-BR" w:eastAsia="es-ES"/>
              </w:rPr>
              <w:t xml:space="preserve"> = Oferta</w:t>
            </w:r>
          </w:p>
          <w:p w14:paraId="0DDF4C1D" w14:textId="77777777" w:rsidR="00B84ECE" w:rsidRPr="00E73B39" w:rsidRDefault="00B84ECE" w:rsidP="00B84ECE">
            <w:pPr>
              <w:widowControl w:val="0"/>
              <w:spacing w:after="0" w:line="240" w:lineRule="auto"/>
              <w:rPr>
                <w:rFonts w:ascii="Arial" w:hAnsi="Arial" w:cs="Arial"/>
                <w:color w:val="auto"/>
                <w:sz w:val="20"/>
                <w:szCs w:val="18"/>
                <w:lang w:eastAsia="es-ES"/>
              </w:rPr>
            </w:pPr>
            <w:r w:rsidRPr="00E73B39">
              <w:rPr>
                <w:rFonts w:ascii="Arial" w:hAnsi="Arial" w:cs="Arial"/>
                <w:b/>
                <w:color w:val="auto"/>
                <w:sz w:val="20"/>
                <w:szCs w:val="18"/>
                <w:lang w:eastAsia="es-ES"/>
              </w:rPr>
              <w:t>Pi</w:t>
            </w:r>
            <w:r w:rsidRPr="00E73B39">
              <w:rPr>
                <w:rFonts w:ascii="Arial" w:hAnsi="Arial" w:cs="Arial"/>
                <w:color w:val="auto"/>
                <w:sz w:val="20"/>
                <w:szCs w:val="18"/>
                <w:lang w:eastAsia="es-ES"/>
              </w:rPr>
              <w:t xml:space="preserve"> = Puntaje de la oferta a evaluar  </w:t>
            </w:r>
          </w:p>
          <w:p w14:paraId="4A77A503" w14:textId="77777777" w:rsidR="00B84ECE" w:rsidRPr="00E73B39" w:rsidRDefault="00B84ECE" w:rsidP="00B84ECE">
            <w:pPr>
              <w:widowControl w:val="0"/>
              <w:spacing w:after="0" w:line="240" w:lineRule="auto"/>
              <w:rPr>
                <w:rFonts w:ascii="Arial" w:hAnsi="Arial" w:cs="Arial"/>
                <w:color w:val="auto"/>
                <w:sz w:val="20"/>
                <w:szCs w:val="18"/>
                <w:lang w:eastAsia="es-ES"/>
              </w:rPr>
            </w:pPr>
            <w:proofErr w:type="spellStart"/>
            <w:r w:rsidRPr="00E73B39">
              <w:rPr>
                <w:rFonts w:ascii="Arial" w:hAnsi="Arial" w:cs="Arial"/>
                <w:b/>
                <w:color w:val="auto"/>
                <w:sz w:val="20"/>
                <w:szCs w:val="18"/>
                <w:lang w:eastAsia="es-ES"/>
              </w:rPr>
              <w:t>Oi</w:t>
            </w:r>
            <w:proofErr w:type="spellEnd"/>
            <w:r w:rsidRPr="00E73B39">
              <w:rPr>
                <w:rFonts w:ascii="Arial" w:hAnsi="Arial" w:cs="Arial"/>
                <w:color w:val="auto"/>
                <w:sz w:val="20"/>
                <w:szCs w:val="18"/>
                <w:lang w:eastAsia="es-ES"/>
              </w:rPr>
              <w:t xml:space="preserve"> = Precio i  </w:t>
            </w:r>
          </w:p>
          <w:p w14:paraId="6B0251EF" w14:textId="77777777" w:rsidR="00B84ECE" w:rsidRPr="00E73B39" w:rsidRDefault="00B84ECE" w:rsidP="00B84ECE">
            <w:pPr>
              <w:widowControl w:val="0"/>
              <w:spacing w:after="0" w:line="240" w:lineRule="auto"/>
              <w:rPr>
                <w:rFonts w:ascii="Arial" w:hAnsi="Arial" w:cs="Arial"/>
                <w:color w:val="auto"/>
                <w:sz w:val="20"/>
                <w:szCs w:val="18"/>
                <w:lang w:eastAsia="es-ES"/>
              </w:rPr>
            </w:pPr>
            <w:proofErr w:type="spellStart"/>
            <w:r w:rsidRPr="00E73B39">
              <w:rPr>
                <w:rFonts w:ascii="Arial" w:hAnsi="Arial" w:cs="Arial"/>
                <w:b/>
                <w:color w:val="auto"/>
                <w:sz w:val="20"/>
                <w:szCs w:val="18"/>
                <w:lang w:eastAsia="es-ES"/>
              </w:rPr>
              <w:t>Om</w:t>
            </w:r>
            <w:proofErr w:type="spellEnd"/>
            <w:r w:rsidRPr="00E73B39">
              <w:rPr>
                <w:rFonts w:ascii="Arial" w:hAnsi="Arial" w:cs="Arial"/>
                <w:b/>
                <w:color w:val="auto"/>
                <w:sz w:val="20"/>
                <w:szCs w:val="18"/>
                <w:lang w:eastAsia="es-ES"/>
              </w:rPr>
              <w:t xml:space="preserve"> </w:t>
            </w:r>
            <w:r w:rsidRPr="00E73B39">
              <w:rPr>
                <w:rFonts w:ascii="Arial" w:hAnsi="Arial" w:cs="Arial"/>
                <w:color w:val="auto"/>
                <w:sz w:val="20"/>
                <w:szCs w:val="18"/>
                <w:lang w:eastAsia="es-ES"/>
              </w:rPr>
              <w:t>= Precio de la oferta más baja</w:t>
            </w:r>
          </w:p>
          <w:p w14:paraId="530E229A" w14:textId="77777777" w:rsidR="00B84ECE" w:rsidRPr="00E73B39" w:rsidRDefault="00B84ECE" w:rsidP="00B84ECE">
            <w:pPr>
              <w:widowControl w:val="0"/>
              <w:spacing w:after="0" w:line="240" w:lineRule="auto"/>
              <w:rPr>
                <w:rFonts w:ascii="Arial" w:hAnsi="Arial" w:cs="Arial"/>
                <w:color w:val="auto"/>
                <w:sz w:val="20"/>
                <w:szCs w:val="18"/>
                <w:lang w:eastAsia="es-ES"/>
              </w:rPr>
            </w:pPr>
            <w:r w:rsidRPr="00E73B39">
              <w:rPr>
                <w:rFonts w:ascii="Arial" w:hAnsi="Arial" w:cs="Arial"/>
                <w:b/>
                <w:color w:val="auto"/>
                <w:sz w:val="20"/>
                <w:szCs w:val="18"/>
                <w:lang w:eastAsia="es-ES"/>
              </w:rPr>
              <w:t xml:space="preserve">PMP </w:t>
            </w:r>
            <w:r w:rsidRPr="00E73B39">
              <w:rPr>
                <w:rFonts w:ascii="Arial" w:hAnsi="Arial" w:cs="Arial"/>
                <w:color w:val="auto"/>
                <w:sz w:val="20"/>
                <w:szCs w:val="18"/>
                <w:lang w:eastAsia="es-ES"/>
              </w:rPr>
              <w:t>= Puntaje máximo del precio</w:t>
            </w:r>
          </w:p>
          <w:p w14:paraId="6052539F" w14:textId="77777777" w:rsidR="00B84ECE" w:rsidRPr="00E73B39" w:rsidRDefault="00B84ECE" w:rsidP="00B84ECE">
            <w:pPr>
              <w:widowControl w:val="0"/>
              <w:spacing w:after="0" w:line="240" w:lineRule="auto"/>
              <w:rPr>
                <w:rFonts w:ascii="Arial" w:hAnsi="Arial" w:cs="Arial"/>
                <w:color w:val="auto"/>
                <w:sz w:val="20"/>
                <w:szCs w:val="18"/>
                <w:lang w:eastAsia="es-ES"/>
              </w:rPr>
            </w:pPr>
          </w:p>
          <w:p w14:paraId="515EE742" w14:textId="77777777" w:rsidR="00B84ECE" w:rsidRPr="00E73B39" w:rsidRDefault="00B84ECE" w:rsidP="00B84ECE">
            <w:pPr>
              <w:widowControl w:val="0"/>
              <w:spacing w:after="0" w:line="240" w:lineRule="auto"/>
              <w:jc w:val="right"/>
              <w:rPr>
                <w:rFonts w:ascii="Arial" w:hAnsi="Arial" w:cs="Arial"/>
                <w:color w:val="auto"/>
                <w:sz w:val="20"/>
                <w:szCs w:val="18"/>
                <w:lang w:eastAsia="es-ES"/>
              </w:rPr>
            </w:pPr>
          </w:p>
          <w:p w14:paraId="40DAA96A" w14:textId="6E740E1E" w:rsidR="00B84ECE" w:rsidRPr="00E73B39" w:rsidRDefault="00B84ECE" w:rsidP="00E73B39">
            <w:pPr>
              <w:widowControl w:val="0"/>
              <w:spacing w:after="0" w:line="240" w:lineRule="auto"/>
              <w:jc w:val="right"/>
              <w:rPr>
                <w:rFonts w:ascii="Arial" w:hAnsi="Arial" w:cs="Arial"/>
                <w:color w:val="auto"/>
                <w:sz w:val="20"/>
                <w:szCs w:val="18"/>
                <w:lang w:eastAsia="es-ES"/>
              </w:rPr>
            </w:pPr>
            <w:r w:rsidRPr="00E73B39">
              <w:rPr>
                <w:rFonts w:ascii="Arial" w:hAnsi="Arial" w:cs="Arial"/>
                <w:b/>
                <w:color w:val="auto"/>
                <w:sz w:val="20"/>
                <w:szCs w:val="18"/>
                <w:highlight w:val="lightGray"/>
                <w:lang w:eastAsia="es-ES"/>
              </w:rPr>
              <w:t>[</w:t>
            </w:r>
            <w:r w:rsidR="00C17B73" w:rsidRPr="00E73B39">
              <w:rPr>
                <w:rFonts w:ascii="Arial" w:hAnsi="Arial" w:cs="Arial"/>
                <w:b/>
                <w:color w:val="auto"/>
                <w:sz w:val="20"/>
                <w:szCs w:val="18"/>
                <w:highlight w:val="lightGray"/>
                <w:lang w:eastAsia="es-ES"/>
              </w:rPr>
              <w:t xml:space="preserve">De </w:t>
            </w:r>
            <w:r w:rsidR="00E73B39" w:rsidRPr="00E73B39">
              <w:rPr>
                <w:rFonts w:ascii="Arial" w:hAnsi="Arial" w:cs="Arial"/>
                <w:b/>
                <w:color w:val="auto"/>
                <w:sz w:val="20"/>
                <w:szCs w:val="18"/>
                <w:highlight w:val="lightGray"/>
                <w:lang w:eastAsia="es-ES"/>
              </w:rPr>
              <w:t>10</w:t>
            </w:r>
            <w:r w:rsidR="00AE0882" w:rsidRPr="00E73B39">
              <w:rPr>
                <w:rFonts w:ascii="Arial" w:hAnsi="Arial" w:cs="Arial"/>
                <w:b/>
                <w:color w:val="auto"/>
                <w:sz w:val="20"/>
                <w:szCs w:val="18"/>
                <w:highlight w:val="lightGray"/>
                <w:lang w:eastAsia="es-ES"/>
              </w:rPr>
              <w:t>0</w:t>
            </w:r>
            <w:r w:rsidR="00280C3D" w:rsidRPr="00E73B39">
              <w:rPr>
                <w:rFonts w:ascii="Arial" w:hAnsi="Arial" w:cs="Arial"/>
                <w:b/>
                <w:color w:val="auto"/>
                <w:sz w:val="20"/>
                <w:szCs w:val="18"/>
                <w:highlight w:val="lightGray"/>
                <w:lang w:eastAsia="es-ES"/>
              </w:rPr>
              <w:t>.00</w:t>
            </w:r>
            <w:r w:rsidRPr="00E73B39">
              <w:rPr>
                <w:rFonts w:ascii="Arial" w:hAnsi="Arial" w:cs="Arial"/>
                <w:b/>
                <w:color w:val="auto"/>
                <w:sz w:val="20"/>
                <w:szCs w:val="18"/>
                <w:highlight w:val="lightGray"/>
                <w:lang w:eastAsia="es-ES"/>
              </w:rPr>
              <w:t>]</w:t>
            </w:r>
            <w:r w:rsidRPr="00E73B39">
              <w:rPr>
                <w:rFonts w:ascii="Arial" w:hAnsi="Arial" w:cs="Arial"/>
                <w:b/>
                <w:color w:val="auto"/>
                <w:sz w:val="20"/>
                <w:szCs w:val="18"/>
                <w:lang w:eastAsia="es-ES"/>
              </w:rPr>
              <w:t xml:space="preserve"> puntos</w:t>
            </w:r>
          </w:p>
        </w:tc>
      </w:tr>
    </w:tbl>
    <w:p w14:paraId="395915E6" w14:textId="77777777" w:rsidR="00213989" w:rsidRPr="009A06C6" w:rsidRDefault="00213989" w:rsidP="00F63816">
      <w:pPr>
        <w:widowControl w:val="0"/>
        <w:tabs>
          <w:tab w:val="center" w:pos="6024"/>
          <w:tab w:val="right" w:pos="10443"/>
        </w:tabs>
        <w:autoSpaceDE w:val="0"/>
        <w:spacing w:after="0" w:line="240" w:lineRule="auto"/>
        <w:ind w:left="284"/>
        <w:jc w:val="both"/>
        <w:rPr>
          <w:rFonts w:ascii="Arial" w:hAnsi="Arial" w:cs="Arial"/>
          <w:color w:val="FF0000"/>
          <w:sz w:val="20"/>
        </w:rPr>
      </w:pPr>
    </w:p>
    <w:p w14:paraId="0E291622" w14:textId="77777777" w:rsidR="00A60179" w:rsidRPr="009A06C6" w:rsidRDefault="00A60179" w:rsidP="008D5BDE">
      <w:pPr>
        <w:pStyle w:val="Textoindependiente2"/>
        <w:widowControl w:val="0"/>
        <w:spacing w:after="0" w:line="240" w:lineRule="auto"/>
        <w:jc w:val="both"/>
        <w:rPr>
          <w:rFonts w:ascii="Arial" w:hAnsi="Arial" w:cs="Arial"/>
          <w:color w:val="FF0000"/>
          <w:lang w:val="es-PE"/>
        </w:rPr>
      </w:pPr>
    </w:p>
    <w:p w14:paraId="5942C64E" w14:textId="77777777" w:rsidR="00A60179" w:rsidRPr="009A06C6" w:rsidRDefault="00A60179" w:rsidP="008D5BDE">
      <w:pPr>
        <w:pStyle w:val="Textoindependiente2"/>
        <w:widowControl w:val="0"/>
        <w:spacing w:after="0" w:line="240" w:lineRule="auto"/>
        <w:jc w:val="both"/>
        <w:rPr>
          <w:rFonts w:ascii="Arial" w:hAnsi="Arial" w:cs="Arial"/>
          <w:color w:val="FF0000"/>
          <w:lang w:val="es-PE"/>
        </w:rPr>
      </w:pPr>
    </w:p>
    <w:p w14:paraId="0E693510" w14:textId="1D3139D7" w:rsidR="00153074" w:rsidRDefault="00153074">
      <w:pPr>
        <w:spacing w:after="0" w:line="240" w:lineRule="auto"/>
        <w:rPr>
          <w:rFonts w:ascii="Arial" w:eastAsia="Times New Roman" w:hAnsi="Arial" w:cs="Arial"/>
          <w:color w:val="FF0000"/>
          <w:sz w:val="20"/>
          <w:lang w:eastAsia="es-ES"/>
        </w:rPr>
      </w:pPr>
    </w:p>
    <w:p w14:paraId="38E4074E" w14:textId="77777777" w:rsidR="00E73B39" w:rsidRDefault="00E73B39">
      <w:pPr>
        <w:spacing w:after="0" w:line="240" w:lineRule="auto"/>
        <w:rPr>
          <w:rFonts w:ascii="Arial" w:eastAsia="Times New Roman" w:hAnsi="Arial" w:cs="Arial"/>
          <w:color w:val="FF0000"/>
          <w:sz w:val="20"/>
          <w:lang w:eastAsia="es-ES"/>
        </w:rPr>
      </w:pPr>
    </w:p>
    <w:p w14:paraId="1EF91B65" w14:textId="77777777" w:rsidR="00E73B39" w:rsidRDefault="00E73B39">
      <w:pPr>
        <w:spacing w:after="0" w:line="240" w:lineRule="auto"/>
        <w:rPr>
          <w:rFonts w:ascii="Arial" w:eastAsia="Times New Roman" w:hAnsi="Arial" w:cs="Arial"/>
          <w:color w:val="FF0000"/>
          <w:sz w:val="20"/>
          <w:lang w:eastAsia="es-ES"/>
        </w:rPr>
      </w:pPr>
    </w:p>
    <w:p w14:paraId="559CC649" w14:textId="77777777" w:rsidR="00E73B39" w:rsidRDefault="00E73B39">
      <w:pPr>
        <w:spacing w:after="0" w:line="240" w:lineRule="auto"/>
        <w:rPr>
          <w:rFonts w:ascii="Arial" w:eastAsia="Times New Roman" w:hAnsi="Arial" w:cs="Arial"/>
          <w:color w:val="FF0000"/>
          <w:sz w:val="20"/>
          <w:lang w:eastAsia="es-ES"/>
        </w:rPr>
      </w:pPr>
    </w:p>
    <w:p w14:paraId="7A6FBB21" w14:textId="77777777" w:rsidR="00E73B39" w:rsidRDefault="00E73B39">
      <w:pPr>
        <w:spacing w:after="0" w:line="240" w:lineRule="auto"/>
        <w:rPr>
          <w:rFonts w:ascii="Arial" w:eastAsia="Times New Roman" w:hAnsi="Arial" w:cs="Arial"/>
          <w:color w:val="FF0000"/>
          <w:sz w:val="20"/>
          <w:lang w:eastAsia="es-ES"/>
        </w:rPr>
      </w:pPr>
    </w:p>
    <w:p w14:paraId="2B6ACE4F" w14:textId="77777777" w:rsidR="00E73B39" w:rsidRDefault="00E73B39">
      <w:pPr>
        <w:spacing w:after="0" w:line="240" w:lineRule="auto"/>
        <w:rPr>
          <w:rFonts w:ascii="Arial" w:eastAsia="Times New Roman" w:hAnsi="Arial" w:cs="Arial"/>
          <w:color w:val="FF0000"/>
          <w:sz w:val="20"/>
          <w:lang w:eastAsia="es-ES"/>
        </w:rPr>
      </w:pPr>
    </w:p>
    <w:p w14:paraId="3B798723" w14:textId="77777777" w:rsidR="00E73B39" w:rsidRDefault="00E73B39">
      <w:pPr>
        <w:spacing w:after="0" w:line="240" w:lineRule="auto"/>
        <w:rPr>
          <w:rFonts w:ascii="Arial" w:eastAsia="Times New Roman" w:hAnsi="Arial" w:cs="Arial"/>
          <w:color w:val="FF0000"/>
          <w:sz w:val="20"/>
          <w:lang w:eastAsia="es-ES"/>
        </w:rPr>
      </w:pPr>
    </w:p>
    <w:p w14:paraId="40422CC5" w14:textId="77777777" w:rsidR="00E73B39" w:rsidRDefault="00E73B39">
      <w:pPr>
        <w:spacing w:after="0" w:line="240" w:lineRule="auto"/>
        <w:rPr>
          <w:rFonts w:ascii="Arial" w:eastAsia="Times New Roman" w:hAnsi="Arial" w:cs="Arial"/>
          <w:color w:val="FF0000"/>
          <w:sz w:val="20"/>
          <w:lang w:eastAsia="es-ES"/>
        </w:rPr>
      </w:pPr>
    </w:p>
    <w:p w14:paraId="45BC605A" w14:textId="77777777" w:rsidR="00E73B39" w:rsidRDefault="00E73B39">
      <w:pPr>
        <w:spacing w:after="0" w:line="240" w:lineRule="auto"/>
        <w:rPr>
          <w:rFonts w:ascii="Arial" w:eastAsia="Times New Roman" w:hAnsi="Arial" w:cs="Arial"/>
          <w:color w:val="FF0000"/>
          <w:sz w:val="20"/>
          <w:lang w:eastAsia="es-ES"/>
        </w:rPr>
      </w:pPr>
    </w:p>
    <w:p w14:paraId="66C92DEA" w14:textId="77777777" w:rsidR="00E73B39" w:rsidRDefault="00E73B39">
      <w:pPr>
        <w:spacing w:after="0" w:line="240" w:lineRule="auto"/>
        <w:rPr>
          <w:rFonts w:ascii="Arial" w:eastAsia="Times New Roman" w:hAnsi="Arial" w:cs="Arial"/>
          <w:color w:val="FF0000"/>
          <w:sz w:val="20"/>
          <w:lang w:eastAsia="es-ES"/>
        </w:rPr>
      </w:pPr>
    </w:p>
    <w:p w14:paraId="4EF36650" w14:textId="77777777" w:rsidR="00E73B39" w:rsidRDefault="00E73B39">
      <w:pPr>
        <w:spacing w:after="0" w:line="240" w:lineRule="auto"/>
        <w:rPr>
          <w:rFonts w:ascii="Arial" w:eastAsia="Times New Roman" w:hAnsi="Arial" w:cs="Arial"/>
          <w:color w:val="FF0000"/>
          <w:sz w:val="20"/>
          <w:lang w:eastAsia="es-ES"/>
        </w:rPr>
      </w:pPr>
    </w:p>
    <w:p w14:paraId="6AA8F203" w14:textId="77777777" w:rsidR="00E73B39" w:rsidRDefault="00E73B39">
      <w:pPr>
        <w:spacing w:after="0" w:line="240" w:lineRule="auto"/>
        <w:rPr>
          <w:rFonts w:ascii="Arial" w:eastAsia="Times New Roman" w:hAnsi="Arial" w:cs="Arial"/>
          <w:color w:val="FF0000"/>
          <w:sz w:val="20"/>
          <w:lang w:eastAsia="es-ES"/>
        </w:rPr>
      </w:pPr>
    </w:p>
    <w:p w14:paraId="6E594CF5" w14:textId="77777777" w:rsidR="00E73B39" w:rsidRDefault="00E73B39">
      <w:pPr>
        <w:spacing w:after="0" w:line="240" w:lineRule="auto"/>
        <w:rPr>
          <w:rFonts w:ascii="Arial" w:eastAsia="Times New Roman" w:hAnsi="Arial" w:cs="Arial"/>
          <w:color w:val="FF0000"/>
          <w:sz w:val="20"/>
          <w:lang w:eastAsia="es-ES"/>
        </w:rPr>
      </w:pPr>
    </w:p>
    <w:p w14:paraId="72EA341C" w14:textId="77777777" w:rsidR="00E73B39" w:rsidRDefault="00E73B39">
      <w:pPr>
        <w:spacing w:after="0" w:line="240" w:lineRule="auto"/>
        <w:rPr>
          <w:rFonts w:ascii="Arial" w:eastAsia="Times New Roman" w:hAnsi="Arial" w:cs="Arial"/>
          <w:color w:val="FF0000"/>
          <w:sz w:val="20"/>
          <w:lang w:eastAsia="es-ES"/>
        </w:rPr>
      </w:pPr>
    </w:p>
    <w:p w14:paraId="1DDDFF99" w14:textId="77777777" w:rsidR="00E73B39" w:rsidRDefault="00E73B39">
      <w:pPr>
        <w:spacing w:after="0" w:line="240" w:lineRule="auto"/>
        <w:rPr>
          <w:rFonts w:ascii="Arial" w:eastAsia="Times New Roman" w:hAnsi="Arial" w:cs="Arial"/>
          <w:color w:val="FF0000"/>
          <w:sz w:val="20"/>
          <w:lang w:eastAsia="es-ES"/>
        </w:rPr>
      </w:pPr>
    </w:p>
    <w:p w14:paraId="68A359EF" w14:textId="77777777" w:rsidR="00E73B39" w:rsidRDefault="00E73B39">
      <w:pPr>
        <w:spacing w:after="0" w:line="240" w:lineRule="auto"/>
        <w:rPr>
          <w:rFonts w:ascii="Arial" w:eastAsia="Times New Roman" w:hAnsi="Arial" w:cs="Arial"/>
          <w:color w:val="FF0000"/>
          <w:sz w:val="20"/>
          <w:lang w:eastAsia="es-ES"/>
        </w:rPr>
      </w:pPr>
    </w:p>
    <w:p w14:paraId="5DBE1F5B" w14:textId="77777777" w:rsidR="00E73B39" w:rsidRDefault="00E73B39">
      <w:pPr>
        <w:spacing w:after="0" w:line="240" w:lineRule="auto"/>
        <w:rPr>
          <w:rFonts w:ascii="Arial" w:eastAsia="Times New Roman" w:hAnsi="Arial" w:cs="Arial"/>
          <w:color w:val="FF0000"/>
          <w:sz w:val="20"/>
          <w:lang w:eastAsia="es-ES"/>
        </w:rPr>
      </w:pPr>
    </w:p>
    <w:p w14:paraId="61C5D7B9" w14:textId="77777777" w:rsidR="00E73B39" w:rsidRDefault="00E73B39">
      <w:pPr>
        <w:spacing w:after="0" w:line="240" w:lineRule="auto"/>
        <w:rPr>
          <w:rFonts w:ascii="Arial" w:eastAsia="Times New Roman" w:hAnsi="Arial" w:cs="Arial"/>
          <w:color w:val="FF0000"/>
          <w:sz w:val="20"/>
          <w:lang w:eastAsia="es-ES"/>
        </w:rPr>
      </w:pPr>
    </w:p>
    <w:p w14:paraId="7DF1C319" w14:textId="77777777" w:rsidR="00E73B39" w:rsidRDefault="00E73B39">
      <w:pPr>
        <w:spacing w:after="0" w:line="240" w:lineRule="auto"/>
        <w:rPr>
          <w:rFonts w:ascii="Arial" w:eastAsia="Times New Roman" w:hAnsi="Arial" w:cs="Arial"/>
          <w:color w:val="FF0000"/>
          <w:sz w:val="20"/>
          <w:lang w:eastAsia="es-ES"/>
        </w:rPr>
      </w:pPr>
    </w:p>
    <w:p w14:paraId="3ED68FB1" w14:textId="77777777" w:rsidR="00E73B39" w:rsidRDefault="00E73B39">
      <w:pPr>
        <w:spacing w:after="0" w:line="240" w:lineRule="auto"/>
        <w:rPr>
          <w:rFonts w:ascii="Arial" w:eastAsia="Times New Roman" w:hAnsi="Arial" w:cs="Arial"/>
          <w:color w:val="FF0000"/>
          <w:sz w:val="20"/>
          <w:lang w:eastAsia="es-ES"/>
        </w:rPr>
      </w:pPr>
    </w:p>
    <w:p w14:paraId="48534BA6" w14:textId="77777777" w:rsidR="00E73B39" w:rsidRDefault="00E73B39">
      <w:pPr>
        <w:spacing w:after="0" w:line="240" w:lineRule="auto"/>
        <w:rPr>
          <w:rFonts w:ascii="Arial" w:eastAsia="Times New Roman" w:hAnsi="Arial" w:cs="Arial"/>
          <w:color w:val="FF0000"/>
          <w:sz w:val="20"/>
          <w:lang w:eastAsia="es-ES"/>
        </w:rPr>
      </w:pPr>
    </w:p>
    <w:p w14:paraId="3E89EAAF" w14:textId="77777777" w:rsidR="00E73B39" w:rsidRDefault="00E73B39">
      <w:pPr>
        <w:spacing w:after="0" w:line="240" w:lineRule="auto"/>
        <w:rPr>
          <w:rFonts w:ascii="Arial" w:eastAsia="Times New Roman" w:hAnsi="Arial" w:cs="Arial"/>
          <w:color w:val="FF0000"/>
          <w:sz w:val="20"/>
          <w:lang w:eastAsia="es-ES"/>
        </w:rPr>
      </w:pPr>
    </w:p>
    <w:p w14:paraId="4BFD0B13" w14:textId="77777777" w:rsidR="00E73B39" w:rsidRDefault="00E73B39">
      <w:pPr>
        <w:spacing w:after="0" w:line="240" w:lineRule="auto"/>
        <w:rPr>
          <w:rFonts w:ascii="Arial" w:eastAsia="Times New Roman" w:hAnsi="Arial" w:cs="Arial"/>
          <w:color w:val="FF0000"/>
          <w:sz w:val="20"/>
          <w:lang w:eastAsia="es-ES"/>
        </w:rPr>
      </w:pPr>
    </w:p>
    <w:p w14:paraId="03544ECB" w14:textId="77777777" w:rsidR="00E73B39" w:rsidRPr="009A06C6" w:rsidRDefault="00E73B39">
      <w:pPr>
        <w:spacing w:after="0" w:line="240" w:lineRule="auto"/>
        <w:rPr>
          <w:rFonts w:ascii="Arial" w:eastAsia="Times New Roman" w:hAnsi="Arial" w:cs="Arial"/>
          <w:color w:val="FF0000"/>
          <w:sz w:val="20"/>
          <w:lang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9A06C6" w14:paraId="549A800C" w14:textId="77777777" w:rsidTr="00E403EB">
        <w:tc>
          <w:tcPr>
            <w:tcW w:w="8701" w:type="dxa"/>
          </w:tcPr>
          <w:p w14:paraId="1635636B" w14:textId="77777777" w:rsidR="00F17D49" w:rsidRPr="007F377E" w:rsidRDefault="00A81096" w:rsidP="007C04AB">
            <w:pPr>
              <w:pStyle w:val="Prrafodelista"/>
              <w:widowControl w:val="0"/>
              <w:spacing w:after="0" w:line="240" w:lineRule="auto"/>
              <w:ind w:left="66"/>
              <w:jc w:val="center"/>
              <w:rPr>
                <w:rFonts w:ascii="Arial" w:hAnsi="Arial" w:cs="Arial"/>
                <w:color w:val="auto"/>
              </w:rPr>
            </w:pPr>
            <w:r w:rsidRPr="007F377E">
              <w:rPr>
                <w:rFonts w:ascii="Arial" w:hAnsi="Arial" w:cs="Arial"/>
                <w:b/>
                <w:color w:val="auto"/>
              </w:rPr>
              <w:t>C</w:t>
            </w:r>
            <w:r w:rsidR="00F17D49" w:rsidRPr="007F377E">
              <w:rPr>
                <w:rFonts w:ascii="Arial" w:hAnsi="Arial" w:cs="Arial"/>
                <w:b/>
                <w:color w:val="auto"/>
              </w:rPr>
              <w:t>APÍTULO V</w:t>
            </w:r>
          </w:p>
          <w:p w14:paraId="1933CDE0" w14:textId="77777777" w:rsidR="00F17D49" w:rsidRPr="007F377E" w:rsidRDefault="00F17D49" w:rsidP="007C04AB">
            <w:pPr>
              <w:widowControl w:val="0"/>
              <w:spacing w:after="0" w:line="240" w:lineRule="auto"/>
              <w:jc w:val="center"/>
              <w:rPr>
                <w:rFonts w:ascii="Arial" w:hAnsi="Arial" w:cs="Arial"/>
                <w:b/>
                <w:color w:val="auto"/>
              </w:rPr>
            </w:pPr>
            <w:r w:rsidRPr="007F377E">
              <w:rPr>
                <w:rFonts w:ascii="Arial" w:hAnsi="Arial" w:cs="Arial"/>
                <w:b/>
                <w:color w:val="auto"/>
              </w:rPr>
              <w:t>PROFORMA DEL CONTRATO</w:t>
            </w:r>
          </w:p>
          <w:p w14:paraId="736DC138" w14:textId="77777777" w:rsidR="00F17D49" w:rsidRPr="009A06C6" w:rsidRDefault="00F17D49" w:rsidP="007C04AB">
            <w:pPr>
              <w:widowControl w:val="0"/>
              <w:spacing w:after="0" w:line="240" w:lineRule="auto"/>
              <w:jc w:val="center"/>
              <w:rPr>
                <w:rFonts w:ascii="Arial" w:hAnsi="Arial" w:cs="Arial"/>
                <w:color w:val="FF0000"/>
                <w:sz w:val="6"/>
              </w:rPr>
            </w:pPr>
          </w:p>
        </w:tc>
      </w:tr>
    </w:tbl>
    <w:p w14:paraId="00AEAED0" w14:textId="77777777" w:rsidR="00970F1E" w:rsidRPr="009A06C6" w:rsidRDefault="00970F1E" w:rsidP="007C04AB">
      <w:pPr>
        <w:widowControl w:val="0"/>
        <w:spacing w:after="0" w:line="240" w:lineRule="auto"/>
        <w:ind w:left="284"/>
        <w:jc w:val="both"/>
        <w:rPr>
          <w:rFonts w:ascii="Arial" w:hAnsi="Arial" w:cs="Arial"/>
          <w:color w:val="FF0000"/>
          <w:sz w:val="20"/>
        </w:rPr>
      </w:pPr>
    </w:p>
    <w:p w14:paraId="48751F74" w14:textId="77777777" w:rsidR="003A7C51" w:rsidRPr="007F377E" w:rsidRDefault="003A7C51" w:rsidP="007C04AB">
      <w:pPr>
        <w:widowControl w:val="0"/>
        <w:spacing w:after="0" w:line="240" w:lineRule="auto"/>
        <w:ind w:left="284"/>
        <w:jc w:val="both"/>
        <w:rPr>
          <w:rFonts w:ascii="Arial" w:hAnsi="Arial" w:cs="Arial"/>
          <w:color w:val="auto"/>
          <w:sz w:val="20"/>
        </w:rPr>
      </w:pPr>
    </w:p>
    <w:p w14:paraId="50448054" w14:textId="5D4AF0C7" w:rsidR="00F17D49" w:rsidRPr="007F377E" w:rsidRDefault="00F17D49" w:rsidP="007C04AB">
      <w:pPr>
        <w:pStyle w:val="Textoindependiente"/>
        <w:widowControl w:val="0"/>
        <w:spacing w:after="0" w:line="240" w:lineRule="auto"/>
        <w:ind w:left="349"/>
        <w:jc w:val="both"/>
        <w:rPr>
          <w:rFonts w:ascii="Arial" w:hAnsi="Arial" w:cs="Arial"/>
          <w:sz w:val="20"/>
          <w:szCs w:val="20"/>
        </w:rPr>
      </w:pPr>
      <w:r w:rsidRPr="007F377E">
        <w:rPr>
          <w:rFonts w:ascii="Arial" w:hAnsi="Arial" w:cs="Arial"/>
          <w:sz w:val="20"/>
          <w:szCs w:val="20"/>
        </w:rPr>
        <w:t xml:space="preserve">Conste por el presente documento, la contratación de </w:t>
      </w:r>
      <w:r w:rsidR="00F973A4">
        <w:rPr>
          <w:rFonts w:ascii="Arial" w:hAnsi="Arial" w:cs="Arial"/>
        </w:rPr>
        <w:t xml:space="preserve">Actualización de la Plataforma Central que soporta la Red de </w:t>
      </w:r>
      <w:proofErr w:type="spellStart"/>
      <w:r w:rsidR="00F973A4">
        <w:rPr>
          <w:rFonts w:ascii="Arial" w:hAnsi="Arial" w:cs="Arial"/>
        </w:rPr>
        <w:t>ATMs</w:t>
      </w:r>
      <w:proofErr w:type="spellEnd"/>
      <w:r w:rsidRPr="007F377E">
        <w:rPr>
          <w:rFonts w:ascii="Arial" w:hAnsi="Arial" w:cs="Arial"/>
          <w:sz w:val="20"/>
          <w:szCs w:val="20"/>
        </w:rPr>
        <w:t xml:space="preserve">, que celebra de una parte </w:t>
      </w:r>
      <w:r w:rsidRPr="007F377E">
        <w:rPr>
          <w:rFonts w:ascii="Arial" w:hAnsi="Arial" w:cs="Arial"/>
          <w:sz w:val="20"/>
          <w:szCs w:val="20"/>
          <w:highlight w:val="lightGray"/>
        </w:rPr>
        <w:t>[CONSIGNAR EL NOMBRE DE LA ENTIDAD]</w:t>
      </w:r>
      <w:r w:rsidRPr="007F377E">
        <w:rPr>
          <w:rFonts w:ascii="Arial" w:hAnsi="Arial" w:cs="Arial"/>
          <w:sz w:val="20"/>
          <w:szCs w:val="20"/>
        </w:rPr>
        <w:t xml:space="preserve">, en adelante LA ENTIDAD, con RUC Nº </w:t>
      </w:r>
      <w:r w:rsidRPr="007F377E">
        <w:rPr>
          <w:rFonts w:ascii="Arial" w:hAnsi="Arial" w:cs="Arial"/>
          <w:sz w:val="20"/>
          <w:szCs w:val="20"/>
          <w:highlight w:val="lightGray"/>
        </w:rPr>
        <w:t>[………]</w:t>
      </w:r>
      <w:r w:rsidRPr="007F377E">
        <w:rPr>
          <w:rFonts w:ascii="Arial" w:hAnsi="Arial" w:cs="Arial"/>
          <w:sz w:val="20"/>
          <w:szCs w:val="20"/>
        </w:rPr>
        <w:t xml:space="preserve">, con domicilio legal en </w:t>
      </w:r>
      <w:r w:rsidRPr="007F377E">
        <w:rPr>
          <w:rFonts w:ascii="Arial" w:hAnsi="Arial" w:cs="Arial"/>
          <w:sz w:val="20"/>
          <w:szCs w:val="20"/>
          <w:highlight w:val="lightGray"/>
        </w:rPr>
        <w:t>[………]</w:t>
      </w:r>
      <w:r w:rsidRPr="007F377E">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EF6BC1" w:rsidRDefault="00F17D49" w:rsidP="007C04AB">
      <w:pPr>
        <w:pStyle w:val="Ttulo6"/>
        <w:widowControl w:val="0"/>
        <w:spacing w:before="0" w:line="240" w:lineRule="auto"/>
        <w:ind w:left="349"/>
        <w:jc w:val="both"/>
        <w:rPr>
          <w:rFonts w:ascii="Arial" w:hAnsi="Arial" w:cs="Arial"/>
          <w:b/>
          <w:i/>
          <w:color w:val="auto"/>
          <w:spacing w:val="0"/>
          <w:sz w:val="20"/>
          <w:u w:val="single"/>
          <w:lang w:val="es-ES"/>
        </w:rPr>
      </w:pPr>
    </w:p>
    <w:p w14:paraId="544BCD31" w14:textId="77777777" w:rsidR="00F17D49" w:rsidRPr="00EF6BC1" w:rsidRDefault="00F17D49" w:rsidP="007C04AB">
      <w:pPr>
        <w:pStyle w:val="Ttulo6"/>
        <w:widowControl w:val="0"/>
        <w:spacing w:before="0" w:line="240" w:lineRule="auto"/>
        <w:ind w:left="349"/>
        <w:jc w:val="both"/>
        <w:rPr>
          <w:rFonts w:ascii="Arial" w:hAnsi="Arial" w:cs="Arial"/>
          <w:b/>
          <w:color w:val="auto"/>
          <w:spacing w:val="0"/>
          <w:sz w:val="20"/>
          <w:u w:val="single"/>
        </w:rPr>
      </w:pPr>
      <w:r w:rsidRPr="00EF6BC1">
        <w:rPr>
          <w:rFonts w:ascii="Arial" w:hAnsi="Arial" w:cs="Arial"/>
          <w:b/>
          <w:color w:val="auto"/>
          <w:spacing w:val="0"/>
          <w:sz w:val="20"/>
          <w:u w:val="single"/>
        </w:rPr>
        <w:t>CLÁUSULA PRIMERA: ANTECEDENTES</w:t>
      </w:r>
    </w:p>
    <w:p w14:paraId="7B0BBB6C" w14:textId="39ECD699" w:rsidR="00F17D49" w:rsidRPr="00EF6BC1" w:rsidRDefault="00F17D49" w:rsidP="007C04AB">
      <w:pPr>
        <w:pStyle w:val="Ttulo6"/>
        <w:widowControl w:val="0"/>
        <w:spacing w:before="0" w:line="240" w:lineRule="auto"/>
        <w:ind w:left="349"/>
        <w:jc w:val="both"/>
        <w:rPr>
          <w:rFonts w:ascii="Arial" w:hAnsi="Arial" w:cs="Arial"/>
          <w:b/>
          <w:color w:val="auto"/>
          <w:spacing w:val="0"/>
          <w:sz w:val="20"/>
          <w:u w:val="single"/>
        </w:rPr>
      </w:pPr>
      <w:r w:rsidRPr="00EF6BC1">
        <w:rPr>
          <w:rFonts w:ascii="Arial" w:hAnsi="Arial" w:cs="Arial"/>
          <w:iCs/>
          <w:color w:val="auto"/>
          <w:spacing w:val="0"/>
          <w:sz w:val="20"/>
        </w:rPr>
        <w:t>Con fecha</w:t>
      </w:r>
      <w:r w:rsidRPr="00EF6BC1">
        <w:rPr>
          <w:rFonts w:ascii="Arial" w:hAnsi="Arial" w:cs="Arial"/>
          <w:color w:val="auto"/>
          <w:spacing w:val="0"/>
          <w:sz w:val="20"/>
        </w:rPr>
        <w:t xml:space="preserve"> [………………..], </w:t>
      </w:r>
      <w:r w:rsidRPr="00EF6BC1">
        <w:rPr>
          <w:rFonts w:ascii="Arial" w:hAnsi="Arial" w:cs="Arial"/>
          <w:iCs/>
          <w:color w:val="auto"/>
          <w:spacing w:val="0"/>
          <w:sz w:val="20"/>
        </w:rPr>
        <w:t xml:space="preserve">el </w:t>
      </w:r>
      <w:r w:rsidR="008C1595" w:rsidRPr="00EF6BC1">
        <w:rPr>
          <w:rFonts w:ascii="Arial" w:hAnsi="Arial" w:cs="Arial"/>
          <w:iCs/>
          <w:color w:val="auto"/>
          <w:spacing w:val="0"/>
          <w:sz w:val="20"/>
        </w:rPr>
        <w:t>c</w:t>
      </w:r>
      <w:r w:rsidR="00504EE6" w:rsidRPr="00EF6BC1">
        <w:rPr>
          <w:rFonts w:ascii="Arial" w:hAnsi="Arial" w:cs="Arial"/>
          <w:iCs/>
          <w:color w:val="auto"/>
          <w:spacing w:val="0"/>
          <w:sz w:val="20"/>
        </w:rPr>
        <w:t xml:space="preserve">omité de </w:t>
      </w:r>
      <w:r w:rsidR="008C1595" w:rsidRPr="00EF6BC1">
        <w:rPr>
          <w:rFonts w:ascii="Arial" w:hAnsi="Arial" w:cs="Arial"/>
          <w:iCs/>
          <w:color w:val="auto"/>
          <w:spacing w:val="0"/>
          <w:sz w:val="20"/>
        </w:rPr>
        <w:t>s</w:t>
      </w:r>
      <w:r w:rsidR="00504EE6" w:rsidRPr="00EF6BC1">
        <w:rPr>
          <w:rFonts w:ascii="Arial" w:hAnsi="Arial" w:cs="Arial"/>
          <w:iCs/>
          <w:color w:val="auto"/>
          <w:spacing w:val="0"/>
          <w:sz w:val="20"/>
        </w:rPr>
        <w:t>elección</w:t>
      </w:r>
      <w:r w:rsidRPr="00EF6BC1">
        <w:rPr>
          <w:rFonts w:ascii="Arial" w:hAnsi="Arial" w:cs="Arial"/>
          <w:iCs/>
          <w:color w:val="auto"/>
          <w:spacing w:val="0"/>
          <w:sz w:val="20"/>
        </w:rPr>
        <w:t xml:space="preserve"> adjudicó la </w:t>
      </w:r>
      <w:r w:rsidR="003C26C8" w:rsidRPr="00EF6BC1">
        <w:rPr>
          <w:rFonts w:ascii="Arial" w:hAnsi="Arial" w:cs="Arial"/>
          <w:iCs/>
          <w:color w:val="auto"/>
          <w:spacing w:val="0"/>
          <w:sz w:val="20"/>
        </w:rPr>
        <w:t>b</w:t>
      </w:r>
      <w:r w:rsidR="008F4D4D" w:rsidRPr="00EF6BC1">
        <w:rPr>
          <w:rFonts w:ascii="Arial" w:hAnsi="Arial" w:cs="Arial"/>
          <w:iCs/>
          <w:color w:val="auto"/>
          <w:spacing w:val="0"/>
          <w:sz w:val="20"/>
        </w:rPr>
        <w:t xml:space="preserve">uena </w:t>
      </w:r>
      <w:r w:rsidR="003C26C8" w:rsidRPr="00EF6BC1">
        <w:rPr>
          <w:rFonts w:ascii="Arial" w:hAnsi="Arial" w:cs="Arial"/>
          <w:iCs/>
          <w:color w:val="auto"/>
          <w:spacing w:val="0"/>
          <w:sz w:val="20"/>
        </w:rPr>
        <w:t>p</w:t>
      </w:r>
      <w:r w:rsidR="008F4D4D" w:rsidRPr="00EF6BC1">
        <w:rPr>
          <w:rFonts w:ascii="Arial" w:hAnsi="Arial" w:cs="Arial"/>
          <w:iCs/>
          <w:color w:val="auto"/>
          <w:spacing w:val="0"/>
          <w:sz w:val="20"/>
        </w:rPr>
        <w:t>ro</w:t>
      </w:r>
      <w:r w:rsidRPr="00EF6BC1">
        <w:rPr>
          <w:rFonts w:ascii="Arial" w:hAnsi="Arial" w:cs="Arial"/>
          <w:iCs/>
          <w:color w:val="auto"/>
          <w:spacing w:val="0"/>
          <w:sz w:val="20"/>
        </w:rPr>
        <w:t xml:space="preserve"> de</w:t>
      </w:r>
      <w:r w:rsidR="00FD7A2D" w:rsidRPr="00EF6BC1">
        <w:rPr>
          <w:rFonts w:ascii="Arial" w:hAnsi="Arial" w:cs="Arial"/>
          <w:iCs/>
          <w:color w:val="auto"/>
          <w:spacing w:val="0"/>
          <w:sz w:val="20"/>
        </w:rPr>
        <w:t xml:space="preserve"> </w:t>
      </w:r>
      <w:r w:rsidRPr="00EF6BC1">
        <w:rPr>
          <w:rFonts w:ascii="Arial" w:hAnsi="Arial" w:cs="Arial"/>
          <w:iCs/>
          <w:color w:val="auto"/>
          <w:spacing w:val="0"/>
          <w:sz w:val="20"/>
        </w:rPr>
        <w:t>l</w:t>
      </w:r>
      <w:r w:rsidR="00FD7A2D" w:rsidRPr="00EF6BC1">
        <w:rPr>
          <w:rFonts w:ascii="Arial" w:hAnsi="Arial" w:cs="Arial"/>
          <w:iCs/>
          <w:color w:val="auto"/>
          <w:spacing w:val="0"/>
          <w:sz w:val="20"/>
        </w:rPr>
        <w:t>a</w:t>
      </w:r>
      <w:r w:rsidRPr="00EF6BC1">
        <w:rPr>
          <w:rFonts w:ascii="Arial" w:hAnsi="Arial" w:cs="Arial"/>
          <w:color w:val="auto"/>
          <w:spacing w:val="0"/>
          <w:sz w:val="20"/>
        </w:rPr>
        <w:t xml:space="preserve"> </w:t>
      </w:r>
      <w:r w:rsidR="00FD7A2D" w:rsidRPr="00EF6BC1">
        <w:rPr>
          <w:rFonts w:ascii="Arial" w:hAnsi="Arial" w:cs="Arial"/>
          <w:b/>
          <w:color w:val="auto"/>
          <w:spacing w:val="0"/>
          <w:sz w:val="20"/>
        </w:rPr>
        <w:t xml:space="preserve">LICITACIÓN PÚBLICA </w:t>
      </w:r>
      <w:r w:rsidRPr="00EF6BC1">
        <w:rPr>
          <w:rFonts w:ascii="Arial" w:hAnsi="Arial" w:cs="Arial"/>
          <w:b/>
          <w:color w:val="auto"/>
          <w:spacing w:val="0"/>
          <w:sz w:val="20"/>
        </w:rPr>
        <w:t xml:space="preserve">Nº </w:t>
      </w:r>
      <w:r w:rsidR="009A095C" w:rsidRPr="00EF6BC1">
        <w:rPr>
          <w:rFonts w:ascii="Arial" w:hAnsi="Arial" w:cs="Arial"/>
          <w:b/>
          <w:color w:val="auto"/>
          <w:spacing w:val="0"/>
          <w:sz w:val="20"/>
        </w:rPr>
        <w:t>00</w:t>
      </w:r>
      <w:r w:rsidR="00280C3D" w:rsidRPr="00EF6BC1">
        <w:rPr>
          <w:rFonts w:ascii="Arial" w:hAnsi="Arial" w:cs="Arial"/>
          <w:b/>
          <w:color w:val="auto"/>
          <w:spacing w:val="0"/>
          <w:sz w:val="20"/>
        </w:rPr>
        <w:t>1</w:t>
      </w:r>
      <w:r w:rsidR="00EF6BC1" w:rsidRPr="00EF6BC1">
        <w:rPr>
          <w:rFonts w:ascii="Arial" w:hAnsi="Arial" w:cs="Arial"/>
          <w:b/>
          <w:color w:val="auto"/>
          <w:spacing w:val="0"/>
          <w:sz w:val="20"/>
        </w:rPr>
        <w:t>1</w:t>
      </w:r>
      <w:r w:rsidR="009A095C" w:rsidRPr="00EF6BC1">
        <w:rPr>
          <w:rFonts w:ascii="Arial" w:hAnsi="Arial" w:cs="Arial"/>
          <w:b/>
          <w:color w:val="auto"/>
          <w:spacing w:val="0"/>
          <w:sz w:val="20"/>
        </w:rPr>
        <w:t>-2020-BN</w:t>
      </w:r>
      <w:r w:rsidR="009A095C" w:rsidRPr="00EF6BC1">
        <w:rPr>
          <w:rFonts w:ascii="Arial" w:hAnsi="Arial" w:cs="Arial"/>
          <w:color w:val="auto"/>
          <w:spacing w:val="0"/>
          <w:sz w:val="20"/>
        </w:rPr>
        <w:t xml:space="preserve"> </w:t>
      </w:r>
      <w:r w:rsidR="00280C3D" w:rsidRPr="00EF6BC1">
        <w:rPr>
          <w:rFonts w:ascii="Arial" w:hAnsi="Arial" w:cs="Arial"/>
          <w:b/>
          <w:color w:val="auto"/>
          <w:spacing w:val="0"/>
          <w:sz w:val="20"/>
        </w:rPr>
        <w:t>–</w:t>
      </w:r>
      <w:r w:rsidR="00EF6BC1" w:rsidRPr="00EF6BC1">
        <w:rPr>
          <w:rFonts w:ascii="Arial" w:hAnsi="Arial" w:cs="Arial"/>
          <w:b/>
          <w:color w:val="auto"/>
          <w:spacing w:val="0"/>
          <w:sz w:val="20"/>
        </w:rPr>
        <w:t xml:space="preserve"> </w:t>
      </w:r>
      <w:r w:rsidRPr="00EF6BC1">
        <w:rPr>
          <w:rFonts w:ascii="Arial" w:hAnsi="Arial" w:cs="Arial"/>
          <w:iCs/>
          <w:color w:val="auto"/>
          <w:spacing w:val="0"/>
          <w:sz w:val="20"/>
        </w:rPr>
        <w:t xml:space="preserve">para la contratación </w:t>
      </w:r>
      <w:r w:rsidR="00FD7A2D" w:rsidRPr="00EF6BC1">
        <w:rPr>
          <w:rFonts w:ascii="Arial" w:hAnsi="Arial" w:cs="Arial"/>
          <w:iCs/>
          <w:color w:val="auto"/>
          <w:spacing w:val="0"/>
          <w:sz w:val="20"/>
        </w:rPr>
        <w:t>de</w:t>
      </w:r>
      <w:r w:rsidR="00FD7A2D" w:rsidRPr="00EF6BC1">
        <w:rPr>
          <w:rFonts w:ascii="Arial" w:hAnsi="Arial" w:cs="Arial"/>
          <w:color w:val="auto"/>
          <w:spacing w:val="0"/>
          <w:sz w:val="20"/>
        </w:rPr>
        <w:t xml:space="preserve"> </w:t>
      </w:r>
      <w:r w:rsidR="00EF6BC1" w:rsidRPr="00EF6BC1">
        <w:rPr>
          <w:rFonts w:ascii="Arial" w:eastAsia="Tahoma" w:hAnsi="Arial" w:cs="Arial"/>
          <w:b/>
          <w:color w:val="auto"/>
          <w:sz w:val="20"/>
        </w:rPr>
        <w:t>ACTUALIZACIÓN DE LA PLATAFORMA CENTRAL QUE SOPORTA LA RED DE ATMS</w:t>
      </w:r>
      <w:r w:rsidRPr="00EF6BC1">
        <w:rPr>
          <w:rFonts w:ascii="Arial" w:hAnsi="Arial" w:cs="Arial"/>
          <w:color w:val="auto"/>
          <w:spacing w:val="0"/>
          <w:sz w:val="20"/>
        </w:rPr>
        <w:t xml:space="preserve">, </w:t>
      </w:r>
      <w:r w:rsidRPr="00EF6BC1">
        <w:rPr>
          <w:rFonts w:ascii="Arial" w:hAnsi="Arial" w:cs="Arial"/>
          <w:iCs/>
          <w:color w:val="auto"/>
          <w:spacing w:val="0"/>
          <w:sz w:val="20"/>
        </w:rPr>
        <w:t xml:space="preserve">a [INDICAR NOMBRE DEL GANADOR DE LA </w:t>
      </w:r>
      <w:r w:rsidR="008F4D4D" w:rsidRPr="00EF6BC1">
        <w:rPr>
          <w:rFonts w:ascii="Arial" w:hAnsi="Arial" w:cs="Arial"/>
          <w:iCs/>
          <w:color w:val="auto"/>
          <w:spacing w:val="0"/>
          <w:sz w:val="20"/>
        </w:rPr>
        <w:t>BUENA PRO</w:t>
      </w:r>
      <w:r w:rsidRPr="00EF6BC1">
        <w:rPr>
          <w:rFonts w:ascii="Arial" w:hAnsi="Arial" w:cs="Arial"/>
          <w:iCs/>
          <w:color w:val="auto"/>
          <w:spacing w:val="0"/>
          <w:sz w:val="20"/>
        </w:rPr>
        <w:t xml:space="preserve">], cuyos </w:t>
      </w:r>
      <w:r w:rsidR="00947881" w:rsidRPr="00EF6BC1">
        <w:rPr>
          <w:rFonts w:ascii="Arial" w:hAnsi="Arial" w:cs="Arial"/>
          <w:iCs/>
          <w:color w:val="auto"/>
          <w:spacing w:val="0"/>
          <w:sz w:val="20"/>
        </w:rPr>
        <w:t>detalles e importe constan en los documentos integrantes del presente contrato</w:t>
      </w:r>
      <w:r w:rsidRPr="00EF6BC1">
        <w:rPr>
          <w:rFonts w:ascii="Arial" w:hAnsi="Arial" w:cs="Arial"/>
          <w:iCs/>
          <w:color w:val="auto"/>
          <w:spacing w:val="0"/>
          <w:sz w:val="20"/>
        </w:rPr>
        <w:t>.</w:t>
      </w:r>
    </w:p>
    <w:p w14:paraId="0C220A49" w14:textId="77777777" w:rsidR="00F17D49" w:rsidRPr="00EF6BC1" w:rsidRDefault="00F17D49" w:rsidP="007C04AB">
      <w:pPr>
        <w:widowControl w:val="0"/>
        <w:spacing w:after="0" w:line="240" w:lineRule="auto"/>
        <w:ind w:left="349"/>
        <w:jc w:val="both"/>
        <w:rPr>
          <w:rFonts w:ascii="Arial" w:hAnsi="Arial" w:cs="Arial"/>
          <w:color w:val="auto"/>
          <w:sz w:val="20"/>
        </w:rPr>
      </w:pPr>
    </w:p>
    <w:p w14:paraId="10F1434D" w14:textId="77777777" w:rsidR="00F17D49" w:rsidRPr="00EF6BC1" w:rsidRDefault="00F17D49" w:rsidP="007C04AB">
      <w:pPr>
        <w:widowControl w:val="0"/>
        <w:spacing w:after="0" w:line="240" w:lineRule="auto"/>
        <w:ind w:left="349"/>
        <w:jc w:val="both"/>
        <w:rPr>
          <w:rFonts w:ascii="Arial" w:hAnsi="Arial" w:cs="Arial"/>
          <w:b/>
          <w:color w:val="auto"/>
          <w:sz w:val="20"/>
          <w:u w:val="single"/>
        </w:rPr>
      </w:pPr>
      <w:r w:rsidRPr="00EF6BC1">
        <w:rPr>
          <w:rFonts w:ascii="Arial" w:hAnsi="Arial" w:cs="Arial"/>
          <w:b/>
          <w:color w:val="auto"/>
          <w:sz w:val="20"/>
          <w:u w:val="single"/>
        </w:rPr>
        <w:t xml:space="preserve">CLÁUSULA SEGUNDA: OBJETO </w:t>
      </w:r>
    </w:p>
    <w:p w14:paraId="12AF9DF8" w14:textId="3A995146" w:rsidR="00F17D49" w:rsidRPr="00EF6BC1" w:rsidRDefault="00F17D49" w:rsidP="007C04AB">
      <w:pPr>
        <w:widowControl w:val="0"/>
        <w:spacing w:after="0" w:line="240" w:lineRule="auto"/>
        <w:ind w:left="349"/>
        <w:jc w:val="both"/>
        <w:rPr>
          <w:rFonts w:ascii="Arial" w:hAnsi="Arial" w:cs="Arial"/>
          <w:color w:val="auto"/>
          <w:sz w:val="20"/>
          <w:lang w:val="es-ES_tradnl"/>
        </w:rPr>
      </w:pPr>
      <w:r w:rsidRPr="00EF6BC1">
        <w:rPr>
          <w:rFonts w:ascii="Arial" w:hAnsi="Arial" w:cs="Arial"/>
          <w:color w:val="auto"/>
          <w:sz w:val="20"/>
          <w:lang w:val="es-ES_tradnl"/>
        </w:rPr>
        <w:t>El presente contrato tiene por objeto</w:t>
      </w:r>
      <w:r w:rsidR="00EF6BC1" w:rsidRPr="00EF6BC1">
        <w:rPr>
          <w:rFonts w:ascii="Arial" w:hAnsi="Arial" w:cs="Arial"/>
          <w:color w:val="auto"/>
          <w:sz w:val="20"/>
          <w:lang w:val="es-ES_tradnl"/>
        </w:rPr>
        <w:t xml:space="preserve"> la </w:t>
      </w:r>
      <w:r w:rsidR="0033386F">
        <w:rPr>
          <w:rFonts w:ascii="Arial" w:hAnsi="Arial" w:cs="Arial"/>
          <w:color w:val="auto"/>
          <w:sz w:val="20"/>
          <w:lang w:val="es-ES_tradnl"/>
        </w:rPr>
        <w:t>“</w:t>
      </w:r>
      <w:r w:rsidR="00EF6BC1" w:rsidRPr="00EF6BC1">
        <w:rPr>
          <w:rFonts w:ascii="Arial" w:eastAsia="Tahoma" w:hAnsi="Arial" w:cs="Arial"/>
          <w:color w:val="auto"/>
          <w:sz w:val="20"/>
        </w:rPr>
        <w:t xml:space="preserve">Actualización de la plataforma central que soporta la red de </w:t>
      </w:r>
      <w:proofErr w:type="spellStart"/>
      <w:r w:rsidR="00EF6BC1" w:rsidRPr="00EF6BC1">
        <w:rPr>
          <w:rFonts w:ascii="Arial" w:eastAsia="Tahoma" w:hAnsi="Arial" w:cs="Arial"/>
          <w:color w:val="auto"/>
          <w:sz w:val="20"/>
        </w:rPr>
        <w:t>ATMs</w:t>
      </w:r>
      <w:proofErr w:type="spellEnd"/>
      <w:r w:rsidR="0033386F">
        <w:rPr>
          <w:rFonts w:ascii="Arial" w:eastAsia="Tahoma" w:hAnsi="Arial" w:cs="Arial"/>
          <w:color w:val="auto"/>
          <w:sz w:val="20"/>
        </w:rPr>
        <w:t>”</w:t>
      </w:r>
      <w:r w:rsidR="005A1083" w:rsidRPr="00EF6BC1">
        <w:rPr>
          <w:rFonts w:ascii="Arial" w:hAnsi="Arial" w:cs="Arial"/>
          <w:color w:val="auto"/>
          <w:sz w:val="20"/>
          <w:lang w:val="es-ES_tradnl"/>
        </w:rPr>
        <w:t>.</w:t>
      </w:r>
    </w:p>
    <w:p w14:paraId="764BE106" w14:textId="77777777" w:rsidR="00F17D49" w:rsidRPr="0033386F" w:rsidRDefault="00F17D49" w:rsidP="007C04AB">
      <w:pPr>
        <w:widowControl w:val="0"/>
        <w:spacing w:after="0" w:line="240" w:lineRule="auto"/>
        <w:ind w:left="349"/>
        <w:jc w:val="both"/>
        <w:rPr>
          <w:rFonts w:ascii="Arial" w:hAnsi="Arial" w:cs="Arial"/>
          <w:b/>
          <w:color w:val="auto"/>
          <w:sz w:val="20"/>
          <w:u w:val="single"/>
          <w:lang w:val="es-ES_tradnl"/>
        </w:rPr>
      </w:pPr>
    </w:p>
    <w:p w14:paraId="58048A48" w14:textId="77777777" w:rsidR="00F17D49" w:rsidRPr="00EF6BC1" w:rsidRDefault="00F17D49" w:rsidP="007C04AB">
      <w:pPr>
        <w:widowControl w:val="0"/>
        <w:spacing w:after="0" w:line="240" w:lineRule="auto"/>
        <w:ind w:left="349"/>
        <w:jc w:val="both"/>
        <w:rPr>
          <w:rFonts w:ascii="Arial" w:hAnsi="Arial" w:cs="Arial"/>
          <w:b/>
          <w:color w:val="auto"/>
          <w:sz w:val="20"/>
          <w:u w:val="single"/>
        </w:rPr>
      </w:pPr>
      <w:r w:rsidRPr="00EF6BC1">
        <w:rPr>
          <w:rFonts w:ascii="Arial" w:hAnsi="Arial" w:cs="Arial"/>
          <w:b/>
          <w:color w:val="auto"/>
          <w:sz w:val="20"/>
          <w:u w:val="single"/>
        </w:rPr>
        <w:t>CLÁUSULA TERCERA: MONTO CONTRACTUAL</w:t>
      </w:r>
    </w:p>
    <w:p w14:paraId="4139C399" w14:textId="77777777" w:rsidR="00F17D49" w:rsidRPr="00EF6BC1" w:rsidRDefault="00F17D49" w:rsidP="007C04AB">
      <w:pPr>
        <w:widowControl w:val="0"/>
        <w:spacing w:after="0" w:line="240" w:lineRule="auto"/>
        <w:ind w:left="349"/>
        <w:jc w:val="both"/>
        <w:rPr>
          <w:rFonts w:ascii="Arial" w:hAnsi="Arial" w:cs="Arial"/>
          <w:b/>
          <w:i/>
          <w:color w:val="auto"/>
          <w:sz w:val="20"/>
        </w:rPr>
      </w:pPr>
      <w:r w:rsidRPr="00EF6BC1">
        <w:rPr>
          <w:rFonts w:ascii="Arial" w:hAnsi="Arial" w:cs="Arial"/>
          <w:color w:val="auto"/>
          <w:sz w:val="20"/>
        </w:rPr>
        <w:t xml:space="preserve">El monto total del presente contrato asciende a </w:t>
      </w:r>
      <w:r w:rsidRPr="00EF6BC1">
        <w:rPr>
          <w:rFonts w:ascii="Arial" w:hAnsi="Arial" w:cs="Arial"/>
          <w:iCs/>
          <w:color w:val="auto"/>
          <w:sz w:val="20"/>
        </w:rPr>
        <w:t>[CONSIGNAR MONEDA Y MONTO]</w:t>
      </w:r>
      <w:r w:rsidRPr="00EF6BC1">
        <w:rPr>
          <w:rFonts w:ascii="Arial" w:hAnsi="Arial" w:cs="Arial"/>
          <w:color w:val="auto"/>
          <w:sz w:val="20"/>
        </w:rPr>
        <w:t>,</w:t>
      </w:r>
      <w:r w:rsidR="00EA104D" w:rsidRPr="00EF6BC1">
        <w:rPr>
          <w:rFonts w:ascii="Arial" w:hAnsi="Arial" w:cs="Arial"/>
          <w:color w:val="auto"/>
          <w:sz w:val="20"/>
        </w:rPr>
        <w:t xml:space="preserve"> que incluye todos los impuestos de Ley.</w:t>
      </w:r>
    </w:p>
    <w:p w14:paraId="60119D72" w14:textId="77777777" w:rsidR="00F17D49" w:rsidRPr="00EF6BC1" w:rsidRDefault="00F17D49" w:rsidP="007C04AB">
      <w:pPr>
        <w:widowControl w:val="0"/>
        <w:spacing w:after="0" w:line="240" w:lineRule="auto"/>
        <w:ind w:left="349"/>
        <w:jc w:val="both"/>
        <w:rPr>
          <w:rFonts w:ascii="Arial" w:hAnsi="Arial" w:cs="Arial"/>
          <w:color w:val="auto"/>
          <w:sz w:val="20"/>
        </w:rPr>
      </w:pPr>
    </w:p>
    <w:p w14:paraId="1ED20897" w14:textId="1BC52C3C" w:rsidR="001A26E6" w:rsidRPr="00EF6BC1" w:rsidRDefault="001A26E6" w:rsidP="007C04AB">
      <w:pPr>
        <w:widowControl w:val="0"/>
        <w:spacing w:after="0" w:line="240" w:lineRule="auto"/>
        <w:ind w:left="349"/>
        <w:jc w:val="both"/>
        <w:rPr>
          <w:rFonts w:ascii="Arial" w:hAnsi="Arial" w:cs="Arial"/>
          <w:color w:val="auto"/>
          <w:sz w:val="20"/>
          <w:lang w:val="es-ES_tradnl"/>
        </w:rPr>
      </w:pPr>
      <w:r w:rsidRPr="00EF6BC1">
        <w:rPr>
          <w:rFonts w:ascii="Arial" w:hAnsi="Arial" w:cs="Arial"/>
          <w:color w:val="auto"/>
          <w:sz w:val="20"/>
          <w:lang w:val="es-ES_tradnl"/>
        </w:rPr>
        <w:t xml:space="preserve">Este monto comprende el costo del bien, todos los tributos, seguros, transporte, inspecciones, pruebas y, de ser el caso, los costos laborales conforme </w:t>
      </w:r>
      <w:r w:rsidR="00497A8F" w:rsidRPr="00EF6BC1">
        <w:rPr>
          <w:rFonts w:ascii="Arial" w:hAnsi="Arial" w:cs="Arial"/>
          <w:color w:val="auto"/>
          <w:sz w:val="20"/>
          <w:lang w:val="es-ES_tradnl"/>
        </w:rPr>
        <w:t xml:space="preserve">a </w:t>
      </w:r>
      <w:r w:rsidRPr="00EF6BC1">
        <w:rPr>
          <w:rFonts w:ascii="Arial" w:hAnsi="Arial" w:cs="Arial"/>
          <w:color w:val="auto"/>
          <w:sz w:val="20"/>
          <w:lang w:val="es-ES_tradnl"/>
        </w:rPr>
        <w:t xml:space="preserve">la legislación vigente, así como cualquier otro concepto que pueda tener incidencia sobre la </w:t>
      </w:r>
      <w:r w:rsidR="007B3C41" w:rsidRPr="00EF6BC1">
        <w:rPr>
          <w:rFonts w:ascii="Arial" w:hAnsi="Arial" w:cs="Arial"/>
          <w:color w:val="auto"/>
          <w:sz w:val="20"/>
          <w:lang w:val="es-ES_tradnl"/>
        </w:rPr>
        <w:t xml:space="preserve">ejecución de la </w:t>
      </w:r>
      <w:r w:rsidRPr="00EF6BC1">
        <w:rPr>
          <w:rFonts w:ascii="Arial" w:hAnsi="Arial" w:cs="Arial"/>
          <w:color w:val="auto"/>
          <w:sz w:val="20"/>
          <w:lang w:val="es-ES_tradnl"/>
        </w:rPr>
        <w:t xml:space="preserve">prestación materia del presente contrato. </w:t>
      </w:r>
    </w:p>
    <w:p w14:paraId="7AA04B17" w14:textId="77777777" w:rsidR="00F17D49" w:rsidRPr="00071EDE" w:rsidRDefault="00F17D49" w:rsidP="007C04AB">
      <w:pPr>
        <w:widowControl w:val="0"/>
        <w:spacing w:after="0" w:line="240" w:lineRule="auto"/>
        <w:ind w:left="349"/>
        <w:jc w:val="both"/>
        <w:rPr>
          <w:rFonts w:ascii="Arial" w:hAnsi="Arial" w:cs="Arial"/>
          <w:color w:val="auto"/>
          <w:sz w:val="20"/>
          <w:lang w:val="es-ES_tradnl"/>
        </w:rPr>
      </w:pPr>
    </w:p>
    <w:p w14:paraId="726DA112" w14:textId="77777777" w:rsidR="00F17D49" w:rsidRPr="00071EDE" w:rsidRDefault="00F17D49" w:rsidP="007C04AB">
      <w:pPr>
        <w:widowControl w:val="0"/>
        <w:spacing w:after="0" w:line="240" w:lineRule="auto"/>
        <w:ind w:left="349"/>
        <w:jc w:val="both"/>
        <w:rPr>
          <w:rFonts w:ascii="Arial" w:hAnsi="Arial" w:cs="Arial"/>
          <w:b/>
          <w:color w:val="auto"/>
          <w:sz w:val="20"/>
          <w:u w:val="single"/>
        </w:rPr>
      </w:pPr>
      <w:r w:rsidRPr="00071EDE">
        <w:rPr>
          <w:rFonts w:ascii="Arial" w:hAnsi="Arial" w:cs="Arial"/>
          <w:b/>
          <w:color w:val="auto"/>
          <w:sz w:val="20"/>
          <w:u w:val="single"/>
        </w:rPr>
        <w:t>CLÁUSULA CUARTA: DEL PAGO</w:t>
      </w:r>
      <w:r w:rsidRPr="00071EDE">
        <w:rPr>
          <w:rFonts w:ascii="Arial" w:hAnsi="Arial" w:cs="Arial"/>
          <w:b/>
          <w:color w:val="auto"/>
          <w:sz w:val="20"/>
          <w:u w:val="single"/>
          <w:vertAlign w:val="superscript"/>
        </w:rPr>
        <w:footnoteReference w:id="6"/>
      </w:r>
    </w:p>
    <w:p w14:paraId="456370EF" w14:textId="721FE767" w:rsidR="00280C3D" w:rsidRPr="00071EDE" w:rsidRDefault="00280C3D" w:rsidP="00280C3D">
      <w:pPr>
        <w:widowControl w:val="0"/>
        <w:spacing w:after="0" w:line="240" w:lineRule="auto"/>
        <w:ind w:left="349"/>
        <w:jc w:val="both"/>
        <w:rPr>
          <w:rFonts w:ascii="Arial" w:hAnsi="Arial" w:cs="Arial"/>
          <w:color w:val="auto"/>
          <w:sz w:val="20"/>
        </w:rPr>
      </w:pPr>
      <w:r w:rsidRPr="00071EDE">
        <w:rPr>
          <w:rFonts w:ascii="Arial" w:hAnsi="Arial" w:cs="Arial"/>
          <w:color w:val="auto"/>
          <w:sz w:val="20"/>
        </w:rPr>
        <w:t>LA ENTIDAD se obliga a pagar la contraprestación a EL CONTRATISTA en Soles (S</w:t>
      </w:r>
      <w:proofErr w:type="gramStart"/>
      <w:r w:rsidRPr="00071EDE">
        <w:rPr>
          <w:rFonts w:ascii="Arial" w:hAnsi="Arial" w:cs="Arial"/>
          <w:color w:val="auto"/>
          <w:sz w:val="20"/>
        </w:rPr>
        <w:t>./</w:t>
      </w:r>
      <w:proofErr w:type="gramEnd"/>
      <w:r w:rsidRPr="00071EDE">
        <w:rPr>
          <w:rFonts w:ascii="Arial" w:hAnsi="Arial" w:cs="Arial"/>
          <w:color w:val="auto"/>
          <w:sz w:val="20"/>
        </w:rPr>
        <w:t>) luego de la recepción formal y completa de la documentación correspondiente, según lo establecido en el artículo 171º del Reglamento de la Nueva Ley de Contrataciones del Estado.</w:t>
      </w:r>
    </w:p>
    <w:p w14:paraId="12F0557F" w14:textId="77777777" w:rsidR="00280C3D" w:rsidRPr="00071EDE" w:rsidRDefault="00280C3D" w:rsidP="00071EDE">
      <w:pPr>
        <w:spacing w:after="0" w:line="240" w:lineRule="auto"/>
        <w:ind w:left="851" w:firstLine="11"/>
        <w:jc w:val="both"/>
        <w:rPr>
          <w:rFonts w:ascii="Arial" w:hAnsi="Arial" w:cs="Arial"/>
          <w:color w:val="auto"/>
        </w:rPr>
      </w:pPr>
    </w:p>
    <w:p w14:paraId="6BF75A94" w14:textId="77777777" w:rsidR="00071EDE" w:rsidRDefault="00071EDE" w:rsidP="00071EDE">
      <w:pPr>
        <w:pStyle w:val="Prrafodelista"/>
        <w:spacing w:after="0" w:line="240" w:lineRule="auto"/>
        <w:ind w:left="426"/>
        <w:jc w:val="both"/>
        <w:rPr>
          <w:rFonts w:ascii="Arial" w:hAnsi="Arial" w:cs="Arial"/>
          <w:sz w:val="20"/>
          <w:szCs w:val="18"/>
        </w:rPr>
      </w:pPr>
      <w:r w:rsidRPr="00071EDE">
        <w:rPr>
          <w:rFonts w:ascii="Arial" w:hAnsi="Arial" w:cs="Arial"/>
          <w:sz w:val="20"/>
          <w:szCs w:val="18"/>
        </w:rPr>
        <w:t>Los pagos se realizarán de la siguiente manera:</w:t>
      </w:r>
    </w:p>
    <w:p w14:paraId="7C73A31B" w14:textId="77777777" w:rsidR="00071EDE" w:rsidRPr="00071EDE" w:rsidRDefault="00071EDE" w:rsidP="00071EDE">
      <w:pPr>
        <w:pStyle w:val="Prrafodelista"/>
        <w:spacing w:after="0" w:line="240" w:lineRule="auto"/>
        <w:ind w:left="426"/>
        <w:jc w:val="both"/>
        <w:rPr>
          <w:rFonts w:ascii="Arial" w:hAnsi="Arial" w:cs="Arial"/>
          <w:sz w:val="20"/>
          <w:szCs w:val="18"/>
        </w:rPr>
      </w:pPr>
    </w:p>
    <w:p w14:paraId="0B5AC599" w14:textId="77777777" w:rsidR="00071EDE" w:rsidRPr="00071EDE" w:rsidRDefault="00071EDE"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071EDE">
        <w:rPr>
          <w:rFonts w:ascii="Arial" w:hAnsi="Arial" w:cs="Arial"/>
          <w:sz w:val="20"/>
          <w:szCs w:val="18"/>
        </w:rPr>
        <w:t>Por la prestación principal en un (1) único pago por el 100% del monto correspondiente</w:t>
      </w:r>
    </w:p>
    <w:p w14:paraId="345B2C5D" w14:textId="77777777" w:rsidR="00071EDE" w:rsidRPr="00071EDE" w:rsidRDefault="00071EDE"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071EDE">
        <w:rPr>
          <w:rFonts w:ascii="Arial" w:hAnsi="Arial" w:cs="Arial"/>
          <w:sz w:val="20"/>
          <w:szCs w:val="18"/>
        </w:rPr>
        <w:t>Por los servicios mantenimiento de hardware y software y soporte de hardware y software se realizará de manera mensual y por 100% del monto correspondiente</w:t>
      </w:r>
    </w:p>
    <w:p w14:paraId="28C1C4F4" w14:textId="77777777" w:rsidR="00071EDE" w:rsidRPr="00071EDE" w:rsidRDefault="00071EDE"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071EDE">
        <w:rPr>
          <w:rFonts w:ascii="Arial" w:hAnsi="Arial" w:cs="Arial"/>
          <w:sz w:val="20"/>
          <w:szCs w:val="18"/>
        </w:rPr>
        <w:t>La bolsa de horas será consumida a demanda y se pagara solo las horas que tienen acta de conformidad.</w:t>
      </w:r>
    </w:p>
    <w:p w14:paraId="2CAD7DF6" w14:textId="77777777" w:rsidR="00071EDE" w:rsidRPr="00071EDE" w:rsidRDefault="00071EDE"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071EDE">
        <w:rPr>
          <w:rFonts w:ascii="Arial" w:hAnsi="Arial" w:cs="Arial"/>
          <w:sz w:val="20"/>
          <w:szCs w:val="18"/>
        </w:rPr>
        <w:t>Para el pago del servicio de entrenamiento en un (1) único pago por el 100% del monto correspondiente.</w:t>
      </w:r>
    </w:p>
    <w:p w14:paraId="2170B8F0" w14:textId="77777777" w:rsidR="00071EDE" w:rsidRDefault="00071EDE" w:rsidP="00071EDE">
      <w:pPr>
        <w:pStyle w:val="Prrafodelista"/>
        <w:spacing w:after="0" w:line="240" w:lineRule="auto"/>
        <w:ind w:left="426"/>
        <w:jc w:val="both"/>
        <w:rPr>
          <w:rFonts w:ascii="Arial" w:hAnsi="Arial" w:cs="Arial"/>
          <w:sz w:val="20"/>
          <w:szCs w:val="18"/>
        </w:rPr>
      </w:pPr>
    </w:p>
    <w:p w14:paraId="16C61E7C" w14:textId="77777777" w:rsidR="00071EDE" w:rsidRDefault="00071EDE" w:rsidP="00071EDE">
      <w:pPr>
        <w:pStyle w:val="Prrafodelista"/>
        <w:spacing w:after="0" w:line="240" w:lineRule="auto"/>
        <w:ind w:left="426"/>
        <w:jc w:val="both"/>
        <w:rPr>
          <w:rFonts w:ascii="Arial" w:hAnsi="Arial" w:cs="Arial"/>
          <w:sz w:val="20"/>
          <w:szCs w:val="18"/>
        </w:rPr>
      </w:pPr>
      <w:r w:rsidRPr="00071EDE">
        <w:rPr>
          <w:rFonts w:ascii="Arial" w:hAnsi="Arial" w:cs="Arial"/>
          <w:sz w:val="20"/>
          <w:szCs w:val="18"/>
        </w:rPr>
        <w:t>Para efectos de cada pago se deberá contar con lo siguiente:</w:t>
      </w:r>
    </w:p>
    <w:p w14:paraId="7B452D6E" w14:textId="77777777" w:rsidR="00071EDE" w:rsidRPr="00071EDE" w:rsidRDefault="00071EDE" w:rsidP="00071EDE">
      <w:pPr>
        <w:pStyle w:val="Prrafodelista"/>
        <w:spacing w:after="0" w:line="240" w:lineRule="auto"/>
        <w:ind w:left="426"/>
        <w:jc w:val="both"/>
        <w:rPr>
          <w:rFonts w:ascii="Arial" w:hAnsi="Arial" w:cs="Arial"/>
          <w:sz w:val="20"/>
          <w:szCs w:val="18"/>
        </w:rPr>
      </w:pPr>
    </w:p>
    <w:p w14:paraId="498C45E6" w14:textId="77777777" w:rsidR="00071EDE" w:rsidRPr="00071EDE" w:rsidRDefault="00071EDE"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071EDE">
        <w:rPr>
          <w:rFonts w:ascii="Arial" w:hAnsi="Arial" w:cs="Arial"/>
          <w:sz w:val="20"/>
          <w:szCs w:val="18"/>
        </w:rPr>
        <w:t>Informes necesarios para la emisión del Acta de Conformidad correspondiente</w:t>
      </w:r>
    </w:p>
    <w:p w14:paraId="25627401" w14:textId="77777777" w:rsidR="00071EDE" w:rsidRPr="00071EDE" w:rsidRDefault="00071EDE"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071EDE">
        <w:rPr>
          <w:rFonts w:ascii="Arial" w:hAnsi="Arial" w:cs="Arial"/>
          <w:sz w:val="20"/>
          <w:szCs w:val="18"/>
        </w:rPr>
        <w:t>Acta de Conformidad</w:t>
      </w:r>
    </w:p>
    <w:p w14:paraId="4D090FF9" w14:textId="77777777" w:rsidR="00071EDE" w:rsidRPr="00071EDE" w:rsidRDefault="00071EDE" w:rsidP="00610238">
      <w:pPr>
        <w:pStyle w:val="Prrafodelista"/>
        <w:numPr>
          <w:ilvl w:val="0"/>
          <w:numId w:val="37"/>
        </w:numPr>
        <w:spacing w:after="0" w:line="240" w:lineRule="auto"/>
        <w:ind w:left="851" w:hanging="357"/>
        <w:contextualSpacing w:val="0"/>
        <w:jc w:val="both"/>
        <w:rPr>
          <w:rFonts w:ascii="Arial" w:hAnsi="Arial" w:cs="Arial"/>
          <w:sz w:val="20"/>
          <w:szCs w:val="18"/>
        </w:rPr>
      </w:pPr>
      <w:r w:rsidRPr="00071EDE">
        <w:rPr>
          <w:rFonts w:ascii="Arial" w:hAnsi="Arial" w:cs="Arial"/>
          <w:sz w:val="20"/>
          <w:szCs w:val="18"/>
        </w:rPr>
        <w:lastRenderedPageBreak/>
        <w:t>Comprobante de Pago</w:t>
      </w:r>
    </w:p>
    <w:p w14:paraId="4802F9F2" w14:textId="77777777" w:rsidR="00071EDE" w:rsidRPr="00071EDE" w:rsidRDefault="00071EDE" w:rsidP="00071EDE">
      <w:pPr>
        <w:pStyle w:val="Prrafodelista"/>
        <w:spacing w:after="0" w:line="240" w:lineRule="auto"/>
        <w:ind w:left="426"/>
        <w:jc w:val="both"/>
        <w:rPr>
          <w:rFonts w:ascii="Arial" w:hAnsi="Arial" w:cs="Arial"/>
          <w:color w:val="auto"/>
          <w:sz w:val="20"/>
        </w:rPr>
      </w:pPr>
    </w:p>
    <w:p w14:paraId="70D6F823" w14:textId="77777777" w:rsidR="00280C3D" w:rsidRPr="00071EDE" w:rsidRDefault="00280C3D" w:rsidP="00071EDE">
      <w:pPr>
        <w:widowControl w:val="0"/>
        <w:spacing w:after="0" w:line="240" w:lineRule="auto"/>
        <w:ind w:left="349"/>
        <w:jc w:val="both"/>
        <w:rPr>
          <w:rFonts w:ascii="Arial" w:hAnsi="Arial" w:cs="Arial"/>
          <w:color w:val="auto"/>
          <w:sz w:val="20"/>
        </w:rPr>
      </w:pPr>
      <w:r w:rsidRPr="00071EDE">
        <w:rPr>
          <w:rFonts w:ascii="Arial" w:hAnsi="Arial" w:cs="Arial"/>
          <w:color w:val="auto"/>
          <w:sz w:val="20"/>
        </w:rPr>
        <w:t>Dicha documentación se debe presentar en el Módulo de Atención de Proveedores de la Gerencia de Logística del Banco de la Nación, sito en el 1° piso de Av. Javier Prado Este N° 2499 - San Borja - Lima, en horario de oficina</w:t>
      </w:r>
    </w:p>
    <w:p w14:paraId="1CD3FAD5" w14:textId="77777777" w:rsidR="00071EDE" w:rsidRPr="00071EDE" w:rsidRDefault="00071EDE" w:rsidP="00071EDE">
      <w:pPr>
        <w:pStyle w:val="Prrafodelista"/>
        <w:spacing w:after="0" w:line="240" w:lineRule="auto"/>
        <w:ind w:left="426"/>
        <w:jc w:val="both"/>
        <w:rPr>
          <w:rFonts w:ascii="Arial" w:hAnsi="Arial" w:cs="Arial"/>
          <w:color w:val="auto"/>
          <w:sz w:val="20"/>
        </w:rPr>
      </w:pPr>
    </w:p>
    <w:p w14:paraId="24262F1D" w14:textId="77777777" w:rsidR="00071EDE" w:rsidRPr="00071EDE" w:rsidRDefault="00071EDE" w:rsidP="00071EDE">
      <w:pPr>
        <w:widowControl w:val="0"/>
        <w:spacing w:after="0" w:line="240" w:lineRule="auto"/>
        <w:ind w:left="349"/>
        <w:jc w:val="both"/>
        <w:rPr>
          <w:rFonts w:ascii="Arial" w:hAnsi="Arial" w:cs="Arial"/>
          <w:color w:val="auto"/>
          <w:sz w:val="20"/>
        </w:rPr>
      </w:pPr>
      <w:r w:rsidRPr="00071EDE">
        <w:rPr>
          <w:rFonts w:ascii="Arial" w:hAnsi="Arial" w:cs="Arial"/>
          <w:color w:val="auto"/>
          <w:sz w:val="20"/>
        </w:rPr>
        <w:t>Con la finalidad de determinar los montos el postor ganador deberá presenta al Banco su estructura de costos de acuerdo al formato incluido en el Anexo 5</w:t>
      </w:r>
    </w:p>
    <w:p w14:paraId="15F380A1" w14:textId="77777777" w:rsidR="00071EDE" w:rsidRPr="00071EDE" w:rsidRDefault="00071EDE" w:rsidP="00071EDE">
      <w:pPr>
        <w:widowControl w:val="0"/>
        <w:spacing w:after="0" w:line="240" w:lineRule="auto"/>
        <w:ind w:left="349"/>
        <w:jc w:val="both"/>
        <w:rPr>
          <w:rFonts w:ascii="Arial" w:hAnsi="Arial" w:cs="Arial"/>
          <w:color w:val="auto"/>
          <w:sz w:val="20"/>
        </w:rPr>
      </w:pPr>
    </w:p>
    <w:p w14:paraId="67EA2680" w14:textId="77777777" w:rsidR="00071EDE" w:rsidRPr="00071EDE" w:rsidRDefault="00071EDE" w:rsidP="00071EDE">
      <w:pPr>
        <w:widowControl w:val="0"/>
        <w:spacing w:after="0" w:line="240" w:lineRule="auto"/>
        <w:ind w:left="349"/>
        <w:jc w:val="both"/>
        <w:rPr>
          <w:rFonts w:ascii="Arial" w:hAnsi="Arial" w:cs="Arial"/>
          <w:color w:val="auto"/>
          <w:sz w:val="20"/>
        </w:rPr>
      </w:pPr>
      <w:r w:rsidRPr="00071EDE">
        <w:rPr>
          <w:rFonts w:ascii="Arial" w:hAnsi="Arial" w:cs="Arial"/>
          <w:color w:val="auto"/>
          <w:sz w:val="20"/>
        </w:rPr>
        <w:t>En caso la propuesta económica del postor se efectúe en dólares americanos, la entidad se obliga a pagar las contraprestaciones al tipo de cambio promedio ponderado de la Superintendencia de Banco y Seguros (SBS) de la fecha de pago.</w:t>
      </w:r>
    </w:p>
    <w:p w14:paraId="7693EE34" w14:textId="77777777" w:rsidR="00071EDE" w:rsidRPr="00071EDE" w:rsidRDefault="00071EDE" w:rsidP="00071EDE">
      <w:pPr>
        <w:widowControl w:val="0"/>
        <w:spacing w:after="0" w:line="240" w:lineRule="auto"/>
        <w:ind w:left="1134"/>
        <w:jc w:val="both"/>
        <w:rPr>
          <w:rFonts w:ascii="Arial" w:hAnsi="Arial" w:cs="Arial"/>
          <w:color w:val="auto"/>
          <w:sz w:val="20"/>
        </w:rPr>
      </w:pPr>
    </w:p>
    <w:p w14:paraId="02716096" w14:textId="2F3061B2" w:rsidR="00280C3D" w:rsidRPr="00071EDE" w:rsidRDefault="00D71B83" w:rsidP="00071EDE">
      <w:pPr>
        <w:widowControl w:val="0"/>
        <w:spacing w:after="0" w:line="240" w:lineRule="auto"/>
        <w:ind w:left="349"/>
        <w:jc w:val="both"/>
        <w:rPr>
          <w:rFonts w:ascii="Arial" w:hAnsi="Arial" w:cs="Arial"/>
          <w:color w:val="auto"/>
          <w:sz w:val="20"/>
        </w:rPr>
      </w:pPr>
      <w:r w:rsidRPr="00071EDE">
        <w:rPr>
          <w:rFonts w:ascii="Arial" w:hAnsi="Arial" w:cs="Arial"/>
          <w:color w:val="auto"/>
          <w:sz w:val="20"/>
        </w:rPr>
        <w:t xml:space="preserve">LA ENTIDAD </w:t>
      </w:r>
      <w:r w:rsidR="00280C3D" w:rsidRPr="00071EDE">
        <w:rPr>
          <w:rFonts w:ascii="Arial" w:hAnsi="Arial" w:cs="Arial"/>
          <w:color w:val="auto"/>
          <w:sz w:val="20"/>
        </w:rPr>
        <w:t>debe efectuar el pago dentro de los diez (10) días calendario siguiente al otorgamiento de la conformidad respectiva, siempre que se verifiquen las demás condiciones establecidas en el contrato.</w:t>
      </w:r>
    </w:p>
    <w:p w14:paraId="0E09E340" w14:textId="77777777" w:rsidR="00071EDE" w:rsidRPr="00071EDE" w:rsidRDefault="00071EDE" w:rsidP="007C04AB">
      <w:pPr>
        <w:widowControl w:val="0"/>
        <w:spacing w:after="0" w:line="240" w:lineRule="auto"/>
        <w:ind w:left="349"/>
        <w:jc w:val="both"/>
        <w:rPr>
          <w:rFonts w:ascii="Arial" w:hAnsi="Arial" w:cs="Arial"/>
          <w:color w:val="auto"/>
          <w:sz w:val="20"/>
        </w:rPr>
      </w:pPr>
    </w:p>
    <w:p w14:paraId="2C5FD775" w14:textId="77777777" w:rsidR="00071EDE" w:rsidRPr="00A25245" w:rsidRDefault="00071EDE" w:rsidP="007C04AB">
      <w:pPr>
        <w:widowControl w:val="0"/>
        <w:spacing w:after="0" w:line="240" w:lineRule="auto"/>
        <w:ind w:left="349"/>
        <w:jc w:val="both"/>
        <w:rPr>
          <w:rFonts w:ascii="Arial" w:hAnsi="Arial" w:cs="Arial"/>
          <w:color w:val="auto"/>
          <w:sz w:val="20"/>
        </w:rPr>
      </w:pPr>
    </w:p>
    <w:p w14:paraId="601D89C9" w14:textId="77777777" w:rsidR="00F17D49" w:rsidRPr="00A25245" w:rsidRDefault="00F17D49" w:rsidP="007C04AB">
      <w:pPr>
        <w:widowControl w:val="0"/>
        <w:spacing w:after="0" w:line="240" w:lineRule="auto"/>
        <w:ind w:left="349"/>
        <w:jc w:val="both"/>
        <w:rPr>
          <w:rFonts w:ascii="Arial" w:hAnsi="Arial" w:cs="Arial"/>
          <w:b/>
          <w:color w:val="auto"/>
          <w:sz w:val="20"/>
          <w:u w:val="single"/>
        </w:rPr>
      </w:pPr>
      <w:r w:rsidRPr="00A25245">
        <w:rPr>
          <w:rFonts w:ascii="Arial" w:hAnsi="Arial" w:cs="Arial"/>
          <w:b/>
          <w:color w:val="auto"/>
          <w:sz w:val="20"/>
          <w:u w:val="single"/>
        </w:rPr>
        <w:t xml:space="preserve">CLÁUSULA QUINTA: DEL PLAZO DE LA </w:t>
      </w:r>
      <w:r w:rsidR="009A4B81" w:rsidRPr="00A25245">
        <w:rPr>
          <w:rFonts w:ascii="Arial" w:hAnsi="Arial" w:cs="Arial"/>
          <w:b/>
          <w:color w:val="auto"/>
          <w:sz w:val="20"/>
          <w:u w:val="single"/>
        </w:rPr>
        <w:t>EJECUCIÓN</w:t>
      </w:r>
      <w:r w:rsidRPr="00A25245">
        <w:rPr>
          <w:rFonts w:ascii="Arial" w:hAnsi="Arial" w:cs="Arial"/>
          <w:b/>
          <w:color w:val="auto"/>
          <w:sz w:val="20"/>
          <w:u w:val="single"/>
        </w:rPr>
        <w:t xml:space="preserve"> DE LA PRESTACIÓN</w:t>
      </w:r>
    </w:p>
    <w:p w14:paraId="683BBD55" w14:textId="7AF9A4C7" w:rsidR="00F17D49" w:rsidRPr="00A25245" w:rsidRDefault="00F17D49" w:rsidP="007C04AB">
      <w:pPr>
        <w:widowControl w:val="0"/>
        <w:spacing w:after="0" w:line="240" w:lineRule="auto"/>
        <w:ind w:left="349"/>
        <w:jc w:val="both"/>
        <w:rPr>
          <w:rFonts w:ascii="Arial" w:hAnsi="Arial" w:cs="Arial"/>
          <w:color w:val="auto"/>
          <w:sz w:val="20"/>
        </w:rPr>
      </w:pPr>
      <w:r w:rsidRPr="00A25245">
        <w:rPr>
          <w:rFonts w:ascii="Arial" w:hAnsi="Arial" w:cs="Arial"/>
          <w:color w:val="auto"/>
          <w:sz w:val="20"/>
        </w:rPr>
        <w:t>El plazo de ejecución del</w:t>
      </w:r>
      <w:r w:rsidR="007E6300" w:rsidRPr="00A25245">
        <w:rPr>
          <w:rFonts w:ascii="Arial" w:hAnsi="Arial" w:cs="Arial"/>
          <w:color w:val="auto"/>
          <w:sz w:val="20"/>
        </w:rPr>
        <w:t xml:space="preserve"> presente contrato es </w:t>
      </w:r>
      <w:proofErr w:type="gramStart"/>
      <w:r w:rsidR="007E6300" w:rsidRPr="00A25245">
        <w:rPr>
          <w:rFonts w:ascii="Arial" w:hAnsi="Arial" w:cs="Arial"/>
          <w:color w:val="auto"/>
          <w:sz w:val="20"/>
        </w:rPr>
        <w:t xml:space="preserve">de </w:t>
      </w:r>
      <w:r w:rsidR="001D6664" w:rsidRPr="00A25245">
        <w:rPr>
          <w:rFonts w:ascii="Arial" w:hAnsi="Arial" w:cs="Arial"/>
          <w:color w:val="auto"/>
          <w:sz w:val="20"/>
        </w:rPr>
        <w:t>…</w:t>
      </w:r>
      <w:proofErr w:type="gramEnd"/>
      <w:r w:rsidR="001D6664" w:rsidRPr="00A25245">
        <w:rPr>
          <w:rFonts w:ascii="Arial" w:hAnsi="Arial" w:cs="Arial"/>
          <w:color w:val="auto"/>
          <w:sz w:val="20"/>
        </w:rPr>
        <w:t>…………………..</w:t>
      </w:r>
      <w:r w:rsidR="007476B1" w:rsidRPr="00A25245">
        <w:rPr>
          <w:rFonts w:ascii="Arial" w:hAnsi="Arial" w:cs="Arial"/>
          <w:color w:val="auto"/>
          <w:sz w:val="20"/>
        </w:rPr>
        <w:t xml:space="preserve"> (</w:t>
      </w:r>
      <w:r w:rsidR="001D6664" w:rsidRPr="00A25245">
        <w:rPr>
          <w:rFonts w:ascii="Arial" w:hAnsi="Arial" w:cs="Arial"/>
          <w:color w:val="auto"/>
          <w:sz w:val="20"/>
        </w:rPr>
        <w:t>………</w:t>
      </w:r>
      <w:r w:rsidR="007476B1" w:rsidRPr="00A25245">
        <w:rPr>
          <w:rFonts w:ascii="Arial" w:hAnsi="Arial" w:cs="Arial"/>
          <w:color w:val="auto"/>
          <w:sz w:val="20"/>
        </w:rPr>
        <w:t>) días calendarios</w:t>
      </w:r>
      <w:r w:rsidRPr="00A25245">
        <w:rPr>
          <w:rFonts w:ascii="Arial" w:hAnsi="Arial" w:cs="Arial"/>
          <w:color w:val="auto"/>
          <w:sz w:val="20"/>
        </w:rPr>
        <w:t xml:space="preserve">, el mismo que se computa desde </w:t>
      </w:r>
      <w:r w:rsidR="007476B1" w:rsidRPr="00A25245">
        <w:rPr>
          <w:rFonts w:ascii="Arial" w:hAnsi="Arial" w:cs="Arial"/>
          <w:color w:val="auto"/>
          <w:sz w:val="20"/>
        </w:rPr>
        <w:t>el día siguiente del perfeccionamiento del contrato.</w:t>
      </w:r>
    </w:p>
    <w:p w14:paraId="27D9623D" w14:textId="77777777" w:rsidR="00E277D5" w:rsidRPr="00A25245" w:rsidRDefault="00E277D5" w:rsidP="007C04AB">
      <w:pPr>
        <w:widowControl w:val="0"/>
        <w:spacing w:after="0" w:line="240" w:lineRule="auto"/>
        <w:ind w:left="349"/>
        <w:jc w:val="both"/>
        <w:rPr>
          <w:rFonts w:ascii="Arial" w:hAnsi="Arial" w:cs="Arial"/>
          <w:color w:val="auto"/>
          <w:sz w:val="20"/>
        </w:rPr>
      </w:pPr>
    </w:p>
    <w:p w14:paraId="08040C6A" w14:textId="1EE2C748" w:rsidR="0010268D" w:rsidRPr="00A25245" w:rsidRDefault="001D6664" w:rsidP="007C04AB">
      <w:pPr>
        <w:widowControl w:val="0"/>
        <w:spacing w:after="0" w:line="240" w:lineRule="auto"/>
        <w:ind w:left="349"/>
        <w:jc w:val="both"/>
        <w:rPr>
          <w:rFonts w:ascii="Arial" w:hAnsi="Arial" w:cs="Arial"/>
          <w:color w:val="auto"/>
          <w:sz w:val="20"/>
        </w:rPr>
      </w:pPr>
      <w:r w:rsidRPr="00A25245">
        <w:rPr>
          <w:rFonts w:ascii="Arial" w:hAnsi="Arial" w:cs="Arial"/>
          <w:color w:val="auto"/>
          <w:sz w:val="20"/>
        </w:rPr>
        <w:t>Así mismo, el plazo por la prestación accesoria es de treinta y seis (36) meses.</w:t>
      </w:r>
    </w:p>
    <w:p w14:paraId="56336991" w14:textId="77777777" w:rsidR="001D6664" w:rsidRPr="00A25245" w:rsidRDefault="001D6664" w:rsidP="007C04AB">
      <w:pPr>
        <w:widowControl w:val="0"/>
        <w:spacing w:after="0" w:line="240" w:lineRule="auto"/>
        <w:ind w:left="349"/>
        <w:jc w:val="both"/>
        <w:rPr>
          <w:rFonts w:ascii="Arial" w:hAnsi="Arial" w:cs="Arial"/>
          <w:color w:val="auto"/>
          <w:sz w:val="20"/>
        </w:rPr>
      </w:pPr>
    </w:p>
    <w:p w14:paraId="599A826B" w14:textId="77777777" w:rsidR="00F17D49" w:rsidRPr="00A25245" w:rsidRDefault="00F17D49" w:rsidP="007C04AB">
      <w:pPr>
        <w:widowControl w:val="0"/>
        <w:spacing w:after="0" w:line="240" w:lineRule="auto"/>
        <w:ind w:left="349"/>
        <w:jc w:val="both"/>
        <w:rPr>
          <w:rFonts w:ascii="Arial" w:hAnsi="Arial" w:cs="Arial"/>
          <w:b/>
          <w:color w:val="auto"/>
          <w:sz w:val="20"/>
          <w:u w:val="single"/>
        </w:rPr>
      </w:pPr>
      <w:r w:rsidRPr="00A25245">
        <w:rPr>
          <w:rFonts w:ascii="Arial" w:hAnsi="Arial" w:cs="Arial"/>
          <w:b/>
          <w:color w:val="auto"/>
          <w:sz w:val="20"/>
          <w:u w:val="single"/>
        </w:rPr>
        <w:t>CLÁUSULA SEXTA: PARTES INTEGRANTES DEL CONTRATO</w:t>
      </w:r>
    </w:p>
    <w:p w14:paraId="178A2EEC" w14:textId="77777777" w:rsidR="00F17D49" w:rsidRPr="00A25245" w:rsidRDefault="00F17D49" w:rsidP="007C04AB">
      <w:pPr>
        <w:widowControl w:val="0"/>
        <w:spacing w:after="0" w:line="240" w:lineRule="auto"/>
        <w:ind w:left="349"/>
        <w:jc w:val="both"/>
        <w:rPr>
          <w:rFonts w:ascii="Arial" w:hAnsi="Arial" w:cs="Arial"/>
          <w:color w:val="auto"/>
          <w:sz w:val="20"/>
        </w:rPr>
      </w:pPr>
      <w:r w:rsidRPr="00A25245">
        <w:rPr>
          <w:rFonts w:ascii="Arial" w:hAnsi="Arial" w:cs="Arial"/>
          <w:color w:val="auto"/>
          <w:sz w:val="20"/>
        </w:rPr>
        <w:t xml:space="preserve">El presente contrato está conformado por las </w:t>
      </w:r>
      <w:r w:rsidR="00113A54" w:rsidRPr="00A25245">
        <w:rPr>
          <w:rFonts w:ascii="Arial" w:hAnsi="Arial" w:cs="Arial"/>
          <w:color w:val="auto"/>
          <w:sz w:val="20"/>
        </w:rPr>
        <w:t>b</w:t>
      </w:r>
      <w:r w:rsidR="00583DB3" w:rsidRPr="00A25245">
        <w:rPr>
          <w:rFonts w:ascii="Arial" w:hAnsi="Arial" w:cs="Arial"/>
          <w:color w:val="auto"/>
          <w:sz w:val="20"/>
        </w:rPr>
        <w:t>ases</w:t>
      </w:r>
      <w:r w:rsidRPr="00A25245">
        <w:rPr>
          <w:rFonts w:ascii="Arial" w:hAnsi="Arial" w:cs="Arial"/>
          <w:color w:val="auto"/>
          <w:sz w:val="20"/>
        </w:rPr>
        <w:t xml:space="preserve"> integradas, la oferta ganadora</w:t>
      </w:r>
      <w:r w:rsidR="009F4F82" w:rsidRPr="00A25245">
        <w:rPr>
          <w:rFonts w:ascii="Arial" w:hAnsi="Arial" w:cs="Arial"/>
          <w:color w:val="auto"/>
          <w:sz w:val="20"/>
        </w:rPr>
        <w:t>, así como los docum</w:t>
      </w:r>
      <w:r w:rsidRPr="00A25245">
        <w:rPr>
          <w:rFonts w:ascii="Arial" w:hAnsi="Arial" w:cs="Arial"/>
          <w:color w:val="auto"/>
          <w:sz w:val="20"/>
        </w:rPr>
        <w:t>entos derivados del proce</w:t>
      </w:r>
      <w:r w:rsidR="00431A5B" w:rsidRPr="00A25245">
        <w:rPr>
          <w:rFonts w:ascii="Arial" w:hAnsi="Arial" w:cs="Arial"/>
          <w:color w:val="auto"/>
          <w:sz w:val="20"/>
        </w:rPr>
        <w:t>dimiento</w:t>
      </w:r>
      <w:r w:rsidRPr="00A25245">
        <w:rPr>
          <w:rFonts w:ascii="Arial" w:hAnsi="Arial" w:cs="Arial"/>
          <w:color w:val="auto"/>
          <w:sz w:val="20"/>
        </w:rPr>
        <w:t xml:space="preserve"> de selección que establezcan obligaciones para las partes.</w:t>
      </w:r>
    </w:p>
    <w:p w14:paraId="2B36C45D" w14:textId="77777777" w:rsidR="00F17D49" w:rsidRPr="00A25245" w:rsidRDefault="00F17D49" w:rsidP="007C04AB">
      <w:pPr>
        <w:widowControl w:val="0"/>
        <w:spacing w:after="0" w:line="240" w:lineRule="auto"/>
        <w:ind w:left="349"/>
        <w:jc w:val="both"/>
        <w:rPr>
          <w:rFonts w:ascii="Arial" w:hAnsi="Arial" w:cs="Arial"/>
          <w:color w:val="auto"/>
          <w:sz w:val="20"/>
        </w:rPr>
      </w:pPr>
    </w:p>
    <w:p w14:paraId="6F17F933" w14:textId="77777777" w:rsidR="00F17D49" w:rsidRPr="00A25245" w:rsidRDefault="00F17D49" w:rsidP="007C04AB">
      <w:pPr>
        <w:widowControl w:val="0"/>
        <w:spacing w:after="0" w:line="240" w:lineRule="auto"/>
        <w:ind w:left="352"/>
        <w:jc w:val="both"/>
        <w:rPr>
          <w:rFonts w:ascii="Arial" w:hAnsi="Arial" w:cs="Arial"/>
          <w:b/>
          <w:color w:val="auto"/>
          <w:sz w:val="20"/>
          <w:u w:val="single"/>
        </w:rPr>
      </w:pPr>
      <w:r w:rsidRPr="00A25245">
        <w:rPr>
          <w:rFonts w:ascii="Arial" w:hAnsi="Arial" w:cs="Arial"/>
          <w:b/>
          <w:color w:val="auto"/>
          <w:sz w:val="20"/>
          <w:u w:val="single"/>
        </w:rPr>
        <w:t>CLÁUSULA SÉTIMA: GARANTÍAS</w:t>
      </w:r>
    </w:p>
    <w:p w14:paraId="05C01C6E" w14:textId="77777777" w:rsidR="00F17D49" w:rsidRPr="00A25245" w:rsidRDefault="00F17D49" w:rsidP="007C04AB">
      <w:pPr>
        <w:widowControl w:val="0"/>
        <w:spacing w:after="0" w:line="240" w:lineRule="auto"/>
        <w:ind w:left="349"/>
        <w:jc w:val="both"/>
        <w:rPr>
          <w:rFonts w:ascii="Arial" w:hAnsi="Arial" w:cs="Arial"/>
          <w:color w:val="auto"/>
          <w:sz w:val="20"/>
        </w:rPr>
      </w:pPr>
      <w:r w:rsidRPr="00A25245">
        <w:rPr>
          <w:rFonts w:ascii="Arial" w:hAnsi="Arial" w:cs="Arial"/>
          <w:color w:val="auto"/>
          <w:sz w:val="20"/>
        </w:rPr>
        <w:t xml:space="preserve">EL CONTRATISTA entregó al </w:t>
      </w:r>
      <w:r w:rsidR="00221607" w:rsidRPr="00A25245">
        <w:rPr>
          <w:rFonts w:ascii="Arial" w:hAnsi="Arial" w:cs="Arial"/>
          <w:color w:val="auto"/>
          <w:sz w:val="20"/>
        </w:rPr>
        <w:t>perfeccionamiento</w:t>
      </w:r>
      <w:r w:rsidRPr="00A25245">
        <w:rPr>
          <w:rFonts w:ascii="Arial" w:hAnsi="Arial" w:cs="Arial"/>
          <w:color w:val="auto"/>
          <w:sz w:val="20"/>
        </w:rPr>
        <w:t xml:space="preserve"> del contrato la respectiva garantía </w:t>
      </w:r>
      <w:r w:rsidR="00CD3253" w:rsidRPr="00A25245">
        <w:rPr>
          <w:rFonts w:ascii="Arial" w:hAnsi="Arial" w:cs="Arial"/>
          <w:color w:val="auto"/>
          <w:sz w:val="20"/>
        </w:rPr>
        <w:t>incondicional, solidaria</w:t>
      </w:r>
      <w:r w:rsidRPr="00A25245">
        <w:rPr>
          <w:rFonts w:ascii="Arial" w:hAnsi="Arial" w:cs="Arial"/>
          <w:color w:val="auto"/>
          <w:sz w:val="20"/>
        </w:rPr>
        <w:t xml:space="preserve">, irrevocable, y de realización automática </w:t>
      </w:r>
      <w:r w:rsidR="0079480D" w:rsidRPr="00A25245">
        <w:rPr>
          <w:rFonts w:ascii="Arial" w:hAnsi="Arial" w:cs="Arial"/>
          <w:color w:val="auto"/>
          <w:sz w:val="20"/>
        </w:rPr>
        <w:t xml:space="preserve">en el país </w:t>
      </w:r>
      <w:r w:rsidRPr="00A25245">
        <w:rPr>
          <w:rFonts w:ascii="Arial" w:hAnsi="Arial" w:cs="Arial"/>
          <w:color w:val="auto"/>
          <w:sz w:val="20"/>
        </w:rPr>
        <w:t>a</w:t>
      </w:r>
      <w:r w:rsidR="00295AF5" w:rsidRPr="00A25245">
        <w:rPr>
          <w:rFonts w:ascii="Arial" w:hAnsi="Arial" w:cs="Arial"/>
          <w:color w:val="auto"/>
          <w:sz w:val="20"/>
        </w:rPr>
        <w:t>l</w:t>
      </w:r>
      <w:r w:rsidRPr="00A25245">
        <w:rPr>
          <w:rFonts w:ascii="Arial" w:hAnsi="Arial" w:cs="Arial"/>
          <w:color w:val="auto"/>
          <w:sz w:val="20"/>
        </w:rPr>
        <w:t xml:space="preserve"> s</w:t>
      </w:r>
      <w:r w:rsidR="0079480D" w:rsidRPr="00A25245">
        <w:rPr>
          <w:rFonts w:ascii="Arial" w:hAnsi="Arial" w:cs="Arial"/>
          <w:color w:val="auto"/>
          <w:sz w:val="20"/>
        </w:rPr>
        <w:t>o</w:t>
      </w:r>
      <w:r w:rsidRPr="00A25245">
        <w:rPr>
          <w:rFonts w:ascii="Arial" w:hAnsi="Arial" w:cs="Arial"/>
          <w:color w:val="auto"/>
          <w:sz w:val="20"/>
        </w:rPr>
        <w:t xml:space="preserve">lo requerimiento, a favor de LA ENTIDAD, por los conceptos, </w:t>
      </w:r>
      <w:r w:rsidR="00221607" w:rsidRPr="00A25245">
        <w:rPr>
          <w:rFonts w:ascii="Arial" w:hAnsi="Arial" w:cs="Arial"/>
          <w:color w:val="auto"/>
          <w:sz w:val="20"/>
        </w:rPr>
        <w:t>montos</w:t>
      </w:r>
      <w:r w:rsidRPr="00A25245">
        <w:rPr>
          <w:rFonts w:ascii="Arial" w:hAnsi="Arial" w:cs="Arial"/>
          <w:color w:val="auto"/>
          <w:sz w:val="20"/>
        </w:rPr>
        <w:t xml:space="preserve"> y vigencias siguientes:</w:t>
      </w:r>
    </w:p>
    <w:p w14:paraId="360F6807" w14:textId="77777777" w:rsidR="00F17D49" w:rsidRPr="00A25245" w:rsidRDefault="00F17D49" w:rsidP="007C04AB">
      <w:pPr>
        <w:widowControl w:val="0"/>
        <w:spacing w:after="0" w:line="240" w:lineRule="auto"/>
        <w:ind w:left="349"/>
        <w:jc w:val="both"/>
        <w:rPr>
          <w:rFonts w:ascii="Arial" w:hAnsi="Arial" w:cs="Arial"/>
          <w:color w:val="auto"/>
          <w:sz w:val="20"/>
        </w:rPr>
      </w:pPr>
    </w:p>
    <w:p w14:paraId="556CCC00" w14:textId="77777777" w:rsidR="00D71B83" w:rsidRPr="00A25245" w:rsidRDefault="00D71B83" w:rsidP="00D71B83">
      <w:pPr>
        <w:widowControl w:val="0"/>
        <w:numPr>
          <w:ilvl w:val="0"/>
          <w:numId w:val="16"/>
        </w:numPr>
        <w:spacing w:after="0" w:line="240" w:lineRule="auto"/>
        <w:ind w:left="709"/>
        <w:jc w:val="both"/>
        <w:rPr>
          <w:rFonts w:ascii="Arial" w:hAnsi="Arial" w:cs="Arial"/>
          <w:color w:val="auto"/>
          <w:sz w:val="20"/>
        </w:rPr>
      </w:pPr>
      <w:r w:rsidRPr="00A25245">
        <w:rPr>
          <w:rFonts w:ascii="Arial" w:hAnsi="Arial" w:cs="Arial"/>
          <w:color w:val="auto"/>
          <w:sz w:val="20"/>
        </w:rPr>
        <w:t>De fiel cumplimiento del contrato: [</w:t>
      </w:r>
      <w:r w:rsidRPr="00A25245">
        <w:rPr>
          <w:rFonts w:ascii="Arial" w:hAnsi="Arial" w:cs="Arial"/>
          <w:color w:val="auto"/>
          <w:sz w:val="20"/>
          <w:highlight w:val="lightGray"/>
        </w:rPr>
        <w:t>CONSIGNAR EL MONTO</w:t>
      </w:r>
      <w:r w:rsidRPr="00A25245">
        <w:rPr>
          <w:rFonts w:ascii="Arial" w:hAnsi="Arial" w:cs="Arial"/>
          <w:color w:val="auto"/>
          <w:sz w:val="20"/>
        </w:rPr>
        <w:t>], a través de la [</w:t>
      </w:r>
      <w:r w:rsidRPr="00A25245">
        <w:rPr>
          <w:rFonts w:ascii="Arial" w:hAnsi="Arial" w:cs="Arial"/>
          <w:color w:val="auto"/>
          <w:sz w:val="20"/>
          <w:highlight w:val="lightGray"/>
        </w:rPr>
        <w:t>INDICAR EL TIPO DE GARANTÍA PRESENTADA</w:t>
      </w:r>
      <w:r w:rsidRPr="00A25245">
        <w:rPr>
          <w:rFonts w:ascii="Arial" w:hAnsi="Arial" w:cs="Arial"/>
          <w:color w:val="auto"/>
          <w:sz w:val="20"/>
        </w:rPr>
        <w:t>] N° [</w:t>
      </w:r>
      <w:r w:rsidRPr="00A25245">
        <w:rPr>
          <w:rFonts w:ascii="Arial" w:hAnsi="Arial" w:cs="Arial"/>
          <w:color w:val="auto"/>
          <w:sz w:val="20"/>
          <w:highlight w:val="lightGray"/>
        </w:rPr>
        <w:t>INDICAR NÚMERO DEL DOCUMENTO] emitida por [SEÑALAR EMPRESA QUE LA EMITE</w:t>
      </w:r>
      <w:r w:rsidRPr="00A25245">
        <w:rPr>
          <w:rFonts w:ascii="Arial" w:hAnsi="Arial" w:cs="Arial"/>
          <w:color w:val="auto"/>
          <w:sz w:val="20"/>
        </w:rPr>
        <w:t>]. Monto que es equivalente al diez por ciento (10%) del monto del contrato original, la misma que debe mantenerse vigente hasta la conformidad de la recepción de la prestación.</w:t>
      </w:r>
    </w:p>
    <w:p w14:paraId="49DAF35E" w14:textId="77777777" w:rsidR="00D71B83" w:rsidRPr="00A25245" w:rsidRDefault="00D71B83" w:rsidP="00D71B83">
      <w:pPr>
        <w:widowControl w:val="0"/>
        <w:spacing w:after="0" w:line="240" w:lineRule="auto"/>
        <w:jc w:val="both"/>
        <w:rPr>
          <w:rFonts w:ascii="Arial" w:hAnsi="Arial" w:cs="Arial"/>
          <w:color w:val="auto"/>
          <w:sz w:val="20"/>
        </w:rPr>
      </w:pPr>
    </w:p>
    <w:p w14:paraId="6FB72F0B" w14:textId="77777777" w:rsidR="00D71B83" w:rsidRPr="00A25245" w:rsidRDefault="00D71B83" w:rsidP="00D71B83">
      <w:pPr>
        <w:widowControl w:val="0"/>
        <w:numPr>
          <w:ilvl w:val="0"/>
          <w:numId w:val="16"/>
        </w:numPr>
        <w:spacing w:after="0" w:line="240" w:lineRule="auto"/>
        <w:ind w:left="709"/>
        <w:jc w:val="both"/>
        <w:rPr>
          <w:rFonts w:ascii="Arial" w:hAnsi="Arial" w:cs="Arial"/>
          <w:color w:val="auto"/>
          <w:sz w:val="20"/>
        </w:rPr>
      </w:pPr>
      <w:r w:rsidRPr="00A25245">
        <w:rPr>
          <w:rFonts w:ascii="Arial" w:hAnsi="Arial" w:cs="Arial"/>
          <w:color w:val="auto"/>
          <w:sz w:val="20"/>
        </w:rPr>
        <w:t>Garantía fiel cumplimiento por prestaciones accesorias: [</w:t>
      </w:r>
      <w:r w:rsidRPr="00A25245">
        <w:rPr>
          <w:rFonts w:ascii="Arial" w:hAnsi="Arial" w:cs="Arial"/>
          <w:color w:val="auto"/>
          <w:sz w:val="20"/>
          <w:highlight w:val="lightGray"/>
        </w:rPr>
        <w:t>CONSIGNAR EL MONTO</w:t>
      </w:r>
      <w:r w:rsidRPr="00A25245">
        <w:rPr>
          <w:rFonts w:ascii="Arial" w:hAnsi="Arial" w:cs="Arial"/>
          <w:color w:val="auto"/>
          <w:sz w:val="20"/>
        </w:rPr>
        <w:t>], a través de la [</w:t>
      </w:r>
      <w:r w:rsidRPr="00A25245">
        <w:rPr>
          <w:rFonts w:ascii="Arial" w:hAnsi="Arial" w:cs="Arial"/>
          <w:color w:val="auto"/>
          <w:sz w:val="20"/>
          <w:highlight w:val="lightGray"/>
        </w:rPr>
        <w:t>INDICAR EL TIPO DE GARANTÍA PRESENTADA</w:t>
      </w:r>
      <w:r w:rsidRPr="00A25245">
        <w:rPr>
          <w:rFonts w:ascii="Arial" w:hAnsi="Arial" w:cs="Arial"/>
          <w:color w:val="auto"/>
          <w:sz w:val="20"/>
        </w:rPr>
        <w:t>] N° [</w:t>
      </w:r>
      <w:r w:rsidRPr="00A25245">
        <w:rPr>
          <w:rFonts w:ascii="Arial" w:hAnsi="Arial" w:cs="Arial"/>
          <w:color w:val="auto"/>
          <w:sz w:val="20"/>
          <w:highlight w:val="lightGray"/>
        </w:rPr>
        <w:t>INDICAR NÚMERO DEL DOCUMENTO</w:t>
      </w:r>
      <w:r w:rsidRPr="00A25245">
        <w:rPr>
          <w:rFonts w:ascii="Arial" w:hAnsi="Arial" w:cs="Arial"/>
          <w:color w:val="auto"/>
          <w:sz w:val="20"/>
        </w:rPr>
        <w:t>] emitida por [</w:t>
      </w:r>
      <w:r w:rsidRPr="00A25245">
        <w:rPr>
          <w:rFonts w:ascii="Arial" w:hAnsi="Arial" w:cs="Arial"/>
          <w:color w:val="auto"/>
          <w:sz w:val="20"/>
          <w:highlight w:val="lightGray"/>
        </w:rPr>
        <w:t>SEÑALAR EMPRESA QUE LA EMITE</w:t>
      </w:r>
      <w:r w:rsidRPr="00A25245">
        <w:rPr>
          <w:rFonts w:ascii="Arial" w:hAnsi="Arial" w:cs="Arial"/>
          <w:color w:val="auto"/>
          <w:sz w:val="20"/>
        </w:rPr>
        <w:t>], la misma que debe mantenerse vigente hasta el cumplimiento total de las obligaciones garantizadas.</w:t>
      </w:r>
    </w:p>
    <w:p w14:paraId="6194A74A" w14:textId="77777777" w:rsidR="00D71B83" w:rsidRPr="009A06C6" w:rsidRDefault="00D71B83" w:rsidP="00D71B83">
      <w:pPr>
        <w:widowControl w:val="0"/>
        <w:spacing w:after="0" w:line="240" w:lineRule="auto"/>
        <w:ind w:left="349"/>
        <w:jc w:val="both"/>
        <w:rPr>
          <w:rFonts w:ascii="Arial" w:hAnsi="Arial" w:cs="Arial"/>
          <w:color w:val="FF0000"/>
          <w:sz w:val="20"/>
        </w:rPr>
      </w:pPr>
    </w:p>
    <w:p w14:paraId="652A8571" w14:textId="77777777" w:rsidR="00F17D49" w:rsidRPr="00A94DCE" w:rsidRDefault="00F17D49" w:rsidP="007C04AB">
      <w:pPr>
        <w:widowControl w:val="0"/>
        <w:spacing w:after="0" w:line="240" w:lineRule="auto"/>
        <w:ind w:left="349"/>
        <w:jc w:val="both"/>
        <w:rPr>
          <w:rFonts w:ascii="Arial" w:hAnsi="Arial" w:cs="Arial"/>
          <w:color w:val="auto"/>
          <w:sz w:val="20"/>
        </w:rPr>
      </w:pPr>
    </w:p>
    <w:p w14:paraId="70B9786A" w14:textId="77777777" w:rsidR="00F17D49" w:rsidRPr="00A94DCE" w:rsidRDefault="00F17D49" w:rsidP="007C04AB">
      <w:pPr>
        <w:widowControl w:val="0"/>
        <w:spacing w:after="0" w:line="240" w:lineRule="auto"/>
        <w:ind w:left="349"/>
        <w:jc w:val="both"/>
        <w:rPr>
          <w:rFonts w:ascii="Arial" w:hAnsi="Arial" w:cs="Arial"/>
          <w:b/>
          <w:color w:val="auto"/>
          <w:sz w:val="20"/>
          <w:u w:val="single"/>
        </w:rPr>
      </w:pPr>
      <w:r w:rsidRPr="00A94DCE">
        <w:rPr>
          <w:rFonts w:ascii="Arial" w:hAnsi="Arial" w:cs="Arial"/>
          <w:b/>
          <w:color w:val="auto"/>
          <w:sz w:val="20"/>
          <w:u w:val="single"/>
        </w:rPr>
        <w:t>CLÁUSULA OCTAVA: EJECUCIÓN DE GARANTÍAS POR FALTA DE RENOVACIÓN</w:t>
      </w:r>
    </w:p>
    <w:p w14:paraId="164D67D5" w14:textId="63A438A0" w:rsidR="00F17D49" w:rsidRPr="00A94DCE" w:rsidRDefault="00F17D49" w:rsidP="007C04AB">
      <w:pPr>
        <w:widowControl w:val="0"/>
        <w:spacing w:after="0" w:line="240" w:lineRule="auto"/>
        <w:ind w:left="349"/>
        <w:jc w:val="both"/>
        <w:rPr>
          <w:rFonts w:ascii="Arial" w:hAnsi="Arial" w:cs="Arial"/>
          <w:color w:val="auto"/>
          <w:sz w:val="20"/>
        </w:rPr>
      </w:pPr>
      <w:r w:rsidRPr="00A94DCE">
        <w:rPr>
          <w:rFonts w:ascii="Arial" w:hAnsi="Arial" w:cs="Arial"/>
          <w:color w:val="auto"/>
          <w:sz w:val="20"/>
        </w:rPr>
        <w:t xml:space="preserve">LA ENTIDAD </w:t>
      </w:r>
      <w:r w:rsidR="00716F18" w:rsidRPr="00A94DCE">
        <w:rPr>
          <w:rFonts w:ascii="Arial" w:hAnsi="Arial" w:cs="Arial"/>
          <w:color w:val="auto"/>
          <w:sz w:val="20"/>
        </w:rPr>
        <w:t>puede</w:t>
      </w:r>
      <w:r w:rsidRPr="00A94DCE">
        <w:rPr>
          <w:rFonts w:ascii="Arial" w:hAnsi="Arial" w:cs="Arial"/>
          <w:color w:val="auto"/>
          <w:sz w:val="20"/>
        </w:rPr>
        <w:t xml:space="preserve"> </w:t>
      </w:r>
      <w:r w:rsidR="00716F18" w:rsidRPr="00A94DCE">
        <w:rPr>
          <w:rFonts w:ascii="Arial" w:hAnsi="Arial" w:cs="Arial"/>
          <w:color w:val="auto"/>
          <w:sz w:val="20"/>
        </w:rPr>
        <w:t xml:space="preserve">solicitar la ejecución de las </w:t>
      </w:r>
      <w:r w:rsidRPr="00A94DCE">
        <w:rPr>
          <w:rFonts w:ascii="Arial" w:hAnsi="Arial" w:cs="Arial"/>
          <w:color w:val="auto"/>
          <w:sz w:val="20"/>
        </w:rPr>
        <w:t xml:space="preserve">garantías cuando EL CONTRATISTA no </w:t>
      </w:r>
      <w:r w:rsidR="00716F18" w:rsidRPr="00A94DCE">
        <w:rPr>
          <w:rFonts w:ascii="Arial" w:hAnsi="Arial" w:cs="Arial"/>
          <w:color w:val="auto"/>
          <w:sz w:val="20"/>
        </w:rPr>
        <w:t xml:space="preserve">las hubiere </w:t>
      </w:r>
      <w:r w:rsidRPr="00A94DCE">
        <w:rPr>
          <w:rFonts w:ascii="Arial" w:hAnsi="Arial" w:cs="Arial"/>
          <w:color w:val="auto"/>
          <w:sz w:val="20"/>
        </w:rPr>
        <w:t>renova</w:t>
      </w:r>
      <w:r w:rsidR="00716F18" w:rsidRPr="00A94DCE">
        <w:rPr>
          <w:rFonts w:ascii="Arial" w:hAnsi="Arial" w:cs="Arial"/>
          <w:color w:val="auto"/>
          <w:sz w:val="20"/>
        </w:rPr>
        <w:t>do antes de la fecha de su vencimiento</w:t>
      </w:r>
      <w:r w:rsidRPr="00A94DCE">
        <w:rPr>
          <w:rFonts w:ascii="Arial" w:hAnsi="Arial" w:cs="Arial"/>
          <w:color w:val="auto"/>
          <w:sz w:val="20"/>
        </w:rPr>
        <w:t xml:space="preserve">, conforme a lo dispuesto </w:t>
      </w:r>
      <w:r w:rsidR="001B6FE7" w:rsidRPr="00A94DCE">
        <w:rPr>
          <w:rFonts w:ascii="Arial" w:hAnsi="Arial" w:cs="Arial"/>
          <w:color w:val="auto"/>
          <w:sz w:val="20"/>
        </w:rPr>
        <w:t>en el literal a) d</w:t>
      </w:r>
      <w:r w:rsidRPr="00A94DCE">
        <w:rPr>
          <w:rFonts w:ascii="Arial" w:hAnsi="Arial" w:cs="Arial"/>
          <w:color w:val="auto"/>
          <w:sz w:val="20"/>
        </w:rPr>
        <w:t xml:space="preserve">el </w:t>
      </w:r>
      <w:r w:rsidR="00ED7D7F" w:rsidRPr="00A94DCE">
        <w:rPr>
          <w:rFonts w:ascii="Arial" w:hAnsi="Arial" w:cs="Arial"/>
          <w:color w:val="auto"/>
          <w:sz w:val="20"/>
        </w:rPr>
        <w:t xml:space="preserve">numeral 155.1 del </w:t>
      </w:r>
      <w:r w:rsidRPr="00A94DCE">
        <w:rPr>
          <w:rFonts w:ascii="Arial" w:hAnsi="Arial" w:cs="Arial"/>
          <w:color w:val="auto"/>
          <w:sz w:val="20"/>
        </w:rPr>
        <w:t>artículo 1</w:t>
      </w:r>
      <w:r w:rsidR="001A5578" w:rsidRPr="00A94DCE">
        <w:rPr>
          <w:rFonts w:ascii="Arial" w:hAnsi="Arial" w:cs="Arial"/>
          <w:color w:val="auto"/>
          <w:sz w:val="20"/>
        </w:rPr>
        <w:t>55</w:t>
      </w:r>
      <w:r w:rsidRPr="00A94DCE">
        <w:rPr>
          <w:rFonts w:ascii="Arial" w:hAnsi="Arial" w:cs="Arial"/>
          <w:color w:val="auto"/>
          <w:sz w:val="20"/>
        </w:rPr>
        <w:t xml:space="preserve"> del Reglamento de la Ley de Contrataciones del Estado.</w:t>
      </w:r>
    </w:p>
    <w:p w14:paraId="1EFF1534" w14:textId="77777777" w:rsidR="00156CA5" w:rsidRPr="00A94DCE" w:rsidRDefault="00156CA5" w:rsidP="007C04AB">
      <w:pPr>
        <w:widowControl w:val="0"/>
        <w:spacing w:after="0" w:line="240" w:lineRule="auto"/>
        <w:ind w:left="284"/>
        <w:jc w:val="both"/>
        <w:rPr>
          <w:rFonts w:ascii="Arial" w:hAnsi="Arial" w:cs="Arial"/>
          <w:color w:val="auto"/>
          <w:sz w:val="20"/>
          <w:lang w:val="es-ES"/>
        </w:rPr>
      </w:pPr>
    </w:p>
    <w:p w14:paraId="3ADD2E81" w14:textId="405D280F" w:rsidR="00F17D49" w:rsidRPr="00A94DCE" w:rsidRDefault="005E4A19" w:rsidP="007C04AB">
      <w:pPr>
        <w:widowControl w:val="0"/>
        <w:spacing w:after="0" w:line="240" w:lineRule="auto"/>
        <w:ind w:left="349"/>
        <w:jc w:val="both"/>
        <w:rPr>
          <w:rFonts w:ascii="Arial" w:hAnsi="Arial" w:cs="Arial"/>
          <w:b/>
          <w:color w:val="auto"/>
          <w:sz w:val="20"/>
          <w:u w:val="single"/>
        </w:rPr>
      </w:pPr>
      <w:r w:rsidRPr="00A94DCE">
        <w:rPr>
          <w:rFonts w:ascii="Arial" w:hAnsi="Arial" w:cs="Arial"/>
          <w:b/>
          <w:color w:val="auto"/>
          <w:sz w:val="20"/>
          <w:u w:val="single"/>
        </w:rPr>
        <w:t xml:space="preserve">CLÁUSULA </w:t>
      </w:r>
      <w:r w:rsidR="00681182" w:rsidRPr="00A94DCE">
        <w:rPr>
          <w:rFonts w:ascii="Arial" w:hAnsi="Arial" w:cs="Arial"/>
          <w:b/>
          <w:color w:val="auto"/>
          <w:sz w:val="20"/>
          <w:u w:val="single"/>
        </w:rPr>
        <w:t>NOVENA</w:t>
      </w:r>
      <w:r w:rsidR="00F17D49" w:rsidRPr="00A94DCE">
        <w:rPr>
          <w:rFonts w:ascii="Arial" w:hAnsi="Arial" w:cs="Arial"/>
          <w:b/>
          <w:color w:val="auto"/>
          <w:sz w:val="20"/>
          <w:u w:val="single"/>
        </w:rPr>
        <w:t xml:space="preserve">: </w:t>
      </w:r>
      <w:r w:rsidR="00201289" w:rsidRPr="00A94DCE">
        <w:rPr>
          <w:rFonts w:ascii="Arial" w:hAnsi="Arial" w:cs="Arial"/>
          <w:b/>
          <w:color w:val="auto"/>
          <w:sz w:val="20"/>
          <w:u w:val="single"/>
        </w:rPr>
        <w:t xml:space="preserve">RECEPCIÓN </w:t>
      </w:r>
      <w:r w:rsidR="001C75EE" w:rsidRPr="00A94DCE">
        <w:rPr>
          <w:rFonts w:ascii="Arial" w:hAnsi="Arial" w:cs="Arial"/>
          <w:b/>
          <w:color w:val="auto"/>
          <w:sz w:val="20"/>
          <w:u w:val="single"/>
        </w:rPr>
        <w:t xml:space="preserve">Y CONFORMIDAD </w:t>
      </w:r>
      <w:r w:rsidR="00201289" w:rsidRPr="00A94DCE">
        <w:rPr>
          <w:rFonts w:ascii="Arial" w:hAnsi="Arial" w:cs="Arial"/>
          <w:b/>
          <w:color w:val="auto"/>
          <w:sz w:val="20"/>
          <w:u w:val="single"/>
        </w:rPr>
        <w:t>DE LA PRESTACIÓN</w:t>
      </w:r>
    </w:p>
    <w:p w14:paraId="524DD0B2" w14:textId="4F5D09D7" w:rsidR="00F17D49" w:rsidRPr="00A94DCE" w:rsidRDefault="00F17D49" w:rsidP="00A94DCE">
      <w:pPr>
        <w:widowControl w:val="0"/>
        <w:spacing w:after="0" w:line="240" w:lineRule="auto"/>
        <w:ind w:left="349"/>
        <w:jc w:val="both"/>
        <w:rPr>
          <w:rFonts w:ascii="Arial" w:hAnsi="Arial" w:cs="Arial"/>
          <w:color w:val="auto"/>
          <w:sz w:val="20"/>
          <w:lang w:val="es-ES"/>
        </w:rPr>
      </w:pPr>
      <w:r w:rsidRPr="00A94DCE">
        <w:rPr>
          <w:rFonts w:ascii="Arial" w:hAnsi="Arial" w:cs="Arial"/>
          <w:color w:val="auto"/>
          <w:sz w:val="20"/>
          <w:lang w:val="es-ES"/>
        </w:rPr>
        <w:t xml:space="preserve">La </w:t>
      </w:r>
      <w:r w:rsidR="001C75EE" w:rsidRPr="00A94DCE">
        <w:rPr>
          <w:rFonts w:ascii="Arial" w:hAnsi="Arial" w:cs="Arial"/>
          <w:color w:val="auto"/>
          <w:sz w:val="20"/>
          <w:lang w:val="es-ES"/>
        </w:rPr>
        <w:t xml:space="preserve">recepción y </w:t>
      </w:r>
      <w:r w:rsidRPr="00A94DCE">
        <w:rPr>
          <w:rFonts w:ascii="Arial" w:hAnsi="Arial" w:cs="Arial"/>
          <w:color w:val="auto"/>
          <w:sz w:val="20"/>
          <w:lang w:val="es-ES"/>
        </w:rPr>
        <w:t xml:space="preserve">conformidad </w:t>
      </w:r>
      <w:r w:rsidR="002C182F" w:rsidRPr="00A94DCE">
        <w:rPr>
          <w:rFonts w:ascii="Arial" w:hAnsi="Arial" w:cs="Arial"/>
          <w:color w:val="auto"/>
          <w:sz w:val="20"/>
          <w:lang w:val="es-ES"/>
        </w:rPr>
        <w:t xml:space="preserve">de la prestación </w:t>
      </w:r>
      <w:r w:rsidRPr="00A94DCE">
        <w:rPr>
          <w:rFonts w:ascii="Arial" w:hAnsi="Arial" w:cs="Arial"/>
          <w:color w:val="auto"/>
          <w:sz w:val="20"/>
          <w:lang w:val="es-ES"/>
        </w:rPr>
        <w:t>se regula por lo dispuesto en el artículo 1</w:t>
      </w:r>
      <w:r w:rsidR="001A5578" w:rsidRPr="00A94DCE">
        <w:rPr>
          <w:rFonts w:ascii="Arial" w:hAnsi="Arial" w:cs="Arial"/>
          <w:color w:val="auto"/>
          <w:sz w:val="20"/>
          <w:lang w:val="es-ES"/>
        </w:rPr>
        <w:t>68</w:t>
      </w:r>
      <w:r w:rsidRPr="00A94DCE">
        <w:rPr>
          <w:rFonts w:ascii="Arial" w:hAnsi="Arial" w:cs="Arial"/>
          <w:color w:val="auto"/>
          <w:sz w:val="20"/>
          <w:lang w:val="es-ES"/>
        </w:rPr>
        <w:t xml:space="preserve"> del Reglamento de la Ley de Contrataciones del Estado</w:t>
      </w:r>
      <w:r w:rsidR="001C75EE" w:rsidRPr="00A94DCE">
        <w:rPr>
          <w:rFonts w:ascii="Arial" w:hAnsi="Arial" w:cs="Arial"/>
          <w:color w:val="auto"/>
          <w:sz w:val="20"/>
          <w:lang w:val="es-ES"/>
        </w:rPr>
        <w:t xml:space="preserve">. La recepción será </w:t>
      </w:r>
      <w:r w:rsidRPr="00A94DCE">
        <w:rPr>
          <w:rFonts w:ascii="Arial" w:hAnsi="Arial" w:cs="Arial"/>
          <w:color w:val="auto"/>
          <w:sz w:val="20"/>
          <w:lang w:val="es-ES"/>
        </w:rPr>
        <w:t xml:space="preserve">otorgada por </w:t>
      </w:r>
      <w:r w:rsidR="006F60F4" w:rsidRPr="00A94DCE">
        <w:rPr>
          <w:rFonts w:ascii="Arial" w:hAnsi="Arial" w:cs="Arial"/>
          <w:color w:val="auto"/>
          <w:sz w:val="20"/>
        </w:rPr>
        <w:t xml:space="preserve">la Sección de </w:t>
      </w:r>
      <w:r w:rsidR="001D6664" w:rsidRPr="00A94DCE">
        <w:rPr>
          <w:rFonts w:ascii="Arial" w:hAnsi="Arial" w:cs="Arial"/>
          <w:color w:val="auto"/>
          <w:sz w:val="20"/>
        </w:rPr>
        <w:t>Almacén</w:t>
      </w:r>
      <w:r w:rsidR="001C75EE" w:rsidRPr="00A94DCE">
        <w:rPr>
          <w:rFonts w:ascii="Arial" w:hAnsi="Arial" w:cs="Arial"/>
          <w:color w:val="auto"/>
          <w:sz w:val="20"/>
        </w:rPr>
        <w:t xml:space="preserve"> </w:t>
      </w:r>
      <w:r w:rsidR="002C3DB1" w:rsidRPr="00A94DCE">
        <w:rPr>
          <w:rFonts w:ascii="Arial" w:hAnsi="Arial" w:cs="Arial"/>
          <w:color w:val="auto"/>
          <w:sz w:val="20"/>
        </w:rPr>
        <w:t xml:space="preserve">y la conformidad será otorgada por </w:t>
      </w:r>
      <w:r w:rsidR="006F60F4" w:rsidRPr="00A94DCE">
        <w:rPr>
          <w:rFonts w:ascii="Arial" w:hAnsi="Arial" w:cs="Arial"/>
          <w:color w:val="auto"/>
          <w:sz w:val="20"/>
        </w:rPr>
        <w:t xml:space="preserve">la </w:t>
      </w:r>
      <w:r w:rsidR="00A94DCE" w:rsidRPr="00A94DCE">
        <w:rPr>
          <w:rFonts w:ascii="Arial" w:hAnsi="Arial" w:cs="Arial"/>
          <w:color w:val="auto"/>
          <w:sz w:val="20"/>
        </w:rPr>
        <w:t xml:space="preserve">Subgerencia de Canales Alternos y la Sección de Sistemas Bancarios de la Subgerencia de Construcción de Aplicaciones y la Subgerencia de Producción, </w:t>
      </w:r>
      <w:r w:rsidR="00FD6BB6" w:rsidRPr="00A94DCE">
        <w:rPr>
          <w:rFonts w:ascii="Arial" w:hAnsi="Arial" w:cs="Arial"/>
          <w:color w:val="auto"/>
          <w:sz w:val="20"/>
        </w:rPr>
        <w:t xml:space="preserve">en el plazo máximo de </w:t>
      </w:r>
      <w:r w:rsidR="006F60F4" w:rsidRPr="00A94DCE">
        <w:rPr>
          <w:rFonts w:ascii="Arial" w:hAnsi="Arial" w:cs="Arial"/>
          <w:color w:val="auto"/>
          <w:sz w:val="20"/>
        </w:rPr>
        <w:t xml:space="preserve">siete (7) </w:t>
      </w:r>
      <w:r w:rsidR="00FD6BB6" w:rsidRPr="00A94DCE">
        <w:rPr>
          <w:rFonts w:ascii="Arial" w:hAnsi="Arial" w:cs="Arial"/>
          <w:color w:val="auto"/>
          <w:sz w:val="20"/>
        </w:rPr>
        <w:t>días de producida la recepción</w:t>
      </w:r>
      <w:r w:rsidR="00FA2F1C" w:rsidRPr="00A94DCE">
        <w:rPr>
          <w:rFonts w:ascii="Arial" w:hAnsi="Arial" w:cs="Arial"/>
          <w:color w:val="auto"/>
          <w:sz w:val="20"/>
        </w:rPr>
        <w:t>.</w:t>
      </w:r>
    </w:p>
    <w:p w14:paraId="0E4C2199" w14:textId="77777777" w:rsidR="00F17D49" w:rsidRPr="00A94DCE" w:rsidRDefault="00F17D49" w:rsidP="007C04AB">
      <w:pPr>
        <w:widowControl w:val="0"/>
        <w:spacing w:after="0" w:line="240" w:lineRule="auto"/>
        <w:ind w:left="349"/>
        <w:jc w:val="both"/>
        <w:rPr>
          <w:rFonts w:ascii="Arial" w:hAnsi="Arial" w:cs="Arial"/>
          <w:color w:val="auto"/>
          <w:sz w:val="20"/>
          <w:lang w:val="es-ES"/>
        </w:rPr>
      </w:pPr>
    </w:p>
    <w:p w14:paraId="19B19166" w14:textId="5BEFFC97" w:rsidR="00BB0EE3" w:rsidRPr="00A94DCE" w:rsidRDefault="00BB0EE3" w:rsidP="007C04AB">
      <w:pPr>
        <w:widowControl w:val="0"/>
        <w:spacing w:after="0" w:line="240" w:lineRule="auto"/>
        <w:ind w:left="349"/>
        <w:jc w:val="both"/>
        <w:rPr>
          <w:rFonts w:ascii="Arial" w:hAnsi="Arial" w:cs="Arial"/>
          <w:color w:val="auto"/>
          <w:sz w:val="20"/>
          <w:lang w:val="es-ES"/>
        </w:rPr>
      </w:pPr>
      <w:r w:rsidRPr="00A94DCE">
        <w:rPr>
          <w:rFonts w:ascii="Arial" w:hAnsi="Arial" w:cs="Arial"/>
          <w:color w:val="auto"/>
          <w:sz w:val="20"/>
          <w:lang w:val="es-ES"/>
        </w:rPr>
        <w:t xml:space="preserve">De existir observaciones, LA ENTIDAD </w:t>
      </w:r>
      <w:r w:rsidR="001758D5" w:rsidRPr="00A94DCE">
        <w:rPr>
          <w:rFonts w:ascii="Arial" w:hAnsi="Arial" w:cs="Arial"/>
          <w:color w:val="auto"/>
          <w:sz w:val="20"/>
          <w:lang w:val="es-ES"/>
        </w:rPr>
        <w:t>las</w:t>
      </w:r>
      <w:r w:rsidRPr="00A94DCE">
        <w:rPr>
          <w:rFonts w:ascii="Arial" w:hAnsi="Arial" w:cs="Arial"/>
          <w:color w:val="auto"/>
          <w:sz w:val="20"/>
          <w:lang w:val="es-ES"/>
        </w:rPr>
        <w:t xml:space="preserve"> comunica </w:t>
      </w:r>
      <w:r w:rsidR="001758D5" w:rsidRPr="00A94DCE">
        <w:rPr>
          <w:rFonts w:ascii="Arial" w:hAnsi="Arial" w:cs="Arial"/>
          <w:color w:val="auto"/>
          <w:sz w:val="20"/>
          <w:lang w:val="es-ES"/>
        </w:rPr>
        <w:t>al</w:t>
      </w:r>
      <w:r w:rsidRPr="00A94DCE">
        <w:rPr>
          <w:rFonts w:ascii="Arial" w:hAnsi="Arial" w:cs="Arial"/>
          <w:color w:val="auto"/>
          <w:sz w:val="20"/>
          <w:lang w:val="es-ES"/>
        </w:rPr>
        <w:t xml:space="preserve"> CONTRATISTA, indicando claramente el sentido de estas, otorgándole un plazo para subsanar no menor de dos (2) ni mayor de </w:t>
      </w:r>
      <w:r w:rsidR="009852F8" w:rsidRPr="00A94DCE">
        <w:rPr>
          <w:rFonts w:ascii="Arial" w:hAnsi="Arial" w:cs="Arial"/>
          <w:color w:val="auto"/>
          <w:sz w:val="20"/>
          <w:lang w:val="es-ES"/>
        </w:rPr>
        <w:t>ocho</w:t>
      </w:r>
      <w:r w:rsidRPr="00A94DCE">
        <w:rPr>
          <w:rFonts w:ascii="Arial" w:hAnsi="Arial" w:cs="Arial"/>
          <w:color w:val="auto"/>
          <w:sz w:val="20"/>
          <w:lang w:val="es-ES"/>
        </w:rPr>
        <w:t xml:space="preserve"> (</w:t>
      </w:r>
      <w:r w:rsidR="009852F8" w:rsidRPr="00A94DCE">
        <w:rPr>
          <w:rFonts w:ascii="Arial" w:hAnsi="Arial" w:cs="Arial"/>
          <w:color w:val="auto"/>
          <w:sz w:val="20"/>
          <w:lang w:val="es-ES"/>
        </w:rPr>
        <w:t>8</w:t>
      </w:r>
      <w:r w:rsidR="00FA2F1C" w:rsidRPr="00A94DCE">
        <w:rPr>
          <w:rFonts w:ascii="Arial" w:hAnsi="Arial" w:cs="Arial"/>
          <w:color w:val="auto"/>
          <w:sz w:val="20"/>
          <w:lang w:val="es-ES"/>
        </w:rPr>
        <w:t>) días. D</w:t>
      </w:r>
      <w:r w:rsidRPr="00A94DCE">
        <w:rPr>
          <w:rFonts w:ascii="Arial" w:hAnsi="Arial" w:cs="Arial"/>
          <w:color w:val="auto"/>
          <w:sz w:val="20"/>
          <w:lang w:val="es-ES"/>
        </w:rPr>
        <w:t>ependiendo de la complejidad</w:t>
      </w:r>
      <w:r w:rsidR="007650E3" w:rsidRPr="00A94DCE">
        <w:rPr>
          <w:rFonts w:ascii="Arial" w:hAnsi="Arial" w:cs="Arial"/>
          <w:color w:val="auto"/>
          <w:sz w:val="20"/>
          <w:lang w:val="es-ES"/>
        </w:rPr>
        <w:t xml:space="preserve"> o sofisticación de la</w:t>
      </w:r>
      <w:r w:rsidR="009852F8" w:rsidRPr="00A94DCE">
        <w:rPr>
          <w:rFonts w:ascii="Arial" w:hAnsi="Arial" w:cs="Arial"/>
          <w:color w:val="auto"/>
          <w:sz w:val="20"/>
          <w:lang w:val="es-ES"/>
        </w:rPr>
        <w:t>s subsanaciones a realizar</w:t>
      </w:r>
      <w:r w:rsidR="00FA2F1C" w:rsidRPr="00A94DCE">
        <w:rPr>
          <w:rFonts w:ascii="Arial" w:hAnsi="Arial" w:cs="Arial"/>
          <w:color w:val="auto"/>
          <w:sz w:val="20"/>
          <w:lang w:val="es-ES"/>
        </w:rPr>
        <w:t xml:space="preserve"> el plazo para </w:t>
      </w:r>
      <w:r w:rsidR="00FA2F1C" w:rsidRPr="00A94DCE">
        <w:rPr>
          <w:rFonts w:ascii="Arial" w:hAnsi="Arial" w:cs="Arial"/>
          <w:color w:val="auto"/>
          <w:sz w:val="20"/>
          <w:lang w:val="es-ES"/>
        </w:rPr>
        <w:lastRenderedPageBreak/>
        <w:t>subsanar no puede ser menor de cinco (5) ni mayor de quince (15) días</w:t>
      </w:r>
      <w:r w:rsidRPr="00A94DCE">
        <w:rPr>
          <w:rFonts w:ascii="Arial" w:hAnsi="Arial" w:cs="Arial"/>
          <w:color w:val="auto"/>
          <w:sz w:val="20"/>
          <w:lang w:val="es-ES"/>
        </w:rPr>
        <w:t>. Si pese al plazo otorgado, EL CONTRATISTA no cumpliese a cabalidad con la subsanación, LA ENTIDAD p</w:t>
      </w:r>
      <w:r w:rsidR="00C178C9" w:rsidRPr="00A94DCE">
        <w:rPr>
          <w:rFonts w:ascii="Arial" w:hAnsi="Arial" w:cs="Arial"/>
          <w:color w:val="auto"/>
          <w:sz w:val="20"/>
          <w:lang w:val="es-ES"/>
        </w:rPr>
        <w:t>uede</w:t>
      </w:r>
      <w:r w:rsidR="006B2F6F" w:rsidRPr="00A94DCE">
        <w:rPr>
          <w:rFonts w:ascii="Arial" w:hAnsi="Arial" w:cs="Arial"/>
          <w:color w:val="auto"/>
          <w:sz w:val="20"/>
          <w:lang w:val="es-ES"/>
        </w:rPr>
        <w:t xml:space="preserve"> otorgar al CONTRATISTA periodos adicionales para las correcciones pertinentes. En este supuesto corresponde </w:t>
      </w:r>
      <w:r w:rsidRPr="00A94DCE">
        <w:rPr>
          <w:rFonts w:ascii="Arial" w:hAnsi="Arial" w:cs="Arial"/>
          <w:color w:val="auto"/>
          <w:sz w:val="20"/>
          <w:lang w:val="es-ES"/>
        </w:rPr>
        <w:t xml:space="preserve">aplicar la penalidad </w:t>
      </w:r>
      <w:r w:rsidR="006B2F6F" w:rsidRPr="00A94DCE">
        <w:rPr>
          <w:rFonts w:ascii="Arial" w:hAnsi="Arial" w:cs="Arial"/>
          <w:color w:val="auto"/>
          <w:sz w:val="20"/>
          <w:lang w:val="es-ES"/>
        </w:rPr>
        <w:t xml:space="preserve">por mora </w:t>
      </w:r>
      <w:r w:rsidRPr="00A94DCE">
        <w:rPr>
          <w:rFonts w:ascii="Arial" w:hAnsi="Arial" w:cs="Arial"/>
          <w:color w:val="auto"/>
          <w:sz w:val="20"/>
          <w:lang w:val="es-ES"/>
        </w:rPr>
        <w:t>desde el vencimiento del plazo para subsanar.</w:t>
      </w:r>
    </w:p>
    <w:p w14:paraId="548726D3" w14:textId="77777777" w:rsidR="00395C5A" w:rsidRPr="00A94DCE" w:rsidRDefault="00395C5A" w:rsidP="007C04AB">
      <w:pPr>
        <w:widowControl w:val="0"/>
        <w:spacing w:after="0" w:line="240" w:lineRule="auto"/>
        <w:ind w:left="349"/>
        <w:jc w:val="both"/>
        <w:rPr>
          <w:rFonts w:ascii="Arial" w:hAnsi="Arial" w:cs="Arial"/>
          <w:color w:val="auto"/>
          <w:sz w:val="20"/>
        </w:rPr>
      </w:pPr>
    </w:p>
    <w:p w14:paraId="0FAFD222" w14:textId="77777777" w:rsidR="00BB0EE3" w:rsidRPr="00A94DCE" w:rsidRDefault="00BB0EE3" w:rsidP="007C04AB">
      <w:pPr>
        <w:widowControl w:val="0"/>
        <w:spacing w:after="0" w:line="240" w:lineRule="auto"/>
        <w:ind w:left="349"/>
        <w:jc w:val="both"/>
        <w:rPr>
          <w:rFonts w:ascii="Arial" w:hAnsi="Arial" w:cs="Arial"/>
          <w:color w:val="auto"/>
          <w:sz w:val="20"/>
          <w:lang w:val="es-ES"/>
        </w:rPr>
      </w:pPr>
      <w:r w:rsidRPr="00A94DCE">
        <w:rPr>
          <w:rFonts w:ascii="Arial" w:hAnsi="Arial" w:cs="Arial"/>
          <w:color w:val="auto"/>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sidRPr="00A94DCE">
        <w:rPr>
          <w:rFonts w:ascii="Arial" w:hAnsi="Arial" w:cs="Arial"/>
          <w:color w:val="auto"/>
          <w:sz w:val="20"/>
          <w:lang w:val="es-ES"/>
        </w:rPr>
        <w:t>que corresponda por cada día de atraso</w:t>
      </w:r>
      <w:r w:rsidRPr="00A94DCE">
        <w:rPr>
          <w:rFonts w:ascii="Arial" w:hAnsi="Arial" w:cs="Arial"/>
          <w:color w:val="auto"/>
          <w:sz w:val="20"/>
          <w:lang w:val="es-ES"/>
        </w:rPr>
        <w:t>.</w:t>
      </w:r>
    </w:p>
    <w:p w14:paraId="6A22FC6B" w14:textId="77777777" w:rsidR="00C10AE6" w:rsidRPr="003D73B5" w:rsidRDefault="00C10AE6" w:rsidP="007C04AB">
      <w:pPr>
        <w:widowControl w:val="0"/>
        <w:spacing w:after="0" w:line="240" w:lineRule="auto"/>
        <w:ind w:left="349"/>
        <w:jc w:val="both"/>
        <w:rPr>
          <w:rFonts w:ascii="Arial" w:hAnsi="Arial" w:cs="Arial"/>
          <w:color w:val="auto"/>
          <w:sz w:val="20"/>
          <w:lang w:val="es-ES"/>
        </w:rPr>
      </w:pPr>
    </w:p>
    <w:p w14:paraId="62203495" w14:textId="0777B288" w:rsidR="00F17D49" w:rsidRPr="003D73B5" w:rsidRDefault="00F17D49" w:rsidP="007C04AB">
      <w:pPr>
        <w:widowControl w:val="0"/>
        <w:spacing w:after="0" w:line="240" w:lineRule="auto"/>
        <w:ind w:left="349"/>
        <w:jc w:val="both"/>
        <w:rPr>
          <w:rFonts w:ascii="Arial" w:hAnsi="Arial" w:cs="Arial"/>
          <w:b/>
          <w:color w:val="auto"/>
          <w:sz w:val="20"/>
          <w:u w:val="single"/>
        </w:rPr>
      </w:pPr>
      <w:r w:rsidRPr="003D73B5">
        <w:rPr>
          <w:rFonts w:ascii="Arial" w:hAnsi="Arial" w:cs="Arial"/>
          <w:b/>
          <w:color w:val="auto"/>
          <w:sz w:val="20"/>
          <w:u w:val="single"/>
        </w:rPr>
        <w:t>CLÁUSULA DÉCIMA: DECLARACIÓN JURADA DEL CONTRATISTA</w:t>
      </w:r>
    </w:p>
    <w:p w14:paraId="088E21B5" w14:textId="77777777" w:rsidR="00F17D49" w:rsidRPr="003D73B5" w:rsidRDefault="00FA2B61" w:rsidP="007C04AB">
      <w:pPr>
        <w:widowControl w:val="0"/>
        <w:spacing w:after="0" w:line="240" w:lineRule="auto"/>
        <w:ind w:left="349"/>
        <w:jc w:val="both"/>
        <w:rPr>
          <w:rFonts w:ascii="Arial" w:hAnsi="Arial" w:cs="Arial"/>
          <w:color w:val="auto"/>
          <w:sz w:val="20"/>
          <w:lang w:val="es-ES"/>
        </w:rPr>
      </w:pPr>
      <w:r w:rsidRPr="003D73B5">
        <w:rPr>
          <w:rFonts w:ascii="Arial" w:hAnsi="Arial" w:cs="Arial"/>
          <w:color w:val="auto"/>
          <w:sz w:val="20"/>
          <w:lang w:val="es-ES"/>
        </w:rPr>
        <w:t>EL CONTRATISTA</w:t>
      </w:r>
      <w:r w:rsidR="00F17D49" w:rsidRPr="003D73B5">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080F07CE" w14:textId="77777777" w:rsidR="00FA7EBB" w:rsidRPr="003D73B5" w:rsidRDefault="00FA7EBB" w:rsidP="007C04AB">
      <w:pPr>
        <w:widowControl w:val="0"/>
        <w:spacing w:after="0" w:line="240" w:lineRule="auto"/>
        <w:ind w:left="349"/>
        <w:jc w:val="both"/>
        <w:rPr>
          <w:rFonts w:ascii="Arial" w:hAnsi="Arial" w:cs="Arial"/>
          <w:color w:val="auto"/>
          <w:sz w:val="20"/>
          <w:lang w:val="es-ES"/>
        </w:rPr>
      </w:pPr>
    </w:p>
    <w:p w14:paraId="14CD0C0B" w14:textId="67FA3C7F" w:rsidR="00FA7EBB" w:rsidRPr="003D73B5" w:rsidRDefault="00FA7EBB" w:rsidP="00FA7EBB">
      <w:pPr>
        <w:widowControl w:val="0"/>
        <w:spacing w:after="0" w:line="240" w:lineRule="auto"/>
        <w:ind w:firstLine="349"/>
        <w:jc w:val="both"/>
        <w:rPr>
          <w:rFonts w:ascii="Arial" w:hAnsi="Arial" w:cs="Arial"/>
          <w:b/>
          <w:color w:val="auto"/>
          <w:sz w:val="20"/>
          <w:u w:val="single"/>
          <w:lang w:val="es-ES"/>
        </w:rPr>
      </w:pPr>
      <w:r w:rsidRPr="003D73B5">
        <w:rPr>
          <w:rFonts w:ascii="Arial" w:hAnsi="Arial" w:cs="Arial"/>
          <w:b/>
          <w:color w:val="auto"/>
          <w:sz w:val="20"/>
          <w:u w:val="single"/>
          <w:lang w:val="es-ES"/>
        </w:rPr>
        <w:t>CLÁUSULA</w:t>
      </w:r>
      <w:r w:rsidRPr="003D73B5">
        <w:rPr>
          <w:rFonts w:ascii="Arial" w:hAnsi="Arial" w:cs="Arial"/>
          <w:b/>
          <w:color w:val="auto"/>
          <w:sz w:val="20"/>
          <w:u w:val="single"/>
        </w:rPr>
        <w:t xml:space="preserve"> </w:t>
      </w:r>
      <w:r w:rsidR="00681182" w:rsidRPr="003D73B5">
        <w:rPr>
          <w:rFonts w:ascii="Arial" w:hAnsi="Arial" w:cs="Arial"/>
          <w:b/>
          <w:color w:val="auto"/>
          <w:sz w:val="20"/>
          <w:u w:val="single"/>
        </w:rPr>
        <w:t>UN</w:t>
      </w:r>
      <w:r w:rsidRPr="003D73B5">
        <w:rPr>
          <w:rFonts w:ascii="Arial" w:hAnsi="Arial" w:cs="Arial"/>
          <w:b/>
          <w:color w:val="auto"/>
          <w:sz w:val="20"/>
          <w:u w:val="single"/>
        </w:rPr>
        <w:t>DÉCIMA</w:t>
      </w:r>
      <w:r w:rsidRPr="003D73B5">
        <w:rPr>
          <w:rFonts w:ascii="Arial" w:hAnsi="Arial" w:cs="Arial"/>
          <w:b/>
          <w:color w:val="auto"/>
          <w:sz w:val="20"/>
          <w:u w:val="single"/>
          <w:lang w:val="es-ES"/>
        </w:rPr>
        <w:t xml:space="preserve">: </w:t>
      </w:r>
      <w:r w:rsidRPr="003D73B5">
        <w:rPr>
          <w:rFonts w:ascii="Arial" w:hAnsi="Arial" w:cs="Arial"/>
          <w:b/>
          <w:color w:val="auto"/>
          <w:sz w:val="20"/>
          <w:u w:val="single"/>
        </w:rPr>
        <w:t>DEL CODIGO DE ÉTICA DEL BANCO DE LA NACIÓN</w:t>
      </w:r>
    </w:p>
    <w:p w14:paraId="1953AFDB" w14:textId="77777777" w:rsidR="00FA7EBB" w:rsidRPr="003D73B5" w:rsidRDefault="00FA7EBB" w:rsidP="00FA7EBB">
      <w:pPr>
        <w:widowControl w:val="0"/>
        <w:spacing w:after="0" w:line="240" w:lineRule="auto"/>
        <w:ind w:left="349"/>
        <w:jc w:val="both"/>
        <w:rPr>
          <w:rStyle w:val="Hipervnculo"/>
          <w:rFonts w:ascii="Arial" w:hAnsi="Arial" w:cs="Arial"/>
          <w:color w:val="auto"/>
          <w:sz w:val="20"/>
        </w:rPr>
      </w:pPr>
      <w:r w:rsidRPr="003D73B5">
        <w:rPr>
          <w:rFonts w:ascii="Arial" w:hAnsi="Arial" w:cs="Arial"/>
          <w:b/>
          <w:color w:val="auto"/>
          <w:sz w:val="20"/>
          <w:lang w:val="es-ES"/>
        </w:rPr>
        <w:t>EL CONTRATISTA</w:t>
      </w:r>
      <w:r w:rsidRPr="003D73B5">
        <w:rPr>
          <w:rFonts w:ascii="Arial" w:hAnsi="Arial" w:cs="Arial"/>
          <w:color w:val="auto"/>
          <w:sz w:val="20"/>
          <w:lang w:val="es-ES"/>
        </w:rPr>
        <w:t xml:space="preserve"> declara bajo juramento conocer que </w:t>
      </w:r>
      <w:r w:rsidRPr="003D73B5">
        <w:rPr>
          <w:rFonts w:ascii="Arial" w:hAnsi="Arial" w:cs="Arial"/>
          <w:b/>
          <w:color w:val="auto"/>
          <w:sz w:val="20"/>
        </w:rPr>
        <w:t>EL BANCO</w:t>
      </w:r>
      <w:r w:rsidRPr="003D73B5">
        <w:rPr>
          <w:rFonts w:ascii="Arial" w:hAnsi="Arial" w:cs="Arial"/>
          <w:color w:val="auto"/>
          <w:sz w:val="20"/>
        </w:rPr>
        <w:t xml:space="preserve"> </w:t>
      </w:r>
      <w:r w:rsidRPr="003D73B5">
        <w:rPr>
          <w:rFonts w:ascii="Arial" w:hAnsi="Arial" w:cs="Arial"/>
          <w:color w:val="auto"/>
          <w:sz w:val="20"/>
          <w:lang w:val="es-ES"/>
        </w:rPr>
        <w:t xml:space="preserve">cuenta con un Código de Ética, cuyo objetivo principal está orientado a establecer valores institucionales, principios, derechos, deberes y prohibiciones éticos. Por tanto, </w:t>
      </w:r>
      <w:r w:rsidRPr="003D73B5">
        <w:rPr>
          <w:rFonts w:ascii="Arial" w:hAnsi="Arial" w:cs="Arial"/>
          <w:b/>
          <w:color w:val="auto"/>
          <w:sz w:val="20"/>
          <w:lang w:val="es-ES"/>
        </w:rPr>
        <w:t>EL CONTRATISTA</w:t>
      </w:r>
      <w:r w:rsidRPr="003D73B5">
        <w:rPr>
          <w:rFonts w:ascii="Arial" w:hAnsi="Arial" w:cs="Arial"/>
          <w:color w:val="auto"/>
          <w:sz w:val="20"/>
          <w:lang w:val="es-ES"/>
        </w:rPr>
        <w:t xml:space="preserve"> se compromete a tomar conocimiento del contenido del mismo, a través del enlace </w:t>
      </w:r>
      <w:hyperlink r:id="rId58" w:history="1">
        <w:r w:rsidRPr="003D73B5">
          <w:rPr>
            <w:rStyle w:val="Hipervnculo"/>
            <w:rFonts w:ascii="Arial" w:hAnsi="Arial" w:cs="Arial"/>
            <w:color w:val="auto"/>
            <w:sz w:val="20"/>
          </w:rPr>
          <w:t>http://www.bn.com.pe/nosotros/codigo-etica.asp</w:t>
        </w:r>
      </w:hyperlink>
      <w:r w:rsidRPr="003D73B5">
        <w:rPr>
          <w:rStyle w:val="Hipervnculo"/>
          <w:rFonts w:ascii="Arial" w:hAnsi="Arial" w:cs="Arial"/>
          <w:color w:val="auto"/>
          <w:sz w:val="20"/>
        </w:rPr>
        <w:t>.</w:t>
      </w:r>
    </w:p>
    <w:p w14:paraId="3A8E1E54" w14:textId="77777777" w:rsidR="00FA7EBB" w:rsidRPr="003D73B5" w:rsidRDefault="00FA7EBB" w:rsidP="00FA7EBB">
      <w:pPr>
        <w:widowControl w:val="0"/>
        <w:spacing w:after="0" w:line="240" w:lineRule="auto"/>
        <w:ind w:left="349"/>
        <w:jc w:val="both"/>
        <w:rPr>
          <w:rFonts w:ascii="Arial" w:hAnsi="Arial" w:cs="Arial"/>
          <w:color w:val="auto"/>
          <w:sz w:val="20"/>
          <w:lang w:val="es-ES"/>
        </w:rPr>
      </w:pPr>
    </w:p>
    <w:p w14:paraId="792E5813" w14:textId="794CE273" w:rsidR="00FA7EBB" w:rsidRPr="003D73B5" w:rsidRDefault="00FA7EBB" w:rsidP="00FA7EBB">
      <w:pPr>
        <w:widowControl w:val="0"/>
        <w:ind w:left="349"/>
        <w:jc w:val="both"/>
        <w:outlineLvl w:val="7"/>
        <w:rPr>
          <w:rFonts w:ascii="Arial" w:hAnsi="Arial" w:cs="Arial"/>
          <w:b/>
          <w:color w:val="auto"/>
          <w:sz w:val="20"/>
          <w:u w:val="single"/>
        </w:rPr>
      </w:pPr>
      <w:r w:rsidRPr="003D73B5">
        <w:rPr>
          <w:rFonts w:ascii="Arial" w:hAnsi="Arial" w:cs="Arial"/>
          <w:b/>
          <w:color w:val="auto"/>
          <w:sz w:val="20"/>
          <w:u w:val="single"/>
        </w:rPr>
        <w:t>CLÁUSULA</w:t>
      </w:r>
      <w:r w:rsidR="00274332" w:rsidRPr="003D73B5">
        <w:rPr>
          <w:rFonts w:ascii="Arial" w:hAnsi="Arial" w:cs="Arial"/>
          <w:b/>
          <w:color w:val="auto"/>
          <w:sz w:val="20"/>
          <w:u w:val="single"/>
        </w:rPr>
        <w:t xml:space="preserve"> </w:t>
      </w:r>
      <w:r w:rsidR="00681182" w:rsidRPr="003D73B5">
        <w:rPr>
          <w:rFonts w:ascii="Arial" w:hAnsi="Arial" w:cs="Arial"/>
          <w:b/>
          <w:color w:val="auto"/>
          <w:sz w:val="20"/>
          <w:u w:val="single"/>
        </w:rPr>
        <w:t>DUO</w:t>
      </w:r>
      <w:r w:rsidRPr="003D73B5">
        <w:rPr>
          <w:rFonts w:ascii="Arial" w:hAnsi="Arial" w:cs="Arial"/>
          <w:b/>
          <w:color w:val="auto"/>
          <w:sz w:val="20"/>
          <w:u w:val="single"/>
        </w:rPr>
        <w:t>DÉCIMA: CONFIDENCIALIDAD</w:t>
      </w:r>
    </w:p>
    <w:p w14:paraId="6D56CDA1" w14:textId="77777777" w:rsidR="00C1563A" w:rsidRPr="003D73B5" w:rsidRDefault="00C1563A" w:rsidP="00C1563A">
      <w:pPr>
        <w:widowControl w:val="0"/>
        <w:spacing w:after="0" w:line="240" w:lineRule="auto"/>
        <w:ind w:left="349"/>
        <w:jc w:val="both"/>
        <w:rPr>
          <w:rFonts w:ascii="Arial" w:hAnsi="Arial" w:cs="Arial"/>
          <w:color w:val="auto"/>
          <w:sz w:val="20"/>
          <w:lang w:val="es-ES"/>
        </w:rPr>
      </w:pPr>
      <w:r w:rsidRPr="003D73B5">
        <w:rPr>
          <w:rFonts w:ascii="Arial" w:hAnsi="Arial" w:cs="Arial"/>
          <w:color w:val="auto"/>
          <w:sz w:val="20"/>
          <w:lang w:val="es-ES"/>
        </w:rPr>
        <w:t>EL CONTRATISTA, así como todo su personal (bajo cualquier régimen laboral y/o contractual) se compromete a guardar absoluta confidencialidad, reserva y secreto respecto a la información que el BN le proporcione, así como de aquella correspondiente a acciones que realice en la ejecución del servicio.</w:t>
      </w:r>
    </w:p>
    <w:p w14:paraId="361B8802" w14:textId="77777777" w:rsidR="00C1563A" w:rsidRPr="003D73B5" w:rsidRDefault="00C1563A" w:rsidP="00C1563A">
      <w:pPr>
        <w:pStyle w:val="Prrafodelista"/>
        <w:spacing w:after="0" w:line="240" w:lineRule="auto"/>
        <w:ind w:left="851"/>
        <w:jc w:val="both"/>
        <w:rPr>
          <w:rFonts w:ascii="Arial" w:hAnsi="Arial" w:cs="Arial"/>
          <w:color w:val="auto"/>
          <w:sz w:val="20"/>
          <w:lang w:val="es-ES"/>
        </w:rPr>
      </w:pPr>
    </w:p>
    <w:p w14:paraId="593D8B91" w14:textId="77777777" w:rsidR="00C1563A" w:rsidRPr="003D73B5" w:rsidRDefault="00C1563A" w:rsidP="00C1563A">
      <w:pPr>
        <w:widowControl w:val="0"/>
        <w:spacing w:after="0" w:line="240" w:lineRule="auto"/>
        <w:ind w:left="349"/>
        <w:jc w:val="both"/>
        <w:rPr>
          <w:rFonts w:ascii="Arial" w:hAnsi="Arial" w:cs="Arial"/>
          <w:color w:val="auto"/>
          <w:sz w:val="20"/>
          <w:lang w:val="es-ES"/>
        </w:rPr>
      </w:pPr>
      <w:r w:rsidRPr="003D73B5">
        <w:rPr>
          <w:rFonts w:ascii="Arial" w:hAnsi="Arial" w:cs="Arial"/>
          <w:color w:val="auto"/>
          <w:sz w:val="20"/>
          <w:lang w:val="es-ES"/>
        </w:rPr>
        <w:t>Asimismo, se obliga a EL CONTRATISTA a adoptar todas las acciones necesarias, incluidas aquellas que correspondan frente a sus clientes y a su personal, a efectos de que la información suministrada por el BN o a la que el contratista tuviera acceso se mantenga en absoluta reserva.</w:t>
      </w:r>
    </w:p>
    <w:p w14:paraId="2DEC6FF0" w14:textId="77777777" w:rsidR="00FA7EBB" w:rsidRPr="0032621B" w:rsidRDefault="00FA7EBB" w:rsidP="00FA7EBB">
      <w:pPr>
        <w:widowControl w:val="0"/>
        <w:spacing w:after="0" w:line="240" w:lineRule="auto"/>
        <w:ind w:left="349"/>
        <w:jc w:val="both"/>
        <w:rPr>
          <w:rFonts w:ascii="Arial" w:hAnsi="Arial" w:cs="Arial"/>
          <w:color w:val="auto"/>
          <w:sz w:val="20"/>
          <w:lang w:val="es-ES"/>
        </w:rPr>
      </w:pPr>
    </w:p>
    <w:p w14:paraId="247ABF5A" w14:textId="118E9FB1" w:rsidR="00FA7EBB" w:rsidRPr="0032621B" w:rsidRDefault="00FA7EBB" w:rsidP="00FA7EBB">
      <w:pPr>
        <w:widowControl w:val="0"/>
        <w:spacing w:after="0" w:line="240" w:lineRule="auto"/>
        <w:ind w:left="349"/>
        <w:jc w:val="both"/>
        <w:rPr>
          <w:rFonts w:ascii="Arial" w:hAnsi="Arial" w:cs="Arial"/>
          <w:b/>
          <w:color w:val="auto"/>
          <w:sz w:val="20"/>
          <w:u w:val="single"/>
        </w:rPr>
      </w:pPr>
      <w:r w:rsidRPr="0032621B">
        <w:rPr>
          <w:rFonts w:ascii="Arial" w:hAnsi="Arial" w:cs="Arial"/>
          <w:b/>
          <w:color w:val="auto"/>
          <w:sz w:val="20"/>
          <w:u w:val="single"/>
        </w:rPr>
        <w:t xml:space="preserve">CLÁUSULA DÉCIMA </w:t>
      </w:r>
      <w:r w:rsidR="00681182" w:rsidRPr="0032621B">
        <w:rPr>
          <w:rFonts w:ascii="Arial" w:hAnsi="Arial" w:cs="Arial"/>
          <w:b/>
          <w:color w:val="auto"/>
          <w:sz w:val="20"/>
          <w:u w:val="single"/>
        </w:rPr>
        <w:t>TERCERA:</w:t>
      </w:r>
      <w:r w:rsidRPr="0032621B">
        <w:rPr>
          <w:rFonts w:ascii="Arial" w:hAnsi="Arial" w:cs="Arial"/>
          <w:b/>
          <w:color w:val="auto"/>
          <w:sz w:val="20"/>
          <w:u w:val="single"/>
        </w:rPr>
        <w:t xml:space="preserve"> PREVENCION DEL LAVADO DE ACTIVOS Y DEL FINANCIAMIENTO DEL TERRORISMO</w:t>
      </w:r>
    </w:p>
    <w:p w14:paraId="140BA588" w14:textId="77777777" w:rsidR="00FA7EBB" w:rsidRPr="0032621B" w:rsidRDefault="00FA7EBB" w:rsidP="00FA7EBB">
      <w:pPr>
        <w:widowControl w:val="0"/>
        <w:spacing w:after="0" w:line="240" w:lineRule="auto"/>
        <w:ind w:left="349"/>
        <w:jc w:val="both"/>
        <w:rPr>
          <w:rFonts w:ascii="Arial" w:hAnsi="Arial" w:cs="Arial"/>
          <w:color w:val="auto"/>
          <w:sz w:val="20"/>
        </w:rPr>
      </w:pPr>
      <w:r w:rsidRPr="0032621B">
        <w:rPr>
          <w:rFonts w:ascii="Arial" w:hAnsi="Arial" w:cs="Arial"/>
          <w:b/>
          <w:color w:val="auto"/>
          <w:sz w:val="20"/>
        </w:rPr>
        <w:t>EL CONTRATISTA</w:t>
      </w:r>
      <w:r w:rsidRPr="0032621B">
        <w:rPr>
          <w:rFonts w:ascii="Arial" w:hAnsi="Arial" w:cs="Arial"/>
          <w:color w:val="auto"/>
          <w:sz w:val="20"/>
        </w:rPr>
        <w:t xml:space="preserve"> declara conocer que </w:t>
      </w:r>
      <w:r w:rsidRPr="0032621B">
        <w:rPr>
          <w:rFonts w:ascii="Arial" w:hAnsi="Arial" w:cs="Arial"/>
          <w:b/>
          <w:color w:val="auto"/>
          <w:sz w:val="20"/>
        </w:rPr>
        <w:t>EL BANCO</w:t>
      </w:r>
      <w:r w:rsidRPr="0032621B">
        <w:rPr>
          <w:rFonts w:ascii="Arial" w:hAnsi="Arial" w:cs="Arial"/>
          <w:color w:val="auto"/>
          <w:sz w:val="20"/>
        </w:rPr>
        <w:t xml:space="preserve"> es una empresa sujeta a la Resolución SBS N° 2660-2015-Reglamento de gestión de riesgo de Lavado de Activos y del Financiamiento del Terrorismo, cuya finalidad es mantener un sistema de prevención de LA/FT con componentes de cumplimiento y de gestión de riesgo de LA/FT. Por tanto, </w:t>
      </w:r>
      <w:r w:rsidRPr="0032621B">
        <w:rPr>
          <w:rFonts w:ascii="Arial" w:hAnsi="Arial" w:cs="Arial"/>
          <w:b/>
          <w:color w:val="auto"/>
          <w:sz w:val="20"/>
        </w:rPr>
        <w:t xml:space="preserve">EL CONTRATISTA </w:t>
      </w:r>
      <w:r w:rsidRPr="0032621B">
        <w:rPr>
          <w:rFonts w:ascii="Arial" w:hAnsi="Arial" w:cs="Arial"/>
          <w:color w:val="auto"/>
          <w:sz w:val="20"/>
        </w:rPr>
        <w:t>se obliga a respetar la mencionada norma, así como cualquier otra norma legal sobre esta materia, desde su entrada en vigencia.</w:t>
      </w:r>
    </w:p>
    <w:p w14:paraId="1DDA10F9" w14:textId="77777777" w:rsidR="00FA7EBB" w:rsidRPr="0032621B" w:rsidRDefault="00FA7EBB" w:rsidP="00FA7EBB">
      <w:pPr>
        <w:widowControl w:val="0"/>
        <w:spacing w:after="0" w:line="240" w:lineRule="auto"/>
        <w:jc w:val="both"/>
        <w:rPr>
          <w:rFonts w:ascii="Arial" w:hAnsi="Arial" w:cs="Arial"/>
          <w:color w:val="auto"/>
          <w:sz w:val="20"/>
        </w:rPr>
      </w:pPr>
    </w:p>
    <w:p w14:paraId="628F09E0" w14:textId="4AAE3D23" w:rsidR="00FA7EBB" w:rsidRPr="0032621B" w:rsidRDefault="00FA7EBB" w:rsidP="00FA7EBB">
      <w:pPr>
        <w:widowControl w:val="0"/>
        <w:spacing w:after="0" w:line="240" w:lineRule="auto"/>
        <w:ind w:left="349"/>
        <w:jc w:val="both"/>
        <w:rPr>
          <w:rFonts w:ascii="Arial" w:hAnsi="Arial" w:cs="Arial"/>
          <w:color w:val="auto"/>
          <w:sz w:val="20"/>
          <w:lang w:val="es-ES"/>
        </w:rPr>
      </w:pPr>
      <w:r w:rsidRPr="0032621B">
        <w:rPr>
          <w:rFonts w:ascii="Arial" w:hAnsi="Arial" w:cs="Arial"/>
          <w:color w:val="auto"/>
          <w:sz w:val="20"/>
        </w:rPr>
        <w:t xml:space="preserve">La información a la que tiene acceso </w:t>
      </w:r>
      <w:r w:rsidRPr="0032621B">
        <w:rPr>
          <w:rFonts w:ascii="Arial" w:hAnsi="Arial" w:cs="Arial"/>
          <w:b/>
          <w:color w:val="auto"/>
          <w:sz w:val="20"/>
        </w:rPr>
        <w:t>EL CONTRATISTA</w:t>
      </w:r>
      <w:r w:rsidRPr="0032621B">
        <w:rPr>
          <w:rFonts w:ascii="Arial" w:hAnsi="Arial" w:cs="Arial"/>
          <w:color w:val="auto"/>
          <w:sz w:val="20"/>
        </w:rPr>
        <w:t xml:space="preserve"> sólo podrá ser utilizada, para los fines señalados en el presente contrato.</w:t>
      </w:r>
    </w:p>
    <w:p w14:paraId="4FAFCD9B" w14:textId="77777777" w:rsidR="007C04AB" w:rsidRPr="0032621B" w:rsidRDefault="007C04AB" w:rsidP="007C04AB">
      <w:pPr>
        <w:widowControl w:val="0"/>
        <w:spacing w:after="0" w:line="240" w:lineRule="auto"/>
        <w:ind w:left="349"/>
        <w:jc w:val="both"/>
        <w:rPr>
          <w:rFonts w:ascii="Arial" w:hAnsi="Arial" w:cs="Arial"/>
          <w:color w:val="auto"/>
          <w:sz w:val="20"/>
          <w:lang w:val="es-ES"/>
        </w:rPr>
      </w:pPr>
    </w:p>
    <w:p w14:paraId="266F9DA2" w14:textId="03772ADA" w:rsidR="00F17D49" w:rsidRPr="0032621B" w:rsidRDefault="00F17D49" w:rsidP="007C04AB">
      <w:pPr>
        <w:widowControl w:val="0"/>
        <w:spacing w:after="0" w:line="240" w:lineRule="auto"/>
        <w:ind w:left="352"/>
        <w:jc w:val="both"/>
        <w:rPr>
          <w:rFonts w:ascii="Arial" w:hAnsi="Arial" w:cs="Arial"/>
          <w:b/>
          <w:color w:val="auto"/>
          <w:sz w:val="20"/>
          <w:u w:val="single"/>
        </w:rPr>
      </w:pPr>
      <w:r w:rsidRPr="0032621B">
        <w:rPr>
          <w:rFonts w:ascii="Arial" w:hAnsi="Arial" w:cs="Arial"/>
          <w:b/>
          <w:color w:val="auto"/>
          <w:sz w:val="20"/>
          <w:u w:val="single"/>
        </w:rPr>
        <w:t>CLÁUSULA DÉCIMA</w:t>
      </w:r>
      <w:r w:rsidR="00274332" w:rsidRPr="0032621B">
        <w:rPr>
          <w:rFonts w:ascii="Arial" w:hAnsi="Arial" w:cs="Arial"/>
          <w:b/>
          <w:color w:val="auto"/>
          <w:sz w:val="20"/>
          <w:u w:val="single"/>
        </w:rPr>
        <w:t xml:space="preserve"> </w:t>
      </w:r>
      <w:r w:rsidR="00681182" w:rsidRPr="0032621B">
        <w:rPr>
          <w:rFonts w:ascii="Arial" w:hAnsi="Arial" w:cs="Arial"/>
          <w:b/>
          <w:color w:val="auto"/>
          <w:sz w:val="20"/>
          <w:u w:val="single"/>
        </w:rPr>
        <w:t>CUARTA</w:t>
      </w:r>
      <w:r w:rsidRPr="0032621B">
        <w:rPr>
          <w:rFonts w:ascii="Arial" w:hAnsi="Arial" w:cs="Arial"/>
          <w:b/>
          <w:color w:val="auto"/>
          <w:sz w:val="20"/>
          <w:u w:val="single"/>
        </w:rPr>
        <w:t>: RESPONSABILIDAD POR VICIOS OCULTOS</w:t>
      </w:r>
    </w:p>
    <w:p w14:paraId="22FF2007" w14:textId="77777777" w:rsidR="00F17D49" w:rsidRPr="0032621B" w:rsidRDefault="00F17D49" w:rsidP="007C04AB">
      <w:pPr>
        <w:widowControl w:val="0"/>
        <w:spacing w:after="0" w:line="240" w:lineRule="auto"/>
        <w:ind w:left="349"/>
        <w:jc w:val="both"/>
        <w:rPr>
          <w:rFonts w:ascii="Arial" w:hAnsi="Arial" w:cs="Arial"/>
          <w:color w:val="auto"/>
          <w:sz w:val="20"/>
          <w:lang w:val="es-ES"/>
        </w:rPr>
      </w:pPr>
      <w:r w:rsidRPr="0032621B">
        <w:rPr>
          <w:rFonts w:ascii="Arial" w:hAnsi="Arial" w:cs="Arial"/>
          <w:color w:val="auto"/>
          <w:sz w:val="20"/>
          <w:lang w:val="es-ES"/>
        </w:rPr>
        <w:t xml:space="preserve">La </w:t>
      </w:r>
      <w:r w:rsidR="00683C72" w:rsidRPr="0032621B">
        <w:rPr>
          <w:rFonts w:ascii="Arial" w:hAnsi="Arial" w:cs="Arial"/>
          <w:color w:val="auto"/>
          <w:sz w:val="20"/>
          <w:lang w:val="es-ES"/>
        </w:rPr>
        <w:t xml:space="preserve">recepción </w:t>
      </w:r>
      <w:r w:rsidR="00D61BC3" w:rsidRPr="0032621B">
        <w:rPr>
          <w:rFonts w:ascii="Arial" w:hAnsi="Arial" w:cs="Arial"/>
          <w:color w:val="auto"/>
          <w:sz w:val="20"/>
          <w:lang w:val="es-ES"/>
        </w:rPr>
        <w:t xml:space="preserve">conforme </w:t>
      </w:r>
      <w:r w:rsidR="00683C72" w:rsidRPr="0032621B">
        <w:rPr>
          <w:rFonts w:ascii="Arial" w:hAnsi="Arial" w:cs="Arial"/>
          <w:color w:val="auto"/>
          <w:sz w:val="20"/>
          <w:lang w:val="es-ES"/>
        </w:rPr>
        <w:t xml:space="preserve">de la prestación </w:t>
      </w:r>
      <w:r w:rsidRPr="0032621B">
        <w:rPr>
          <w:rFonts w:ascii="Arial" w:hAnsi="Arial" w:cs="Arial"/>
          <w:color w:val="auto"/>
          <w:sz w:val="20"/>
          <w:lang w:val="es-ES"/>
        </w:rPr>
        <w:t xml:space="preserve">por parte de LA ENTIDAD no enerva su derecho a reclamar posteriormente por </w:t>
      </w:r>
      <w:r w:rsidR="00D61BC3" w:rsidRPr="0032621B">
        <w:rPr>
          <w:rFonts w:ascii="Arial" w:hAnsi="Arial" w:cs="Arial"/>
          <w:color w:val="auto"/>
          <w:sz w:val="20"/>
          <w:lang w:val="es-ES"/>
        </w:rPr>
        <w:t>defectos</w:t>
      </w:r>
      <w:r w:rsidR="00FC7700" w:rsidRPr="0032621B">
        <w:rPr>
          <w:rFonts w:ascii="Arial" w:hAnsi="Arial" w:cs="Arial"/>
          <w:color w:val="auto"/>
          <w:sz w:val="20"/>
          <w:lang w:val="es-ES"/>
        </w:rPr>
        <w:t xml:space="preserve"> </w:t>
      </w:r>
      <w:r w:rsidR="00D61BC3" w:rsidRPr="0032621B">
        <w:rPr>
          <w:rFonts w:ascii="Arial" w:hAnsi="Arial" w:cs="Arial"/>
          <w:color w:val="auto"/>
          <w:sz w:val="20"/>
          <w:lang w:val="es-ES"/>
        </w:rPr>
        <w:t>o</w:t>
      </w:r>
      <w:r w:rsidR="00FC7700" w:rsidRPr="0032621B">
        <w:rPr>
          <w:rFonts w:ascii="Arial" w:hAnsi="Arial" w:cs="Arial"/>
          <w:color w:val="auto"/>
          <w:sz w:val="20"/>
          <w:lang w:val="es-ES"/>
        </w:rPr>
        <w:t xml:space="preserve"> </w:t>
      </w:r>
      <w:r w:rsidRPr="0032621B">
        <w:rPr>
          <w:rFonts w:ascii="Arial" w:hAnsi="Arial" w:cs="Arial"/>
          <w:color w:val="auto"/>
          <w:sz w:val="20"/>
          <w:lang w:val="es-ES"/>
        </w:rPr>
        <w:t xml:space="preserve">vicios ocultos, conforme a lo dispuesto por </w:t>
      </w:r>
      <w:r w:rsidR="00D61BC3" w:rsidRPr="0032621B">
        <w:rPr>
          <w:rFonts w:ascii="Arial" w:hAnsi="Arial" w:cs="Arial"/>
          <w:color w:val="auto"/>
          <w:sz w:val="20"/>
          <w:lang w:val="es-ES"/>
        </w:rPr>
        <w:t>los</w:t>
      </w:r>
      <w:r w:rsidRPr="0032621B">
        <w:rPr>
          <w:rFonts w:ascii="Arial" w:hAnsi="Arial" w:cs="Arial"/>
          <w:color w:val="auto"/>
          <w:sz w:val="20"/>
          <w:lang w:val="es-ES"/>
        </w:rPr>
        <w:t xml:space="preserve"> artículo</w:t>
      </w:r>
      <w:r w:rsidR="00D61BC3" w:rsidRPr="0032621B">
        <w:rPr>
          <w:rFonts w:ascii="Arial" w:hAnsi="Arial" w:cs="Arial"/>
          <w:color w:val="auto"/>
          <w:sz w:val="20"/>
          <w:lang w:val="es-ES"/>
        </w:rPr>
        <w:t>s</w:t>
      </w:r>
      <w:r w:rsidRPr="0032621B">
        <w:rPr>
          <w:rFonts w:ascii="Arial" w:hAnsi="Arial" w:cs="Arial"/>
          <w:color w:val="auto"/>
          <w:sz w:val="20"/>
          <w:lang w:val="es-ES"/>
        </w:rPr>
        <w:t xml:space="preserve"> </w:t>
      </w:r>
      <w:r w:rsidR="00FC7700" w:rsidRPr="0032621B">
        <w:rPr>
          <w:rFonts w:ascii="Arial" w:hAnsi="Arial" w:cs="Arial"/>
          <w:color w:val="auto"/>
          <w:sz w:val="20"/>
          <w:lang w:val="es-ES"/>
        </w:rPr>
        <w:t>40</w:t>
      </w:r>
      <w:r w:rsidRPr="0032621B">
        <w:rPr>
          <w:rFonts w:ascii="Arial" w:hAnsi="Arial" w:cs="Arial"/>
          <w:color w:val="auto"/>
          <w:sz w:val="20"/>
          <w:lang w:val="es-ES"/>
        </w:rPr>
        <w:t xml:space="preserve"> de la Ley</w:t>
      </w:r>
      <w:r w:rsidR="00247998" w:rsidRPr="0032621B">
        <w:rPr>
          <w:rFonts w:ascii="Arial" w:hAnsi="Arial" w:cs="Arial"/>
          <w:color w:val="auto"/>
          <w:sz w:val="20"/>
          <w:lang w:val="es-ES"/>
        </w:rPr>
        <w:t xml:space="preserve"> de Contrataciones del Estado</w:t>
      </w:r>
      <w:r w:rsidR="00D61BC3" w:rsidRPr="0032621B">
        <w:rPr>
          <w:rFonts w:ascii="Arial" w:hAnsi="Arial" w:cs="Arial"/>
          <w:color w:val="auto"/>
          <w:sz w:val="20"/>
          <w:lang w:val="es-ES"/>
        </w:rPr>
        <w:t xml:space="preserve"> y 1</w:t>
      </w:r>
      <w:r w:rsidR="00DA2459" w:rsidRPr="0032621B">
        <w:rPr>
          <w:rFonts w:ascii="Arial" w:hAnsi="Arial" w:cs="Arial"/>
          <w:color w:val="auto"/>
          <w:sz w:val="20"/>
          <w:lang w:val="es-ES"/>
        </w:rPr>
        <w:t>73</w:t>
      </w:r>
      <w:r w:rsidR="00D61BC3" w:rsidRPr="0032621B">
        <w:rPr>
          <w:rFonts w:ascii="Arial" w:hAnsi="Arial" w:cs="Arial"/>
          <w:color w:val="auto"/>
          <w:sz w:val="20"/>
          <w:lang w:val="es-ES"/>
        </w:rPr>
        <w:t xml:space="preserve"> de su Reglamento</w:t>
      </w:r>
      <w:r w:rsidRPr="0032621B">
        <w:rPr>
          <w:rFonts w:ascii="Arial" w:hAnsi="Arial" w:cs="Arial"/>
          <w:color w:val="auto"/>
          <w:sz w:val="20"/>
          <w:lang w:val="es-ES"/>
        </w:rPr>
        <w:t>.</w:t>
      </w:r>
    </w:p>
    <w:p w14:paraId="307C6DA8" w14:textId="77777777" w:rsidR="00F17D49" w:rsidRPr="0032621B" w:rsidRDefault="00F17D49" w:rsidP="007C04AB">
      <w:pPr>
        <w:widowControl w:val="0"/>
        <w:spacing w:after="0" w:line="240" w:lineRule="auto"/>
        <w:ind w:left="349"/>
        <w:rPr>
          <w:rFonts w:ascii="Arial" w:hAnsi="Arial" w:cs="Arial"/>
          <w:color w:val="auto"/>
          <w:sz w:val="20"/>
          <w:lang w:val="es-ES"/>
        </w:rPr>
      </w:pPr>
    </w:p>
    <w:p w14:paraId="308799F4" w14:textId="4DB0971A" w:rsidR="00F17D49" w:rsidRPr="0032621B" w:rsidRDefault="00F17D49" w:rsidP="007C04AB">
      <w:pPr>
        <w:widowControl w:val="0"/>
        <w:spacing w:after="0" w:line="240" w:lineRule="auto"/>
        <w:ind w:left="349"/>
        <w:jc w:val="both"/>
        <w:rPr>
          <w:rFonts w:ascii="Arial" w:hAnsi="Arial" w:cs="Arial"/>
          <w:color w:val="auto"/>
          <w:sz w:val="20"/>
        </w:rPr>
      </w:pPr>
      <w:r w:rsidRPr="0032621B">
        <w:rPr>
          <w:rFonts w:ascii="Arial" w:hAnsi="Arial" w:cs="Arial"/>
          <w:color w:val="auto"/>
          <w:sz w:val="20"/>
        </w:rPr>
        <w:t xml:space="preserve">El plazo máximo de responsabilidad del contratista es de </w:t>
      </w:r>
      <w:r w:rsidR="0032621B" w:rsidRPr="0032621B">
        <w:rPr>
          <w:rFonts w:ascii="Arial" w:hAnsi="Arial" w:cs="Arial"/>
          <w:color w:val="auto"/>
          <w:sz w:val="20"/>
        </w:rPr>
        <w:t>doce</w:t>
      </w:r>
      <w:r w:rsidR="006C6EF7" w:rsidRPr="0032621B">
        <w:rPr>
          <w:rFonts w:ascii="Arial" w:hAnsi="Arial" w:cs="Arial"/>
          <w:color w:val="auto"/>
          <w:sz w:val="20"/>
        </w:rPr>
        <w:t xml:space="preserve"> (</w:t>
      </w:r>
      <w:r w:rsidR="0032621B" w:rsidRPr="0032621B">
        <w:rPr>
          <w:rFonts w:ascii="Arial" w:hAnsi="Arial" w:cs="Arial"/>
          <w:color w:val="auto"/>
          <w:sz w:val="20"/>
        </w:rPr>
        <w:t>12</w:t>
      </w:r>
      <w:r w:rsidR="006C6EF7" w:rsidRPr="0032621B">
        <w:rPr>
          <w:rFonts w:ascii="Arial" w:hAnsi="Arial" w:cs="Arial"/>
          <w:color w:val="auto"/>
          <w:sz w:val="20"/>
        </w:rPr>
        <w:t>)</w:t>
      </w:r>
      <w:r w:rsidR="007A3B94" w:rsidRPr="0032621B">
        <w:rPr>
          <w:rFonts w:ascii="Arial" w:hAnsi="Arial" w:cs="Arial"/>
          <w:color w:val="auto"/>
          <w:sz w:val="20"/>
        </w:rPr>
        <w:t xml:space="preserve"> </w:t>
      </w:r>
      <w:r w:rsidR="0032621B" w:rsidRPr="0032621B">
        <w:rPr>
          <w:rFonts w:ascii="Arial" w:hAnsi="Arial" w:cs="Arial"/>
          <w:color w:val="auto"/>
          <w:sz w:val="20"/>
        </w:rPr>
        <w:t>meses</w:t>
      </w:r>
      <w:r w:rsidR="00FC7700" w:rsidRPr="0032621B">
        <w:rPr>
          <w:rFonts w:ascii="Arial" w:hAnsi="Arial" w:cs="Arial"/>
          <w:color w:val="auto"/>
          <w:sz w:val="20"/>
        </w:rPr>
        <w:t xml:space="preserve"> </w:t>
      </w:r>
      <w:r w:rsidR="00EE6DD0" w:rsidRPr="0032621B">
        <w:rPr>
          <w:rFonts w:ascii="Arial" w:hAnsi="Arial" w:cs="Arial"/>
          <w:color w:val="auto"/>
          <w:sz w:val="20"/>
        </w:rPr>
        <w:t>contado</w:t>
      </w:r>
      <w:r w:rsidR="0032621B" w:rsidRPr="0032621B">
        <w:rPr>
          <w:rFonts w:ascii="Arial" w:hAnsi="Arial" w:cs="Arial"/>
          <w:color w:val="auto"/>
          <w:sz w:val="20"/>
        </w:rPr>
        <w:t>s</w:t>
      </w:r>
      <w:r w:rsidR="00EE6DD0" w:rsidRPr="0032621B">
        <w:rPr>
          <w:rFonts w:ascii="Arial" w:hAnsi="Arial" w:cs="Arial"/>
          <w:color w:val="auto"/>
          <w:sz w:val="20"/>
        </w:rPr>
        <w:t xml:space="preserve"> </w:t>
      </w:r>
      <w:r w:rsidR="00FC7700" w:rsidRPr="0032621B">
        <w:rPr>
          <w:rFonts w:ascii="Arial" w:hAnsi="Arial" w:cs="Arial"/>
          <w:color w:val="auto"/>
          <w:sz w:val="20"/>
        </w:rPr>
        <w:t xml:space="preserve">a partir de la </w:t>
      </w:r>
      <w:r w:rsidR="0032621B" w:rsidRPr="0032621B">
        <w:rPr>
          <w:rFonts w:ascii="Arial" w:hAnsi="Arial" w:cs="Arial"/>
          <w:color w:val="auto"/>
          <w:sz w:val="20"/>
        </w:rPr>
        <w:t xml:space="preserve">última acta de </w:t>
      </w:r>
      <w:r w:rsidR="00FC7700" w:rsidRPr="0032621B">
        <w:rPr>
          <w:rFonts w:ascii="Arial" w:hAnsi="Arial" w:cs="Arial"/>
          <w:color w:val="auto"/>
          <w:sz w:val="20"/>
        </w:rPr>
        <w:t>conformidad otorgada</w:t>
      </w:r>
      <w:r w:rsidR="00EE6DD0" w:rsidRPr="0032621B">
        <w:rPr>
          <w:rFonts w:ascii="Arial" w:hAnsi="Arial" w:cs="Arial"/>
          <w:color w:val="auto"/>
          <w:sz w:val="20"/>
        </w:rPr>
        <w:t xml:space="preserve"> por LA ENTIDAD</w:t>
      </w:r>
      <w:r w:rsidR="007A3B94" w:rsidRPr="0032621B">
        <w:rPr>
          <w:rFonts w:ascii="Arial" w:hAnsi="Arial" w:cs="Arial"/>
          <w:color w:val="auto"/>
          <w:sz w:val="20"/>
        </w:rPr>
        <w:t>.</w:t>
      </w:r>
    </w:p>
    <w:p w14:paraId="5D29E9E6" w14:textId="77777777" w:rsidR="00F17D49" w:rsidRPr="0032621B" w:rsidRDefault="00F17D49" w:rsidP="007C04AB">
      <w:pPr>
        <w:widowControl w:val="0"/>
        <w:spacing w:after="0" w:line="240" w:lineRule="auto"/>
        <w:ind w:left="349"/>
        <w:jc w:val="both"/>
        <w:rPr>
          <w:rFonts w:ascii="Arial" w:hAnsi="Arial" w:cs="Arial"/>
          <w:color w:val="auto"/>
          <w:sz w:val="20"/>
        </w:rPr>
      </w:pPr>
    </w:p>
    <w:p w14:paraId="2BFF089A" w14:textId="40108DAE" w:rsidR="00F17D49" w:rsidRPr="0032621B" w:rsidRDefault="00EB113C" w:rsidP="007C04AB">
      <w:pPr>
        <w:widowControl w:val="0"/>
        <w:spacing w:after="0" w:line="240" w:lineRule="auto"/>
        <w:ind w:left="352"/>
        <w:jc w:val="both"/>
        <w:rPr>
          <w:rFonts w:ascii="Arial" w:hAnsi="Arial" w:cs="Arial"/>
          <w:b/>
          <w:color w:val="auto"/>
          <w:sz w:val="20"/>
          <w:u w:val="single"/>
        </w:rPr>
      </w:pPr>
      <w:r w:rsidRPr="0032621B">
        <w:rPr>
          <w:rFonts w:ascii="Arial" w:hAnsi="Arial" w:cs="Arial"/>
          <w:b/>
          <w:color w:val="auto"/>
          <w:sz w:val="20"/>
          <w:u w:val="single"/>
        </w:rPr>
        <w:t xml:space="preserve">CLÁUSULA </w:t>
      </w:r>
      <w:r w:rsidR="00F17D49" w:rsidRPr="0032621B">
        <w:rPr>
          <w:rFonts w:ascii="Arial" w:hAnsi="Arial" w:cs="Arial"/>
          <w:b/>
          <w:color w:val="auto"/>
          <w:sz w:val="20"/>
          <w:u w:val="single"/>
        </w:rPr>
        <w:t>DÉCIM</w:t>
      </w:r>
      <w:r w:rsidR="00A832BB" w:rsidRPr="0032621B">
        <w:rPr>
          <w:rFonts w:ascii="Arial" w:hAnsi="Arial" w:cs="Arial"/>
          <w:b/>
          <w:color w:val="auto"/>
          <w:sz w:val="20"/>
          <w:u w:val="single"/>
        </w:rPr>
        <w:t>A</w:t>
      </w:r>
      <w:r w:rsidRPr="0032621B">
        <w:rPr>
          <w:rFonts w:ascii="Arial" w:hAnsi="Arial" w:cs="Arial"/>
          <w:b/>
          <w:color w:val="auto"/>
          <w:sz w:val="20"/>
          <w:u w:val="single"/>
        </w:rPr>
        <w:t xml:space="preserve"> </w:t>
      </w:r>
      <w:r w:rsidR="00681182" w:rsidRPr="0032621B">
        <w:rPr>
          <w:rFonts w:ascii="Arial" w:hAnsi="Arial" w:cs="Arial"/>
          <w:b/>
          <w:color w:val="auto"/>
          <w:sz w:val="20"/>
          <w:u w:val="single"/>
        </w:rPr>
        <w:t>QUINTA</w:t>
      </w:r>
      <w:r w:rsidR="00F17D49" w:rsidRPr="0032621B">
        <w:rPr>
          <w:rFonts w:ascii="Arial" w:hAnsi="Arial" w:cs="Arial"/>
          <w:b/>
          <w:color w:val="auto"/>
          <w:sz w:val="20"/>
          <w:u w:val="single"/>
        </w:rPr>
        <w:t>: PENALIDADES</w:t>
      </w:r>
    </w:p>
    <w:p w14:paraId="71F9D2EF" w14:textId="77777777" w:rsidR="000548F4" w:rsidRPr="0032621B" w:rsidRDefault="00A977B5" w:rsidP="007C04AB">
      <w:pPr>
        <w:pStyle w:val="Textoindependiente"/>
        <w:widowControl w:val="0"/>
        <w:spacing w:after="0" w:line="240" w:lineRule="auto"/>
        <w:ind w:left="349"/>
        <w:jc w:val="both"/>
        <w:rPr>
          <w:rFonts w:ascii="Arial" w:hAnsi="Arial" w:cs="Arial"/>
          <w:sz w:val="20"/>
          <w:szCs w:val="20"/>
        </w:rPr>
      </w:pPr>
      <w:r w:rsidRPr="0032621B">
        <w:rPr>
          <w:rFonts w:ascii="Arial" w:hAnsi="Arial" w:cs="Arial"/>
          <w:sz w:val="20"/>
          <w:szCs w:val="20"/>
        </w:rPr>
        <w:t xml:space="preserve">Si EL CONTRATISTA incurre en retraso injustificado en la ejecución de las prestaciones objeto del contrato, LA ENTIDAD le aplica </w:t>
      </w:r>
      <w:r w:rsidR="008E591B" w:rsidRPr="0032621B">
        <w:rPr>
          <w:rFonts w:ascii="Arial" w:hAnsi="Arial" w:cs="Arial"/>
          <w:sz w:val="20"/>
          <w:szCs w:val="20"/>
        </w:rPr>
        <w:t xml:space="preserve">automáticamente </w:t>
      </w:r>
      <w:r w:rsidRPr="0032621B">
        <w:rPr>
          <w:rFonts w:ascii="Arial" w:hAnsi="Arial" w:cs="Arial"/>
          <w:sz w:val="20"/>
          <w:szCs w:val="20"/>
        </w:rPr>
        <w:t>una penalidad</w:t>
      </w:r>
      <w:r w:rsidR="008E591B" w:rsidRPr="0032621B">
        <w:rPr>
          <w:rFonts w:ascii="Arial" w:hAnsi="Arial" w:cs="Arial"/>
          <w:sz w:val="20"/>
          <w:szCs w:val="20"/>
        </w:rPr>
        <w:t xml:space="preserve"> por mora</w:t>
      </w:r>
      <w:r w:rsidR="0076453E" w:rsidRPr="0032621B">
        <w:rPr>
          <w:rFonts w:ascii="Arial" w:hAnsi="Arial" w:cs="Arial"/>
          <w:sz w:val="20"/>
          <w:szCs w:val="20"/>
        </w:rPr>
        <w:t xml:space="preserve"> </w:t>
      </w:r>
      <w:r w:rsidR="00C77620" w:rsidRPr="0032621B">
        <w:rPr>
          <w:rFonts w:ascii="Arial" w:hAnsi="Arial" w:cs="Arial"/>
          <w:sz w:val="20"/>
          <w:szCs w:val="20"/>
        </w:rPr>
        <w:t>por</w:t>
      </w:r>
      <w:r w:rsidR="0076453E" w:rsidRPr="0032621B">
        <w:rPr>
          <w:rFonts w:ascii="Arial" w:hAnsi="Arial" w:cs="Arial"/>
          <w:sz w:val="20"/>
          <w:szCs w:val="20"/>
        </w:rPr>
        <w:t xml:space="preserve"> cada día de atraso</w:t>
      </w:r>
      <w:r w:rsidR="00C77620" w:rsidRPr="0032621B">
        <w:rPr>
          <w:rFonts w:ascii="Arial" w:hAnsi="Arial" w:cs="Arial"/>
          <w:sz w:val="20"/>
          <w:szCs w:val="20"/>
        </w:rPr>
        <w:t xml:space="preserve">, </w:t>
      </w:r>
      <w:r w:rsidR="000548F4" w:rsidRPr="0032621B">
        <w:rPr>
          <w:rFonts w:ascii="Arial" w:hAnsi="Arial" w:cs="Arial"/>
          <w:sz w:val="20"/>
          <w:szCs w:val="20"/>
        </w:rPr>
        <w:t>de acuerdo a la siguiente fórmula:</w:t>
      </w:r>
    </w:p>
    <w:p w14:paraId="181E169C" w14:textId="77777777" w:rsidR="000548F4" w:rsidRPr="0032621B" w:rsidRDefault="000548F4" w:rsidP="007C04AB">
      <w:pPr>
        <w:widowControl w:val="0"/>
        <w:spacing w:after="0" w:line="240" w:lineRule="auto"/>
        <w:ind w:left="349"/>
        <w:jc w:val="both"/>
        <w:rPr>
          <w:rFonts w:ascii="Arial" w:hAnsi="Arial" w:cs="Arial"/>
          <w:color w:val="auto"/>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32621B" w:rsidRPr="0032621B" w14:paraId="2C0FBEC6" w14:textId="77777777" w:rsidTr="00B452E4">
        <w:trPr>
          <w:cantSplit/>
          <w:jc w:val="center"/>
        </w:trPr>
        <w:tc>
          <w:tcPr>
            <w:tcW w:w="2184" w:type="dxa"/>
            <w:vMerge w:val="restart"/>
            <w:vAlign w:val="center"/>
          </w:tcPr>
          <w:p w14:paraId="555614D8" w14:textId="77777777" w:rsidR="000548F4" w:rsidRPr="0032621B" w:rsidRDefault="000548F4" w:rsidP="007C04AB">
            <w:pPr>
              <w:widowControl w:val="0"/>
              <w:spacing w:after="0" w:line="240" w:lineRule="auto"/>
              <w:jc w:val="both"/>
              <w:rPr>
                <w:rFonts w:ascii="Arial" w:hAnsi="Arial" w:cs="Arial"/>
                <w:color w:val="auto"/>
                <w:sz w:val="20"/>
              </w:rPr>
            </w:pPr>
            <w:r w:rsidRPr="0032621B">
              <w:rPr>
                <w:rFonts w:ascii="Arial" w:hAnsi="Arial" w:cs="Arial"/>
                <w:color w:val="auto"/>
                <w:sz w:val="20"/>
              </w:rPr>
              <w:t>Penalidad Diaria =</w:t>
            </w:r>
          </w:p>
        </w:tc>
        <w:tc>
          <w:tcPr>
            <w:tcW w:w="2977" w:type="dxa"/>
            <w:tcBorders>
              <w:bottom w:val="single" w:sz="4" w:space="0" w:color="auto"/>
            </w:tcBorders>
            <w:vAlign w:val="center"/>
          </w:tcPr>
          <w:p w14:paraId="626A88D2" w14:textId="77777777" w:rsidR="000548F4" w:rsidRPr="0032621B" w:rsidRDefault="000548F4" w:rsidP="00572111">
            <w:pPr>
              <w:widowControl w:val="0"/>
              <w:spacing w:after="0" w:line="240" w:lineRule="auto"/>
              <w:jc w:val="center"/>
              <w:rPr>
                <w:rFonts w:ascii="Arial" w:hAnsi="Arial" w:cs="Arial"/>
                <w:color w:val="auto"/>
                <w:sz w:val="20"/>
              </w:rPr>
            </w:pPr>
            <w:r w:rsidRPr="0032621B">
              <w:rPr>
                <w:rFonts w:ascii="Arial" w:hAnsi="Arial" w:cs="Arial"/>
                <w:color w:val="auto"/>
                <w:sz w:val="20"/>
              </w:rPr>
              <w:t xml:space="preserve">0.10 x </w:t>
            </w:r>
            <w:r w:rsidR="00572111" w:rsidRPr="0032621B">
              <w:rPr>
                <w:rFonts w:ascii="Arial" w:hAnsi="Arial" w:cs="Arial"/>
                <w:color w:val="auto"/>
                <w:sz w:val="20"/>
              </w:rPr>
              <w:t>m</w:t>
            </w:r>
            <w:r w:rsidRPr="0032621B">
              <w:rPr>
                <w:rFonts w:ascii="Arial" w:hAnsi="Arial" w:cs="Arial"/>
                <w:color w:val="auto"/>
                <w:sz w:val="20"/>
              </w:rPr>
              <w:t>onto</w:t>
            </w:r>
            <w:r w:rsidR="00572111" w:rsidRPr="0032621B">
              <w:rPr>
                <w:rFonts w:ascii="Arial" w:hAnsi="Arial" w:cs="Arial"/>
                <w:color w:val="auto"/>
                <w:sz w:val="20"/>
              </w:rPr>
              <w:t xml:space="preserve"> vigente</w:t>
            </w:r>
          </w:p>
        </w:tc>
      </w:tr>
      <w:tr w:rsidR="00E73B39" w:rsidRPr="0032621B" w14:paraId="3D9412E4" w14:textId="77777777" w:rsidTr="00B452E4">
        <w:trPr>
          <w:cantSplit/>
          <w:jc w:val="center"/>
        </w:trPr>
        <w:tc>
          <w:tcPr>
            <w:tcW w:w="2184" w:type="dxa"/>
            <w:vMerge/>
            <w:vAlign w:val="center"/>
          </w:tcPr>
          <w:p w14:paraId="73168DA4" w14:textId="77777777" w:rsidR="000548F4" w:rsidRPr="0032621B" w:rsidRDefault="000548F4" w:rsidP="007C04AB">
            <w:pPr>
              <w:widowControl w:val="0"/>
              <w:spacing w:after="0" w:line="240" w:lineRule="auto"/>
              <w:jc w:val="both"/>
              <w:rPr>
                <w:rFonts w:ascii="Arial" w:hAnsi="Arial" w:cs="Arial"/>
                <w:color w:val="auto"/>
                <w:sz w:val="20"/>
              </w:rPr>
            </w:pPr>
          </w:p>
        </w:tc>
        <w:tc>
          <w:tcPr>
            <w:tcW w:w="2977" w:type="dxa"/>
            <w:vAlign w:val="center"/>
          </w:tcPr>
          <w:p w14:paraId="4344B301" w14:textId="77777777" w:rsidR="000548F4" w:rsidRPr="0032621B" w:rsidRDefault="000548F4" w:rsidP="00572111">
            <w:pPr>
              <w:widowControl w:val="0"/>
              <w:spacing w:after="0" w:line="240" w:lineRule="auto"/>
              <w:jc w:val="center"/>
              <w:rPr>
                <w:rFonts w:ascii="Arial" w:hAnsi="Arial" w:cs="Arial"/>
                <w:color w:val="auto"/>
                <w:sz w:val="20"/>
              </w:rPr>
            </w:pPr>
            <w:r w:rsidRPr="0032621B">
              <w:rPr>
                <w:rFonts w:ascii="Arial" w:hAnsi="Arial" w:cs="Arial"/>
                <w:color w:val="auto"/>
                <w:sz w:val="20"/>
              </w:rPr>
              <w:t xml:space="preserve">F x </w:t>
            </w:r>
            <w:r w:rsidR="00572111" w:rsidRPr="0032621B">
              <w:rPr>
                <w:rFonts w:ascii="Arial" w:hAnsi="Arial" w:cs="Arial"/>
                <w:color w:val="auto"/>
                <w:sz w:val="20"/>
              </w:rPr>
              <w:t>p</w:t>
            </w:r>
            <w:r w:rsidRPr="0032621B">
              <w:rPr>
                <w:rFonts w:ascii="Arial" w:hAnsi="Arial" w:cs="Arial"/>
                <w:color w:val="auto"/>
                <w:sz w:val="20"/>
              </w:rPr>
              <w:t xml:space="preserve">lazo </w:t>
            </w:r>
            <w:r w:rsidR="00572111" w:rsidRPr="0032621B">
              <w:rPr>
                <w:rFonts w:ascii="Arial" w:hAnsi="Arial" w:cs="Arial"/>
                <w:color w:val="auto"/>
                <w:sz w:val="20"/>
              </w:rPr>
              <w:t xml:space="preserve">vigente </w:t>
            </w:r>
            <w:r w:rsidRPr="0032621B">
              <w:rPr>
                <w:rFonts w:ascii="Arial" w:hAnsi="Arial" w:cs="Arial"/>
                <w:color w:val="auto"/>
                <w:sz w:val="20"/>
              </w:rPr>
              <w:t>en días</w:t>
            </w:r>
          </w:p>
        </w:tc>
      </w:tr>
    </w:tbl>
    <w:p w14:paraId="14DD2EF4" w14:textId="77777777" w:rsidR="00395C5A" w:rsidRPr="0032621B" w:rsidRDefault="00395C5A" w:rsidP="007C04AB">
      <w:pPr>
        <w:widowControl w:val="0"/>
        <w:spacing w:after="0" w:line="240" w:lineRule="auto"/>
        <w:ind w:left="349"/>
        <w:jc w:val="both"/>
        <w:rPr>
          <w:rFonts w:ascii="Arial" w:hAnsi="Arial" w:cs="Arial"/>
          <w:color w:val="auto"/>
          <w:sz w:val="20"/>
        </w:rPr>
      </w:pPr>
    </w:p>
    <w:p w14:paraId="0F141FA6" w14:textId="77777777" w:rsidR="000548F4" w:rsidRPr="0032621B" w:rsidRDefault="00A35F0C" w:rsidP="007C04AB">
      <w:pPr>
        <w:widowControl w:val="0"/>
        <w:spacing w:after="0" w:line="240" w:lineRule="auto"/>
        <w:ind w:left="349"/>
        <w:jc w:val="both"/>
        <w:rPr>
          <w:rFonts w:ascii="Arial" w:hAnsi="Arial" w:cs="Arial"/>
          <w:color w:val="auto"/>
          <w:sz w:val="20"/>
        </w:rPr>
      </w:pPr>
      <w:r w:rsidRPr="0032621B">
        <w:rPr>
          <w:rFonts w:ascii="Arial" w:hAnsi="Arial" w:cs="Arial"/>
          <w:color w:val="auto"/>
          <w:sz w:val="20"/>
        </w:rPr>
        <w:t>Donde:</w:t>
      </w:r>
    </w:p>
    <w:p w14:paraId="120EDF53" w14:textId="77777777" w:rsidR="000548F4" w:rsidRPr="0032621B" w:rsidRDefault="000548F4" w:rsidP="007C04AB">
      <w:pPr>
        <w:widowControl w:val="0"/>
        <w:spacing w:after="0" w:line="240" w:lineRule="auto"/>
        <w:ind w:left="349"/>
        <w:jc w:val="both"/>
        <w:rPr>
          <w:rFonts w:ascii="Arial" w:hAnsi="Arial" w:cs="Arial"/>
          <w:color w:val="auto"/>
          <w:sz w:val="20"/>
        </w:rPr>
      </w:pPr>
    </w:p>
    <w:p w14:paraId="5F9A3995" w14:textId="77777777" w:rsidR="000548F4" w:rsidRPr="0032621B" w:rsidRDefault="000548F4" w:rsidP="007C04AB">
      <w:pPr>
        <w:widowControl w:val="0"/>
        <w:spacing w:after="0" w:line="240" w:lineRule="auto"/>
        <w:ind w:left="349"/>
        <w:jc w:val="both"/>
        <w:rPr>
          <w:rFonts w:ascii="Arial" w:hAnsi="Arial" w:cs="Arial"/>
          <w:b/>
          <w:color w:val="auto"/>
          <w:sz w:val="20"/>
        </w:rPr>
      </w:pPr>
      <w:r w:rsidRPr="0032621B">
        <w:rPr>
          <w:rFonts w:ascii="Arial" w:hAnsi="Arial" w:cs="Arial"/>
          <w:b/>
          <w:color w:val="auto"/>
          <w:sz w:val="20"/>
        </w:rPr>
        <w:t>F = 0.25 para plazos mayores a sesenta (60) días o;</w:t>
      </w:r>
    </w:p>
    <w:p w14:paraId="3A9FFF71" w14:textId="77777777" w:rsidR="000548F4" w:rsidRPr="0032621B" w:rsidRDefault="000548F4" w:rsidP="007C04AB">
      <w:pPr>
        <w:widowControl w:val="0"/>
        <w:spacing w:after="0" w:line="240" w:lineRule="auto"/>
        <w:ind w:left="349"/>
        <w:jc w:val="both"/>
        <w:rPr>
          <w:rFonts w:ascii="Arial" w:hAnsi="Arial" w:cs="Arial"/>
          <w:b/>
          <w:color w:val="auto"/>
          <w:sz w:val="20"/>
        </w:rPr>
      </w:pPr>
      <w:r w:rsidRPr="0032621B">
        <w:rPr>
          <w:rFonts w:ascii="Arial" w:hAnsi="Arial" w:cs="Arial"/>
          <w:b/>
          <w:color w:val="auto"/>
          <w:sz w:val="20"/>
        </w:rPr>
        <w:t>F = 0.40 para plazos menores o iguales a sesenta (60) días.</w:t>
      </w:r>
    </w:p>
    <w:p w14:paraId="271764A0" w14:textId="77777777" w:rsidR="000548F4" w:rsidRPr="009A06C6" w:rsidRDefault="000548F4" w:rsidP="007C04AB">
      <w:pPr>
        <w:widowControl w:val="0"/>
        <w:spacing w:after="0" w:line="240" w:lineRule="auto"/>
        <w:ind w:left="349"/>
        <w:jc w:val="both"/>
        <w:rPr>
          <w:rFonts w:ascii="Arial" w:hAnsi="Arial" w:cs="Arial"/>
          <w:b/>
          <w:i/>
          <w:color w:val="FF0000"/>
          <w:sz w:val="20"/>
        </w:rPr>
      </w:pPr>
    </w:p>
    <w:p w14:paraId="5D2517ED" w14:textId="77777777" w:rsidR="001D6664" w:rsidRPr="0069237C" w:rsidRDefault="001D6664" w:rsidP="007C04AB">
      <w:pPr>
        <w:widowControl w:val="0"/>
        <w:spacing w:after="0" w:line="240" w:lineRule="auto"/>
        <w:ind w:left="349"/>
        <w:jc w:val="both"/>
        <w:rPr>
          <w:rFonts w:ascii="Arial" w:hAnsi="Arial" w:cs="Arial"/>
          <w:b/>
          <w:i/>
          <w:color w:val="auto"/>
          <w:sz w:val="20"/>
        </w:rPr>
      </w:pPr>
    </w:p>
    <w:p w14:paraId="477C080B" w14:textId="3B5F1BB6" w:rsidR="003910C7" w:rsidRPr="0069237C" w:rsidRDefault="00322A44" w:rsidP="007C04AB">
      <w:pPr>
        <w:widowControl w:val="0"/>
        <w:spacing w:after="0" w:line="240" w:lineRule="auto"/>
        <w:ind w:left="352"/>
        <w:jc w:val="both"/>
        <w:rPr>
          <w:rFonts w:ascii="Arial" w:hAnsi="Arial" w:cs="Arial"/>
          <w:color w:val="auto"/>
          <w:sz w:val="20"/>
        </w:rPr>
      </w:pPr>
      <w:r w:rsidRPr="0069237C">
        <w:rPr>
          <w:rFonts w:ascii="Arial" w:hAnsi="Arial" w:cs="Arial"/>
          <w:color w:val="auto"/>
          <w:sz w:val="20"/>
        </w:rPr>
        <w:t>El retraso se justifica a través de la solicitud de ampliación de plazo debidamente aprobado. Adicionalmente, s</w:t>
      </w:r>
      <w:r w:rsidR="003910C7" w:rsidRPr="0069237C">
        <w:rPr>
          <w:rFonts w:ascii="Arial" w:hAnsi="Arial" w:cs="Arial"/>
          <w:color w:val="auto"/>
          <w:sz w:val="20"/>
        </w:rPr>
        <w:t>e considera justificado el retraso</w:t>
      </w:r>
      <w:r w:rsidR="00293575" w:rsidRPr="0069237C">
        <w:rPr>
          <w:rFonts w:ascii="Arial" w:hAnsi="Arial" w:cs="Arial"/>
          <w:color w:val="auto"/>
          <w:sz w:val="20"/>
        </w:rPr>
        <w:t xml:space="preserve"> y en consecuencia no se aplica penalidad</w:t>
      </w:r>
      <w:r w:rsidR="003910C7" w:rsidRPr="0069237C">
        <w:rPr>
          <w:rFonts w:ascii="Arial" w:hAnsi="Arial" w:cs="Arial"/>
          <w:color w:val="auto"/>
          <w:sz w:val="20"/>
        </w:rPr>
        <w:t xml:space="preserve">, cuando </w:t>
      </w:r>
      <w:r w:rsidR="00316057" w:rsidRPr="0069237C">
        <w:rPr>
          <w:rFonts w:ascii="Arial" w:hAnsi="Arial" w:cs="Arial"/>
          <w:color w:val="auto"/>
          <w:sz w:val="20"/>
        </w:rPr>
        <w:t xml:space="preserve">EL CONTRATISTA </w:t>
      </w:r>
      <w:r w:rsidR="003910C7" w:rsidRPr="0069237C">
        <w:rPr>
          <w:rFonts w:ascii="Arial" w:hAnsi="Arial" w:cs="Arial"/>
          <w:color w:val="auto"/>
          <w:sz w:val="20"/>
        </w:rPr>
        <w:t>acredite, de modo objetivamente sustentado, que el mayor tiempo transcurrido no le resulta imputable. E</w:t>
      </w:r>
      <w:r w:rsidR="00D5151B" w:rsidRPr="0069237C">
        <w:rPr>
          <w:rFonts w:ascii="Arial" w:hAnsi="Arial" w:cs="Arial"/>
          <w:color w:val="auto"/>
          <w:sz w:val="20"/>
        </w:rPr>
        <w:t>n</w:t>
      </w:r>
      <w:r w:rsidR="00293575" w:rsidRPr="0069237C">
        <w:rPr>
          <w:rFonts w:ascii="Arial" w:hAnsi="Arial" w:cs="Arial"/>
          <w:color w:val="auto"/>
          <w:sz w:val="20"/>
        </w:rPr>
        <w:t xml:space="preserve"> este último caso la </w:t>
      </w:r>
      <w:r w:rsidR="003910C7" w:rsidRPr="0069237C">
        <w:rPr>
          <w:rFonts w:ascii="Arial" w:hAnsi="Arial" w:cs="Arial"/>
          <w:color w:val="auto"/>
          <w:sz w:val="20"/>
        </w:rPr>
        <w:t xml:space="preserve">calificación del retraso como justificado </w:t>
      </w:r>
      <w:r w:rsidR="00293575" w:rsidRPr="0069237C">
        <w:rPr>
          <w:rFonts w:ascii="Arial" w:hAnsi="Arial" w:cs="Arial"/>
          <w:color w:val="auto"/>
          <w:sz w:val="20"/>
        </w:rPr>
        <w:t xml:space="preserve">por parte de LA ENTIDAD </w:t>
      </w:r>
      <w:r w:rsidR="003910C7" w:rsidRPr="0069237C">
        <w:rPr>
          <w:rFonts w:ascii="Arial" w:hAnsi="Arial" w:cs="Arial"/>
          <w:color w:val="auto"/>
          <w:sz w:val="20"/>
        </w:rPr>
        <w:t xml:space="preserve">no da lugar al pago de gastos generales </w:t>
      </w:r>
      <w:r w:rsidR="00293575" w:rsidRPr="0069237C">
        <w:rPr>
          <w:rFonts w:ascii="Arial" w:hAnsi="Arial" w:cs="Arial"/>
          <w:color w:val="auto"/>
          <w:sz w:val="20"/>
        </w:rPr>
        <w:t>ni costos directos d</w:t>
      </w:r>
      <w:r w:rsidR="003910C7" w:rsidRPr="0069237C">
        <w:rPr>
          <w:rFonts w:ascii="Arial" w:hAnsi="Arial" w:cs="Arial"/>
          <w:color w:val="auto"/>
          <w:sz w:val="20"/>
        </w:rPr>
        <w:t>e ningún tipo</w:t>
      </w:r>
      <w:r w:rsidR="00293575" w:rsidRPr="0069237C">
        <w:rPr>
          <w:rFonts w:ascii="Arial" w:hAnsi="Arial" w:cs="Arial"/>
          <w:color w:val="auto"/>
          <w:sz w:val="20"/>
        </w:rPr>
        <w:t>, conforme el numeral 162.5 del artículo 16</w:t>
      </w:r>
      <w:r w:rsidR="00B13F32" w:rsidRPr="0069237C">
        <w:rPr>
          <w:rFonts w:ascii="Arial" w:hAnsi="Arial" w:cs="Arial"/>
          <w:color w:val="auto"/>
          <w:sz w:val="20"/>
        </w:rPr>
        <w:t>2</w:t>
      </w:r>
      <w:r w:rsidR="001B1D30" w:rsidRPr="0069237C">
        <w:rPr>
          <w:rFonts w:ascii="Arial" w:hAnsi="Arial" w:cs="Arial"/>
          <w:color w:val="auto"/>
          <w:sz w:val="20"/>
        </w:rPr>
        <w:t xml:space="preserve"> del Reglamento de la Ley de Contrataciones del Estado</w:t>
      </w:r>
      <w:r w:rsidR="003910C7" w:rsidRPr="0069237C">
        <w:rPr>
          <w:rFonts w:ascii="Arial" w:hAnsi="Arial" w:cs="Arial"/>
          <w:color w:val="auto"/>
          <w:sz w:val="20"/>
        </w:rPr>
        <w:t>.</w:t>
      </w:r>
    </w:p>
    <w:p w14:paraId="7C4D777E" w14:textId="77777777" w:rsidR="003910C7" w:rsidRPr="009A06C6" w:rsidRDefault="003910C7" w:rsidP="007C04AB">
      <w:pPr>
        <w:widowControl w:val="0"/>
        <w:spacing w:after="0" w:line="240" w:lineRule="auto"/>
        <w:ind w:left="352"/>
        <w:jc w:val="both"/>
        <w:rPr>
          <w:rFonts w:ascii="Arial" w:hAnsi="Arial" w:cs="Arial"/>
          <w:color w:val="FF0000"/>
          <w:sz w:val="20"/>
        </w:rPr>
      </w:pPr>
    </w:p>
    <w:tbl>
      <w:tblPr>
        <w:tblStyle w:val="Tabladecuadrcula1clara-nfasis51"/>
        <w:tblW w:w="8788" w:type="dxa"/>
        <w:tblInd w:w="279" w:type="dxa"/>
        <w:tblLook w:val="04A0" w:firstRow="1" w:lastRow="0" w:firstColumn="1" w:lastColumn="0" w:noHBand="0" w:noVBand="1"/>
      </w:tblPr>
      <w:tblGrid>
        <w:gridCol w:w="8788"/>
      </w:tblGrid>
      <w:tr w:rsidR="009A06C6" w:rsidRPr="009A06C6"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DB442F" w:rsidRDefault="00E2679C" w:rsidP="007C04AB">
            <w:pPr>
              <w:widowControl w:val="0"/>
              <w:spacing w:after="0" w:line="240" w:lineRule="auto"/>
              <w:jc w:val="both"/>
              <w:rPr>
                <w:rFonts w:ascii="Arial" w:hAnsi="Arial" w:cs="Arial"/>
                <w:color w:val="000099"/>
                <w:sz w:val="20"/>
                <w:szCs w:val="19"/>
                <w:lang w:val="es-ES"/>
              </w:rPr>
            </w:pPr>
            <w:r w:rsidRPr="00DB442F">
              <w:rPr>
                <w:rFonts w:ascii="Arial" w:hAnsi="Arial" w:cs="Arial"/>
                <w:color w:val="000099"/>
                <w:sz w:val="20"/>
                <w:szCs w:val="19"/>
                <w:lang w:val="es-ES"/>
              </w:rPr>
              <w:t>Importante</w:t>
            </w:r>
          </w:p>
        </w:tc>
      </w:tr>
      <w:tr w:rsidR="009A06C6" w:rsidRPr="009A06C6"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DB442F" w:rsidRDefault="00E2679C" w:rsidP="008C0029">
            <w:pPr>
              <w:widowControl w:val="0"/>
              <w:spacing w:after="0" w:line="240" w:lineRule="auto"/>
              <w:ind w:left="34"/>
              <w:jc w:val="both"/>
              <w:rPr>
                <w:rFonts w:ascii="Arial" w:hAnsi="Arial" w:cs="Arial"/>
                <w:color w:val="000099"/>
                <w:sz w:val="20"/>
                <w:szCs w:val="19"/>
                <w:lang w:val="es-ES"/>
              </w:rPr>
            </w:pPr>
            <w:r w:rsidRPr="00DB442F">
              <w:rPr>
                <w:rFonts w:ascii="Arial" w:hAnsi="Arial" w:cs="Arial"/>
                <w:b w:val="0"/>
                <w:i/>
                <w:color w:val="000099"/>
                <w:sz w:val="20"/>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sidRPr="00DB442F">
              <w:rPr>
                <w:rFonts w:ascii="Arial" w:hAnsi="Arial" w:cs="Arial"/>
                <w:b w:val="0"/>
                <w:i/>
                <w:color w:val="000099"/>
                <w:sz w:val="20"/>
                <w:szCs w:val="19"/>
                <w:lang w:val="es-ES_tradnl"/>
              </w:rPr>
              <w:t>63</w:t>
            </w:r>
            <w:r w:rsidRPr="00DB442F">
              <w:rPr>
                <w:rFonts w:ascii="Arial" w:hAnsi="Arial" w:cs="Arial"/>
                <w:b w:val="0"/>
                <w:i/>
                <w:color w:val="000099"/>
                <w:sz w:val="20"/>
                <w:szCs w:val="19"/>
                <w:lang w:val="es-ES_tradnl"/>
              </w:rPr>
              <w:t xml:space="preserve"> del Reglamento de la Ley de Contrataciones del Estado.</w:t>
            </w:r>
          </w:p>
        </w:tc>
      </w:tr>
    </w:tbl>
    <w:p w14:paraId="4F57CCEA" w14:textId="77777777" w:rsidR="0006343B" w:rsidRPr="009A06C6" w:rsidRDefault="0006343B" w:rsidP="0006343B">
      <w:pPr>
        <w:spacing w:after="0" w:line="240" w:lineRule="auto"/>
        <w:ind w:left="360"/>
        <w:rPr>
          <w:rFonts w:ascii="Arial" w:hAnsi="Arial" w:cs="Arial"/>
          <w:b/>
          <w:color w:val="FF0000"/>
          <w:sz w:val="20"/>
          <w:u w:val="single"/>
        </w:rPr>
      </w:pPr>
    </w:p>
    <w:p w14:paraId="213C00FA" w14:textId="77777777" w:rsidR="00422D80" w:rsidRPr="00422D80" w:rsidRDefault="00422D80" w:rsidP="0006343B">
      <w:pPr>
        <w:spacing w:after="0" w:line="240" w:lineRule="auto"/>
        <w:ind w:left="360"/>
        <w:rPr>
          <w:rFonts w:ascii="Arial" w:hAnsi="Arial" w:cs="Arial"/>
          <w:b/>
          <w:color w:val="auto"/>
          <w:sz w:val="20"/>
          <w:u w:val="single"/>
        </w:rPr>
      </w:pPr>
    </w:p>
    <w:p w14:paraId="31C33F24" w14:textId="77777777" w:rsidR="00422D80" w:rsidRPr="00422D80" w:rsidRDefault="00422D80" w:rsidP="00422D80">
      <w:pPr>
        <w:widowControl w:val="0"/>
        <w:spacing w:after="0" w:line="240" w:lineRule="auto"/>
        <w:ind w:left="352"/>
        <w:jc w:val="both"/>
        <w:rPr>
          <w:rFonts w:ascii="Arial" w:eastAsia="Times New Roman" w:hAnsi="Arial" w:cs="Arial"/>
          <w:b/>
          <w:sz w:val="20"/>
        </w:rPr>
      </w:pPr>
      <w:r w:rsidRPr="00422D80">
        <w:rPr>
          <w:rFonts w:ascii="Arial" w:hAnsi="Arial" w:cs="Arial"/>
          <w:b/>
          <w:sz w:val="20"/>
        </w:rPr>
        <w:t>PENALIDADES</w:t>
      </w:r>
    </w:p>
    <w:p w14:paraId="2A5A096B" w14:textId="77777777" w:rsidR="00422D80" w:rsidRPr="00422D80" w:rsidRDefault="00422D80" w:rsidP="00422D80">
      <w:pPr>
        <w:pStyle w:val="Prrafodelista"/>
        <w:suppressAutoHyphens/>
        <w:autoSpaceDE w:val="0"/>
        <w:spacing w:after="120"/>
        <w:ind w:left="0"/>
        <w:jc w:val="center"/>
        <w:rPr>
          <w:rFonts w:ascii="Arial" w:hAnsi="Arial" w:cs="Arial"/>
          <w:sz w:val="20"/>
        </w:rPr>
      </w:pPr>
    </w:p>
    <w:p w14:paraId="5B281055" w14:textId="77777777" w:rsidR="00422D80" w:rsidRPr="00422D80" w:rsidRDefault="00422D80" w:rsidP="00610238">
      <w:pPr>
        <w:pStyle w:val="Prrafodelista"/>
        <w:numPr>
          <w:ilvl w:val="0"/>
          <w:numId w:val="114"/>
        </w:numPr>
        <w:autoSpaceDE w:val="0"/>
        <w:autoSpaceDN w:val="0"/>
        <w:adjustRightInd w:val="0"/>
        <w:spacing w:after="120" w:line="240" w:lineRule="auto"/>
        <w:contextualSpacing w:val="0"/>
        <w:jc w:val="both"/>
        <w:rPr>
          <w:rFonts w:ascii="Arial" w:hAnsi="Arial" w:cs="Arial"/>
          <w:b/>
          <w:bCs/>
          <w:sz w:val="20"/>
        </w:rPr>
      </w:pPr>
      <w:r w:rsidRPr="00422D80">
        <w:rPr>
          <w:rFonts w:ascii="Arial" w:hAnsi="Arial" w:cs="Arial"/>
          <w:b/>
          <w:bCs/>
          <w:sz w:val="20"/>
        </w:rPr>
        <w:t>REFERENTES A LA ATENCIÓN DE INCIDENTES</w:t>
      </w:r>
    </w:p>
    <w:p w14:paraId="2B076B24" w14:textId="77777777" w:rsidR="00422D80" w:rsidRPr="00422D80" w:rsidRDefault="00422D80" w:rsidP="00422D80">
      <w:pPr>
        <w:pStyle w:val="Prrafodelista"/>
        <w:spacing w:after="120"/>
        <w:ind w:left="426"/>
        <w:jc w:val="both"/>
        <w:rPr>
          <w:rFonts w:ascii="Arial" w:hAnsi="Arial" w:cs="Arial"/>
          <w:sz w:val="20"/>
        </w:rPr>
      </w:pPr>
      <w:r w:rsidRPr="00422D80">
        <w:rPr>
          <w:rFonts w:ascii="Arial" w:hAnsi="Arial" w:cs="Arial"/>
          <w:sz w:val="20"/>
        </w:rPr>
        <w:t>En el siguiente cuadro se presentan las penalidades por incumplimiento en los niveles de servicio  (</w:t>
      </w:r>
      <w:proofErr w:type="spellStart"/>
      <w:r w:rsidRPr="00422D80">
        <w:rPr>
          <w:rFonts w:ascii="Arial" w:hAnsi="Arial" w:cs="Arial"/>
          <w:sz w:val="20"/>
        </w:rPr>
        <w:t>SLA´s</w:t>
      </w:r>
      <w:proofErr w:type="spellEnd"/>
      <w:r w:rsidRPr="00422D80">
        <w:rPr>
          <w:rFonts w:ascii="Arial" w:hAnsi="Arial" w:cs="Arial"/>
          <w:sz w:val="20"/>
        </w:rPr>
        <w:t>) referente a la atención de incidentes</w:t>
      </w:r>
    </w:p>
    <w:p w14:paraId="56A60AE2" w14:textId="77777777" w:rsidR="00422D80" w:rsidRPr="00422D80" w:rsidRDefault="00422D80" w:rsidP="00422D80">
      <w:pPr>
        <w:pStyle w:val="Prrafodelista"/>
        <w:ind w:left="0"/>
        <w:rPr>
          <w:rFonts w:ascii="Arial" w:hAnsi="Arial" w:cs="Arial"/>
          <w:sz w:val="20"/>
        </w:rPr>
      </w:pPr>
    </w:p>
    <w:tbl>
      <w:tblPr>
        <w:tblW w:w="9637" w:type="dxa"/>
        <w:jc w:val="center"/>
        <w:tblCellMar>
          <w:left w:w="70" w:type="dxa"/>
          <w:right w:w="70" w:type="dxa"/>
        </w:tblCellMar>
        <w:tblLook w:val="04A0" w:firstRow="1" w:lastRow="0" w:firstColumn="1" w:lastColumn="0" w:noHBand="0" w:noVBand="1"/>
      </w:tblPr>
      <w:tblGrid>
        <w:gridCol w:w="1375"/>
        <w:gridCol w:w="1756"/>
        <w:gridCol w:w="3347"/>
        <w:gridCol w:w="3159"/>
      </w:tblGrid>
      <w:tr w:rsidR="00422D80" w:rsidRPr="00422D80" w14:paraId="5B4698D4" w14:textId="77777777" w:rsidTr="00D3256F">
        <w:trPr>
          <w:trHeight w:val="688"/>
          <w:jc w:val="center"/>
        </w:trPr>
        <w:tc>
          <w:tcPr>
            <w:tcW w:w="13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3AFC72E4" w14:textId="77777777" w:rsidR="00422D80" w:rsidRPr="00422D80" w:rsidRDefault="00422D80" w:rsidP="00D3256F">
            <w:pPr>
              <w:jc w:val="center"/>
              <w:rPr>
                <w:rFonts w:ascii="Arial" w:hAnsi="Arial" w:cs="Arial"/>
                <w:sz w:val="20"/>
                <w:lang w:val="es-ES"/>
              </w:rPr>
            </w:pPr>
            <w:r w:rsidRPr="00422D80">
              <w:rPr>
                <w:rFonts w:ascii="Arial" w:hAnsi="Arial" w:cs="Arial"/>
                <w:sz w:val="20"/>
              </w:rPr>
              <w:t> </w:t>
            </w:r>
          </w:p>
        </w:tc>
        <w:tc>
          <w:tcPr>
            <w:tcW w:w="175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01D07929" w14:textId="77777777" w:rsidR="00422D80" w:rsidRPr="00422D80" w:rsidRDefault="00422D80" w:rsidP="00D3256F">
            <w:pPr>
              <w:jc w:val="center"/>
              <w:rPr>
                <w:rFonts w:ascii="Arial" w:hAnsi="Arial" w:cs="Arial"/>
                <w:sz w:val="20"/>
                <w:lang w:val="es-ES"/>
              </w:rPr>
            </w:pPr>
            <w:r w:rsidRPr="00422D80">
              <w:rPr>
                <w:rFonts w:ascii="Arial" w:hAnsi="Arial" w:cs="Arial"/>
                <w:sz w:val="20"/>
              </w:rPr>
              <w:t>Clasificación de Incidente</w:t>
            </w:r>
          </w:p>
        </w:tc>
        <w:tc>
          <w:tcPr>
            <w:tcW w:w="6506" w:type="dxa"/>
            <w:gridSpan w:val="2"/>
            <w:tcBorders>
              <w:top w:val="single" w:sz="8" w:space="0" w:color="auto"/>
              <w:left w:val="nil"/>
              <w:bottom w:val="single" w:sz="8" w:space="0" w:color="auto"/>
              <w:right w:val="single" w:sz="8" w:space="0" w:color="auto"/>
            </w:tcBorders>
            <w:shd w:val="clear" w:color="auto" w:fill="E7E6E6"/>
            <w:vAlign w:val="center"/>
            <w:hideMark/>
          </w:tcPr>
          <w:p w14:paraId="35C4D5B0" w14:textId="77777777" w:rsidR="00422D80" w:rsidRPr="00422D80" w:rsidRDefault="00422D80" w:rsidP="00D3256F">
            <w:pPr>
              <w:jc w:val="center"/>
              <w:rPr>
                <w:rFonts w:ascii="Arial" w:hAnsi="Arial" w:cs="Arial"/>
                <w:b/>
                <w:bCs/>
                <w:sz w:val="20"/>
                <w:lang w:val="es-ES"/>
              </w:rPr>
            </w:pPr>
            <w:r w:rsidRPr="00422D80">
              <w:rPr>
                <w:rFonts w:ascii="Arial" w:hAnsi="Arial" w:cs="Arial"/>
                <w:b/>
                <w:bCs/>
                <w:sz w:val="20"/>
              </w:rPr>
              <w:t>PREMIUM / GOLD</w:t>
            </w:r>
          </w:p>
        </w:tc>
      </w:tr>
      <w:tr w:rsidR="00422D80" w:rsidRPr="00422D80" w14:paraId="0A24DDF4" w14:textId="77777777" w:rsidTr="00D3256F">
        <w:trPr>
          <w:trHeight w:val="52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61F055" w14:textId="77777777" w:rsidR="00422D80" w:rsidRPr="00422D80" w:rsidRDefault="00422D80" w:rsidP="00D3256F">
            <w:pPr>
              <w:rPr>
                <w:rFonts w:ascii="Arial" w:hAnsi="Arial" w:cs="Arial"/>
                <w:sz w:val="20"/>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4DB542" w14:textId="77777777" w:rsidR="00422D80" w:rsidRPr="00422D80" w:rsidRDefault="00422D80" w:rsidP="00D3256F">
            <w:pPr>
              <w:rPr>
                <w:rFonts w:ascii="Arial" w:hAnsi="Arial" w:cs="Arial"/>
                <w:sz w:val="20"/>
                <w:lang w:val="es-ES"/>
              </w:rPr>
            </w:pPr>
          </w:p>
        </w:tc>
        <w:tc>
          <w:tcPr>
            <w:tcW w:w="3347" w:type="dxa"/>
            <w:tcBorders>
              <w:top w:val="nil"/>
              <w:left w:val="nil"/>
              <w:bottom w:val="single" w:sz="8" w:space="0" w:color="auto"/>
              <w:right w:val="single" w:sz="8" w:space="0" w:color="auto"/>
            </w:tcBorders>
            <w:shd w:val="clear" w:color="auto" w:fill="BFBFBF"/>
            <w:vAlign w:val="center"/>
            <w:hideMark/>
          </w:tcPr>
          <w:p w14:paraId="162F90A7" w14:textId="77777777" w:rsidR="00422D80" w:rsidRPr="00422D80" w:rsidRDefault="00422D80" w:rsidP="00D3256F">
            <w:pPr>
              <w:jc w:val="center"/>
              <w:rPr>
                <w:rFonts w:ascii="Arial" w:hAnsi="Arial" w:cs="Arial"/>
                <w:sz w:val="20"/>
                <w:lang w:val="es-ES"/>
              </w:rPr>
            </w:pPr>
            <w:r w:rsidRPr="00422D80">
              <w:rPr>
                <w:rFonts w:ascii="Arial" w:hAnsi="Arial" w:cs="Arial"/>
                <w:sz w:val="20"/>
              </w:rPr>
              <w:t>Penalidades por exceder los tiempos máximos</w:t>
            </w:r>
          </w:p>
        </w:tc>
        <w:tc>
          <w:tcPr>
            <w:tcW w:w="3159" w:type="dxa"/>
            <w:tcBorders>
              <w:top w:val="nil"/>
              <w:left w:val="nil"/>
              <w:bottom w:val="single" w:sz="8" w:space="0" w:color="auto"/>
              <w:right w:val="single" w:sz="8" w:space="0" w:color="auto"/>
            </w:tcBorders>
            <w:shd w:val="clear" w:color="auto" w:fill="BFBFBF"/>
            <w:vAlign w:val="center"/>
            <w:hideMark/>
          </w:tcPr>
          <w:p w14:paraId="39CD0AD2" w14:textId="77777777" w:rsidR="00422D80" w:rsidRPr="00422D80" w:rsidRDefault="00422D80" w:rsidP="00D3256F">
            <w:pPr>
              <w:jc w:val="center"/>
              <w:rPr>
                <w:rFonts w:ascii="Arial" w:hAnsi="Arial" w:cs="Arial"/>
                <w:sz w:val="20"/>
                <w:lang w:val="es-ES"/>
              </w:rPr>
            </w:pPr>
            <w:r w:rsidRPr="00422D80">
              <w:rPr>
                <w:rFonts w:ascii="Arial" w:hAnsi="Arial" w:cs="Arial"/>
                <w:sz w:val="20"/>
              </w:rPr>
              <w:t>Procedimiento</w:t>
            </w:r>
          </w:p>
        </w:tc>
      </w:tr>
      <w:tr w:rsidR="00422D80" w:rsidRPr="00422D80" w14:paraId="7E0AD73F" w14:textId="77777777" w:rsidTr="00D3256F">
        <w:trPr>
          <w:trHeight w:val="397"/>
          <w:jc w:val="center"/>
        </w:trPr>
        <w:tc>
          <w:tcPr>
            <w:tcW w:w="1375" w:type="dxa"/>
            <w:vMerge w:val="restart"/>
            <w:tcBorders>
              <w:top w:val="nil"/>
              <w:left w:val="single" w:sz="8" w:space="0" w:color="auto"/>
              <w:bottom w:val="single" w:sz="4" w:space="0" w:color="auto"/>
              <w:right w:val="single" w:sz="8" w:space="0" w:color="auto"/>
            </w:tcBorders>
            <w:vAlign w:val="center"/>
            <w:hideMark/>
          </w:tcPr>
          <w:p w14:paraId="43638DF1"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Prioridad de Atención</w:t>
            </w:r>
          </w:p>
        </w:tc>
        <w:tc>
          <w:tcPr>
            <w:tcW w:w="1756" w:type="dxa"/>
            <w:tcBorders>
              <w:top w:val="single" w:sz="8" w:space="0" w:color="000000"/>
              <w:left w:val="nil"/>
              <w:bottom w:val="single" w:sz="8" w:space="0" w:color="auto"/>
              <w:right w:val="single" w:sz="8" w:space="0" w:color="auto"/>
            </w:tcBorders>
            <w:vAlign w:val="center"/>
            <w:hideMark/>
          </w:tcPr>
          <w:p w14:paraId="5D492825"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Vital</w:t>
            </w:r>
          </w:p>
        </w:tc>
        <w:tc>
          <w:tcPr>
            <w:tcW w:w="3347" w:type="dxa"/>
            <w:tcBorders>
              <w:top w:val="nil"/>
              <w:left w:val="nil"/>
              <w:bottom w:val="single" w:sz="8" w:space="0" w:color="auto"/>
              <w:right w:val="single" w:sz="8" w:space="0" w:color="auto"/>
            </w:tcBorders>
            <w:vAlign w:val="center"/>
            <w:hideMark/>
          </w:tcPr>
          <w:p w14:paraId="5A960C39"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3.00 % del pago mensual</w:t>
            </w:r>
          </w:p>
        </w:tc>
        <w:tc>
          <w:tcPr>
            <w:tcW w:w="3159" w:type="dxa"/>
            <w:vMerge w:val="restart"/>
            <w:tcBorders>
              <w:top w:val="nil"/>
              <w:left w:val="nil"/>
              <w:bottom w:val="single" w:sz="4" w:space="0" w:color="auto"/>
              <w:right w:val="single" w:sz="8" w:space="0" w:color="auto"/>
            </w:tcBorders>
            <w:vAlign w:val="center"/>
            <w:hideMark/>
          </w:tcPr>
          <w:p w14:paraId="495FDF6B" w14:textId="77777777" w:rsidR="00422D80" w:rsidRPr="00422D80" w:rsidRDefault="00422D80" w:rsidP="00D3256F">
            <w:pPr>
              <w:tabs>
                <w:tab w:val="left" w:pos="246"/>
                <w:tab w:val="left" w:pos="3094"/>
              </w:tabs>
              <w:jc w:val="center"/>
              <w:rPr>
                <w:rFonts w:ascii="Arial" w:hAnsi="Arial" w:cs="Arial"/>
                <w:b/>
                <w:sz w:val="20"/>
                <w:lang w:val="es-ES"/>
              </w:rPr>
            </w:pPr>
            <w:r w:rsidRPr="00422D80">
              <w:rPr>
                <w:rFonts w:ascii="Arial" w:hAnsi="Arial" w:cs="Arial"/>
                <w:sz w:val="20"/>
              </w:rPr>
              <w:t xml:space="preserve">El área técnica especializada de la Gerencia de Informática a la que  afecte el incumplimiento, será el área responsable de elaborar el informe que sustenta la aplicación de dicha penalidad. </w:t>
            </w:r>
          </w:p>
        </w:tc>
      </w:tr>
      <w:tr w:rsidR="00422D80" w:rsidRPr="00422D80" w14:paraId="55C561E7" w14:textId="77777777" w:rsidTr="00D3256F">
        <w:trPr>
          <w:trHeight w:val="397"/>
          <w:jc w:val="center"/>
        </w:trPr>
        <w:tc>
          <w:tcPr>
            <w:tcW w:w="0" w:type="auto"/>
            <w:vMerge/>
            <w:tcBorders>
              <w:top w:val="nil"/>
              <w:left w:val="single" w:sz="8" w:space="0" w:color="auto"/>
              <w:bottom w:val="single" w:sz="4" w:space="0" w:color="auto"/>
              <w:right w:val="single" w:sz="8" w:space="0" w:color="auto"/>
            </w:tcBorders>
            <w:vAlign w:val="center"/>
            <w:hideMark/>
          </w:tcPr>
          <w:p w14:paraId="00F081C1" w14:textId="77777777" w:rsidR="00422D80" w:rsidRPr="00422D80" w:rsidRDefault="00422D80" w:rsidP="00D3256F">
            <w:pPr>
              <w:rPr>
                <w:rFonts w:ascii="Arial" w:hAnsi="Arial" w:cs="Arial"/>
                <w:b/>
                <w:sz w:val="20"/>
                <w:lang w:val="es-ES"/>
              </w:rPr>
            </w:pPr>
          </w:p>
        </w:tc>
        <w:tc>
          <w:tcPr>
            <w:tcW w:w="1756" w:type="dxa"/>
            <w:tcBorders>
              <w:top w:val="single" w:sz="8" w:space="0" w:color="auto"/>
              <w:left w:val="nil"/>
              <w:bottom w:val="single" w:sz="8" w:space="0" w:color="auto"/>
              <w:right w:val="single" w:sz="8" w:space="0" w:color="auto"/>
            </w:tcBorders>
            <w:vAlign w:val="center"/>
            <w:hideMark/>
          </w:tcPr>
          <w:p w14:paraId="25AE71F3"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Crítica</w:t>
            </w:r>
          </w:p>
        </w:tc>
        <w:tc>
          <w:tcPr>
            <w:tcW w:w="3347" w:type="dxa"/>
            <w:tcBorders>
              <w:top w:val="nil"/>
              <w:left w:val="nil"/>
              <w:bottom w:val="single" w:sz="8" w:space="0" w:color="auto"/>
              <w:right w:val="single" w:sz="8" w:space="0" w:color="auto"/>
            </w:tcBorders>
            <w:vAlign w:val="center"/>
            <w:hideMark/>
          </w:tcPr>
          <w:p w14:paraId="305650E5"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2.00 % del pago mensual</w:t>
            </w:r>
          </w:p>
        </w:tc>
        <w:tc>
          <w:tcPr>
            <w:tcW w:w="0" w:type="auto"/>
            <w:vMerge/>
            <w:tcBorders>
              <w:top w:val="nil"/>
              <w:left w:val="nil"/>
              <w:bottom w:val="single" w:sz="4" w:space="0" w:color="auto"/>
              <w:right w:val="single" w:sz="8" w:space="0" w:color="auto"/>
            </w:tcBorders>
            <w:vAlign w:val="center"/>
            <w:hideMark/>
          </w:tcPr>
          <w:p w14:paraId="7A6A2975" w14:textId="77777777" w:rsidR="00422D80" w:rsidRPr="00422D80" w:rsidRDefault="00422D80" w:rsidP="00D3256F">
            <w:pPr>
              <w:rPr>
                <w:rFonts w:ascii="Arial" w:hAnsi="Arial" w:cs="Arial"/>
                <w:b/>
                <w:sz w:val="20"/>
                <w:lang w:val="es-ES"/>
              </w:rPr>
            </w:pPr>
          </w:p>
        </w:tc>
      </w:tr>
      <w:tr w:rsidR="00422D80" w:rsidRPr="00422D80" w14:paraId="4022935D" w14:textId="77777777" w:rsidTr="00D3256F">
        <w:trPr>
          <w:trHeight w:val="397"/>
          <w:jc w:val="center"/>
        </w:trPr>
        <w:tc>
          <w:tcPr>
            <w:tcW w:w="0" w:type="auto"/>
            <w:vMerge/>
            <w:tcBorders>
              <w:top w:val="nil"/>
              <w:left w:val="single" w:sz="8" w:space="0" w:color="auto"/>
              <w:bottom w:val="single" w:sz="4" w:space="0" w:color="auto"/>
              <w:right w:val="single" w:sz="8" w:space="0" w:color="auto"/>
            </w:tcBorders>
            <w:vAlign w:val="center"/>
            <w:hideMark/>
          </w:tcPr>
          <w:p w14:paraId="1049CED6" w14:textId="77777777" w:rsidR="00422D80" w:rsidRPr="00422D80" w:rsidRDefault="00422D80" w:rsidP="00D3256F">
            <w:pPr>
              <w:rPr>
                <w:rFonts w:ascii="Arial" w:hAnsi="Arial" w:cs="Arial"/>
                <w:b/>
                <w:sz w:val="20"/>
                <w:lang w:val="es-ES"/>
              </w:rPr>
            </w:pPr>
          </w:p>
        </w:tc>
        <w:tc>
          <w:tcPr>
            <w:tcW w:w="1756" w:type="dxa"/>
            <w:tcBorders>
              <w:top w:val="single" w:sz="8" w:space="0" w:color="auto"/>
              <w:left w:val="nil"/>
              <w:bottom w:val="single" w:sz="8" w:space="0" w:color="auto"/>
              <w:right w:val="single" w:sz="8" w:space="0" w:color="auto"/>
            </w:tcBorders>
            <w:vAlign w:val="center"/>
            <w:hideMark/>
          </w:tcPr>
          <w:p w14:paraId="7A909B24"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Importante</w:t>
            </w:r>
          </w:p>
        </w:tc>
        <w:tc>
          <w:tcPr>
            <w:tcW w:w="3347" w:type="dxa"/>
            <w:tcBorders>
              <w:top w:val="nil"/>
              <w:left w:val="nil"/>
              <w:bottom w:val="single" w:sz="8" w:space="0" w:color="auto"/>
              <w:right w:val="single" w:sz="8" w:space="0" w:color="auto"/>
            </w:tcBorders>
            <w:vAlign w:val="center"/>
            <w:hideMark/>
          </w:tcPr>
          <w:p w14:paraId="189CA526"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1.00 % del pago mensual</w:t>
            </w:r>
          </w:p>
        </w:tc>
        <w:tc>
          <w:tcPr>
            <w:tcW w:w="0" w:type="auto"/>
            <w:vMerge/>
            <w:tcBorders>
              <w:top w:val="nil"/>
              <w:left w:val="nil"/>
              <w:bottom w:val="single" w:sz="4" w:space="0" w:color="auto"/>
              <w:right w:val="single" w:sz="8" w:space="0" w:color="auto"/>
            </w:tcBorders>
            <w:vAlign w:val="center"/>
            <w:hideMark/>
          </w:tcPr>
          <w:p w14:paraId="4C785A07" w14:textId="77777777" w:rsidR="00422D80" w:rsidRPr="00422D80" w:rsidRDefault="00422D80" w:rsidP="00D3256F">
            <w:pPr>
              <w:rPr>
                <w:rFonts w:ascii="Arial" w:hAnsi="Arial" w:cs="Arial"/>
                <w:b/>
                <w:sz w:val="20"/>
                <w:lang w:val="es-ES"/>
              </w:rPr>
            </w:pPr>
          </w:p>
        </w:tc>
      </w:tr>
      <w:tr w:rsidR="00422D80" w:rsidRPr="00422D80" w14:paraId="27265CF2" w14:textId="77777777" w:rsidTr="00D3256F">
        <w:trPr>
          <w:trHeight w:val="397"/>
          <w:jc w:val="center"/>
        </w:trPr>
        <w:tc>
          <w:tcPr>
            <w:tcW w:w="0" w:type="auto"/>
            <w:vMerge/>
            <w:tcBorders>
              <w:top w:val="nil"/>
              <w:left w:val="single" w:sz="8" w:space="0" w:color="auto"/>
              <w:bottom w:val="single" w:sz="4" w:space="0" w:color="auto"/>
              <w:right w:val="single" w:sz="8" w:space="0" w:color="auto"/>
            </w:tcBorders>
            <w:vAlign w:val="center"/>
            <w:hideMark/>
          </w:tcPr>
          <w:p w14:paraId="097C21F1" w14:textId="77777777" w:rsidR="00422D80" w:rsidRPr="00422D80" w:rsidRDefault="00422D80" w:rsidP="00D3256F">
            <w:pPr>
              <w:rPr>
                <w:rFonts w:ascii="Arial" w:hAnsi="Arial" w:cs="Arial"/>
                <w:b/>
                <w:sz w:val="20"/>
                <w:lang w:val="es-ES"/>
              </w:rPr>
            </w:pPr>
          </w:p>
        </w:tc>
        <w:tc>
          <w:tcPr>
            <w:tcW w:w="1756" w:type="dxa"/>
            <w:tcBorders>
              <w:top w:val="single" w:sz="8" w:space="0" w:color="auto"/>
              <w:left w:val="nil"/>
              <w:bottom w:val="single" w:sz="4" w:space="0" w:color="auto"/>
              <w:right w:val="single" w:sz="8" w:space="0" w:color="auto"/>
            </w:tcBorders>
            <w:vAlign w:val="center"/>
            <w:hideMark/>
          </w:tcPr>
          <w:p w14:paraId="7A2ED524"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Baja</w:t>
            </w:r>
          </w:p>
        </w:tc>
        <w:tc>
          <w:tcPr>
            <w:tcW w:w="3347" w:type="dxa"/>
            <w:tcBorders>
              <w:top w:val="nil"/>
              <w:left w:val="nil"/>
              <w:bottom w:val="single" w:sz="4" w:space="0" w:color="auto"/>
              <w:right w:val="single" w:sz="8" w:space="0" w:color="auto"/>
            </w:tcBorders>
            <w:vAlign w:val="center"/>
            <w:hideMark/>
          </w:tcPr>
          <w:p w14:paraId="71B3C7ED"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0.5 % del pago mensual</w:t>
            </w:r>
          </w:p>
        </w:tc>
        <w:tc>
          <w:tcPr>
            <w:tcW w:w="0" w:type="auto"/>
            <w:vMerge/>
            <w:tcBorders>
              <w:top w:val="nil"/>
              <w:left w:val="nil"/>
              <w:bottom w:val="single" w:sz="4" w:space="0" w:color="auto"/>
              <w:right w:val="single" w:sz="8" w:space="0" w:color="auto"/>
            </w:tcBorders>
            <w:vAlign w:val="center"/>
            <w:hideMark/>
          </w:tcPr>
          <w:p w14:paraId="1909C710" w14:textId="77777777" w:rsidR="00422D80" w:rsidRPr="00422D80" w:rsidRDefault="00422D80" w:rsidP="00D3256F">
            <w:pPr>
              <w:rPr>
                <w:rFonts w:ascii="Arial" w:hAnsi="Arial" w:cs="Arial"/>
                <w:b/>
                <w:sz w:val="20"/>
                <w:lang w:val="es-ES"/>
              </w:rPr>
            </w:pPr>
          </w:p>
        </w:tc>
      </w:tr>
    </w:tbl>
    <w:p w14:paraId="794563B0" w14:textId="77777777" w:rsidR="00422D80" w:rsidRPr="00422D80" w:rsidRDefault="00422D80" w:rsidP="00422D80">
      <w:pPr>
        <w:autoSpaceDE w:val="0"/>
        <w:autoSpaceDN w:val="0"/>
        <w:adjustRightInd w:val="0"/>
        <w:jc w:val="both"/>
        <w:rPr>
          <w:rFonts w:ascii="Arial" w:hAnsi="Arial" w:cs="Arial"/>
          <w:bCs/>
          <w:sz w:val="20"/>
        </w:rPr>
      </w:pPr>
    </w:p>
    <w:tbl>
      <w:tblPr>
        <w:tblW w:w="9637" w:type="dxa"/>
        <w:jc w:val="center"/>
        <w:tblCellMar>
          <w:left w:w="70" w:type="dxa"/>
          <w:right w:w="70" w:type="dxa"/>
        </w:tblCellMar>
        <w:tblLook w:val="04A0" w:firstRow="1" w:lastRow="0" w:firstColumn="1" w:lastColumn="0" w:noHBand="0" w:noVBand="1"/>
      </w:tblPr>
      <w:tblGrid>
        <w:gridCol w:w="1375"/>
        <w:gridCol w:w="1756"/>
        <w:gridCol w:w="3347"/>
        <w:gridCol w:w="3159"/>
      </w:tblGrid>
      <w:tr w:rsidR="00422D80" w:rsidRPr="00422D80" w14:paraId="011F17FE" w14:textId="77777777" w:rsidTr="00D3256F">
        <w:trPr>
          <w:trHeight w:val="688"/>
          <w:jc w:val="center"/>
        </w:trPr>
        <w:tc>
          <w:tcPr>
            <w:tcW w:w="13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760E4D2C" w14:textId="77777777" w:rsidR="00422D80" w:rsidRPr="00422D80" w:rsidRDefault="00422D80" w:rsidP="00D3256F">
            <w:pPr>
              <w:jc w:val="center"/>
              <w:rPr>
                <w:rFonts w:ascii="Arial" w:hAnsi="Arial" w:cs="Arial"/>
                <w:sz w:val="20"/>
                <w:lang w:val="es-ES"/>
              </w:rPr>
            </w:pPr>
            <w:r w:rsidRPr="00422D80">
              <w:rPr>
                <w:rFonts w:ascii="Arial" w:hAnsi="Arial" w:cs="Arial"/>
                <w:sz w:val="20"/>
              </w:rPr>
              <w:t> </w:t>
            </w:r>
          </w:p>
        </w:tc>
        <w:tc>
          <w:tcPr>
            <w:tcW w:w="175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1DB3831A" w14:textId="77777777" w:rsidR="00422D80" w:rsidRPr="00422D80" w:rsidRDefault="00422D80" w:rsidP="00D3256F">
            <w:pPr>
              <w:jc w:val="center"/>
              <w:rPr>
                <w:rFonts w:ascii="Arial" w:hAnsi="Arial" w:cs="Arial"/>
                <w:sz w:val="20"/>
                <w:lang w:val="es-ES"/>
              </w:rPr>
            </w:pPr>
            <w:r w:rsidRPr="00422D80">
              <w:rPr>
                <w:rFonts w:ascii="Arial" w:hAnsi="Arial" w:cs="Arial"/>
                <w:sz w:val="20"/>
              </w:rPr>
              <w:t>Clasificación de Incidente</w:t>
            </w:r>
          </w:p>
        </w:tc>
        <w:tc>
          <w:tcPr>
            <w:tcW w:w="6506" w:type="dxa"/>
            <w:gridSpan w:val="2"/>
            <w:tcBorders>
              <w:top w:val="single" w:sz="8" w:space="0" w:color="auto"/>
              <w:left w:val="nil"/>
              <w:bottom w:val="single" w:sz="8" w:space="0" w:color="auto"/>
              <w:right w:val="single" w:sz="8" w:space="0" w:color="auto"/>
            </w:tcBorders>
            <w:shd w:val="clear" w:color="auto" w:fill="E7E6E6"/>
            <w:vAlign w:val="center"/>
            <w:hideMark/>
          </w:tcPr>
          <w:p w14:paraId="0AB94880" w14:textId="77777777" w:rsidR="00422D80" w:rsidRPr="00422D80" w:rsidRDefault="00422D80" w:rsidP="00D3256F">
            <w:pPr>
              <w:jc w:val="center"/>
              <w:rPr>
                <w:rFonts w:ascii="Arial" w:hAnsi="Arial" w:cs="Arial"/>
                <w:b/>
                <w:bCs/>
                <w:sz w:val="20"/>
                <w:lang w:val="es-ES"/>
              </w:rPr>
            </w:pPr>
            <w:r w:rsidRPr="00422D80">
              <w:rPr>
                <w:rFonts w:ascii="Arial" w:hAnsi="Arial" w:cs="Arial"/>
                <w:b/>
                <w:bCs/>
                <w:sz w:val="20"/>
              </w:rPr>
              <w:t>PLATA / SILVER</w:t>
            </w:r>
          </w:p>
        </w:tc>
      </w:tr>
      <w:tr w:rsidR="00422D80" w:rsidRPr="00422D80" w14:paraId="76433E49" w14:textId="77777777" w:rsidTr="00D3256F">
        <w:trPr>
          <w:trHeight w:val="52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E8154F" w14:textId="77777777" w:rsidR="00422D80" w:rsidRPr="00422D80" w:rsidRDefault="00422D80" w:rsidP="00D3256F">
            <w:pPr>
              <w:rPr>
                <w:rFonts w:ascii="Arial" w:hAnsi="Arial" w:cs="Arial"/>
                <w:sz w:val="20"/>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64DB9" w14:textId="77777777" w:rsidR="00422D80" w:rsidRPr="00422D80" w:rsidRDefault="00422D80" w:rsidP="00D3256F">
            <w:pPr>
              <w:rPr>
                <w:rFonts w:ascii="Arial" w:hAnsi="Arial" w:cs="Arial"/>
                <w:sz w:val="20"/>
                <w:lang w:val="es-ES"/>
              </w:rPr>
            </w:pPr>
          </w:p>
        </w:tc>
        <w:tc>
          <w:tcPr>
            <w:tcW w:w="3347" w:type="dxa"/>
            <w:tcBorders>
              <w:top w:val="nil"/>
              <w:left w:val="nil"/>
              <w:bottom w:val="single" w:sz="8" w:space="0" w:color="auto"/>
              <w:right w:val="single" w:sz="8" w:space="0" w:color="auto"/>
            </w:tcBorders>
            <w:shd w:val="clear" w:color="auto" w:fill="BFBFBF"/>
            <w:vAlign w:val="center"/>
            <w:hideMark/>
          </w:tcPr>
          <w:p w14:paraId="75605EE6" w14:textId="77777777" w:rsidR="00422D80" w:rsidRPr="00422D80" w:rsidRDefault="00422D80" w:rsidP="00D3256F">
            <w:pPr>
              <w:jc w:val="center"/>
              <w:rPr>
                <w:rFonts w:ascii="Arial" w:hAnsi="Arial" w:cs="Arial"/>
                <w:sz w:val="20"/>
                <w:lang w:val="es-ES"/>
              </w:rPr>
            </w:pPr>
            <w:r w:rsidRPr="00422D80">
              <w:rPr>
                <w:rFonts w:ascii="Arial" w:hAnsi="Arial" w:cs="Arial"/>
                <w:sz w:val="20"/>
              </w:rPr>
              <w:t>Penalidades por exceder los tiempos máximos</w:t>
            </w:r>
          </w:p>
        </w:tc>
        <w:tc>
          <w:tcPr>
            <w:tcW w:w="3159" w:type="dxa"/>
            <w:tcBorders>
              <w:top w:val="nil"/>
              <w:left w:val="nil"/>
              <w:bottom w:val="single" w:sz="8" w:space="0" w:color="auto"/>
              <w:right w:val="single" w:sz="8" w:space="0" w:color="auto"/>
            </w:tcBorders>
            <w:shd w:val="clear" w:color="auto" w:fill="BFBFBF"/>
            <w:vAlign w:val="center"/>
            <w:hideMark/>
          </w:tcPr>
          <w:p w14:paraId="0D2597F5" w14:textId="77777777" w:rsidR="00422D80" w:rsidRPr="00422D80" w:rsidRDefault="00422D80" w:rsidP="00D3256F">
            <w:pPr>
              <w:jc w:val="center"/>
              <w:rPr>
                <w:rFonts w:ascii="Arial" w:hAnsi="Arial" w:cs="Arial"/>
                <w:sz w:val="20"/>
                <w:lang w:val="es-ES"/>
              </w:rPr>
            </w:pPr>
            <w:r w:rsidRPr="00422D80">
              <w:rPr>
                <w:rFonts w:ascii="Arial" w:hAnsi="Arial" w:cs="Arial"/>
                <w:sz w:val="20"/>
              </w:rPr>
              <w:t>Procedimiento</w:t>
            </w:r>
          </w:p>
        </w:tc>
      </w:tr>
      <w:tr w:rsidR="00422D80" w:rsidRPr="00422D80" w14:paraId="15832557" w14:textId="77777777" w:rsidTr="00D3256F">
        <w:trPr>
          <w:trHeight w:val="397"/>
          <w:jc w:val="center"/>
        </w:trPr>
        <w:tc>
          <w:tcPr>
            <w:tcW w:w="1375" w:type="dxa"/>
            <w:vMerge w:val="restart"/>
            <w:tcBorders>
              <w:top w:val="nil"/>
              <w:left w:val="single" w:sz="8" w:space="0" w:color="auto"/>
              <w:bottom w:val="single" w:sz="8" w:space="0" w:color="000000"/>
              <w:right w:val="single" w:sz="8" w:space="0" w:color="auto"/>
            </w:tcBorders>
            <w:vAlign w:val="center"/>
            <w:hideMark/>
          </w:tcPr>
          <w:p w14:paraId="0CB95DC6"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Prioridad de Atención</w:t>
            </w:r>
          </w:p>
        </w:tc>
        <w:tc>
          <w:tcPr>
            <w:tcW w:w="1756" w:type="dxa"/>
            <w:tcBorders>
              <w:top w:val="single" w:sz="8" w:space="0" w:color="000000"/>
              <w:left w:val="nil"/>
              <w:bottom w:val="single" w:sz="8" w:space="0" w:color="auto"/>
              <w:right w:val="single" w:sz="8" w:space="0" w:color="auto"/>
            </w:tcBorders>
            <w:vAlign w:val="center"/>
            <w:hideMark/>
          </w:tcPr>
          <w:p w14:paraId="3E4F3418"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Vital</w:t>
            </w:r>
          </w:p>
        </w:tc>
        <w:tc>
          <w:tcPr>
            <w:tcW w:w="3347" w:type="dxa"/>
            <w:tcBorders>
              <w:top w:val="nil"/>
              <w:left w:val="nil"/>
              <w:bottom w:val="single" w:sz="8" w:space="0" w:color="auto"/>
              <w:right w:val="single" w:sz="8" w:space="0" w:color="auto"/>
            </w:tcBorders>
            <w:vAlign w:val="center"/>
            <w:hideMark/>
          </w:tcPr>
          <w:p w14:paraId="7F8E5B46"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2.00 % del pago mensual</w:t>
            </w:r>
          </w:p>
        </w:tc>
        <w:tc>
          <w:tcPr>
            <w:tcW w:w="3159" w:type="dxa"/>
            <w:vMerge w:val="restart"/>
            <w:tcBorders>
              <w:top w:val="nil"/>
              <w:left w:val="nil"/>
              <w:bottom w:val="single" w:sz="4" w:space="0" w:color="auto"/>
              <w:right w:val="single" w:sz="8" w:space="0" w:color="auto"/>
            </w:tcBorders>
            <w:hideMark/>
          </w:tcPr>
          <w:p w14:paraId="1350957A" w14:textId="77777777" w:rsidR="00422D80" w:rsidRPr="00422D80" w:rsidRDefault="00422D80" w:rsidP="00D3256F">
            <w:pPr>
              <w:jc w:val="center"/>
              <w:rPr>
                <w:rFonts w:ascii="Arial" w:hAnsi="Arial" w:cs="Arial"/>
                <w:b/>
                <w:sz w:val="20"/>
                <w:lang w:val="es-ES"/>
              </w:rPr>
            </w:pPr>
            <w:r w:rsidRPr="00422D80">
              <w:rPr>
                <w:rFonts w:ascii="Arial" w:hAnsi="Arial" w:cs="Arial"/>
                <w:sz w:val="20"/>
              </w:rPr>
              <w:t xml:space="preserve">El área técnica especializada de la Gerencia de Informática a la que  afecte el incumplimiento, será el área responsable de elaborar el informe que sustenta </w:t>
            </w:r>
            <w:r w:rsidRPr="00422D80">
              <w:rPr>
                <w:rFonts w:ascii="Arial" w:hAnsi="Arial" w:cs="Arial"/>
                <w:sz w:val="20"/>
              </w:rPr>
              <w:lastRenderedPageBreak/>
              <w:t>la aplicación de dicha penalidad.</w:t>
            </w:r>
          </w:p>
        </w:tc>
      </w:tr>
      <w:tr w:rsidR="00422D80" w:rsidRPr="00422D80" w14:paraId="2D153946" w14:textId="77777777" w:rsidTr="00D3256F">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633C4109" w14:textId="77777777" w:rsidR="00422D80" w:rsidRPr="00422D80" w:rsidRDefault="00422D80" w:rsidP="00D3256F">
            <w:pPr>
              <w:rPr>
                <w:rFonts w:ascii="Arial" w:hAnsi="Arial" w:cs="Arial"/>
                <w:b/>
                <w:sz w:val="20"/>
                <w:lang w:val="es-ES"/>
              </w:rPr>
            </w:pPr>
          </w:p>
        </w:tc>
        <w:tc>
          <w:tcPr>
            <w:tcW w:w="1756" w:type="dxa"/>
            <w:tcBorders>
              <w:top w:val="single" w:sz="8" w:space="0" w:color="auto"/>
              <w:left w:val="nil"/>
              <w:bottom w:val="single" w:sz="8" w:space="0" w:color="auto"/>
              <w:right w:val="single" w:sz="8" w:space="0" w:color="auto"/>
            </w:tcBorders>
            <w:vAlign w:val="center"/>
            <w:hideMark/>
          </w:tcPr>
          <w:p w14:paraId="1997EC95"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Importante</w:t>
            </w:r>
          </w:p>
        </w:tc>
        <w:tc>
          <w:tcPr>
            <w:tcW w:w="3347" w:type="dxa"/>
            <w:tcBorders>
              <w:top w:val="nil"/>
              <w:left w:val="nil"/>
              <w:bottom w:val="single" w:sz="8" w:space="0" w:color="auto"/>
              <w:right w:val="single" w:sz="8" w:space="0" w:color="auto"/>
            </w:tcBorders>
            <w:vAlign w:val="center"/>
            <w:hideMark/>
          </w:tcPr>
          <w:p w14:paraId="745BE2B2"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0.50 % del pago mensual</w:t>
            </w:r>
          </w:p>
        </w:tc>
        <w:tc>
          <w:tcPr>
            <w:tcW w:w="0" w:type="auto"/>
            <w:vMerge/>
            <w:tcBorders>
              <w:top w:val="nil"/>
              <w:left w:val="nil"/>
              <w:bottom w:val="single" w:sz="4" w:space="0" w:color="auto"/>
              <w:right w:val="single" w:sz="8" w:space="0" w:color="auto"/>
            </w:tcBorders>
            <w:vAlign w:val="center"/>
            <w:hideMark/>
          </w:tcPr>
          <w:p w14:paraId="0414CD50" w14:textId="77777777" w:rsidR="00422D80" w:rsidRPr="00422D80" w:rsidRDefault="00422D80" w:rsidP="00D3256F">
            <w:pPr>
              <w:rPr>
                <w:rFonts w:ascii="Arial" w:hAnsi="Arial" w:cs="Arial"/>
                <w:b/>
                <w:sz w:val="20"/>
                <w:lang w:val="es-ES"/>
              </w:rPr>
            </w:pPr>
          </w:p>
        </w:tc>
      </w:tr>
      <w:tr w:rsidR="00422D80" w:rsidRPr="00422D80" w14:paraId="4E23AF9E" w14:textId="77777777" w:rsidTr="00D3256F">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224309A6" w14:textId="77777777" w:rsidR="00422D80" w:rsidRPr="00422D80" w:rsidRDefault="00422D80" w:rsidP="00D3256F">
            <w:pPr>
              <w:rPr>
                <w:rFonts w:ascii="Arial" w:hAnsi="Arial" w:cs="Arial"/>
                <w:b/>
                <w:sz w:val="20"/>
                <w:lang w:val="es-ES"/>
              </w:rPr>
            </w:pPr>
          </w:p>
        </w:tc>
        <w:tc>
          <w:tcPr>
            <w:tcW w:w="1756" w:type="dxa"/>
            <w:tcBorders>
              <w:top w:val="single" w:sz="8" w:space="0" w:color="auto"/>
              <w:left w:val="nil"/>
              <w:bottom w:val="single" w:sz="4" w:space="0" w:color="auto"/>
              <w:right w:val="single" w:sz="8" w:space="0" w:color="auto"/>
            </w:tcBorders>
            <w:vAlign w:val="center"/>
            <w:hideMark/>
          </w:tcPr>
          <w:p w14:paraId="00D5E945"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Baja</w:t>
            </w:r>
          </w:p>
        </w:tc>
        <w:tc>
          <w:tcPr>
            <w:tcW w:w="3347" w:type="dxa"/>
            <w:tcBorders>
              <w:top w:val="nil"/>
              <w:left w:val="nil"/>
              <w:bottom w:val="single" w:sz="4" w:space="0" w:color="auto"/>
              <w:right w:val="single" w:sz="8" w:space="0" w:color="auto"/>
            </w:tcBorders>
            <w:vAlign w:val="center"/>
            <w:hideMark/>
          </w:tcPr>
          <w:p w14:paraId="2962A5E1"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0.25 % del pago mensual</w:t>
            </w:r>
          </w:p>
        </w:tc>
        <w:tc>
          <w:tcPr>
            <w:tcW w:w="0" w:type="auto"/>
            <w:vMerge/>
            <w:tcBorders>
              <w:top w:val="nil"/>
              <w:left w:val="nil"/>
              <w:bottom w:val="single" w:sz="4" w:space="0" w:color="auto"/>
              <w:right w:val="single" w:sz="8" w:space="0" w:color="auto"/>
            </w:tcBorders>
            <w:vAlign w:val="center"/>
            <w:hideMark/>
          </w:tcPr>
          <w:p w14:paraId="488269DA" w14:textId="77777777" w:rsidR="00422D80" w:rsidRPr="00422D80" w:rsidRDefault="00422D80" w:rsidP="00D3256F">
            <w:pPr>
              <w:rPr>
                <w:rFonts w:ascii="Arial" w:hAnsi="Arial" w:cs="Arial"/>
                <w:b/>
                <w:sz w:val="20"/>
                <w:lang w:val="es-ES"/>
              </w:rPr>
            </w:pPr>
          </w:p>
        </w:tc>
      </w:tr>
    </w:tbl>
    <w:p w14:paraId="4A151345" w14:textId="77777777" w:rsidR="00422D80" w:rsidRPr="00422D80" w:rsidRDefault="00422D80" w:rsidP="00422D80">
      <w:pPr>
        <w:autoSpaceDE w:val="0"/>
        <w:autoSpaceDN w:val="0"/>
        <w:adjustRightInd w:val="0"/>
        <w:jc w:val="both"/>
        <w:rPr>
          <w:rFonts w:ascii="Arial" w:hAnsi="Arial" w:cs="Arial"/>
          <w:bCs/>
          <w:sz w:val="20"/>
          <w:lang w:val="es-ES" w:eastAsia="es-ES"/>
        </w:rPr>
      </w:pPr>
    </w:p>
    <w:p w14:paraId="259113DC" w14:textId="77777777" w:rsidR="00422D80" w:rsidRPr="00422D80" w:rsidRDefault="00422D80" w:rsidP="00422D80">
      <w:pPr>
        <w:autoSpaceDE w:val="0"/>
        <w:autoSpaceDN w:val="0"/>
        <w:adjustRightInd w:val="0"/>
        <w:jc w:val="both"/>
        <w:rPr>
          <w:rFonts w:ascii="Arial" w:hAnsi="Arial" w:cs="Arial"/>
          <w:bCs/>
          <w:sz w:val="20"/>
        </w:rPr>
      </w:pPr>
    </w:p>
    <w:tbl>
      <w:tblPr>
        <w:tblW w:w="9637" w:type="dxa"/>
        <w:jc w:val="center"/>
        <w:tblCellMar>
          <w:left w:w="70" w:type="dxa"/>
          <w:right w:w="70" w:type="dxa"/>
        </w:tblCellMar>
        <w:tblLook w:val="04A0" w:firstRow="1" w:lastRow="0" w:firstColumn="1" w:lastColumn="0" w:noHBand="0" w:noVBand="1"/>
      </w:tblPr>
      <w:tblGrid>
        <w:gridCol w:w="1375"/>
        <w:gridCol w:w="1756"/>
        <w:gridCol w:w="3347"/>
        <w:gridCol w:w="3159"/>
      </w:tblGrid>
      <w:tr w:rsidR="00422D80" w:rsidRPr="00422D80" w14:paraId="7779BD2D" w14:textId="77777777" w:rsidTr="00D3256F">
        <w:trPr>
          <w:trHeight w:val="688"/>
          <w:jc w:val="center"/>
        </w:trPr>
        <w:tc>
          <w:tcPr>
            <w:tcW w:w="13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49B3B7F0" w14:textId="77777777" w:rsidR="00422D80" w:rsidRPr="00422D80" w:rsidRDefault="00422D80" w:rsidP="00D3256F">
            <w:pPr>
              <w:jc w:val="center"/>
              <w:rPr>
                <w:rFonts w:ascii="Arial" w:hAnsi="Arial" w:cs="Arial"/>
                <w:sz w:val="20"/>
                <w:lang w:val="es-ES"/>
              </w:rPr>
            </w:pPr>
            <w:r w:rsidRPr="00422D80">
              <w:rPr>
                <w:rFonts w:ascii="Arial" w:hAnsi="Arial" w:cs="Arial"/>
                <w:sz w:val="20"/>
              </w:rPr>
              <w:t> </w:t>
            </w:r>
          </w:p>
        </w:tc>
        <w:tc>
          <w:tcPr>
            <w:tcW w:w="1756"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14:paraId="0EA443F0" w14:textId="77777777" w:rsidR="00422D80" w:rsidRPr="00422D80" w:rsidRDefault="00422D80" w:rsidP="00D3256F">
            <w:pPr>
              <w:jc w:val="center"/>
              <w:rPr>
                <w:rFonts w:ascii="Arial" w:hAnsi="Arial" w:cs="Arial"/>
                <w:sz w:val="20"/>
                <w:lang w:val="es-ES"/>
              </w:rPr>
            </w:pPr>
            <w:r w:rsidRPr="00422D80">
              <w:rPr>
                <w:rFonts w:ascii="Arial" w:hAnsi="Arial" w:cs="Arial"/>
                <w:sz w:val="20"/>
              </w:rPr>
              <w:t>Clasificación de Incidente</w:t>
            </w:r>
          </w:p>
        </w:tc>
        <w:tc>
          <w:tcPr>
            <w:tcW w:w="6506" w:type="dxa"/>
            <w:gridSpan w:val="2"/>
            <w:tcBorders>
              <w:top w:val="single" w:sz="8" w:space="0" w:color="auto"/>
              <w:left w:val="nil"/>
              <w:bottom w:val="single" w:sz="8" w:space="0" w:color="auto"/>
              <w:right w:val="single" w:sz="8" w:space="0" w:color="auto"/>
            </w:tcBorders>
            <w:shd w:val="clear" w:color="auto" w:fill="E7E6E6"/>
            <w:vAlign w:val="center"/>
            <w:hideMark/>
          </w:tcPr>
          <w:p w14:paraId="4ECF082E" w14:textId="77777777" w:rsidR="00422D80" w:rsidRPr="00422D80" w:rsidRDefault="00422D80" w:rsidP="00D3256F">
            <w:pPr>
              <w:jc w:val="center"/>
              <w:rPr>
                <w:rFonts w:ascii="Arial" w:hAnsi="Arial" w:cs="Arial"/>
                <w:b/>
                <w:bCs/>
                <w:sz w:val="20"/>
                <w:lang w:val="es-ES"/>
              </w:rPr>
            </w:pPr>
            <w:r w:rsidRPr="00422D80">
              <w:rPr>
                <w:rFonts w:ascii="Arial" w:hAnsi="Arial" w:cs="Arial"/>
                <w:b/>
                <w:bCs/>
                <w:sz w:val="20"/>
              </w:rPr>
              <w:t>BRONCE / BRONZE</w:t>
            </w:r>
          </w:p>
        </w:tc>
      </w:tr>
      <w:tr w:rsidR="00422D80" w:rsidRPr="00422D80" w14:paraId="38C39F5C" w14:textId="77777777" w:rsidTr="00D3256F">
        <w:trPr>
          <w:trHeight w:val="52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45B59D7" w14:textId="77777777" w:rsidR="00422D80" w:rsidRPr="00422D80" w:rsidRDefault="00422D80" w:rsidP="00D3256F">
            <w:pPr>
              <w:rPr>
                <w:rFonts w:ascii="Arial" w:hAnsi="Arial" w:cs="Arial"/>
                <w:sz w:val="20"/>
                <w:lang w:val="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F925590" w14:textId="77777777" w:rsidR="00422D80" w:rsidRPr="00422D80" w:rsidRDefault="00422D80" w:rsidP="00D3256F">
            <w:pPr>
              <w:rPr>
                <w:rFonts w:ascii="Arial" w:hAnsi="Arial" w:cs="Arial"/>
                <w:sz w:val="20"/>
                <w:lang w:val="es-ES"/>
              </w:rPr>
            </w:pPr>
          </w:p>
        </w:tc>
        <w:tc>
          <w:tcPr>
            <w:tcW w:w="3347" w:type="dxa"/>
            <w:tcBorders>
              <w:top w:val="nil"/>
              <w:left w:val="nil"/>
              <w:bottom w:val="single" w:sz="8" w:space="0" w:color="auto"/>
              <w:right w:val="single" w:sz="8" w:space="0" w:color="auto"/>
            </w:tcBorders>
            <w:shd w:val="clear" w:color="auto" w:fill="BFBFBF"/>
            <w:vAlign w:val="center"/>
            <w:hideMark/>
          </w:tcPr>
          <w:p w14:paraId="7BE94196" w14:textId="77777777" w:rsidR="00422D80" w:rsidRPr="00422D80" w:rsidRDefault="00422D80" w:rsidP="00D3256F">
            <w:pPr>
              <w:jc w:val="center"/>
              <w:rPr>
                <w:rFonts w:ascii="Arial" w:hAnsi="Arial" w:cs="Arial"/>
                <w:sz w:val="20"/>
                <w:lang w:val="es-ES"/>
              </w:rPr>
            </w:pPr>
            <w:r w:rsidRPr="00422D80">
              <w:rPr>
                <w:rFonts w:ascii="Arial" w:hAnsi="Arial" w:cs="Arial"/>
                <w:sz w:val="20"/>
              </w:rPr>
              <w:t>Penalidades por exceder los tiempos máximos</w:t>
            </w:r>
          </w:p>
        </w:tc>
        <w:tc>
          <w:tcPr>
            <w:tcW w:w="3159" w:type="dxa"/>
            <w:tcBorders>
              <w:top w:val="nil"/>
              <w:left w:val="nil"/>
              <w:bottom w:val="single" w:sz="8" w:space="0" w:color="auto"/>
              <w:right w:val="single" w:sz="8" w:space="0" w:color="auto"/>
            </w:tcBorders>
            <w:shd w:val="clear" w:color="auto" w:fill="BFBFBF"/>
            <w:vAlign w:val="center"/>
            <w:hideMark/>
          </w:tcPr>
          <w:p w14:paraId="3E861440" w14:textId="77777777" w:rsidR="00422D80" w:rsidRPr="00422D80" w:rsidRDefault="00422D80" w:rsidP="00D3256F">
            <w:pPr>
              <w:jc w:val="center"/>
              <w:rPr>
                <w:rFonts w:ascii="Arial" w:hAnsi="Arial" w:cs="Arial"/>
                <w:sz w:val="20"/>
                <w:lang w:val="es-ES"/>
              </w:rPr>
            </w:pPr>
            <w:r w:rsidRPr="00422D80">
              <w:rPr>
                <w:rFonts w:ascii="Arial" w:hAnsi="Arial" w:cs="Arial"/>
                <w:sz w:val="20"/>
              </w:rPr>
              <w:t>Procedimiento</w:t>
            </w:r>
          </w:p>
        </w:tc>
      </w:tr>
      <w:tr w:rsidR="00422D80" w:rsidRPr="00422D80" w14:paraId="0C51B482" w14:textId="77777777" w:rsidTr="00D3256F">
        <w:trPr>
          <w:trHeight w:val="397"/>
          <w:jc w:val="center"/>
        </w:trPr>
        <w:tc>
          <w:tcPr>
            <w:tcW w:w="1375" w:type="dxa"/>
            <w:vMerge w:val="restart"/>
            <w:tcBorders>
              <w:top w:val="nil"/>
              <w:left w:val="single" w:sz="8" w:space="0" w:color="auto"/>
              <w:bottom w:val="single" w:sz="8" w:space="0" w:color="000000"/>
              <w:right w:val="single" w:sz="8" w:space="0" w:color="auto"/>
            </w:tcBorders>
            <w:vAlign w:val="center"/>
            <w:hideMark/>
          </w:tcPr>
          <w:p w14:paraId="43C56A88"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Prioridad de Atención</w:t>
            </w:r>
          </w:p>
        </w:tc>
        <w:tc>
          <w:tcPr>
            <w:tcW w:w="1756" w:type="dxa"/>
            <w:tcBorders>
              <w:top w:val="single" w:sz="8" w:space="0" w:color="000000"/>
              <w:left w:val="nil"/>
              <w:bottom w:val="single" w:sz="8" w:space="0" w:color="auto"/>
              <w:right w:val="single" w:sz="8" w:space="0" w:color="auto"/>
            </w:tcBorders>
            <w:vAlign w:val="center"/>
            <w:hideMark/>
          </w:tcPr>
          <w:p w14:paraId="0794C2A5"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Vital</w:t>
            </w:r>
          </w:p>
        </w:tc>
        <w:tc>
          <w:tcPr>
            <w:tcW w:w="3347" w:type="dxa"/>
            <w:tcBorders>
              <w:top w:val="nil"/>
              <w:left w:val="nil"/>
              <w:bottom w:val="single" w:sz="8" w:space="0" w:color="auto"/>
              <w:right w:val="single" w:sz="8" w:space="0" w:color="auto"/>
            </w:tcBorders>
            <w:vAlign w:val="center"/>
            <w:hideMark/>
          </w:tcPr>
          <w:p w14:paraId="70FBE23F"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2.00 % del pago mensual</w:t>
            </w:r>
          </w:p>
        </w:tc>
        <w:tc>
          <w:tcPr>
            <w:tcW w:w="3159" w:type="dxa"/>
            <w:vMerge w:val="restart"/>
            <w:tcBorders>
              <w:top w:val="nil"/>
              <w:left w:val="nil"/>
              <w:bottom w:val="single" w:sz="4" w:space="0" w:color="auto"/>
              <w:right w:val="single" w:sz="8" w:space="0" w:color="auto"/>
            </w:tcBorders>
            <w:hideMark/>
          </w:tcPr>
          <w:p w14:paraId="0A236E78" w14:textId="77777777" w:rsidR="00422D80" w:rsidRPr="00422D80" w:rsidRDefault="00422D80" w:rsidP="00D3256F">
            <w:pPr>
              <w:jc w:val="center"/>
              <w:rPr>
                <w:rFonts w:ascii="Arial" w:hAnsi="Arial" w:cs="Arial"/>
                <w:b/>
                <w:sz w:val="20"/>
                <w:lang w:val="es-ES"/>
              </w:rPr>
            </w:pPr>
            <w:r w:rsidRPr="00422D80">
              <w:rPr>
                <w:rFonts w:ascii="Arial" w:hAnsi="Arial" w:cs="Arial"/>
                <w:sz w:val="20"/>
              </w:rPr>
              <w:t>El área técnica especializada de la Gerencia de Informática a la que  afecte el incumplimiento, será el área responsable de elaborar el informe que sustenta la aplicación de dicha penalidad.</w:t>
            </w:r>
          </w:p>
        </w:tc>
      </w:tr>
      <w:tr w:rsidR="00422D80" w:rsidRPr="00422D80" w14:paraId="40B0D565" w14:textId="77777777" w:rsidTr="00D3256F">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35869A92" w14:textId="77777777" w:rsidR="00422D80" w:rsidRPr="00422D80" w:rsidRDefault="00422D80" w:rsidP="00D3256F">
            <w:pPr>
              <w:rPr>
                <w:rFonts w:ascii="Arial" w:hAnsi="Arial" w:cs="Arial"/>
                <w:b/>
                <w:sz w:val="20"/>
                <w:lang w:val="es-ES"/>
              </w:rPr>
            </w:pPr>
          </w:p>
        </w:tc>
        <w:tc>
          <w:tcPr>
            <w:tcW w:w="1756" w:type="dxa"/>
            <w:tcBorders>
              <w:top w:val="single" w:sz="8" w:space="0" w:color="auto"/>
              <w:left w:val="nil"/>
              <w:bottom w:val="single" w:sz="8" w:space="0" w:color="auto"/>
              <w:right w:val="single" w:sz="8" w:space="0" w:color="auto"/>
            </w:tcBorders>
            <w:vAlign w:val="center"/>
            <w:hideMark/>
          </w:tcPr>
          <w:p w14:paraId="07E4A77D"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Importante</w:t>
            </w:r>
          </w:p>
        </w:tc>
        <w:tc>
          <w:tcPr>
            <w:tcW w:w="3347" w:type="dxa"/>
            <w:tcBorders>
              <w:top w:val="nil"/>
              <w:left w:val="nil"/>
              <w:bottom w:val="single" w:sz="8" w:space="0" w:color="auto"/>
              <w:right w:val="single" w:sz="8" w:space="0" w:color="auto"/>
            </w:tcBorders>
            <w:vAlign w:val="center"/>
            <w:hideMark/>
          </w:tcPr>
          <w:p w14:paraId="69FA0EB8"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0.50 % del pago mensual</w:t>
            </w:r>
          </w:p>
        </w:tc>
        <w:tc>
          <w:tcPr>
            <w:tcW w:w="0" w:type="auto"/>
            <w:vMerge/>
            <w:tcBorders>
              <w:top w:val="nil"/>
              <w:left w:val="nil"/>
              <w:bottom w:val="single" w:sz="4" w:space="0" w:color="auto"/>
              <w:right w:val="single" w:sz="8" w:space="0" w:color="auto"/>
            </w:tcBorders>
            <w:vAlign w:val="center"/>
            <w:hideMark/>
          </w:tcPr>
          <w:p w14:paraId="39139E68" w14:textId="77777777" w:rsidR="00422D80" w:rsidRPr="00422D80" w:rsidRDefault="00422D80" w:rsidP="00D3256F">
            <w:pPr>
              <w:rPr>
                <w:rFonts w:ascii="Arial" w:hAnsi="Arial" w:cs="Arial"/>
                <w:b/>
                <w:sz w:val="20"/>
                <w:lang w:val="es-ES"/>
              </w:rPr>
            </w:pPr>
          </w:p>
        </w:tc>
      </w:tr>
      <w:tr w:rsidR="00422D80" w:rsidRPr="00422D80" w14:paraId="55D1B47C" w14:textId="77777777" w:rsidTr="00D3256F">
        <w:trPr>
          <w:trHeight w:val="397"/>
          <w:jc w:val="center"/>
        </w:trPr>
        <w:tc>
          <w:tcPr>
            <w:tcW w:w="0" w:type="auto"/>
            <w:vMerge/>
            <w:tcBorders>
              <w:top w:val="nil"/>
              <w:left w:val="single" w:sz="8" w:space="0" w:color="auto"/>
              <w:bottom w:val="single" w:sz="8" w:space="0" w:color="000000"/>
              <w:right w:val="single" w:sz="8" w:space="0" w:color="auto"/>
            </w:tcBorders>
            <w:vAlign w:val="center"/>
            <w:hideMark/>
          </w:tcPr>
          <w:p w14:paraId="5AF766D2" w14:textId="77777777" w:rsidR="00422D80" w:rsidRPr="00422D80" w:rsidRDefault="00422D80" w:rsidP="00D3256F">
            <w:pPr>
              <w:rPr>
                <w:rFonts w:ascii="Arial" w:hAnsi="Arial" w:cs="Arial"/>
                <w:b/>
                <w:sz w:val="20"/>
                <w:lang w:val="es-ES"/>
              </w:rPr>
            </w:pPr>
          </w:p>
        </w:tc>
        <w:tc>
          <w:tcPr>
            <w:tcW w:w="1756" w:type="dxa"/>
            <w:tcBorders>
              <w:top w:val="single" w:sz="8" w:space="0" w:color="auto"/>
              <w:left w:val="nil"/>
              <w:bottom w:val="single" w:sz="4" w:space="0" w:color="auto"/>
              <w:right w:val="single" w:sz="8" w:space="0" w:color="auto"/>
            </w:tcBorders>
            <w:vAlign w:val="center"/>
            <w:hideMark/>
          </w:tcPr>
          <w:p w14:paraId="60306C0A" w14:textId="77777777" w:rsidR="00422D80" w:rsidRPr="00422D80" w:rsidRDefault="00422D80" w:rsidP="00D3256F">
            <w:pPr>
              <w:jc w:val="center"/>
              <w:rPr>
                <w:rFonts w:ascii="Arial" w:hAnsi="Arial" w:cs="Arial"/>
                <w:b/>
                <w:sz w:val="20"/>
                <w:lang w:val="es-ES"/>
              </w:rPr>
            </w:pPr>
            <w:r w:rsidRPr="00422D80">
              <w:rPr>
                <w:rFonts w:ascii="Arial" w:hAnsi="Arial" w:cs="Arial"/>
                <w:b/>
                <w:sz w:val="20"/>
              </w:rPr>
              <w:t>Baja</w:t>
            </w:r>
          </w:p>
        </w:tc>
        <w:tc>
          <w:tcPr>
            <w:tcW w:w="3347" w:type="dxa"/>
            <w:tcBorders>
              <w:top w:val="nil"/>
              <w:left w:val="nil"/>
              <w:bottom w:val="single" w:sz="4" w:space="0" w:color="auto"/>
              <w:right w:val="single" w:sz="8" w:space="0" w:color="auto"/>
            </w:tcBorders>
            <w:vAlign w:val="center"/>
            <w:hideMark/>
          </w:tcPr>
          <w:p w14:paraId="3CADAF19" w14:textId="77777777" w:rsidR="00422D80" w:rsidRPr="00422D80" w:rsidRDefault="00422D80" w:rsidP="00D3256F">
            <w:pPr>
              <w:ind w:right="619"/>
              <w:jc w:val="right"/>
              <w:rPr>
                <w:rFonts w:ascii="Arial" w:hAnsi="Arial" w:cs="Arial"/>
                <w:b/>
                <w:sz w:val="20"/>
                <w:lang w:val="es-ES"/>
              </w:rPr>
            </w:pPr>
            <w:r w:rsidRPr="00422D80">
              <w:rPr>
                <w:rFonts w:ascii="Arial" w:hAnsi="Arial" w:cs="Arial"/>
                <w:b/>
                <w:sz w:val="20"/>
              </w:rPr>
              <w:t>0.25 % del pago mensual</w:t>
            </w:r>
          </w:p>
        </w:tc>
        <w:tc>
          <w:tcPr>
            <w:tcW w:w="0" w:type="auto"/>
            <w:vMerge/>
            <w:tcBorders>
              <w:top w:val="nil"/>
              <w:left w:val="nil"/>
              <w:bottom w:val="single" w:sz="4" w:space="0" w:color="auto"/>
              <w:right w:val="single" w:sz="8" w:space="0" w:color="auto"/>
            </w:tcBorders>
            <w:vAlign w:val="center"/>
            <w:hideMark/>
          </w:tcPr>
          <w:p w14:paraId="6E232866" w14:textId="77777777" w:rsidR="00422D80" w:rsidRPr="00422D80" w:rsidRDefault="00422D80" w:rsidP="00D3256F">
            <w:pPr>
              <w:rPr>
                <w:rFonts w:ascii="Arial" w:hAnsi="Arial" w:cs="Arial"/>
                <w:b/>
                <w:sz w:val="20"/>
                <w:lang w:val="es-ES"/>
              </w:rPr>
            </w:pPr>
          </w:p>
        </w:tc>
      </w:tr>
    </w:tbl>
    <w:p w14:paraId="6905D462" w14:textId="77777777" w:rsidR="00422D80" w:rsidRPr="00422D80" w:rsidRDefault="00422D80" w:rsidP="00422D80">
      <w:pPr>
        <w:autoSpaceDE w:val="0"/>
        <w:autoSpaceDN w:val="0"/>
        <w:adjustRightInd w:val="0"/>
        <w:jc w:val="both"/>
        <w:rPr>
          <w:rFonts w:ascii="Arial" w:hAnsi="Arial" w:cs="Arial"/>
          <w:bCs/>
          <w:sz w:val="20"/>
          <w:lang w:val="es-ES" w:eastAsia="es-ES"/>
        </w:rPr>
      </w:pPr>
    </w:p>
    <w:p w14:paraId="1FB19D8D" w14:textId="77777777" w:rsidR="00422D80" w:rsidRPr="00422D80" w:rsidRDefault="00422D80" w:rsidP="00422D80">
      <w:pPr>
        <w:pStyle w:val="Prrafodelista"/>
        <w:spacing w:after="120"/>
        <w:ind w:left="426"/>
        <w:jc w:val="both"/>
        <w:rPr>
          <w:rFonts w:ascii="Arial" w:hAnsi="Arial" w:cs="Arial"/>
          <w:sz w:val="20"/>
        </w:rPr>
      </w:pPr>
      <w:r w:rsidRPr="00422D80">
        <w:rPr>
          <w:rFonts w:ascii="Arial" w:hAnsi="Arial" w:cs="Arial"/>
          <w:sz w:val="20"/>
        </w:rPr>
        <w:t>Estas penalidades se aplicarán por incidente luego de realizada la medición correspondiente y de evaluar los resultados de las mismas.</w:t>
      </w:r>
    </w:p>
    <w:p w14:paraId="271AF617" w14:textId="77777777" w:rsidR="00422D80" w:rsidRPr="00422D80" w:rsidRDefault="00422D80" w:rsidP="00422D80">
      <w:pPr>
        <w:pStyle w:val="Prrafodelista"/>
        <w:spacing w:after="120"/>
        <w:ind w:left="426"/>
        <w:jc w:val="both"/>
        <w:rPr>
          <w:rFonts w:ascii="Arial" w:hAnsi="Arial" w:cs="Arial"/>
          <w:sz w:val="20"/>
        </w:rPr>
      </w:pPr>
    </w:p>
    <w:p w14:paraId="505FA267" w14:textId="77777777" w:rsidR="00422D80" w:rsidRPr="00422D80" w:rsidRDefault="00422D80" w:rsidP="00610238">
      <w:pPr>
        <w:pStyle w:val="Prrafodelista"/>
        <w:numPr>
          <w:ilvl w:val="0"/>
          <w:numId w:val="114"/>
        </w:numPr>
        <w:autoSpaceDE w:val="0"/>
        <w:autoSpaceDN w:val="0"/>
        <w:adjustRightInd w:val="0"/>
        <w:spacing w:after="120" w:line="240" w:lineRule="auto"/>
        <w:ind w:left="425" w:hanging="357"/>
        <w:contextualSpacing w:val="0"/>
        <w:jc w:val="both"/>
        <w:rPr>
          <w:rFonts w:ascii="Arial" w:hAnsi="Arial" w:cs="Arial"/>
          <w:b/>
          <w:bCs/>
          <w:sz w:val="20"/>
        </w:rPr>
      </w:pPr>
      <w:r w:rsidRPr="00422D80">
        <w:rPr>
          <w:rFonts w:ascii="Arial" w:hAnsi="Arial" w:cs="Arial"/>
          <w:b/>
          <w:bCs/>
          <w:sz w:val="20"/>
        </w:rPr>
        <w:t>REFERENTES AL SERVICIO DE SOPORTE DE HARDWARE Y SOFTWARE</w:t>
      </w:r>
    </w:p>
    <w:p w14:paraId="7FE61F48" w14:textId="77777777" w:rsidR="00422D80" w:rsidRPr="00422D80" w:rsidRDefault="00422D80" w:rsidP="00422D80">
      <w:pPr>
        <w:pStyle w:val="Prrafodelista"/>
        <w:spacing w:after="120"/>
        <w:ind w:left="426"/>
        <w:jc w:val="both"/>
        <w:rPr>
          <w:rFonts w:ascii="Arial" w:hAnsi="Arial" w:cs="Arial"/>
          <w:sz w:val="20"/>
        </w:rPr>
      </w:pPr>
      <w:r w:rsidRPr="00422D80">
        <w:rPr>
          <w:rFonts w:ascii="Arial" w:hAnsi="Arial" w:cs="Arial"/>
          <w:sz w:val="20"/>
        </w:rPr>
        <w:t>Por exceder los tiempos máximos de inoperatividad acordados entre el Contratista y el Banco por causa de una actualización de software se aplicará las mismas penalidades detalladas en el numeral 1, según el impacto producido en la operatividad del Banco.</w:t>
      </w:r>
    </w:p>
    <w:p w14:paraId="3A4B1381" w14:textId="77777777" w:rsidR="00422D80" w:rsidRPr="00422D80" w:rsidRDefault="00422D80" w:rsidP="00422D80">
      <w:pPr>
        <w:pStyle w:val="Prrafodelista"/>
        <w:spacing w:after="120"/>
        <w:ind w:left="426"/>
        <w:jc w:val="both"/>
        <w:rPr>
          <w:rFonts w:ascii="Arial" w:hAnsi="Arial" w:cs="Arial"/>
          <w:sz w:val="20"/>
        </w:rPr>
      </w:pPr>
      <w:r w:rsidRPr="00422D80">
        <w:rPr>
          <w:rFonts w:ascii="Arial" w:hAnsi="Arial" w:cs="Arial"/>
          <w:sz w:val="20"/>
        </w:rPr>
        <w:t>La penalidad se calcula por cada incidencia</w:t>
      </w:r>
    </w:p>
    <w:p w14:paraId="6D380990" w14:textId="77777777" w:rsidR="00422D80" w:rsidRPr="00422D80" w:rsidRDefault="00422D80" w:rsidP="00422D80">
      <w:pPr>
        <w:pStyle w:val="Prrafodelista"/>
        <w:spacing w:after="120"/>
        <w:ind w:left="426"/>
        <w:jc w:val="both"/>
        <w:rPr>
          <w:rFonts w:ascii="Arial" w:hAnsi="Arial" w:cs="Arial"/>
          <w:sz w:val="20"/>
        </w:rPr>
      </w:pPr>
    </w:p>
    <w:p w14:paraId="19D3C104" w14:textId="77777777" w:rsidR="00422D80" w:rsidRPr="00422D80" w:rsidRDefault="00422D80" w:rsidP="00610238">
      <w:pPr>
        <w:pStyle w:val="Prrafodelista"/>
        <w:numPr>
          <w:ilvl w:val="0"/>
          <w:numId w:val="114"/>
        </w:numPr>
        <w:autoSpaceDE w:val="0"/>
        <w:autoSpaceDN w:val="0"/>
        <w:adjustRightInd w:val="0"/>
        <w:spacing w:after="120" w:line="240" w:lineRule="auto"/>
        <w:ind w:left="425" w:hanging="357"/>
        <w:contextualSpacing w:val="0"/>
        <w:jc w:val="both"/>
        <w:rPr>
          <w:rFonts w:ascii="Arial" w:hAnsi="Arial" w:cs="Arial"/>
          <w:b/>
          <w:bCs/>
          <w:sz w:val="20"/>
        </w:rPr>
      </w:pPr>
      <w:r w:rsidRPr="00422D80">
        <w:rPr>
          <w:rFonts w:ascii="Arial" w:hAnsi="Arial" w:cs="Arial"/>
          <w:b/>
          <w:bCs/>
          <w:sz w:val="20"/>
        </w:rPr>
        <w:t>REFERENTE A LA PRESTACIÓN PRINCIPAL</w:t>
      </w:r>
    </w:p>
    <w:p w14:paraId="6BA078EA" w14:textId="77777777" w:rsidR="00422D80" w:rsidRPr="00422D80" w:rsidRDefault="00422D80" w:rsidP="00422D80">
      <w:pPr>
        <w:spacing w:after="120"/>
        <w:ind w:left="426"/>
        <w:jc w:val="both"/>
        <w:rPr>
          <w:rFonts w:ascii="Arial" w:hAnsi="Arial" w:cs="Arial"/>
          <w:sz w:val="20"/>
        </w:rPr>
      </w:pPr>
      <w:r w:rsidRPr="00422D80">
        <w:rPr>
          <w:rFonts w:ascii="Arial" w:hAnsi="Arial" w:cs="Arial"/>
          <w:sz w:val="20"/>
        </w:rPr>
        <w:t>Por exceder los tiempos máximos de inoperatividad por causa de la instalación, configuración y puesta en operación de los bienes, acordados entre el Contratista y el Banco se aplicará las mismas penalidades detalladas en el numeral 1, según el impacto producido en la operatividad del Banco.</w:t>
      </w:r>
    </w:p>
    <w:p w14:paraId="064B8745" w14:textId="77777777" w:rsidR="00422D80" w:rsidRPr="00422D80" w:rsidRDefault="00422D80" w:rsidP="00422D80">
      <w:pPr>
        <w:pStyle w:val="Prrafodelista"/>
        <w:autoSpaceDE w:val="0"/>
        <w:autoSpaceDN w:val="0"/>
        <w:adjustRightInd w:val="0"/>
        <w:spacing w:after="120"/>
        <w:ind w:left="425"/>
        <w:jc w:val="both"/>
        <w:rPr>
          <w:rFonts w:ascii="Arial" w:hAnsi="Arial" w:cs="Arial"/>
          <w:bCs/>
          <w:sz w:val="20"/>
        </w:rPr>
      </w:pPr>
      <w:r w:rsidRPr="00422D80">
        <w:rPr>
          <w:rFonts w:ascii="Arial" w:hAnsi="Arial" w:cs="Arial"/>
          <w:bCs/>
          <w:sz w:val="20"/>
        </w:rPr>
        <w:t>La penalidad se calcula por cada incidencia.</w:t>
      </w:r>
    </w:p>
    <w:p w14:paraId="1A912907" w14:textId="77777777" w:rsidR="00422D80" w:rsidRPr="00422D80" w:rsidRDefault="00422D80" w:rsidP="00422D80">
      <w:pPr>
        <w:pStyle w:val="Prrafodelista"/>
        <w:autoSpaceDE w:val="0"/>
        <w:autoSpaceDN w:val="0"/>
        <w:adjustRightInd w:val="0"/>
        <w:spacing w:after="120"/>
        <w:ind w:left="425"/>
        <w:jc w:val="both"/>
        <w:rPr>
          <w:rFonts w:ascii="Arial" w:hAnsi="Arial" w:cs="Arial"/>
          <w:bCs/>
          <w:sz w:val="20"/>
        </w:rPr>
      </w:pPr>
    </w:p>
    <w:p w14:paraId="4DDFA58B" w14:textId="77777777" w:rsidR="00422D80" w:rsidRPr="00422D80" w:rsidRDefault="00422D80" w:rsidP="00610238">
      <w:pPr>
        <w:pStyle w:val="Prrafodelista"/>
        <w:numPr>
          <w:ilvl w:val="0"/>
          <w:numId w:val="114"/>
        </w:numPr>
        <w:autoSpaceDE w:val="0"/>
        <w:autoSpaceDN w:val="0"/>
        <w:adjustRightInd w:val="0"/>
        <w:spacing w:after="120" w:line="240" w:lineRule="auto"/>
        <w:ind w:left="425" w:hanging="357"/>
        <w:contextualSpacing w:val="0"/>
        <w:jc w:val="both"/>
        <w:rPr>
          <w:rFonts w:ascii="Arial" w:hAnsi="Arial" w:cs="Arial"/>
          <w:b/>
          <w:bCs/>
          <w:sz w:val="20"/>
        </w:rPr>
      </w:pPr>
      <w:r w:rsidRPr="00422D80">
        <w:rPr>
          <w:rFonts w:ascii="Arial" w:hAnsi="Arial" w:cs="Arial"/>
          <w:b/>
          <w:bCs/>
          <w:sz w:val="20"/>
        </w:rPr>
        <w:t>REFERENTE AL ATRASO POR LA PUESTA EN OPERACIÓN EN EL AMBIENTE DE PRODUCCION DE UN REQUERIMIENTO DE LA BOLSA DE HORAS</w:t>
      </w:r>
    </w:p>
    <w:p w14:paraId="17DEA196" w14:textId="77777777" w:rsidR="00422D80" w:rsidRPr="00422D80" w:rsidRDefault="00422D80" w:rsidP="00422D80">
      <w:pPr>
        <w:pStyle w:val="Prrafodelista"/>
        <w:autoSpaceDE w:val="0"/>
        <w:autoSpaceDN w:val="0"/>
        <w:adjustRightInd w:val="0"/>
        <w:spacing w:after="120"/>
        <w:ind w:left="425"/>
        <w:jc w:val="both"/>
        <w:rPr>
          <w:rFonts w:ascii="Arial" w:hAnsi="Arial" w:cs="Arial"/>
          <w:bCs/>
          <w:sz w:val="20"/>
        </w:rPr>
      </w:pPr>
      <w:r w:rsidRPr="00422D80">
        <w:rPr>
          <w:rFonts w:ascii="Arial" w:hAnsi="Arial" w:cs="Arial"/>
          <w:bCs/>
          <w:sz w:val="20"/>
        </w:rPr>
        <w:t>En caso el Contratista no cumpla con la puesta en operación del requerimiento en el Ambiente de Producción definido en el plan de trabajo, se le aplicará la siguiente penalidad 0.5% del costo total del requerimiento por día de atraso.</w:t>
      </w:r>
    </w:p>
    <w:p w14:paraId="52E9B409" w14:textId="77777777" w:rsidR="00422D80" w:rsidRPr="00422D80" w:rsidRDefault="00422D80" w:rsidP="00422D80">
      <w:pPr>
        <w:pStyle w:val="Prrafodelista"/>
        <w:autoSpaceDE w:val="0"/>
        <w:autoSpaceDN w:val="0"/>
        <w:adjustRightInd w:val="0"/>
        <w:spacing w:after="120"/>
        <w:ind w:left="425"/>
        <w:jc w:val="both"/>
        <w:rPr>
          <w:rFonts w:ascii="Arial" w:hAnsi="Arial" w:cs="Arial"/>
          <w:bCs/>
          <w:sz w:val="20"/>
        </w:rPr>
      </w:pPr>
      <w:r w:rsidRPr="00422D80">
        <w:rPr>
          <w:rFonts w:ascii="Arial" w:hAnsi="Arial" w:cs="Arial"/>
          <w:bCs/>
          <w:sz w:val="20"/>
        </w:rPr>
        <w:t>La penalidad se aplicara por cada requerimiento</w:t>
      </w:r>
    </w:p>
    <w:p w14:paraId="15FE34B7" w14:textId="77777777" w:rsidR="00422D80" w:rsidRPr="00422D80" w:rsidRDefault="00422D80" w:rsidP="0006343B">
      <w:pPr>
        <w:spacing w:after="0" w:line="240" w:lineRule="auto"/>
        <w:ind w:left="360"/>
        <w:rPr>
          <w:rFonts w:ascii="Arial" w:hAnsi="Arial" w:cs="Arial"/>
          <w:b/>
          <w:color w:val="auto"/>
          <w:sz w:val="20"/>
          <w:u w:val="single"/>
        </w:rPr>
      </w:pPr>
    </w:p>
    <w:p w14:paraId="5439054E" w14:textId="77777777" w:rsidR="00422D80" w:rsidRPr="00422D80" w:rsidRDefault="00422D80" w:rsidP="0006343B">
      <w:pPr>
        <w:spacing w:after="0" w:line="240" w:lineRule="auto"/>
        <w:ind w:left="360"/>
        <w:rPr>
          <w:rFonts w:ascii="Arial" w:hAnsi="Arial" w:cs="Arial"/>
          <w:b/>
          <w:color w:val="auto"/>
          <w:sz w:val="20"/>
          <w:u w:val="single"/>
        </w:rPr>
      </w:pPr>
    </w:p>
    <w:p w14:paraId="2A8D5D59" w14:textId="77777777" w:rsidR="00422D80" w:rsidRDefault="00422D80" w:rsidP="0006343B">
      <w:pPr>
        <w:spacing w:after="0" w:line="240" w:lineRule="auto"/>
        <w:ind w:left="360"/>
        <w:rPr>
          <w:rFonts w:ascii="Arial" w:hAnsi="Arial" w:cs="Arial"/>
          <w:b/>
          <w:color w:val="auto"/>
          <w:sz w:val="20"/>
          <w:u w:val="single"/>
        </w:rPr>
      </w:pPr>
    </w:p>
    <w:p w14:paraId="0C42FB46" w14:textId="77777777" w:rsidR="00422D80" w:rsidRDefault="00422D80" w:rsidP="0006343B">
      <w:pPr>
        <w:spacing w:after="0" w:line="240" w:lineRule="auto"/>
        <w:ind w:left="360"/>
        <w:rPr>
          <w:rFonts w:ascii="Arial" w:hAnsi="Arial" w:cs="Arial"/>
          <w:b/>
          <w:color w:val="auto"/>
          <w:sz w:val="20"/>
          <w:u w:val="single"/>
        </w:rPr>
      </w:pPr>
    </w:p>
    <w:p w14:paraId="00AE5B0A" w14:textId="77777777" w:rsidR="00422D80" w:rsidRDefault="00422D80" w:rsidP="0006343B">
      <w:pPr>
        <w:spacing w:after="0" w:line="240" w:lineRule="auto"/>
        <w:ind w:left="360"/>
        <w:rPr>
          <w:rFonts w:ascii="Arial" w:hAnsi="Arial" w:cs="Arial"/>
          <w:b/>
          <w:color w:val="auto"/>
          <w:sz w:val="20"/>
          <w:u w:val="single"/>
        </w:rPr>
      </w:pPr>
    </w:p>
    <w:p w14:paraId="3BE7415C" w14:textId="77777777" w:rsidR="00422D80" w:rsidRDefault="00422D80" w:rsidP="0006343B">
      <w:pPr>
        <w:spacing w:after="0" w:line="240" w:lineRule="auto"/>
        <w:ind w:left="360"/>
        <w:rPr>
          <w:rFonts w:ascii="Arial" w:hAnsi="Arial" w:cs="Arial"/>
          <w:b/>
          <w:color w:val="auto"/>
          <w:sz w:val="20"/>
          <w:u w:val="single"/>
        </w:rPr>
      </w:pPr>
    </w:p>
    <w:p w14:paraId="6DABF846" w14:textId="77777777" w:rsidR="00422D80" w:rsidRDefault="00422D80" w:rsidP="0006343B">
      <w:pPr>
        <w:spacing w:after="0" w:line="240" w:lineRule="auto"/>
        <w:ind w:left="360"/>
        <w:rPr>
          <w:rFonts w:ascii="Arial" w:hAnsi="Arial" w:cs="Arial"/>
          <w:b/>
          <w:color w:val="auto"/>
          <w:sz w:val="20"/>
          <w:u w:val="single"/>
        </w:rPr>
      </w:pPr>
    </w:p>
    <w:p w14:paraId="79608452" w14:textId="77777777" w:rsidR="00422D80" w:rsidRDefault="00422D80" w:rsidP="0006343B">
      <w:pPr>
        <w:spacing w:after="0" w:line="240" w:lineRule="auto"/>
        <w:ind w:left="360"/>
        <w:rPr>
          <w:rFonts w:ascii="Arial" w:hAnsi="Arial" w:cs="Arial"/>
          <w:b/>
          <w:color w:val="auto"/>
          <w:sz w:val="20"/>
          <w:u w:val="single"/>
        </w:rPr>
      </w:pPr>
    </w:p>
    <w:p w14:paraId="06C13767" w14:textId="77777777" w:rsidR="00422D80" w:rsidRDefault="00422D80" w:rsidP="0006343B">
      <w:pPr>
        <w:spacing w:after="0" w:line="240" w:lineRule="auto"/>
        <w:ind w:left="360"/>
        <w:rPr>
          <w:rFonts w:ascii="Arial" w:hAnsi="Arial" w:cs="Arial"/>
          <w:b/>
          <w:color w:val="auto"/>
          <w:sz w:val="20"/>
          <w:u w:val="single"/>
        </w:rPr>
      </w:pPr>
    </w:p>
    <w:p w14:paraId="3D771667" w14:textId="77777777" w:rsidR="00422D80" w:rsidRDefault="00422D80" w:rsidP="0006343B">
      <w:pPr>
        <w:spacing w:after="0" w:line="240" w:lineRule="auto"/>
        <w:ind w:left="360"/>
        <w:rPr>
          <w:rFonts w:ascii="Arial" w:hAnsi="Arial" w:cs="Arial"/>
          <w:b/>
          <w:color w:val="auto"/>
          <w:sz w:val="20"/>
          <w:u w:val="single"/>
        </w:rPr>
      </w:pPr>
    </w:p>
    <w:p w14:paraId="301177A5" w14:textId="77777777" w:rsidR="00343591" w:rsidRDefault="00343591" w:rsidP="0006343B">
      <w:pPr>
        <w:spacing w:after="0" w:line="240" w:lineRule="auto"/>
        <w:ind w:left="360"/>
        <w:rPr>
          <w:rFonts w:ascii="Arial" w:hAnsi="Arial" w:cs="Arial"/>
          <w:b/>
          <w:color w:val="auto"/>
          <w:sz w:val="20"/>
          <w:u w:val="single"/>
        </w:rPr>
      </w:pPr>
    </w:p>
    <w:p w14:paraId="2927C770" w14:textId="77777777" w:rsidR="00343591" w:rsidRDefault="00343591" w:rsidP="0006343B">
      <w:pPr>
        <w:spacing w:after="0" w:line="240" w:lineRule="auto"/>
        <w:ind w:left="360"/>
        <w:rPr>
          <w:rFonts w:ascii="Arial" w:hAnsi="Arial" w:cs="Arial"/>
          <w:b/>
          <w:color w:val="auto"/>
          <w:sz w:val="20"/>
          <w:u w:val="single"/>
        </w:rPr>
      </w:pPr>
    </w:p>
    <w:p w14:paraId="761AED00" w14:textId="77777777" w:rsidR="00343591" w:rsidRDefault="00343591" w:rsidP="0006343B">
      <w:pPr>
        <w:spacing w:after="0" w:line="240" w:lineRule="auto"/>
        <w:ind w:left="360"/>
        <w:rPr>
          <w:rFonts w:ascii="Arial" w:hAnsi="Arial" w:cs="Arial"/>
          <w:b/>
          <w:color w:val="auto"/>
          <w:sz w:val="20"/>
          <w:u w:val="single"/>
        </w:rPr>
      </w:pPr>
    </w:p>
    <w:p w14:paraId="1CA338CC" w14:textId="77777777" w:rsidR="00422D80" w:rsidRDefault="00422D80" w:rsidP="0006343B">
      <w:pPr>
        <w:spacing w:after="0" w:line="240" w:lineRule="auto"/>
        <w:ind w:left="360"/>
        <w:rPr>
          <w:rFonts w:ascii="Arial" w:hAnsi="Arial" w:cs="Arial"/>
          <w:b/>
          <w:color w:val="auto"/>
          <w:sz w:val="20"/>
          <w:u w:val="single"/>
        </w:rPr>
      </w:pPr>
    </w:p>
    <w:p w14:paraId="406887AE" w14:textId="4BE6B8C1" w:rsidR="00C308A8" w:rsidRDefault="00422D80" w:rsidP="0006343B">
      <w:pPr>
        <w:spacing w:after="0" w:line="240" w:lineRule="auto"/>
        <w:ind w:left="360"/>
        <w:rPr>
          <w:rFonts w:ascii="Arial" w:hAnsi="Arial" w:cs="Arial"/>
          <w:b/>
          <w:color w:val="auto"/>
          <w:sz w:val="20"/>
          <w:u w:val="single"/>
        </w:rPr>
      </w:pPr>
      <w:r w:rsidRPr="00D6127B">
        <w:rPr>
          <w:rFonts w:ascii="Arial" w:hAnsi="Arial" w:cs="Arial"/>
          <w:b/>
          <w:color w:val="auto"/>
          <w:sz w:val="20"/>
          <w:u w:val="single"/>
        </w:rPr>
        <w:t xml:space="preserve">OTRAS PENALIDADES </w:t>
      </w:r>
    </w:p>
    <w:p w14:paraId="6D4AAB5D" w14:textId="77777777" w:rsidR="00422D80" w:rsidRPr="00D6127B" w:rsidRDefault="00422D80" w:rsidP="0006343B">
      <w:pPr>
        <w:spacing w:after="0" w:line="240" w:lineRule="auto"/>
        <w:ind w:left="360"/>
        <w:rPr>
          <w:rFonts w:ascii="Arial" w:hAnsi="Arial" w:cs="Arial"/>
          <w:b/>
          <w:color w:val="auto"/>
          <w:sz w:val="20"/>
          <w:u w:val="single"/>
        </w:rPr>
      </w:pPr>
    </w:p>
    <w:tbl>
      <w:tblPr>
        <w:tblW w:w="971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5"/>
        <w:gridCol w:w="4394"/>
        <w:gridCol w:w="1701"/>
        <w:gridCol w:w="1553"/>
        <w:gridCol w:w="1706"/>
      </w:tblGrid>
      <w:tr w:rsidR="00D6127B" w:rsidRPr="00D6127B" w14:paraId="144E6499" w14:textId="77777777" w:rsidTr="00D6127B">
        <w:trPr>
          <w:trHeight w:val="1393"/>
        </w:trPr>
        <w:tc>
          <w:tcPr>
            <w:tcW w:w="6460" w:type="dxa"/>
            <w:gridSpan w:val="3"/>
            <w:tcBorders>
              <w:top w:val="single" w:sz="8" w:space="0" w:color="auto"/>
              <w:left w:val="single" w:sz="8" w:space="0" w:color="auto"/>
              <w:bottom w:val="single" w:sz="8" w:space="0" w:color="auto"/>
              <w:right w:val="single" w:sz="8" w:space="0" w:color="auto"/>
            </w:tcBorders>
            <w:noWrap/>
            <w:vAlign w:val="center"/>
            <w:hideMark/>
          </w:tcPr>
          <w:p w14:paraId="66941C61" w14:textId="77777777" w:rsidR="00D6127B" w:rsidRPr="00D6127B" w:rsidRDefault="00D6127B">
            <w:pPr>
              <w:jc w:val="center"/>
              <w:rPr>
                <w:rFonts w:ascii="Arial" w:hAnsi="Arial" w:cs="Arial"/>
                <w:sz w:val="20"/>
                <w:szCs w:val="19"/>
                <w:lang w:val="es-ES" w:eastAsia="es-ES"/>
              </w:rPr>
            </w:pPr>
            <w:r w:rsidRPr="00D6127B">
              <w:rPr>
                <w:rFonts w:ascii="Arial" w:hAnsi="Arial" w:cs="Arial"/>
                <w:b/>
                <w:bCs/>
                <w:sz w:val="20"/>
                <w:szCs w:val="19"/>
              </w:rPr>
              <w:t>OTRAS PENALIDADES</w:t>
            </w:r>
          </w:p>
        </w:tc>
        <w:tc>
          <w:tcPr>
            <w:tcW w:w="1553" w:type="dxa"/>
            <w:tcBorders>
              <w:top w:val="single" w:sz="8" w:space="0" w:color="auto"/>
              <w:left w:val="single" w:sz="8" w:space="0" w:color="auto"/>
              <w:bottom w:val="single" w:sz="8" w:space="0" w:color="auto"/>
              <w:right w:val="single" w:sz="8" w:space="0" w:color="auto"/>
            </w:tcBorders>
            <w:vAlign w:val="bottom"/>
            <w:hideMark/>
          </w:tcPr>
          <w:p w14:paraId="5B119A04" w14:textId="77777777" w:rsidR="00D6127B" w:rsidRPr="00D6127B" w:rsidRDefault="00D6127B">
            <w:pPr>
              <w:jc w:val="center"/>
              <w:rPr>
                <w:rFonts w:ascii="Arial" w:hAnsi="Arial" w:cs="Arial"/>
                <w:sz w:val="20"/>
                <w:szCs w:val="19"/>
                <w:lang w:eastAsia="es-ES"/>
              </w:rPr>
            </w:pPr>
            <w:r w:rsidRPr="00D6127B">
              <w:rPr>
                <w:rFonts w:ascii="Arial" w:hAnsi="Arial" w:cs="Arial"/>
                <w:sz w:val="20"/>
                <w:szCs w:val="19"/>
              </w:rPr>
              <w:t>PENALIDAD</w:t>
            </w:r>
          </w:p>
          <w:p w14:paraId="4D4E710E"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 deducible de la facturación mensual del Servicio</w:t>
            </w:r>
          </w:p>
        </w:tc>
        <w:tc>
          <w:tcPr>
            <w:tcW w:w="1706" w:type="dxa"/>
            <w:tcBorders>
              <w:top w:val="single" w:sz="8" w:space="0" w:color="auto"/>
              <w:left w:val="single" w:sz="8" w:space="0" w:color="auto"/>
              <w:bottom w:val="single" w:sz="8" w:space="0" w:color="auto"/>
              <w:right w:val="single" w:sz="8" w:space="0" w:color="auto"/>
            </w:tcBorders>
            <w:vAlign w:val="center"/>
            <w:hideMark/>
          </w:tcPr>
          <w:p w14:paraId="55540B9D"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Procedimiento</w:t>
            </w:r>
          </w:p>
        </w:tc>
      </w:tr>
      <w:tr w:rsidR="00D6127B" w:rsidRPr="00D6127B" w14:paraId="6EDBAED9" w14:textId="77777777" w:rsidTr="00D6127B">
        <w:trPr>
          <w:trHeight w:val="1741"/>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1E75FDE7"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1</w:t>
            </w:r>
          </w:p>
        </w:tc>
        <w:tc>
          <w:tcPr>
            <w:tcW w:w="4394" w:type="dxa"/>
            <w:tcBorders>
              <w:top w:val="single" w:sz="8" w:space="0" w:color="auto"/>
              <w:left w:val="single" w:sz="8" w:space="0" w:color="auto"/>
              <w:bottom w:val="single" w:sz="8" w:space="0" w:color="auto"/>
              <w:right w:val="single" w:sz="8" w:space="0" w:color="auto"/>
            </w:tcBorders>
            <w:noWrap/>
            <w:vAlign w:val="center"/>
            <w:hideMark/>
          </w:tcPr>
          <w:p w14:paraId="2F9A42DD" w14:textId="77777777" w:rsidR="00D6127B" w:rsidRPr="00D6127B" w:rsidRDefault="00D6127B">
            <w:pPr>
              <w:jc w:val="both"/>
              <w:rPr>
                <w:rFonts w:ascii="Arial" w:hAnsi="Arial" w:cs="Arial"/>
                <w:sz w:val="20"/>
                <w:szCs w:val="19"/>
                <w:lang w:val="es-ES" w:eastAsia="es-ES"/>
              </w:rPr>
            </w:pPr>
            <w:r w:rsidRPr="00D6127B">
              <w:rPr>
                <w:rFonts w:ascii="Arial" w:hAnsi="Arial" w:cs="Arial"/>
                <w:sz w:val="20"/>
                <w:szCs w:val="19"/>
              </w:rPr>
              <w:t>En caso EL CONTRATISTA no haya cumplido con proporcionar el personal clave encargado de la instalación, soporte y mantenimiento de los componentes de la solución ofrecida con las experiencias y calificaciones solicitadas. Esta penalidad aplica por cada oportunidad en la que no se asigne el personal clave y por cada persona no asignada.</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C03D7C0"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por cada día de incumplimiento</w:t>
            </w:r>
          </w:p>
        </w:tc>
        <w:tc>
          <w:tcPr>
            <w:tcW w:w="1553" w:type="dxa"/>
            <w:tcBorders>
              <w:top w:val="single" w:sz="8" w:space="0" w:color="auto"/>
              <w:left w:val="single" w:sz="8" w:space="0" w:color="auto"/>
              <w:bottom w:val="single" w:sz="8" w:space="0" w:color="auto"/>
              <w:right w:val="single" w:sz="8" w:space="0" w:color="auto"/>
            </w:tcBorders>
            <w:vAlign w:val="center"/>
            <w:hideMark/>
          </w:tcPr>
          <w:p w14:paraId="4A78B4D2"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0.5 %</w:t>
            </w:r>
          </w:p>
        </w:tc>
        <w:tc>
          <w:tcPr>
            <w:tcW w:w="1706" w:type="dxa"/>
            <w:vMerge w:val="restart"/>
            <w:tcBorders>
              <w:top w:val="single" w:sz="8" w:space="0" w:color="auto"/>
              <w:left w:val="single" w:sz="8" w:space="0" w:color="auto"/>
              <w:bottom w:val="single" w:sz="8" w:space="0" w:color="auto"/>
              <w:right w:val="single" w:sz="8" w:space="0" w:color="auto"/>
            </w:tcBorders>
            <w:vAlign w:val="center"/>
            <w:hideMark/>
          </w:tcPr>
          <w:p w14:paraId="13BDAE7D"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El área técnica especializada de la Gerencia de Informática a la que  afecte el incumplimiento, será el área responsable de elaborar el informe que sustenta la aplicación de dicha penalidad.</w:t>
            </w:r>
          </w:p>
        </w:tc>
      </w:tr>
      <w:tr w:rsidR="00D6127B" w:rsidRPr="00D6127B" w14:paraId="7EE28E86" w14:textId="77777777" w:rsidTr="00D6127B">
        <w:trPr>
          <w:trHeight w:val="228"/>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7CCFB8EF"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2</w:t>
            </w:r>
          </w:p>
        </w:tc>
        <w:tc>
          <w:tcPr>
            <w:tcW w:w="4394" w:type="dxa"/>
            <w:tcBorders>
              <w:top w:val="single" w:sz="8" w:space="0" w:color="auto"/>
              <w:left w:val="single" w:sz="8" w:space="0" w:color="auto"/>
              <w:bottom w:val="single" w:sz="8" w:space="0" w:color="auto"/>
              <w:right w:val="single" w:sz="8" w:space="0" w:color="auto"/>
            </w:tcBorders>
            <w:noWrap/>
            <w:vAlign w:val="center"/>
            <w:hideMark/>
          </w:tcPr>
          <w:p w14:paraId="47F69DA3" w14:textId="77777777" w:rsidR="00D6127B" w:rsidRPr="00D6127B" w:rsidRDefault="00D6127B">
            <w:pPr>
              <w:jc w:val="both"/>
              <w:rPr>
                <w:rFonts w:ascii="Arial" w:hAnsi="Arial" w:cs="Arial"/>
                <w:sz w:val="20"/>
                <w:szCs w:val="19"/>
                <w:lang w:val="es-ES" w:eastAsia="es-ES"/>
              </w:rPr>
            </w:pPr>
            <w:r w:rsidRPr="00D6127B">
              <w:rPr>
                <w:rFonts w:ascii="Arial" w:hAnsi="Arial" w:cs="Arial"/>
                <w:sz w:val="20"/>
                <w:szCs w:val="19"/>
              </w:rPr>
              <w:t>En caso EL CONTRATISTA no haya cumplido con proporcionar el personal con las experiencias y calificaciones del profesional a ser reemplazado.</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B0A56F2"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por cada día de incumplimiento</w:t>
            </w:r>
          </w:p>
        </w:tc>
        <w:tc>
          <w:tcPr>
            <w:tcW w:w="1553" w:type="dxa"/>
            <w:tcBorders>
              <w:top w:val="single" w:sz="8" w:space="0" w:color="auto"/>
              <w:left w:val="single" w:sz="8" w:space="0" w:color="auto"/>
              <w:bottom w:val="single" w:sz="8" w:space="0" w:color="auto"/>
              <w:right w:val="single" w:sz="8" w:space="0" w:color="auto"/>
            </w:tcBorders>
            <w:vAlign w:val="center"/>
            <w:hideMark/>
          </w:tcPr>
          <w:p w14:paraId="36B66EDC"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0.5 %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FC7CBCF" w14:textId="77777777" w:rsidR="00D6127B" w:rsidRPr="00D6127B" w:rsidRDefault="00D6127B">
            <w:pPr>
              <w:rPr>
                <w:rFonts w:ascii="Arial" w:hAnsi="Arial" w:cs="Arial"/>
                <w:sz w:val="20"/>
                <w:szCs w:val="19"/>
                <w:lang w:val="es-ES" w:eastAsia="es-ES"/>
              </w:rPr>
            </w:pPr>
          </w:p>
        </w:tc>
      </w:tr>
      <w:tr w:rsidR="00D6127B" w:rsidRPr="00D6127B" w14:paraId="446AEE7D" w14:textId="77777777" w:rsidTr="00D6127B">
        <w:trPr>
          <w:trHeight w:val="228"/>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5482B213"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3</w:t>
            </w:r>
          </w:p>
        </w:tc>
        <w:tc>
          <w:tcPr>
            <w:tcW w:w="4394" w:type="dxa"/>
            <w:tcBorders>
              <w:top w:val="single" w:sz="8" w:space="0" w:color="auto"/>
              <w:left w:val="single" w:sz="8" w:space="0" w:color="auto"/>
              <w:bottom w:val="single" w:sz="8" w:space="0" w:color="auto"/>
              <w:right w:val="single" w:sz="8" w:space="0" w:color="auto"/>
            </w:tcBorders>
            <w:noWrap/>
            <w:vAlign w:val="center"/>
            <w:hideMark/>
          </w:tcPr>
          <w:p w14:paraId="34F6656F" w14:textId="77777777" w:rsidR="00D6127B" w:rsidRPr="00D6127B" w:rsidRDefault="00D6127B">
            <w:pPr>
              <w:jc w:val="both"/>
              <w:rPr>
                <w:rFonts w:ascii="Arial" w:hAnsi="Arial" w:cs="Arial"/>
                <w:sz w:val="20"/>
                <w:szCs w:val="19"/>
                <w:lang w:eastAsia="es-ES"/>
              </w:rPr>
            </w:pPr>
            <w:r w:rsidRPr="00D6127B">
              <w:rPr>
                <w:rFonts w:ascii="Arial" w:hAnsi="Arial" w:cs="Arial"/>
                <w:sz w:val="20"/>
                <w:szCs w:val="19"/>
              </w:rPr>
              <w:t>En caso EL CONTRATISTA no presente los entregables en el plazo previsto. Esta penalidad aplica por cada incidencia.</w:t>
            </w:r>
          </w:p>
        </w:tc>
        <w:tc>
          <w:tcPr>
            <w:tcW w:w="1701" w:type="dxa"/>
            <w:tcBorders>
              <w:top w:val="single" w:sz="8" w:space="0" w:color="auto"/>
              <w:left w:val="single" w:sz="8" w:space="0" w:color="auto"/>
              <w:bottom w:val="single" w:sz="8" w:space="0" w:color="auto"/>
              <w:right w:val="single" w:sz="8" w:space="0" w:color="auto"/>
            </w:tcBorders>
            <w:vAlign w:val="center"/>
            <w:hideMark/>
          </w:tcPr>
          <w:p w14:paraId="6B9E27B1"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por cada día de incumplimiento</w:t>
            </w:r>
          </w:p>
        </w:tc>
        <w:tc>
          <w:tcPr>
            <w:tcW w:w="1553" w:type="dxa"/>
            <w:tcBorders>
              <w:top w:val="single" w:sz="8" w:space="0" w:color="auto"/>
              <w:left w:val="single" w:sz="8" w:space="0" w:color="auto"/>
              <w:bottom w:val="single" w:sz="8" w:space="0" w:color="auto"/>
              <w:right w:val="single" w:sz="8" w:space="0" w:color="auto"/>
            </w:tcBorders>
            <w:vAlign w:val="center"/>
            <w:hideMark/>
          </w:tcPr>
          <w:p w14:paraId="2D659F5F"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0.5 %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E9FD2E9" w14:textId="77777777" w:rsidR="00D6127B" w:rsidRPr="00D6127B" w:rsidRDefault="00D6127B">
            <w:pPr>
              <w:rPr>
                <w:rFonts w:ascii="Arial" w:hAnsi="Arial" w:cs="Arial"/>
                <w:sz w:val="20"/>
                <w:szCs w:val="19"/>
                <w:lang w:val="es-ES" w:eastAsia="es-ES"/>
              </w:rPr>
            </w:pPr>
          </w:p>
        </w:tc>
      </w:tr>
      <w:tr w:rsidR="00D6127B" w:rsidRPr="00D6127B" w14:paraId="33C034BD" w14:textId="77777777" w:rsidTr="00D6127B">
        <w:trPr>
          <w:trHeight w:val="4375"/>
        </w:trPr>
        <w:tc>
          <w:tcPr>
            <w:tcW w:w="365" w:type="dxa"/>
            <w:tcBorders>
              <w:top w:val="single" w:sz="8" w:space="0" w:color="auto"/>
              <w:left w:val="single" w:sz="8" w:space="0" w:color="auto"/>
              <w:bottom w:val="single" w:sz="8" w:space="0" w:color="auto"/>
              <w:right w:val="single" w:sz="8" w:space="0" w:color="auto"/>
            </w:tcBorders>
            <w:noWrap/>
            <w:vAlign w:val="center"/>
            <w:hideMark/>
          </w:tcPr>
          <w:p w14:paraId="554C13F1"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4</w:t>
            </w:r>
          </w:p>
        </w:tc>
        <w:tc>
          <w:tcPr>
            <w:tcW w:w="4394" w:type="dxa"/>
            <w:tcBorders>
              <w:top w:val="single" w:sz="8" w:space="0" w:color="auto"/>
              <w:left w:val="single" w:sz="8" w:space="0" w:color="auto"/>
              <w:bottom w:val="single" w:sz="8" w:space="0" w:color="auto"/>
              <w:right w:val="single" w:sz="8" w:space="0" w:color="auto"/>
            </w:tcBorders>
            <w:noWrap/>
            <w:vAlign w:val="center"/>
          </w:tcPr>
          <w:p w14:paraId="62A5D8EB" w14:textId="77777777" w:rsidR="00D6127B" w:rsidRPr="00D6127B" w:rsidRDefault="00D6127B">
            <w:pPr>
              <w:jc w:val="both"/>
              <w:rPr>
                <w:rFonts w:ascii="Arial" w:hAnsi="Arial" w:cs="Arial"/>
                <w:sz w:val="20"/>
                <w:szCs w:val="19"/>
                <w:lang w:eastAsia="es-ES"/>
              </w:rPr>
            </w:pPr>
            <w:r w:rsidRPr="00D6127B">
              <w:rPr>
                <w:rFonts w:ascii="Arial" w:hAnsi="Arial" w:cs="Arial"/>
                <w:sz w:val="20"/>
                <w:szCs w:val="19"/>
              </w:rPr>
              <w:t>Cuando el personal del contratista se apersone a prestar servicios en las instalaciones de la Entidad  y no cumpla con los Protocolos Sanitarios y demás disposiciones vigentes que hayan sido dictados por los Sectores y Autoridades Competentes, que regulen sus actividades, de acuerdo a lo establecido por el Decreto Supremo Nº 103-2020-EF: como lineamientos de medidas de protección en campo, instrucciones de medidas higiénicas para la prevención de contagios del COVID-19, actuación frente a ocurrencias de casos de COVID-19, uso de uniformes protectores, cascos, mascarillas, guantes, botas, y otros procedimientos que sean aplicables.</w:t>
            </w:r>
          </w:p>
          <w:p w14:paraId="2DC7CB5F" w14:textId="77777777" w:rsidR="00D6127B" w:rsidRPr="00D6127B" w:rsidRDefault="00D6127B">
            <w:pPr>
              <w:jc w:val="both"/>
              <w:rPr>
                <w:rFonts w:ascii="Arial" w:hAnsi="Arial" w:cs="Arial"/>
                <w:sz w:val="20"/>
                <w:szCs w:val="19"/>
                <w:lang w:eastAsia="es-ES"/>
              </w:rPr>
            </w:pPr>
            <w:r w:rsidRPr="00D6127B">
              <w:rPr>
                <w:rFonts w:ascii="Arial" w:hAnsi="Arial" w:cs="Arial"/>
                <w:sz w:val="20"/>
                <w:szCs w:val="19"/>
              </w:rPr>
              <w:t xml:space="preserve">Asimismo, cuando el personal del contratista durante la prestación de los servicios en las instalaciones de la Entidad no cumpla con lo regulado por la Circular BN-CIR-4100-403-01 Rev.0 que establece las condiciones de “Atención </w:t>
            </w:r>
            <w:r w:rsidRPr="00D6127B">
              <w:rPr>
                <w:rFonts w:ascii="Arial" w:hAnsi="Arial" w:cs="Arial"/>
                <w:color w:val="auto"/>
                <w:sz w:val="20"/>
                <w:szCs w:val="19"/>
              </w:rPr>
              <w:t>en Agencias del Banco de la Nación frente al COVID-19”, aprobado por el Banco de la Nación.</w:t>
            </w:r>
          </w:p>
        </w:tc>
        <w:tc>
          <w:tcPr>
            <w:tcW w:w="1701" w:type="dxa"/>
            <w:tcBorders>
              <w:top w:val="single" w:sz="8" w:space="0" w:color="auto"/>
              <w:left w:val="single" w:sz="8" w:space="0" w:color="auto"/>
              <w:bottom w:val="single" w:sz="8" w:space="0" w:color="auto"/>
              <w:right w:val="single" w:sz="8" w:space="0" w:color="auto"/>
            </w:tcBorders>
            <w:vAlign w:val="center"/>
            <w:hideMark/>
          </w:tcPr>
          <w:p w14:paraId="64D1D4C0"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por ocurrencia</w:t>
            </w:r>
          </w:p>
        </w:tc>
        <w:tc>
          <w:tcPr>
            <w:tcW w:w="1553" w:type="dxa"/>
            <w:tcBorders>
              <w:top w:val="single" w:sz="8" w:space="0" w:color="auto"/>
              <w:left w:val="single" w:sz="8" w:space="0" w:color="auto"/>
              <w:bottom w:val="single" w:sz="8" w:space="0" w:color="auto"/>
              <w:right w:val="single" w:sz="8" w:space="0" w:color="auto"/>
            </w:tcBorders>
            <w:vAlign w:val="center"/>
            <w:hideMark/>
          </w:tcPr>
          <w:p w14:paraId="60DBB066" w14:textId="77777777" w:rsidR="00D6127B" w:rsidRPr="00D6127B" w:rsidRDefault="00D6127B">
            <w:pPr>
              <w:jc w:val="center"/>
              <w:rPr>
                <w:rFonts w:ascii="Arial" w:hAnsi="Arial" w:cs="Arial"/>
                <w:sz w:val="20"/>
                <w:szCs w:val="19"/>
                <w:lang w:val="es-ES" w:eastAsia="es-ES"/>
              </w:rPr>
            </w:pPr>
            <w:r w:rsidRPr="00D6127B">
              <w:rPr>
                <w:rFonts w:ascii="Arial" w:hAnsi="Arial" w:cs="Arial"/>
                <w:sz w:val="20"/>
                <w:szCs w:val="19"/>
              </w:rPr>
              <w:t>1/4 UIT vigente a la fecha</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70B3369" w14:textId="77777777" w:rsidR="00D6127B" w:rsidRPr="00D6127B" w:rsidRDefault="00D6127B">
            <w:pPr>
              <w:rPr>
                <w:rFonts w:ascii="Arial" w:hAnsi="Arial" w:cs="Arial"/>
                <w:sz w:val="20"/>
                <w:szCs w:val="19"/>
                <w:lang w:val="es-ES" w:eastAsia="es-ES"/>
              </w:rPr>
            </w:pPr>
          </w:p>
        </w:tc>
      </w:tr>
    </w:tbl>
    <w:p w14:paraId="584ADE0C" w14:textId="77777777" w:rsidR="00D6127B" w:rsidRPr="009A06C6" w:rsidRDefault="00D6127B" w:rsidP="0006343B">
      <w:pPr>
        <w:widowControl w:val="0"/>
        <w:spacing w:after="0" w:line="240" w:lineRule="auto"/>
        <w:ind w:left="349"/>
        <w:jc w:val="both"/>
        <w:rPr>
          <w:rFonts w:ascii="Arial" w:hAnsi="Arial" w:cs="Arial"/>
          <w:color w:val="FF0000"/>
          <w:sz w:val="20"/>
        </w:rPr>
      </w:pPr>
    </w:p>
    <w:p w14:paraId="649CF429" w14:textId="77777777" w:rsidR="00422D80" w:rsidRDefault="00422D80" w:rsidP="0006343B">
      <w:pPr>
        <w:widowControl w:val="0"/>
        <w:spacing w:after="0" w:line="240" w:lineRule="auto"/>
        <w:ind w:left="349"/>
        <w:jc w:val="both"/>
        <w:rPr>
          <w:rFonts w:ascii="Arial" w:hAnsi="Arial" w:cs="Arial"/>
          <w:color w:val="auto"/>
          <w:sz w:val="20"/>
        </w:rPr>
      </w:pPr>
    </w:p>
    <w:p w14:paraId="744FBFF4" w14:textId="77777777" w:rsidR="00422D80" w:rsidRDefault="00422D80" w:rsidP="0006343B">
      <w:pPr>
        <w:widowControl w:val="0"/>
        <w:spacing w:after="0" w:line="240" w:lineRule="auto"/>
        <w:ind w:left="349"/>
        <w:jc w:val="both"/>
        <w:rPr>
          <w:rFonts w:ascii="Arial" w:hAnsi="Arial" w:cs="Arial"/>
          <w:color w:val="auto"/>
          <w:sz w:val="20"/>
        </w:rPr>
      </w:pPr>
    </w:p>
    <w:p w14:paraId="0C4B93B2" w14:textId="77777777" w:rsidR="000548F4" w:rsidRPr="00D6127B" w:rsidRDefault="000548F4" w:rsidP="0006343B">
      <w:pPr>
        <w:widowControl w:val="0"/>
        <w:spacing w:after="0" w:line="240" w:lineRule="auto"/>
        <w:ind w:left="349"/>
        <w:jc w:val="both"/>
        <w:rPr>
          <w:rFonts w:ascii="Arial" w:hAnsi="Arial" w:cs="Arial"/>
          <w:color w:val="auto"/>
          <w:sz w:val="20"/>
        </w:rPr>
      </w:pPr>
      <w:r w:rsidRPr="00D6127B">
        <w:rPr>
          <w:rFonts w:ascii="Arial" w:hAnsi="Arial" w:cs="Arial"/>
          <w:color w:val="auto"/>
          <w:sz w:val="20"/>
        </w:rPr>
        <w:t>Cuando se llegue a cubrir el monto máximo de la penalidad</w:t>
      </w:r>
      <w:r w:rsidR="003910C7" w:rsidRPr="00D6127B">
        <w:rPr>
          <w:rFonts w:ascii="Arial" w:hAnsi="Arial" w:cs="Arial"/>
          <w:color w:val="auto"/>
          <w:sz w:val="20"/>
        </w:rPr>
        <w:t xml:space="preserve"> por mora o el monto máximo para otras penalidades</w:t>
      </w:r>
      <w:r w:rsidRPr="00D6127B">
        <w:rPr>
          <w:rFonts w:ascii="Arial" w:hAnsi="Arial" w:cs="Arial"/>
          <w:color w:val="auto"/>
          <w:sz w:val="20"/>
        </w:rPr>
        <w:t>,</w:t>
      </w:r>
      <w:r w:rsidR="003910C7" w:rsidRPr="00D6127B">
        <w:rPr>
          <w:rFonts w:ascii="Arial" w:hAnsi="Arial" w:cs="Arial"/>
          <w:color w:val="auto"/>
          <w:sz w:val="20"/>
        </w:rPr>
        <w:t xml:space="preserve"> de ser el caso,</w:t>
      </w:r>
      <w:r w:rsidRPr="00D6127B">
        <w:rPr>
          <w:rFonts w:ascii="Arial" w:hAnsi="Arial" w:cs="Arial"/>
          <w:color w:val="auto"/>
          <w:sz w:val="20"/>
        </w:rPr>
        <w:t xml:space="preserve"> LA ENTIDAD p</w:t>
      </w:r>
      <w:r w:rsidR="003910C7" w:rsidRPr="00D6127B">
        <w:rPr>
          <w:rFonts w:ascii="Arial" w:hAnsi="Arial" w:cs="Arial"/>
          <w:color w:val="auto"/>
          <w:sz w:val="20"/>
        </w:rPr>
        <w:t>uede</w:t>
      </w:r>
      <w:r w:rsidRPr="00D6127B">
        <w:rPr>
          <w:rFonts w:ascii="Arial" w:hAnsi="Arial" w:cs="Arial"/>
          <w:color w:val="auto"/>
          <w:sz w:val="20"/>
        </w:rPr>
        <w:t xml:space="preserve"> resolver el contrato por incumplimiento.</w:t>
      </w:r>
    </w:p>
    <w:p w14:paraId="126C58B9" w14:textId="77777777" w:rsidR="0006343B" w:rsidRPr="00D6127B" w:rsidRDefault="0006343B" w:rsidP="007C04AB">
      <w:pPr>
        <w:pStyle w:val="Textoindependiente"/>
        <w:widowControl w:val="0"/>
        <w:spacing w:after="0" w:line="240" w:lineRule="auto"/>
        <w:ind w:left="349"/>
        <w:jc w:val="both"/>
        <w:rPr>
          <w:rFonts w:ascii="Arial" w:hAnsi="Arial" w:cs="Arial"/>
          <w:sz w:val="20"/>
          <w:szCs w:val="20"/>
          <w:lang w:val="es-PE"/>
        </w:rPr>
      </w:pPr>
    </w:p>
    <w:p w14:paraId="707AA1E0" w14:textId="791F1F61" w:rsidR="00F17D49" w:rsidRPr="00D6127B" w:rsidRDefault="00F17D49" w:rsidP="007C04AB">
      <w:pPr>
        <w:widowControl w:val="0"/>
        <w:spacing w:after="0" w:line="240" w:lineRule="auto"/>
        <w:ind w:left="352"/>
        <w:jc w:val="both"/>
        <w:rPr>
          <w:rFonts w:ascii="Arial" w:hAnsi="Arial" w:cs="Arial"/>
          <w:b/>
          <w:color w:val="auto"/>
          <w:sz w:val="20"/>
          <w:u w:val="single"/>
        </w:rPr>
      </w:pPr>
      <w:r w:rsidRPr="00D6127B">
        <w:rPr>
          <w:rFonts w:ascii="Arial" w:hAnsi="Arial" w:cs="Arial"/>
          <w:b/>
          <w:color w:val="auto"/>
          <w:sz w:val="20"/>
          <w:u w:val="single"/>
        </w:rPr>
        <w:t>CLÁUSULA DÉCIM</w:t>
      </w:r>
      <w:r w:rsidR="00A832BB" w:rsidRPr="00D6127B">
        <w:rPr>
          <w:rFonts w:ascii="Arial" w:hAnsi="Arial" w:cs="Arial"/>
          <w:b/>
          <w:color w:val="auto"/>
          <w:sz w:val="20"/>
          <w:u w:val="single"/>
        </w:rPr>
        <w:t>A</w:t>
      </w:r>
      <w:r w:rsidRPr="00D6127B">
        <w:rPr>
          <w:rFonts w:ascii="Arial" w:hAnsi="Arial" w:cs="Arial"/>
          <w:b/>
          <w:color w:val="auto"/>
          <w:sz w:val="20"/>
          <w:u w:val="single"/>
        </w:rPr>
        <w:t xml:space="preserve"> </w:t>
      </w:r>
      <w:r w:rsidR="00681182" w:rsidRPr="00D6127B">
        <w:rPr>
          <w:rFonts w:ascii="Arial" w:hAnsi="Arial" w:cs="Arial"/>
          <w:b/>
          <w:color w:val="auto"/>
          <w:sz w:val="20"/>
          <w:u w:val="single"/>
        </w:rPr>
        <w:t>SEXTA</w:t>
      </w:r>
      <w:r w:rsidRPr="00D6127B">
        <w:rPr>
          <w:rFonts w:ascii="Arial" w:hAnsi="Arial" w:cs="Arial"/>
          <w:b/>
          <w:color w:val="auto"/>
          <w:sz w:val="20"/>
          <w:u w:val="single"/>
        </w:rPr>
        <w:t>: RESOLUCIÓN DEL CONTRATO</w:t>
      </w:r>
    </w:p>
    <w:p w14:paraId="2BA11240" w14:textId="77777777" w:rsidR="00F17D49" w:rsidRPr="00D6127B" w:rsidRDefault="00F17D49" w:rsidP="007C04AB">
      <w:pPr>
        <w:widowControl w:val="0"/>
        <w:spacing w:after="0" w:line="240" w:lineRule="auto"/>
        <w:ind w:left="349"/>
        <w:jc w:val="both"/>
        <w:rPr>
          <w:rFonts w:ascii="Arial" w:hAnsi="Arial" w:cs="Arial"/>
          <w:color w:val="auto"/>
          <w:sz w:val="20"/>
        </w:rPr>
      </w:pPr>
      <w:r w:rsidRPr="00D6127B">
        <w:rPr>
          <w:rFonts w:ascii="Arial" w:hAnsi="Arial" w:cs="Arial"/>
          <w:color w:val="auto"/>
          <w:sz w:val="20"/>
        </w:rPr>
        <w:t xml:space="preserve">Cualquiera de las partes </w:t>
      </w:r>
      <w:r w:rsidR="00572DF5" w:rsidRPr="00D6127B">
        <w:rPr>
          <w:rFonts w:ascii="Arial" w:hAnsi="Arial" w:cs="Arial"/>
          <w:color w:val="auto"/>
          <w:sz w:val="20"/>
        </w:rPr>
        <w:t>puede</w:t>
      </w:r>
      <w:r w:rsidRPr="00D6127B">
        <w:rPr>
          <w:rFonts w:ascii="Arial" w:hAnsi="Arial" w:cs="Arial"/>
          <w:color w:val="auto"/>
          <w:sz w:val="20"/>
        </w:rPr>
        <w:t xml:space="preserve"> resolver el contrato, de conformidad con </w:t>
      </w:r>
      <w:r w:rsidR="007A512C" w:rsidRPr="00D6127B">
        <w:rPr>
          <w:rFonts w:ascii="Arial" w:hAnsi="Arial" w:cs="Arial"/>
          <w:color w:val="auto"/>
          <w:sz w:val="20"/>
        </w:rPr>
        <w:t xml:space="preserve">el </w:t>
      </w:r>
      <w:r w:rsidR="00145DFF" w:rsidRPr="00D6127B">
        <w:rPr>
          <w:rFonts w:ascii="Arial" w:hAnsi="Arial" w:cs="Arial"/>
          <w:color w:val="auto"/>
          <w:sz w:val="20"/>
        </w:rPr>
        <w:t>numeral</w:t>
      </w:r>
      <w:r w:rsidR="007A512C" w:rsidRPr="00D6127B">
        <w:rPr>
          <w:rFonts w:ascii="Arial" w:hAnsi="Arial" w:cs="Arial"/>
          <w:color w:val="auto"/>
          <w:sz w:val="20"/>
        </w:rPr>
        <w:t xml:space="preserve"> 32.3 del artículo 32</w:t>
      </w:r>
      <w:r w:rsidRPr="00D6127B">
        <w:rPr>
          <w:rFonts w:ascii="Arial" w:hAnsi="Arial" w:cs="Arial"/>
          <w:color w:val="auto"/>
          <w:sz w:val="20"/>
        </w:rPr>
        <w:t xml:space="preserve"> y </w:t>
      </w:r>
      <w:r w:rsidR="007A512C" w:rsidRPr="00D6127B">
        <w:rPr>
          <w:rFonts w:ascii="Arial" w:hAnsi="Arial" w:cs="Arial"/>
          <w:color w:val="auto"/>
          <w:sz w:val="20"/>
        </w:rPr>
        <w:t xml:space="preserve">artículo </w:t>
      </w:r>
      <w:r w:rsidR="00A65C06" w:rsidRPr="00D6127B">
        <w:rPr>
          <w:rFonts w:ascii="Arial" w:hAnsi="Arial" w:cs="Arial"/>
          <w:color w:val="auto"/>
          <w:sz w:val="20"/>
        </w:rPr>
        <w:t>36</w:t>
      </w:r>
      <w:r w:rsidRPr="00D6127B">
        <w:rPr>
          <w:rFonts w:ascii="Arial" w:hAnsi="Arial" w:cs="Arial"/>
          <w:color w:val="auto"/>
          <w:sz w:val="20"/>
        </w:rPr>
        <w:t xml:space="preserve"> de la Ley</w:t>
      </w:r>
      <w:r w:rsidR="00DC6483" w:rsidRPr="00D6127B">
        <w:rPr>
          <w:rFonts w:ascii="Arial" w:hAnsi="Arial" w:cs="Arial"/>
          <w:color w:val="auto"/>
          <w:sz w:val="20"/>
        </w:rPr>
        <w:t xml:space="preserve"> de Contrataciones del Estado</w:t>
      </w:r>
      <w:r w:rsidRPr="00D6127B">
        <w:rPr>
          <w:rFonts w:ascii="Arial" w:hAnsi="Arial" w:cs="Arial"/>
          <w:color w:val="auto"/>
          <w:sz w:val="20"/>
        </w:rPr>
        <w:t xml:space="preserve">, y </w:t>
      </w:r>
      <w:r w:rsidR="00A65C06" w:rsidRPr="00D6127B">
        <w:rPr>
          <w:rFonts w:ascii="Arial" w:hAnsi="Arial" w:cs="Arial"/>
          <w:color w:val="auto"/>
          <w:sz w:val="20"/>
        </w:rPr>
        <w:t>el</w:t>
      </w:r>
      <w:r w:rsidRPr="00D6127B">
        <w:rPr>
          <w:rFonts w:ascii="Arial" w:hAnsi="Arial" w:cs="Arial"/>
          <w:color w:val="auto"/>
          <w:sz w:val="20"/>
        </w:rPr>
        <w:t xml:space="preserve"> artículo </w:t>
      </w:r>
      <w:r w:rsidR="00891794" w:rsidRPr="00D6127B">
        <w:rPr>
          <w:rFonts w:ascii="Arial" w:hAnsi="Arial" w:cs="Arial"/>
          <w:color w:val="auto"/>
          <w:sz w:val="20"/>
        </w:rPr>
        <w:t>16</w:t>
      </w:r>
      <w:r w:rsidR="00532FA3" w:rsidRPr="00D6127B">
        <w:rPr>
          <w:rFonts w:ascii="Arial" w:hAnsi="Arial" w:cs="Arial"/>
          <w:color w:val="auto"/>
          <w:sz w:val="20"/>
        </w:rPr>
        <w:t>4</w:t>
      </w:r>
      <w:r w:rsidRPr="00D6127B">
        <w:rPr>
          <w:rFonts w:ascii="Arial" w:hAnsi="Arial" w:cs="Arial"/>
          <w:color w:val="auto"/>
          <w:sz w:val="20"/>
        </w:rPr>
        <w:t xml:space="preserve"> de su Reglamento. De darse el caso, LA ENTIDAD procederá de acuerdo a lo establecido en el artículo </w:t>
      </w:r>
      <w:r w:rsidR="00A65C06" w:rsidRPr="00D6127B">
        <w:rPr>
          <w:rFonts w:ascii="Arial" w:hAnsi="Arial" w:cs="Arial"/>
          <w:color w:val="auto"/>
          <w:sz w:val="20"/>
        </w:rPr>
        <w:t>1</w:t>
      </w:r>
      <w:r w:rsidR="0042387C" w:rsidRPr="00D6127B">
        <w:rPr>
          <w:rFonts w:ascii="Arial" w:hAnsi="Arial" w:cs="Arial"/>
          <w:color w:val="auto"/>
          <w:sz w:val="20"/>
        </w:rPr>
        <w:t>6</w:t>
      </w:r>
      <w:r w:rsidR="00532FA3" w:rsidRPr="00D6127B">
        <w:rPr>
          <w:rFonts w:ascii="Arial" w:hAnsi="Arial" w:cs="Arial"/>
          <w:color w:val="auto"/>
          <w:sz w:val="20"/>
        </w:rPr>
        <w:t>5</w:t>
      </w:r>
      <w:r w:rsidRPr="00D6127B">
        <w:rPr>
          <w:rFonts w:ascii="Arial" w:hAnsi="Arial" w:cs="Arial"/>
          <w:color w:val="auto"/>
          <w:sz w:val="20"/>
        </w:rPr>
        <w:t xml:space="preserve"> del Reglamento de la Ley de Contrataciones del Estado.</w:t>
      </w:r>
    </w:p>
    <w:p w14:paraId="5D45EF19" w14:textId="77777777" w:rsidR="00F17D49" w:rsidRPr="00E96501" w:rsidRDefault="00F17D49" w:rsidP="007C04AB">
      <w:pPr>
        <w:pStyle w:val="Ttulo8"/>
        <w:widowControl w:val="0"/>
        <w:spacing w:before="0" w:line="240" w:lineRule="auto"/>
        <w:ind w:left="349"/>
        <w:jc w:val="both"/>
        <w:rPr>
          <w:rFonts w:ascii="Arial" w:hAnsi="Arial" w:cs="Arial"/>
          <w:b/>
          <w:color w:val="auto"/>
          <w:spacing w:val="0"/>
          <w:sz w:val="20"/>
          <w:u w:val="single"/>
        </w:rPr>
      </w:pPr>
    </w:p>
    <w:p w14:paraId="5EF287B8" w14:textId="3FE92FA9" w:rsidR="00F17D49" w:rsidRPr="00E96501" w:rsidRDefault="00F17D49" w:rsidP="007C04AB">
      <w:pPr>
        <w:widowControl w:val="0"/>
        <w:spacing w:after="0" w:line="240" w:lineRule="auto"/>
        <w:ind w:left="352"/>
        <w:jc w:val="both"/>
        <w:rPr>
          <w:rFonts w:ascii="Arial" w:hAnsi="Arial" w:cs="Arial"/>
          <w:b/>
          <w:color w:val="auto"/>
          <w:sz w:val="20"/>
          <w:u w:val="single"/>
        </w:rPr>
      </w:pPr>
      <w:r w:rsidRPr="00E96501">
        <w:rPr>
          <w:rFonts w:ascii="Arial" w:hAnsi="Arial" w:cs="Arial"/>
          <w:b/>
          <w:color w:val="auto"/>
          <w:sz w:val="20"/>
          <w:u w:val="single"/>
        </w:rPr>
        <w:t>CLÁUSULA DÉCIM</w:t>
      </w:r>
      <w:r w:rsidR="00A832BB" w:rsidRPr="00E96501">
        <w:rPr>
          <w:rFonts w:ascii="Arial" w:hAnsi="Arial" w:cs="Arial"/>
          <w:b/>
          <w:color w:val="auto"/>
          <w:sz w:val="20"/>
          <w:u w:val="single"/>
        </w:rPr>
        <w:t>A</w:t>
      </w:r>
      <w:r w:rsidRPr="00E96501">
        <w:rPr>
          <w:rFonts w:ascii="Arial" w:hAnsi="Arial" w:cs="Arial"/>
          <w:b/>
          <w:color w:val="auto"/>
          <w:sz w:val="20"/>
          <w:u w:val="single"/>
        </w:rPr>
        <w:t xml:space="preserve"> </w:t>
      </w:r>
      <w:r w:rsidR="00681182" w:rsidRPr="00E96501">
        <w:rPr>
          <w:rFonts w:ascii="Arial" w:hAnsi="Arial" w:cs="Arial"/>
          <w:b/>
          <w:color w:val="auto"/>
          <w:sz w:val="20"/>
          <w:u w:val="single"/>
        </w:rPr>
        <w:t>SEPTIMA</w:t>
      </w:r>
      <w:r w:rsidRPr="00E96501">
        <w:rPr>
          <w:rFonts w:ascii="Arial" w:hAnsi="Arial" w:cs="Arial"/>
          <w:b/>
          <w:color w:val="auto"/>
          <w:sz w:val="20"/>
          <w:u w:val="single"/>
        </w:rPr>
        <w:t xml:space="preserve">: RESPONSABILIDAD DE LAS PARTES </w:t>
      </w:r>
    </w:p>
    <w:p w14:paraId="194D7E6E" w14:textId="77777777" w:rsidR="00F17D49" w:rsidRPr="00E96501" w:rsidRDefault="00F17D49" w:rsidP="007C04AB">
      <w:pPr>
        <w:widowControl w:val="0"/>
        <w:spacing w:after="0" w:line="240" w:lineRule="auto"/>
        <w:ind w:left="349"/>
        <w:jc w:val="both"/>
        <w:rPr>
          <w:rFonts w:ascii="Arial" w:hAnsi="Arial" w:cs="Arial"/>
          <w:color w:val="auto"/>
          <w:sz w:val="20"/>
        </w:rPr>
      </w:pPr>
      <w:r w:rsidRPr="00E96501">
        <w:rPr>
          <w:rFonts w:ascii="Arial" w:hAnsi="Arial" w:cs="Arial"/>
          <w:color w:val="auto"/>
          <w:sz w:val="20"/>
        </w:rPr>
        <w:t>Cuando</w:t>
      </w:r>
      <w:r w:rsidR="005E0915" w:rsidRPr="00E96501">
        <w:rPr>
          <w:rFonts w:ascii="Arial" w:hAnsi="Arial" w:cs="Arial"/>
          <w:color w:val="auto"/>
          <w:sz w:val="20"/>
        </w:rPr>
        <w:t xml:space="preserve"> se resuelva el contrato por causas imputables a algunas de las partes</w:t>
      </w:r>
      <w:r w:rsidRPr="00E96501">
        <w:rPr>
          <w:rFonts w:ascii="Arial" w:hAnsi="Arial" w:cs="Arial"/>
          <w:color w:val="auto"/>
          <w:sz w:val="20"/>
        </w:rPr>
        <w:t xml:space="preserve">, </w:t>
      </w:r>
      <w:r w:rsidR="005E0915" w:rsidRPr="00E96501">
        <w:rPr>
          <w:rFonts w:ascii="Arial" w:hAnsi="Arial" w:cs="Arial"/>
          <w:color w:val="auto"/>
          <w:sz w:val="20"/>
        </w:rPr>
        <w:t xml:space="preserve">se </w:t>
      </w:r>
      <w:r w:rsidRPr="00E96501">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E96501" w:rsidRDefault="00F17D49" w:rsidP="007C04AB">
      <w:pPr>
        <w:widowControl w:val="0"/>
        <w:spacing w:after="0" w:line="240" w:lineRule="auto"/>
        <w:ind w:left="349"/>
        <w:jc w:val="both"/>
        <w:rPr>
          <w:rFonts w:ascii="Arial" w:hAnsi="Arial" w:cs="Arial"/>
          <w:color w:val="auto"/>
          <w:sz w:val="20"/>
        </w:rPr>
      </w:pPr>
    </w:p>
    <w:p w14:paraId="6055F26F" w14:textId="77777777" w:rsidR="00F17D49" w:rsidRPr="00954000" w:rsidRDefault="00F17D49" w:rsidP="007C04AB">
      <w:pPr>
        <w:widowControl w:val="0"/>
        <w:spacing w:after="0" w:line="240" w:lineRule="auto"/>
        <w:ind w:left="349"/>
        <w:jc w:val="both"/>
        <w:rPr>
          <w:rFonts w:ascii="Arial" w:hAnsi="Arial" w:cs="Arial"/>
          <w:color w:val="auto"/>
          <w:sz w:val="20"/>
        </w:rPr>
      </w:pPr>
      <w:r w:rsidRPr="00E96501">
        <w:rPr>
          <w:rFonts w:ascii="Arial" w:hAnsi="Arial" w:cs="Arial"/>
          <w:color w:val="auto"/>
          <w:sz w:val="20"/>
        </w:rPr>
        <w:t xml:space="preserve">Lo señalado precedentemente no exime a ninguna de las partes del cumplimiento de las demás </w:t>
      </w:r>
      <w:r w:rsidRPr="00954000">
        <w:rPr>
          <w:rFonts w:ascii="Arial" w:hAnsi="Arial" w:cs="Arial"/>
          <w:color w:val="auto"/>
          <w:sz w:val="20"/>
        </w:rPr>
        <w:t>obligaciones previstas en el presente contrato.</w:t>
      </w:r>
    </w:p>
    <w:p w14:paraId="5C427C44" w14:textId="77777777" w:rsidR="00F17D49" w:rsidRPr="00954000" w:rsidRDefault="00F17D49" w:rsidP="007C04AB">
      <w:pPr>
        <w:widowControl w:val="0"/>
        <w:spacing w:after="0" w:line="240" w:lineRule="auto"/>
        <w:ind w:left="349"/>
        <w:jc w:val="both"/>
        <w:rPr>
          <w:rFonts w:ascii="Arial" w:hAnsi="Arial" w:cs="Arial"/>
          <w:color w:val="auto"/>
          <w:sz w:val="20"/>
        </w:rPr>
      </w:pPr>
    </w:p>
    <w:p w14:paraId="7DA624C6" w14:textId="0A37264A" w:rsidR="00C341C9" w:rsidRPr="00954000" w:rsidRDefault="00C341C9" w:rsidP="007C04AB">
      <w:pPr>
        <w:widowControl w:val="0"/>
        <w:spacing w:after="0" w:line="240" w:lineRule="auto"/>
        <w:ind w:left="352"/>
        <w:jc w:val="both"/>
        <w:rPr>
          <w:rFonts w:ascii="Arial" w:hAnsi="Arial" w:cs="Arial"/>
          <w:b/>
          <w:color w:val="auto"/>
          <w:sz w:val="20"/>
          <w:u w:val="single"/>
        </w:rPr>
      </w:pPr>
      <w:r w:rsidRPr="00954000">
        <w:rPr>
          <w:rFonts w:ascii="Arial" w:hAnsi="Arial" w:cs="Arial"/>
          <w:b/>
          <w:color w:val="auto"/>
          <w:sz w:val="20"/>
          <w:u w:val="single"/>
        </w:rPr>
        <w:t>CLÁUSULA DÉCIM</w:t>
      </w:r>
      <w:r w:rsidR="00A832BB" w:rsidRPr="00954000">
        <w:rPr>
          <w:rFonts w:ascii="Arial" w:hAnsi="Arial" w:cs="Arial"/>
          <w:b/>
          <w:color w:val="auto"/>
          <w:sz w:val="20"/>
          <w:u w:val="single"/>
        </w:rPr>
        <w:t>A</w:t>
      </w:r>
      <w:r w:rsidRPr="00954000">
        <w:rPr>
          <w:rFonts w:ascii="Arial" w:hAnsi="Arial" w:cs="Arial"/>
          <w:b/>
          <w:color w:val="auto"/>
          <w:sz w:val="20"/>
          <w:u w:val="single"/>
        </w:rPr>
        <w:t xml:space="preserve"> </w:t>
      </w:r>
      <w:r w:rsidR="00681182" w:rsidRPr="00954000">
        <w:rPr>
          <w:rFonts w:ascii="Arial" w:hAnsi="Arial" w:cs="Arial"/>
          <w:b/>
          <w:color w:val="auto"/>
          <w:sz w:val="20"/>
          <w:u w:val="single"/>
        </w:rPr>
        <w:t>OCTAVA</w:t>
      </w:r>
      <w:r w:rsidRPr="00954000">
        <w:rPr>
          <w:rFonts w:ascii="Arial" w:hAnsi="Arial" w:cs="Arial"/>
          <w:b/>
          <w:color w:val="auto"/>
          <w:sz w:val="20"/>
          <w:u w:val="single"/>
        </w:rPr>
        <w:t xml:space="preserve">: </w:t>
      </w:r>
      <w:r w:rsidR="00210BC1" w:rsidRPr="00954000">
        <w:rPr>
          <w:rFonts w:ascii="Arial" w:hAnsi="Arial" w:cs="Arial"/>
          <w:b/>
          <w:color w:val="auto"/>
          <w:sz w:val="20"/>
          <w:u w:val="single"/>
        </w:rPr>
        <w:t>ANTICORRUPCIÓN</w:t>
      </w:r>
      <w:r w:rsidRPr="00954000">
        <w:rPr>
          <w:rFonts w:ascii="Arial" w:hAnsi="Arial" w:cs="Arial"/>
          <w:b/>
          <w:color w:val="auto"/>
          <w:sz w:val="20"/>
          <w:u w:val="single"/>
        </w:rPr>
        <w:t xml:space="preserve"> </w:t>
      </w:r>
    </w:p>
    <w:p w14:paraId="69DDCB98" w14:textId="77777777" w:rsidR="00D70D55" w:rsidRPr="00954000" w:rsidRDefault="00D70D55" w:rsidP="00D70D55">
      <w:pPr>
        <w:autoSpaceDE w:val="0"/>
        <w:autoSpaceDN w:val="0"/>
        <w:adjustRightInd w:val="0"/>
        <w:spacing w:after="0" w:line="240" w:lineRule="auto"/>
        <w:ind w:left="352"/>
        <w:jc w:val="both"/>
        <w:rPr>
          <w:rFonts w:ascii="Arial" w:hAnsi="Arial" w:cs="Arial"/>
          <w:color w:val="auto"/>
          <w:sz w:val="20"/>
        </w:rPr>
      </w:pPr>
      <w:r w:rsidRPr="00954000">
        <w:rPr>
          <w:rFonts w:ascii="Arial" w:hAnsi="Arial" w:cs="Arial"/>
          <w:color w:val="auto"/>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sidRPr="00954000">
        <w:rPr>
          <w:rFonts w:ascii="Arial" w:hAnsi="Arial" w:cs="Arial"/>
          <w:color w:val="auto"/>
          <w:sz w:val="20"/>
        </w:rPr>
        <w:t xml:space="preserve"> 7 del Reglamento de la Ley de Contrataciones del Estado</w:t>
      </w:r>
      <w:r w:rsidRPr="00954000">
        <w:rPr>
          <w:rFonts w:ascii="Arial" w:hAnsi="Arial" w:cs="Arial"/>
          <w:color w:val="auto"/>
          <w:sz w:val="20"/>
        </w:rPr>
        <w:t>, ofrecido, negociado o efectuado, cualquier pago o, en general, cualquier beneficio o incentivo ilegal en relación al contrato.</w:t>
      </w:r>
    </w:p>
    <w:p w14:paraId="7CD8763C" w14:textId="77777777" w:rsidR="00D70D55" w:rsidRPr="00954000" w:rsidRDefault="00D70D55" w:rsidP="00D70D55">
      <w:pPr>
        <w:autoSpaceDE w:val="0"/>
        <w:autoSpaceDN w:val="0"/>
        <w:adjustRightInd w:val="0"/>
        <w:spacing w:after="0" w:line="240" w:lineRule="auto"/>
        <w:ind w:left="712"/>
        <w:jc w:val="both"/>
        <w:rPr>
          <w:rFonts w:ascii="Arial" w:hAnsi="Arial" w:cs="Arial"/>
          <w:color w:val="auto"/>
          <w:sz w:val="20"/>
        </w:rPr>
      </w:pPr>
    </w:p>
    <w:p w14:paraId="173CCAD8" w14:textId="77777777" w:rsidR="00D70D55" w:rsidRPr="00954000" w:rsidRDefault="00D70D55" w:rsidP="00D70D55">
      <w:pPr>
        <w:autoSpaceDE w:val="0"/>
        <w:autoSpaceDN w:val="0"/>
        <w:adjustRightInd w:val="0"/>
        <w:spacing w:after="0" w:line="240" w:lineRule="auto"/>
        <w:ind w:left="352"/>
        <w:jc w:val="both"/>
        <w:rPr>
          <w:rFonts w:ascii="Arial" w:hAnsi="Arial" w:cs="Arial"/>
          <w:color w:val="auto"/>
          <w:sz w:val="20"/>
        </w:rPr>
      </w:pPr>
      <w:r w:rsidRPr="00954000">
        <w:rPr>
          <w:rFonts w:ascii="Arial" w:hAnsi="Arial" w:cs="Arial"/>
          <w:color w:val="auto"/>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sidR="00F7637D" w:rsidRPr="00954000">
        <w:rPr>
          <w:rFonts w:ascii="Arial" w:hAnsi="Arial" w:cs="Arial"/>
          <w:color w:val="auto"/>
          <w:sz w:val="20"/>
        </w:rPr>
        <w:t xml:space="preserve">7 del Reglamento de la Ley de Contrataciones del Estado. </w:t>
      </w:r>
    </w:p>
    <w:p w14:paraId="123E7B71" w14:textId="77777777" w:rsidR="00812862" w:rsidRPr="00954000" w:rsidRDefault="00812862" w:rsidP="00D70D55">
      <w:pPr>
        <w:widowControl w:val="0"/>
        <w:spacing w:after="0" w:line="240" w:lineRule="auto"/>
        <w:ind w:left="352"/>
        <w:jc w:val="both"/>
        <w:rPr>
          <w:rFonts w:ascii="Arial" w:hAnsi="Arial" w:cs="Arial"/>
          <w:color w:val="auto"/>
          <w:sz w:val="20"/>
        </w:rPr>
      </w:pPr>
    </w:p>
    <w:p w14:paraId="02124FA8" w14:textId="77777777" w:rsidR="00D70D55" w:rsidRPr="00954000" w:rsidRDefault="00D70D55" w:rsidP="00D70D55">
      <w:pPr>
        <w:widowControl w:val="0"/>
        <w:spacing w:after="0" w:line="240" w:lineRule="auto"/>
        <w:ind w:left="352"/>
        <w:jc w:val="both"/>
        <w:rPr>
          <w:rFonts w:ascii="Arial" w:hAnsi="Arial" w:cs="Arial"/>
          <w:b/>
          <w:color w:val="auto"/>
          <w:sz w:val="20"/>
          <w:u w:val="single"/>
        </w:rPr>
      </w:pPr>
      <w:r w:rsidRPr="00954000">
        <w:rPr>
          <w:rFonts w:ascii="Arial" w:hAnsi="Arial" w:cs="Arial"/>
          <w:color w:val="auto"/>
          <w:sz w:val="20"/>
        </w:rPr>
        <w:t>A</w:t>
      </w:r>
      <w:r w:rsidR="00A23A01" w:rsidRPr="00954000">
        <w:rPr>
          <w:rFonts w:ascii="Arial" w:hAnsi="Arial" w:cs="Arial"/>
          <w:color w:val="auto"/>
          <w:sz w:val="20"/>
        </w:rPr>
        <w:t>demás</w:t>
      </w:r>
      <w:r w:rsidRPr="00954000">
        <w:rPr>
          <w:rFonts w:ascii="Arial" w:hAnsi="Arial" w:cs="Arial"/>
          <w:color w:val="auto"/>
          <w:sz w:val="20"/>
        </w:rPr>
        <w:t xml:space="preserve">, EL CONTRATISTA se compromete a </w:t>
      </w:r>
      <w:r w:rsidR="00C97C7E" w:rsidRPr="00954000">
        <w:rPr>
          <w:rFonts w:ascii="Arial" w:hAnsi="Arial" w:cs="Arial"/>
          <w:color w:val="auto"/>
          <w:sz w:val="20"/>
        </w:rPr>
        <w:t xml:space="preserve">i) </w:t>
      </w:r>
      <w:r w:rsidRPr="00954000">
        <w:rPr>
          <w:rFonts w:ascii="Arial" w:hAnsi="Arial" w:cs="Arial"/>
          <w:color w:val="auto"/>
          <w:sz w:val="20"/>
        </w:rPr>
        <w:t xml:space="preserve">comunicar a las autoridades competentes, de manera directa y oportuna, cualquier acto o conducta ilícita o corrupta de la que tuviera conocimiento; y </w:t>
      </w:r>
      <w:r w:rsidR="00C97C7E" w:rsidRPr="00954000">
        <w:rPr>
          <w:rFonts w:ascii="Arial" w:hAnsi="Arial" w:cs="Arial"/>
          <w:color w:val="auto"/>
          <w:sz w:val="20"/>
        </w:rPr>
        <w:t xml:space="preserve">ii) </w:t>
      </w:r>
      <w:r w:rsidRPr="00954000">
        <w:rPr>
          <w:rFonts w:ascii="Arial" w:hAnsi="Arial" w:cs="Arial"/>
          <w:color w:val="auto"/>
          <w:sz w:val="20"/>
        </w:rPr>
        <w:t>adoptar medidas técnicas, organizativas y/o de personal apropiadas para evitar los referidos actos o prácticas.</w:t>
      </w:r>
    </w:p>
    <w:p w14:paraId="2709CB55" w14:textId="77777777" w:rsidR="0087555A" w:rsidRPr="00954000" w:rsidRDefault="0087555A" w:rsidP="007C04AB">
      <w:pPr>
        <w:widowControl w:val="0"/>
        <w:spacing w:after="0" w:line="240" w:lineRule="auto"/>
        <w:ind w:left="352"/>
        <w:jc w:val="both"/>
        <w:rPr>
          <w:rFonts w:ascii="Arial" w:hAnsi="Arial" w:cs="Arial"/>
          <w:b/>
          <w:color w:val="auto"/>
          <w:sz w:val="20"/>
          <w:u w:val="single"/>
        </w:rPr>
      </w:pPr>
    </w:p>
    <w:p w14:paraId="2E3FE39B" w14:textId="44AE72EB" w:rsidR="00F17D49" w:rsidRPr="00954000" w:rsidRDefault="00F17D49" w:rsidP="007C04AB">
      <w:pPr>
        <w:widowControl w:val="0"/>
        <w:spacing w:after="0" w:line="240" w:lineRule="auto"/>
        <w:ind w:left="352"/>
        <w:jc w:val="both"/>
        <w:rPr>
          <w:rFonts w:ascii="Arial" w:hAnsi="Arial" w:cs="Arial"/>
          <w:b/>
          <w:color w:val="auto"/>
          <w:sz w:val="20"/>
          <w:u w:val="single"/>
        </w:rPr>
      </w:pPr>
      <w:r w:rsidRPr="00954000">
        <w:rPr>
          <w:rFonts w:ascii="Arial" w:hAnsi="Arial" w:cs="Arial"/>
          <w:b/>
          <w:color w:val="auto"/>
          <w:sz w:val="20"/>
          <w:u w:val="single"/>
        </w:rPr>
        <w:t xml:space="preserve">CLÁUSULA </w:t>
      </w:r>
      <w:r w:rsidR="00681182" w:rsidRPr="00954000">
        <w:rPr>
          <w:rFonts w:ascii="Arial" w:hAnsi="Arial" w:cs="Arial"/>
          <w:b/>
          <w:color w:val="auto"/>
          <w:sz w:val="20"/>
          <w:u w:val="single"/>
        </w:rPr>
        <w:t>DECIMA NOVENA</w:t>
      </w:r>
      <w:r w:rsidRPr="00954000">
        <w:rPr>
          <w:rFonts w:ascii="Arial" w:hAnsi="Arial" w:cs="Arial"/>
          <w:b/>
          <w:color w:val="auto"/>
          <w:sz w:val="20"/>
          <w:u w:val="single"/>
        </w:rPr>
        <w:t>: MARCO LEGAL DEL CONTRATO</w:t>
      </w:r>
    </w:p>
    <w:p w14:paraId="640B8D2B" w14:textId="77777777" w:rsidR="00F17D49" w:rsidRPr="00954000" w:rsidRDefault="00F17D49" w:rsidP="007C04AB">
      <w:pPr>
        <w:widowControl w:val="0"/>
        <w:spacing w:after="0" w:line="240" w:lineRule="auto"/>
        <w:ind w:left="349"/>
        <w:jc w:val="both"/>
        <w:rPr>
          <w:rFonts w:ascii="Arial" w:hAnsi="Arial" w:cs="Arial"/>
          <w:color w:val="auto"/>
          <w:sz w:val="20"/>
        </w:rPr>
      </w:pPr>
      <w:r w:rsidRPr="00954000">
        <w:rPr>
          <w:rFonts w:ascii="Arial" w:hAnsi="Arial" w:cs="Arial"/>
          <w:color w:val="auto"/>
          <w:sz w:val="20"/>
        </w:rPr>
        <w:t xml:space="preserve">Sólo en lo no previsto en este contrato, en la Ley de Contrataciones del Estado y su Reglamento, en las directivas que emita el OSCE y demás normativa especial que resulte aplicable, serán </w:t>
      </w:r>
      <w:r w:rsidR="009E4521" w:rsidRPr="00954000">
        <w:rPr>
          <w:rFonts w:ascii="Arial" w:hAnsi="Arial" w:cs="Arial"/>
          <w:color w:val="auto"/>
          <w:sz w:val="20"/>
        </w:rPr>
        <w:t>de aplicación</w:t>
      </w:r>
      <w:r w:rsidRPr="00954000">
        <w:rPr>
          <w:rFonts w:ascii="Arial" w:hAnsi="Arial" w:cs="Arial"/>
          <w:color w:val="auto"/>
          <w:sz w:val="20"/>
        </w:rPr>
        <w:t xml:space="preserve"> supletoria las disposiciones pertinentes del Código Civil vigente, cuando corresponda, y demás normas de derecho privado.</w:t>
      </w:r>
    </w:p>
    <w:p w14:paraId="0438C663" w14:textId="77777777" w:rsidR="00954000" w:rsidRPr="009A06C6" w:rsidRDefault="00954000" w:rsidP="007C04AB">
      <w:pPr>
        <w:widowControl w:val="0"/>
        <w:spacing w:after="0" w:line="240" w:lineRule="auto"/>
        <w:ind w:left="349"/>
        <w:jc w:val="both"/>
        <w:rPr>
          <w:rFonts w:ascii="Arial" w:hAnsi="Arial" w:cs="Arial"/>
          <w:color w:val="FF0000"/>
          <w:sz w:val="20"/>
        </w:rPr>
      </w:pPr>
    </w:p>
    <w:p w14:paraId="196706C3" w14:textId="53DFABC7" w:rsidR="00F17D49" w:rsidRPr="00954000" w:rsidRDefault="00F17D49" w:rsidP="00414B73">
      <w:pPr>
        <w:pStyle w:val="Ttulo8"/>
        <w:widowControl w:val="0"/>
        <w:spacing w:before="0" w:line="240" w:lineRule="auto"/>
        <w:ind w:left="349"/>
        <w:jc w:val="both"/>
        <w:rPr>
          <w:rFonts w:ascii="Arial" w:hAnsi="Arial" w:cs="Arial"/>
          <w:i/>
          <w:color w:val="auto"/>
          <w:spacing w:val="0"/>
          <w:sz w:val="20"/>
        </w:rPr>
      </w:pPr>
      <w:r w:rsidRPr="00954000">
        <w:rPr>
          <w:rFonts w:ascii="Arial" w:hAnsi="Arial" w:cs="Arial"/>
          <w:b/>
          <w:color w:val="auto"/>
          <w:spacing w:val="0"/>
          <w:sz w:val="20"/>
          <w:u w:val="single"/>
        </w:rPr>
        <w:t xml:space="preserve">CLÁUSULA </w:t>
      </w:r>
      <w:r w:rsidR="00274332" w:rsidRPr="00954000">
        <w:rPr>
          <w:rFonts w:ascii="Arial" w:hAnsi="Arial" w:cs="Arial"/>
          <w:b/>
          <w:color w:val="auto"/>
          <w:spacing w:val="0"/>
          <w:sz w:val="20"/>
          <w:u w:val="single"/>
        </w:rPr>
        <w:t>VIGESIMA</w:t>
      </w:r>
      <w:r w:rsidRPr="00954000">
        <w:rPr>
          <w:rFonts w:ascii="Arial" w:hAnsi="Arial" w:cs="Arial"/>
          <w:b/>
          <w:color w:val="auto"/>
          <w:spacing w:val="0"/>
          <w:sz w:val="20"/>
          <w:u w:val="single"/>
        </w:rPr>
        <w:t>: SOLUCIÓN DE CONTROVERSIAS</w:t>
      </w:r>
      <w:r w:rsidR="00414B73" w:rsidRPr="00954000">
        <w:rPr>
          <w:rFonts w:ascii="Arial" w:hAnsi="Arial" w:cs="Arial"/>
          <w:b/>
          <w:color w:val="auto"/>
          <w:sz w:val="20"/>
          <w:vertAlign w:val="superscript"/>
        </w:rPr>
        <w:footnoteReference w:id="7"/>
      </w:r>
      <w:r w:rsidRPr="00954000">
        <w:rPr>
          <w:rFonts w:ascii="Arial" w:hAnsi="Arial" w:cs="Arial"/>
          <w:i/>
          <w:color w:val="auto"/>
          <w:spacing w:val="0"/>
          <w:sz w:val="20"/>
        </w:rPr>
        <w:t xml:space="preserve"> </w:t>
      </w:r>
    </w:p>
    <w:p w14:paraId="2D73E9B0" w14:textId="77777777" w:rsidR="00414B73" w:rsidRPr="00954000" w:rsidRDefault="00414B73" w:rsidP="00414B73">
      <w:pPr>
        <w:widowControl w:val="0"/>
        <w:spacing w:after="0" w:line="240" w:lineRule="auto"/>
        <w:ind w:left="352"/>
        <w:jc w:val="both"/>
        <w:rPr>
          <w:rFonts w:ascii="Arial" w:hAnsi="Arial" w:cs="Arial"/>
          <w:color w:val="auto"/>
          <w:sz w:val="20"/>
        </w:rPr>
      </w:pPr>
      <w:r w:rsidRPr="00954000">
        <w:rPr>
          <w:rFonts w:ascii="Arial" w:hAnsi="Arial" w:cs="Arial"/>
          <w:color w:val="auto"/>
          <w:sz w:val="20"/>
        </w:rPr>
        <w:t>Las controversias que surjan entre las partes durante la ejecución del contrato se resuelven mediante conciliación o arbitraje, según el acuerdo de las partes.</w:t>
      </w:r>
    </w:p>
    <w:p w14:paraId="52D8BDA8" w14:textId="77777777" w:rsidR="00414B73" w:rsidRPr="00954000" w:rsidRDefault="00414B73" w:rsidP="00414B73">
      <w:pPr>
        <w:widowControl w:val="0"/>
        <w:spacing w:after="0" w:line="240" w:lineRule="auto"/>
        <w:ind w:left="352"/>
        <w:jc w:val="both"/>
        <w:rPr>
          <w:rFonts w:ascii="Arial" w:hAnsi="Arial" w:cs="Arial"/>
          <w:color w:val="auto"/>
          <w:sz w:val="20"/>
        </w:rPr>
      </w:pPr>
    </w:p>
    <w:p w14:paraId="5FF0C320" w14:textId="77777777" w:rsidR="00414B73" w:rsidRPr="00954000" w:rsidRDefault="00414B73" w:rsidP="00414B73">
      <w:pPr>
        <w:widowControl w:val="0"/>
        <w:spacing w:after="0" w:line="240" w:lineRule="auto"/>
        <w:ind w:left="352"/>
        <w:jc w:val="both"/>
        <w:rPr>
          <w:rFonts w:ascii="Arial" w:hAnsi="Arial" w:cs="Arial"/>
          <w:color w:val="auto"/>
          <w:sz w:val="20"/>
        </w:rPr>
      </w:pPr>
      <w:r w:rsidRPr="00954000">
        <w:rPr>
          <w:rFonts w:ascii="Arial" w:hAnsi="Arial" w:cs="Arial"/>
          <w:color w:val="auto"/>
          <w:sz w:val="20"/>
        </w:rPr>
        <w:t xml:space="preserve">Cualquiera de las partes tiene derecho a iniciar el arbitraje  a fin de resolver dichas controversias dentro del plazo de caducidad previsto en la Ley de Contrataciones del Estado y su Reglamento. </w:t>
      </w:r>
    </w:p>
    <w:p w14:paraId="327A8E73" w14:textId="77777777" w:rsidR="00414B73" w:rsidRPr="00954000" w:rsidRDefault="00414B73" w:rsidP="00414B73">
      <w:pPr>
        <w:widowControl w:val="0"/>
        <w:spacing w:after="0" w:line="240" w:lineRule="auto"/>
        <w:ind w:left="352"/>
        <w:jc w:val="both"/>
        <w:rPr>
          <w:rFonts w:ascii="Arial" w:hAnsi="Arial" w:cs="Arial"/>
          <w:color w:val="auto"/>
          <w:sz w:val="20"/>
        </w:rPr>
      </w:pPr>
    </w:p>
    <w:p w14:paraId="22B793DE" w14:textId="77777777" w:rsidR="00414B73" w:rsidRPr="00954000" w:rsidRDefault="00414B73" w:rsidP="00414B73">
      <w:pPr>
        <w:widowControl w:val="0"/>
        <w:spacing w:after="0" w:line="240" w:lineRule="auto"/>
        <w:ind w:left="352"/>
        <w:jc w:val="both"/>
        <w:rPr>
          <w:rFonts w:ascii="Arial" w:hAnsi="Arial" w:cs="Arial"/>
          <w:color w:val="auto"/>
          <w:sz w:val="20"/>
        </w:rPr>
      </w:pPr>
      <w:r w:rsidRPr="00954000">
        <w:rPr>
          <w:rFonts w:ascii="Arial" w:hAnsi="Arial" w:cs="Arial"/>
          <w:color w:val="auto"/>
          <w:sz w:val="20"/>
        </w:rPr>
        <w:t xml:space="preserve">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w:t>
      </w:r>
      <w:r w:rsidRPr="00954000">
        <w:rPr>
          <w:rFonts w:ascii="Arial" w:hAnsi="Arial" w:cs="Arial"/>
          <w:color w:val="auto"/>
          <w:sz w:val="20"/>
        </w:rPr>
        <w:lastRenderedPageBreak/>
        <w:t>acuerdo entre ambas partes o se llegue a un acuerdo parcial. Las controversias sobre nulidad del contrato solo pueden ser sometidas a arbitraje.</w:t>
      </w:r>
    </w:p>
    <w:p w14:paraId="77B06710" w14:textId="77777777" w:rsidR="00414B73" w:rsidRPr="00954000" w:rsidRDefault="00414B73" w:rsidP="00414B73">
      <w:pPr>
        <w:widowControl w:val="0"/>
        <w:spacing w:after="0" w:line="240" w:lineRule="auto"/>
        <w:ind w:left="352"/>
        <w:jc w:val="both"/>
        <w:rPr>
          <w:rFonts w:ascii="Arial" w:hAnsi="Arial" w:cs="Arial"/>
          <w:color w:val="auto"/>
          <w:sz w:val="20"/>
        </w:rPr>
      </w:pPr>
    </w:p>
    <w:p w14:paraId="456ED297" w14:textId="77777777" w:rsidR="00414B73" w:rsidRPr="00954000" w:rsidRDefault="00414B73" w:rsidP="00414B73">
      <w:pPr>
        <w:widowControl w:val="0"/>
        <w:spacing w:after="0" w:line="240" w:lineRule="auto"/>
        <w:ind w:left="352"/>
        <w:jc w:val="both"/>
        <w:rPr>
          <w:rFonts w:ascii="Arial" w:hAnsi="Arial" w:cs="Arial"/>
          <w:color w:val="auto"/>
          <w:sz w:val="20"/>
        </w:rPr>
      </w:pPr>
      <w:r w:rsidRPr="00954000">
        <w:rPr>
          <w:rFonts w:ascii="Arial" w:hAnsi="Arial" w:cs="Arial"/>
          <w:color w:val="auto"/>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9A06C6" w:rsidRDefault="005236AC" w:rsidP="00414B73">
      <w:pPr>
        <w:widowControl w:val="0"/>
        <w:spacing w:after="0" w:line="240" w:lineRule="auto"/>
        <w:ind w:left="349"/>
        <w:jc w:val="both"/>
        <w:rPr>
          <w:rFonts w:ascii="Arial" w:hAnsi="Arial" w:cs="Arial"/>
          <w:color w:val="FF0000"/>
          <w:sz w:val="20"/>
        </w:rPr>
      </w:pPr>
    </w:p>
    <w:p w14:paraId="3BE94CB8" w14:textId="1C7E00CE" w:rsidR="00F17D49" w:rsidRPr="00954000" w:rsidRDefault="00F17D49" w:rsidP="00414B73">
      <w:pPr>
        <w:widowControl w:val="0"/>
        <w:spacing w:after="0" w:line="240" w:lineRule="auto"/>
        <w:ind w:left="352"/>
        <w:jc w:val="both"/>
        <w:rPr>
          <w:rFonts w:ascii="Arial" w:hAnsi="Arial" w:cs="Arial"/>
          <w:b/>
          <w:color w:val="auto"/>
          <w:sz w:val="20"/>
          <w:u w:val="single"/>
        </w:rPr>
      </w:pPr>
      <w:r w:rsidRPr="00954000">
        <w:rPr>
          <w:rFonts w:ascii="Arial" w:hAnsi="Arial" w:cs="Arial"/>
          <w:b/>
          <w:color w:val="auto"/>
          <w:sz w:val="20"/>
          <w:u w:val="single"/>
        </w:rPr>
        <w:t xml:space="preserve">CLÁUSULA </w:t>
      </w:r>
      <w:r w:rsidR="00681182" w:rsidRPr="00954000">
        <w:rPr>
          <w:rFonts w:ascii="Arial" w:hAnsi="Arial" w:cs="Arial"/>
          <w:b/>
          <w:color w:val="auto"/>
          <w:sz w:val="20"/>
          <w:u w:val="single"/>
        </w:rPr>
        <w:t>UN</w:t>
      </w:r>
      <w:r w:rsidR="00274332" w:rsidRPr="00954000">
        <w:rPr>
          <w:rFonts w:ascii="Arial" w:hAnsi="Arial" w:cs="Arial"/>
          <w:b/>
          <w:color w:val="auto"/>
          <w:sz w:val="20"/>
          <w:u w:val="single"/>
        </w:rPr>
        <w:t>VIGESIMA</w:t>
      </w:r>
      <w:r w:rsidRPr="00954000">
        <w:rPr>
          <w:rFonts w:ascii="Arial" w:hAnsi="Arial" w:cs="Arial"/>
          <w:b/>
          <w:color w:val="auto"/>
          <w:sz w:val="20"/>
          <w:u w:val="single"/>
        </w:rPr>
        <w:t>: FACULTAD DE ELEVAR A ESCRITURA PÚBLICA</w:t>
      </w:r>
    </w:p>
    <w:p w14:paraId="003104F1" w14:textId="77777777" w:rsidR="00F17D49" w:rsidRPr="00954000" w:rsidRDefault="00F17D49" w:rsidP="007C04AB">
      <w:pPr>
        <w:widowControl w:val="0"/>
        <w:spacing w:after="0" w:line="240" w:lineRule="auto"/>
        <w:ind w:left="349"/>
        <w:jc w:val="both"/>
        <w:rPr>
          <w:rFonts w:ascii="Arial" w:hAnsi="Arial" w:cs="Arial"/>
          <w:color w:val="auto"/>
          <w:sz w:val="20"/>
        </w:rPr>
      </w:pPr>
      <w:r w:rsidRPr="00954000">
        <w:rPr>
          <w:rFonts w:ascii="Arial" w:hAnsi="Arial" w:cs="Arial"/>
          <w:color w:val="auto"/>
          <w:sz w:val="20"/>
        </w:rPr>
        <w:t xml:space="preserve">Cualquiera de las partes </w:t>
      </w:r>
      <w:r w:rsidR="000B6CCF" w:rsidRPr="00954000">
        <w:rPr>
          <w:rFonts w:ascii="Arial" w:hAnsi="Arial" w:cs="Arial"/>
          <w:color w:val="auto"/>
          <w:sz w:val="20"/>
        </w:rPr>
        <w:t>puede</w:t>
      </w:r>
      <w:r w:rsidRPr="00954000">
        <w:rPr>
          <w:rFonts w:ascii="Arial" w:hAnsi="Arial" w:cs="Arial"/>
          <w:color w:val="auto"/>
          <w:sz w:val="20"/>
        </w:rPr>
        <w:t xml:space="preserve"> elevar el presente contrato a Escritura Pública corriendo con todos los gastos que demande esta formalidad.</w:t>
      </w:r>
    </w:p>
    <w:p w14:paraId="739739B6" w14:textId="77777777" w:rsidR="00F17D49" w:rsidRPr="00954000" w:rsidRDefault="00F17D49" w:rsidP="007C04AB">
      <w:pPr>
        <w:widowControl w:val="0"/>
        <w:spacing w:after="0" w:line="240" w:lineRule="auto"/>
        <w:ind w:left="349"/>
        <w:jc w:val="both"/>
        <w:rPr>
          <w:rFonts w:ascii="Arial" w:hAnsi="Arial" w:cs="Arial"/>
          <w:color w:val="auto"/>
          <w:sz w:val="20"/>
        </w:rPr>
      </w:pPr>
    </w:p>
    <w:p w14:paraId="0B8DE2BF" w14:textId="583333DA" w:rsidR="00F17D49" w:rsidRPr="00954000" w:rsidRDefault="00F17D49" w:rsidP="007C04AB">
      <w:pPr>
        <w:widowControl w:val="0"/>
        <w:spacing w:after="0" w:line="240" w:lineRule="auto"/>
        <w:ind w:left="352"/>
        <w:jc w:val="both"/>
        <w:rPr>
          <w:rFonts w:ascii="Arial" w:hAnsi="Arial" w:cs="Arial"/>
          <w:b/>
          <w:color w:val="auto"/>
          <w:sz w:val="20"/>
          <w:u w:val="single"/>
        </w:rPr>
      </w:pPr>
      <w:r w:rsidRPr="00954000">
        <w:rPr>
          <w:rFonts w:ascii="Arial" w:hAnsi="Arial" w:cs="Arial"/>
          <w:b/>
          <w:color w:val="auto"/>
          <w:sz w:val="20"/>
          <w:u w:val="single"/>
        </w:rPr>
        <w:t xml:space="preserve">CLÁUSULA </w:t>
      </w:r>
      <w:r w:rsidR="00C341C9" w:rsidRPr="00954000">
        <w:rPr>
          <w:rFonts w:ascii="Arial" w:hAnsi="Arial" w:cs="Arial"/>
          <w:b/>
          <w:color w:val="auto"/>
          <w:sz w:val="20"/>
          <w:u w:val="single"/>
        </w:rPr>
        <w:t>VIGÉSIMA</w:t>
      </w:r>
      <w:r w:rsidR="00274332" w:rsidRPr="00954000">
        <w:rPr>
          <w:rFonts w:ascii="Arial" w:hAnsi="Arial" w:cs="Arial"/>
          <w:b/>
          <w:color w:val="auto"/>
          <w:sz w:val="20"/>
          <w:u w:val="single"/>
        </w:rPr>
        <w:t xml:space="preserve"> </w:t>
      </w:r>
      <w:r w:rsidR="00681182" w:rsidRPr="00954000">
        <w:rPr>
          <w:rFonts w:ascii="Arial" w:hAnsi="Arial" w:cs="Arial"/>
          <w:b/>
          <w:color w:val="auto"/>
          <w:sz w:val="20"/>
          <w:u w:val="single"/>
        </w:rPr>
        <w:t>SEGUNDA</w:t>
      </w:r>
      <w:r w:rsidRPr="00954000">
        <w:rPr>
          <w:rFonts w:ascii="Arial" w:hAnsi="Arial" w:cs="Arial"/>
          <w:b/>
          <w:color w:val="auto"/>
          <w:sz w:val="20"/>
          <w:u w:val="single"/>
        </w:rPr>
        <w:t>: DOMICILIO PARA EFECTOS DE LA EJECUCIÓN    CONTRACTUAL</w:t>
      </w:r>
    </w:p>
    <w:p w14:paraId="5D408357" w14:textId="77777777" w:rsidR="00F17D49" w:rsidRPr="00954000" w:rsidRDefault="00F17D49" w:rsidP="007C04AB">
      <w:pPr>
        <w:widowControl w:val="0"/>
        <w:spacing w:after="0" w:line="240" w:lineRule="auto"/>
        <w:ind w:left="349"/>
        <w:jc w:val="both"/>
        <w:rPr>
          <w:rFonts w:ascii="Arial" w:hAnsi="Arial" w:cs="Arial"/>
          <w:color w:val="auto"/>
          <w:sz w:val="20"/>
        </w:rPr>
      </w:pPr>
      <w:r w:rsidRPr="00954000">
        <w:rPr>
          <w:rFonts w:ascii="Arial" w:hAnsi="Arial" w:cs="Arial"/>
          <w:color w:val="auto"/>
          <w:sz w:val="20"/>
        </w:rPr>
        <w:t>Las partes declaran el siguiente domicilio para efecto de las notificaciones que se realicen durante la ejecución del presente contrato:</w:t>
      </w:r>
    </w:p>
    <w:p w14:paraId="0EFB852A" w14:textId="77777777" w:rsidR="00F17D49" w:rsidRPr="00954000" w:rsidRDefault="00F17D49" w:rsidP="007C04AB">
      <w:pPr>
        <w:widowControl w:val="0"/>
        <w:spacing w:after="0" w:line="240" w:lineRule="auto"/>
        <w:ind w:left="349"/>
        <w:jc w:val="both"/>
        <w:rPr>
          <w:rFonts w:ascii="Arial" w:hAnsi="Arial" w:cs="Arial"/>
          <w:color w:val="auto"/>
          <w:sz w:val="20"/>
        </w:rPr>
      </w:pPr>
    </w:p>
    <w:p w14:paraId="62304697" w14:textId="77777777" w:rsidR="00F17D49" w:rsidRPr="00954000" w:rsidRDefault="00F17D49" w:rsidP="007C04AB">
      <w:pPr>
        <w:widowControl w:val="0"/>
        <w:spacing w:after="0" w:line="240" w:lineRule="auto"/>
        <w:ind w:left="284" w:firstLine="65"/>
        <w:jc w:val="both"/>
        <w:rPr>
          <w:rFonts w:ascii="Arial" w:eastAsia="MS Mincho" w:hAnsi="Arial" w:cs="Arial"/>
          <w:color w:val="auto"/>
          <w:sz w:val="20"/>
          <w:lang w:eastAsia="ja-JP"/>
        </w:rPr>
      </w:pPr>
      <w:r w:rsidRPr="00954000">
        <w:rPr>
          <w:rFonts w:ascii="Arial" w:hAnsi="Arial" w:cs="Arial"/>
          <w:color w:val="auto"/>
          <w:sz w:val="20"/>
        </w:rPr>
        <w:t>DOMICILIO DE LA ENTIDAD:</w:t>
      </w:r>
      <w:r w:rsidRPr="00954000">
        <w:rPr>
          <w:rFonts w:ascii="Arial" w:eastAsia="MS Mincho" w:hAnsi="Arial" w:cs="Arial"/>
          <w:color w:val="auto"/>
          <w:sz w:val="20"/>
          <w:lang w:eastAsia="ja-JP"/>
        </w:rPr>
        <w:t xml:space="preserve"> </w:t>
      </w:r>
      <w:r w:rsidRPr="00954000">
        <w:rPr>
          <w:rFonts w:ascii="Arial" w:hAnsi="Arial" w:cs="Arial"/>
          <w:color w:val="auto"/>
          <w:sz w:val="20"/>
        </w:rPr>
        <w:t>[...........................]</w:t>
      </w:r>
    </w:p>
    <w:p w14:paraId="711100BE" w14:textId="77777777" w:rsidR="00F17D49" w:rsidRPr="00954000" w:rsidRDefault="00F17D49" w:rsidP="007C04AB">
      <w:pPr>
        <w:widowControl w:val="0"/>
        <w:spacing w:after="0" w:line="240" w:lineRule="auto"/>
        <w:ind w:left="349"/>
        <w:jc w:val="both"/>
        <w:rPr>
          <w:rFonts w:ascii="Arial" w:hAnsi="Arial" w:cs="Arial"/>
          <w:color w:val="auto"/>
          <w:sz w:val="20"/>
        </w:rPr>
      </w:pPr>
    </w:p>
    <w:p w14:paraId="34567CD3" w14:textId="77777777" w:rsidR="00F17D49" w:rsidRPr="00954000" w:rsidRDefault="00F17D49" w:rsidP="007C04AB">
      <w:pPr>
        <w:widowControl w:val="0"/>
        <w:spacing w:after="0" w:line="240" w:lineRule="auto"/>
        <w:ind w:left="349"/>
        <w:jc w:val="both"/>
        <w:rPr>
          <w:rFonts w:ascii="Arial" w:eastAsia="MS Mincho" w:hAnsi="Arial" w:cs="Arial"/>
          <w:color w:val="auto"/>
          <w:sz w:val="20"/>
          <w:lang w:eastAsia="ja-JP"/>
        </w:rPr>
      </w:pPr>
      <w:r w:rsidRPr="00954000">
        <w:rPr>
          <w:rFonts w:ascii="Arial" w:hAnsi="Arial" w:cs="Arial"/>
          <w:color w:val="auto"/>
          <w:sz w:val="20"/>
        </w:rPr>
        <w:t xml:space="preserve">DOMICILIO DEL CONTRATISTA: [CONSIGNAR EL DOMICILIO SEÑALADO POR EL POSTOR GANADOR DE LA </w:t>
      </w:r>
      <w:r w:rsidR="008F4D4D" w:rsidRPr="00954000">
        <w:rPr>
          <w:rFonts w:ascii="Arial" w:hAnsi="Arial" w:cs="Arial"/>
          <w:color w:val="auto"/>
          <w:sz w:val="20"/>
        </w:rPr>
        <w:t>BUENA PRO</w:t>
      </w:r>
      <w:r w:rsidRPr="00954000">
        <w:rPr>
          <w:rFonts w:ascii="Arial" w:hAnsi="Arial" w:cs="Arial"/>
          <w:color w:val="auto"/>
          <w:sz w:val="20"/>
        </w:rPr>
        <w:t xml:space="preserve"> AL PRESENTAR LOS REQUISITOS PARA </w:t>
      </w:r>
      <w:r w:rsidR="002C1F42" w:rsidRPr="00954000">
        <w:rPr>
          <w:rFonts w:ascii="Arial" w:hAnsi="Arial" w:cs="Arial"/>
          <w:color w:val="auto"/>
          <w:sz w:val="20"/>
        </w:rPr>
        <w:t>EL PERFECCIONAMIENTO</w:t>
      </w:r>
      <w:r w:rsidRPr="00954000">
        <w:rPr>
          <w:rFonts w:ascii="Arial" w:hAnsi="Arial" w:cs="Arial"/>
          <w:color w:val="auto"/>
          <w:sz w:val="20"/>
        </w:rPr>
        <w:t xml:space="preserve"> DEL CONTRATO]</w:t>
      </w:r>
    </w:p>
    <w:p w14:paraId="74FF719B" w14:textId="77777777" w:rsidR="00F17D49" w:rsidRPr="00954000" w:rsidRDefault="00F17D49" w:rsidP="007C04AB">
      <w:pPr>
        <w:widowControl w:val="0"/>
        <w:spacing w:after="0" w:line="240" w:lineRule="auto"/>
        <w:ind w:left="349"/>
        <w:jc w:val="both"/>
        <w:rPr>
          <w:rFonts w:ascii="Arial" w:hAnsi="Arial" w:cs="Arial"/>
          <w:color w:val="auto"/>
          <w:sz w:val="20"/>
        </w:rPr>
      </w:pPr>
    </w:p>
    <w:p w14:paraId="06B6480A" w14:textId="77777777" w:rsidR="00F17D49" w:rsidRPr="00954000" w:rsidRDefault="00F17D49" w:rsidP="007C04AB">
      <w:pPr>
        <w:widowControl w:val="0"/>
        <w:spacing w:after="0" w:line="240" w:lineRule="auto"/>
        <w:ind w:left="349"/>
        <w:jc w:val="both"/>
        <w:rPr>
          <w:rFonts w:ascii="Arial" w:hAnsi="Arial" w:cs="Arial"/>
          <w:color w:val="auto"/>
          <w:sz w:val="20"/>
        </w:rPr>
      </w:pPr>
      <w:r w:rsidRPr="00954000">
        <w:rPr>
          <w:rFonts w:ascii="Arial" w:hAnsi="Arial" w:cs="Arial"/>
          <w:color w:val="auto"/>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954000" w:rsidRDefault="00F17D49" w:rsidP="007C04AB">
      <w:pPr>
        <w:widowControl w:val="0"/>
        <w:spacing w:after="0" w:line="240" w:lineRule="auto"/>
        <w:ind w:left="349"/>
        <w:jc w:val="both"/>
        <w:rPr>
          <w:rFonts w:ascii="Arial" w:hAnsi="Arial" w:cs="Arial"/>
          <w:b/>
          <w:i/>
          <w:color w:val="auto"/>
          <w:sz w:val="20"/>
        </w:rPr>
      </w:pPr>
    </w:p>
    <w:p w14:paraId="1B6E0EB5" w14:textId="5FF7BE96" w:rsidR="00F17D49" w:rsidRPr="00954000" w:rsidRDefault="00F17D49" w:rsidP="007C04AB">
      <w:pPr>
        <w:widowControl w:val="0"/>
        <w:spacing w:after="0" w:line="240" w:lineRule="auto"/>
        <w:ind w:left="349"/>
        <w:jc w:val="both"/>
        <w:rPr>
          <w:rFonts w:ascii="Arial" w:hAnsi="Arial" w:cs="Arial"/>
          <w:color w:val="auto"/>
          <w:sz w:val="20"/>
        </w:rPr>
      </w:pPr>
      <w:r w:rsidRPr="00954000">
        <w:rPr>
          <w:rFonts w:ascii="Arial" w:hAnsi="Arial" w:cs="Arial"/>
          <w:color w:val="auto"/>
          <w:sz w:val="20"/>
        </w:rPr>
        <w:t xml:space="preserve">De acuerdo con las </w:t>
      </w:r>
      <w:r w:rsidR="00113A54" w:rsidRPr="00954000">
        <w:rPr>
          <w:rFonts w:ascii="Arial" w:hAnsi="Arial" w:cs="Arial"/>
          <w:color w:val="auto"/>
          <w:sz w:val="20"/>
        </w:rPr>
        <w:t>b</w:t>
      </w:r>
      <w:r w:rsidR="00583DB3" w:rsidRPr="00954000">
        <w:rPr>
          <w:rFonts w:ascii="Arial" w:hAnsi="Arial" w:cs="Arial"/>
          <w:color w:val="auto"/>
          <w:sz w:val="20"/>
        </w:rPr>
        <w:t>ases</w:t>
      </w:r>
      <w:r w:rsidR="000C6CC1" w:rsidRPr="00954000">
        <w:rPr>
          <w:rFonts w:ascii="Arial" w:hAnsi="Arial" w:cs="Arial"/>
          <w:color w:val="auto"/>
          <w:sz w:val="20"/>
        </w:rPr>
        <w:t xml:space="preserve"> integradas</w:t>
      </w:r>
      <w:r w:rsidRPr="00954000">
        <w:rPr>
          <w:rFonts w:ascii="Arial" w:hAnsi="Arial" w:cs="Arial"/>
          <w:color w:val="auto"/>
          <w:sz w:val="20"/>
        </w:rPr>
        <w:t xml:space="preserve">, </w:t>
      </w:r>
      <w:r w:rsidR="000C6CC1" w:rsidRPr="00954000">
        <w:rPr>
          <w:rFonts w:ascii="Arial" w:hAnsi="Arial" w:cs="Arial"/>
          <w:color w:val="auto"/>
          <w:sz w:val="20"/>
        </w:rPr>
        <w:t>la oferta</w:t>
      </w:r>
      <w:r w:rsidRPr="00954000">
        <w:rPr>
          <w:rFonts w:ascii="Arial" w:hAnsi="Arial" w:cs="Arial"/>
          <w:color w:val="auto"/>
          <w:sz w:val="20"/>
        </w:rPr>
        <w:t xml:space="preserve"> y las disposiciones del presente contrato, las partes lo firman por duplicado en señal de conformidad en la ciudad de [................] al [CONSIGNAR FECHA].</w:t>
      </w:r>
    </w:p>
    <w:p w14:paraId="3E576DD0" w14:textId="3B1C9EED" w:rsidR="002652C7" w:rsidRPr="009A06C6" w:rsidRDefault="002652C7" w:rsidP="007C04AB">
      <w:pPr>
        <w:widowControl w:val="0"/>
        <w:spacing w:after="0" w:line="240" w:lineRule="auto"/>
        <w:ind w:left="349"/>
        <w:jc w:val="both"/>
        <w:rPr>
          <w:rFonts w:ascii="Arial" w:hAnsi="Arial" w:cs="Arial"/>
          <w:color w:val="FF0000"/>
          <w:sz w:val="20"/>
        </w:rPr>
      </w:pPr>
    </w:p>
    <w:p w14:paraId="5409C62F" w14:textId="1604DBFC" w:rsidR="002652C7" w:rsidRPr="009A06C6" w:rsidRDefault="002652C7" w:rsidP="007C04AB">
      <w:pPr>
        <w:widowControl w:val="0"/>
        <w:spacing w:after="0" w:line="240" w:lineRule="auto"/>
        <w:ind w:left="349"/>
        <w:jc w:val="both"/>
        <w:rPr>
          <w:rFonts w:ascii="Arial" w:hAnsi="Arial" w:cs="Arial"/>
          <w:color w:val="FF0000"/>
          <w:sz w:val="20"/>
        </w:rPr>
      </w:pPr>
    </w:p>
    <w:p w14:paraId="66FC12B4" w14:textId="77777777" w:rsidR="002652C7" w:rsidRPr="007F377E" w:rsidRDefault="002652C7" w:rsidP="007C04AB">
      <w:pPr>
        <w:widowControl w:val="0"/>
        <w:spacing w:after="0" w:line="240" w:lineRule="auto"/>
        <w:ind w:left="349"/>
        <w:jc w:val="both"/>
        <w:rPr>
          <w:rFonts w:ascii="Arial" w:hAnsi="Arial" w:cs="Arial"/>
          <w:color w:val="auto"/>
          <w:sz w:val="20"/>
        </w:rPr>
      </w:pPr>
    </w:p>
    <w:p w14:paraId="6D38E83D" w14:textId="77777777" w:rsidR="00F17D49" w:rsidRPr="007F377E" w:rsidRDefault="00F17D49" w:rsidP="007C04AB">
      <w:pPr>
        <w:widowControl w:val="0"/>
        <w:spacing w:after="0" w:line="240" w:lineRule="auto"/>
        <w:ind w:left="349"/>
        <w:jc w:val="both"/>
        <w:rPr>
          <w:rFonts w:ascii="Arial" w:hAnsi="Arial" w:cs="Arial"/>
          <w:color w:val="auto"/>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F377E" w14:paraId="2E97E671" w14:textId="77777777" w:rsidTr="00E43B1B">
        <w:trPr>
          <w:cantSplit/>
        </w:trPr>
        <w:tc>
          <w:tcPr>
            <w:tcW w:w="2882" w:type="dxa"/>
            <w:tcBorders>
              <w:top w:val="single" w:sz="6" w:space="0" w:color="auto"/>
            </w:tcBorders>
          </w:tcPr>
          <w:p w14:paraId="3B326A91" w14:textId="77777777" w:rsidR="00F17D49" w:rsidRPr="007F377E" w:rsidRDefault="00F17D49" w:rsidP="007C04AB">
            <w:pPr>
              <w:widowControl w:val="0"/>
              <w:spacing w:after="0" w:line="240" w:lineRule="auto"/>
              <w:jc w:val="both"/>
              <w:rPr>
                <w:rFonts w:ascii="Arial" w:hAnsi="Arial" w:cs="Arial"/>
                <w:color w:val="auto"/>
                <w:sz w:val="20"/>
              </w:rPr>
            </w:pPr>
            <w:r w:rsidRPr="007F377E">
              <w:rPr>
                <w:rFonts w:ascii="Arial" w:hAnsi="Arial" w:cs="Arial"/>
                <w:color w:val="auto"/>
                <w:sz w:val="20"/>
              </w:rPr>
              <w:t xml:space="preserve">         “LA ENTIDAD”</w:t>
            </w:r>
          </w:p>
        </w:tc>
        <w:tc>
          <w:tcPr>
            <w:tcW w:w="2882" w:type="dxa"/>
          </w:tcPr>
          <w:p w14:paraId="182F00A3" w14:textId="77777777" w:rsidR="00F17D49" w:rsidRPr="007F377E" w:rsidRDefault="00F17D49" w:rsidP="007C04AB">
            <w:pPr>
              <w:widowControl w:val="0"/>
              <w:spacing w:after="0" w:line="240" w:lineRule="auto"/>
              <w:jc w:val="both"/>
              <w:rPr>
                <w:rFonts w:ascii="Arial" w:hAnsi="Arial" w:cs="Arial"/>
                <w:color w:val="auto"/>
                <w:sz w:val="20"/>
              </w:rPr>
            </w:pPr>
          </w:p>
        </w:tc>
        <w:tc>
          <w:tcPr>
            <w:tcW w:w="2883" w:type="dxa"/>
            <w:tcBorders>
              <w:top w:val="single" w:sz="6" w:space="0" w:color="auto"/>
            </w:tcBorders>
          </w:tcPr>
          <w:p w14:paraId="5E383D63" w14:textId="77777777" w:rsidR="00F17D49" w:rsidRPr="007F377E" w:rsidRDefault="00F17D49" w:rsidP="007C04AB">
            <w:pPr>
              <w:widowControl w:val="0"/>
              <w:spacing w:after="0" w:line="240" w:lineRule="auto"/>
              <w:ind w:left="708" w:hanging="708"/>
              <w:jc w:val="both"/>
              <w:rPr>
                <w:rFonts w:ascii="Arial" w:hAnsi="Arial" w:cs="Arial"/>
                <w:color w:val="auto"/>
                <w:sz w:val="20"/>
              </w:rPr>
            </w:pPr>
            <w:r w:rsidRPr="007F377E">
              <w:rPr>
                <w:rFonts w:ascii="Arial" w:hAnsi="Arial" w:cs="Arial"/>
                <w:color w:val="auto"/>
                <w:sz w:val="20"/>
              </w:rPr>
              <w:t xml:space="preserve">      “EL CONTRATISTA”</w:t>
            </w:r>
          </w:p>
        </w:tc>
      </w:tr>
    </w:tbl>
    <w:p w14:paraId="147050F9" w14:textId="77777777" w:rsidR="00F17D49" w:rsidRPr="007F377E" w:rsidRDefault="00F17D49" w:rsidP="007C04AB">
      <w:pPr>
        <w:pStyle w:val="Prrafodelista"/>
        <w:widowControl w:val="0"/>
        <w:spacing w:after="0" w:line="240" w:lineRule="auto"/>
        <w:ind w:left="360"/>
        <w:jc w:val="both"/>
        <w:rPr>
          <w:rFonts w:ascii="Arial" w:hAnsi="Arial" w:cs="Arial"/>
          <w:color w:val="auto"/>
        </w:rPr>
      </w:pPr>
    </w:p>
    <w:p w14:paraId="5487F577" w14:textId="32766681" w:rsidR="00F854D2" w:rsidRPr="009A06C6" w:rsidRDefault="00F854D2" w:rsidP="00F854D2">
      <w:pPr>
        <w:widowControl w:val="0"/>
        <w:spacing w:after="0" w:line="240" w:lineRule="auto"/>
        <w:jc w:val="center"/>
        <w:rPr>
          <w:rFonts w:ascii="Arial" w:hAnsi="Arial" w:cs="Arial"/>
          <w:color w:val="FF0000"/>
          <w:sz w:val="20"/>
        </w:rPr>
      </w:pPr>
    </w:p>
    <w:p w14:paraId="0CC9B479" w14:textId="77777777" w:rsidR="00F854D2" w:rsidRPr="009A06C6" w:rsidRDefault="00F854D2" w:rsidP="00F854D2">
      <w:pPr>
        <w:widowControl w:val="0"/>
        <w:spacing w:after="0" w:line="240" w:lineRule="auto"/>
        <w:jc w:val="center"/>
        <w:rPr>
          <w:rFonts w:ascii="Arial" w:hAnsi="Arial" w:cs="Arial"/>
          <w:b/>
          <w:color w:val="FF0000"/>
          <w:sz w:val="28"/>
        </w:rPr>
      </w:pPr>
    </w:p>
    <w:p w14:paraId="4A5C1B8C" w14:textId="77777777" w:rsidR="00F854D2" w:rsidRPr="009A06C6" w:rsidRDefault="00F854D2" w:rsidP="00F854D2">
      <w:pPr>
        <w:widowControl w:val="0"/>
        <w:spacing w:after="0" w:line="240" w:lineRule="auto"/>
        <w:jc w:val="center"/>
        <w:rPr>
          <w:rFonts w:ascii="Arial" w:hAnsi="Arial" w:cs="Arial"/>
          <w:b/>
          <w:color w:val="FF0000"/>
          <w:sz w:val="28"/>
        </w:rPr>
      </w:pPr>
    </w:p>
    <w:p w14:paraId="49095230" w14:textId="77777777" w:rsidR="00C93458" w:rsidRPr="009A06C6" w:rsidRDefault="00C93458" w:rsidP="00C93458">
      <w:pPr>
        <w:spacing w:after="0" w:line="240" w:lineRule="auto"/>
        <w:rPr>
          <w:rFonts w:ascii="Arial" w:hAnsi="Arial" w:cs="Arial"/>
          <w:b/>
          <w:color w:val="FF0000"/>
          <w:sz w:val="28"/>
        </w:rPr>
      </w:pPr>
    </w:p>
    <w:p w14:paraId="50BD3DC5" w14:textId="77777777" w:rsidR="00FA7EBB" w:rsidRPr="009A06C6" w:rsidRDefault="00FA7EBB" w:rsidP="00C93458">
      <w:pPr>
        <w:spacing w:after="0" w:line="240" w:lineRule="auto"/>
        <w:rPr>
          <w:rFonts w:ascii="Arial" w:hAnsi="Arial" w:cs="Arial"/>
          <w:b/>
          <w:color w:val="FF0000"/>
          <w:sz w:val="28"/>
        </w:rPr>
      </w:pPr>
    </w:p>
    <w:p w14:paraId="06F79F90" w14:textId="77777777" w:rsidR="00FA7EBB" w:rsidRPr="009A06C6" w:rsidRDefault="00FA7EBB" w:rsidP="00C93458">
      <w:pPr>
        <w:spacing w:after="0" w:line="240" w:lineRule="auto"/>
        <w:rPr>
          <w:rFonts w:ascii="Arial" w:hAnsi="Arial" w:cs="Arial"/>
          <w:b/>
          <w:color w:val="FF0000"/>
          <w:sz w:val="28"/>
        </w:rPr>
      </w:pPr>
    </w:p>
    <w:p w14:paraId="3A7B3846" w14:textId="77777777" w:rsidR="00A2503E" w:rsidRPr="009A06C6" w:rsidRDefault="00A2503E" w:rsidP="00C93458">
      <w:pPr>
        <w:spacing w:after="0" w:line="240" w:lineRule="auto"/>
        <w:jc w:val="center"/>
        <w:rPr>
          <w:rFonts w:ascii="Arial" w:hAnsi="Arial" w:cs="Arial"/>
          <w:b/>
          <w:color w:val="FF0000"/>
          <w:sz w:val="28"/>
        </w:rPr>
      </w:pPr>
    </w:p>
    <w:p w14:paraId="242AA84D" w14:textId="77777777" w:rsidR="00A2503E" w:rsidRPr="009A06C6" w:rsidRDefault="00A2503E" w:rsidP="00C93458">
      <w:pPr>
        <w:spacing w:after="0" w:line="240" w:lineRule="auto"/>
        <w:jc w:val="center"/>
        <w:rPr>
          <w:rFonts w:ascii="Arial" w:hAnsi="Arial" w:cs="Arial"/>
          <w:b/>
          <w:color w:val="FF0000"/>
          <w:sz w:val="28"/>
        </w:rPr>
      </w:pPr>
    </w:p>
    <w:p w14:paraId="138767C5" w14:textId="77777777" w:rsidR="00A2503E" w:rsidRPr="009A06C6" w:rsidRDefault="00A2503E" w:rsidP="00C93458">
      <w:pPr>
        <w:spacing w:after="0" w:line="240" w:lineRule="auto"/>
        <w:jc w:val="center"/>
        <w:rPr>
          <w:rFonts w:ascii="Arial" w:hAnsi="Arial" w:cs="Arial"/>
          <w:b/>
          <w:color w:val="FF0000"/>
          <w:sz w:val="28"/>
        </w:rPr>
      </w:pPr>
    </w:p>
    <w:p w14:paraId="4CA4A338" w14:textId="77777777" w:rsidR="00A2503E" w:rsidRPr="009A06C6" w:rsidRDefault="00A2503E" w:rsidP="00C93458">
      <w:pPr>
        <w:spacing w:after="0" w:line="240" w:lineRule="auto"/>
        <w:jc w:val="center"/>
        <w:rPr>
          <w:rFonts w:ascii="Arial" w:hAnsi="Arial" w:cs="Arial"/>
          <w:b/>
          <w:color w:val="FF0000"/>
          <w:sz w:val="28"/>
        </w:rPr>
      </w:pPr>
    </w:p>
    <w:p w14:paraId="63166D17" w14:textId="77777777" w:rsidR="00A2503E" w:rsidRPr="009A06C6" w:rsidRDefault="00A2503E" w:rsidP="00C93458">
      <w:pPr>
        <w:spacing w:after="0" w:line="240" w:lineRule="auto"/>
        <w:jc w:val="center"/>
        <w:rPr>
          <w:rFonts w:ascii="Arial" w:hAnsi="Arial" w:cs="Arial"/>
          <w:b/>
          <w:color w:val="FF0000"/>
          <w:sz w:val="28"/>
        </w:rPr>
      </w:pPr>
    </w:p>
    <w:p w14:paraId="6E63EBB6" w14:textId="77777777" w:rsidR="00A2503E" w:rsidRPr="009A06C6" w:rsidRDefault="00A2503E" w:rsidP="00C93458">
      <w:pPr>
        <w:spacing w:after="0" w:line="240" w:lineRule="auto"/>
        <w:jc w:val="center"/>
        <w:rPr>
          <w:rFonts w:ascii="Arial" w:hAnsi="Arial" w:cs="Arial"/>
          <w:b/>
          <w:color w:val="FF0000"/>
          <w:sz w:val="28"/>
        </w:rPr>
      </w:pPr>
    </w:p>
    <w:p w14:paraId="0A569597" w14:textId="77777777" w:rsidR="00A2503E" w:rsidRPr="009A06C6" w:rsidRDefault="00A2503E" w:rsidP="00C93458">
      <w:pPr>
        <w:spacing w:after="0" w:line="240" w:lineRule="auto"/>
        <w:jc w:val="center"/>
        <w:rPr>
          <w:rFonts w:ascii="Arial" w:hAnsi="Arial" w:cs="Arial"/>
          <w:b/>
          <w:color w:val="FF0000"/>
          <w:sz w:val="28"/>
        </w:rPr>
      </w:pPr>
    </w:p>
    <w:p w14:paraId="36B567B2" w14:textId="77777777" w:rsidR="00A2503E" w:rsidRPr="009A06C6" w:rsidRDefault="00A2503E" w:rsidP="00C93458">
      <w:pPr>
        <w:spacing w:after="0" w:line="240" w:lineRule="auto"/>
        <w:jc w:val="center"/>
        <w:rPr>
          <w:rFonts w:ascii="Arial" w:hAnsi="Arial" w:cs="Arial"/>
          <w:b/>
          <w:color w:val="FF0000"/>
          <w:sz w:val="28"/>
        </w:rPr>
      </w:pPr>
    </w:p>
    <w:p w14:paraId="6857E716" w14:textId="77777777" w:rsidR="00A2503E" w:rsidRPr="009A06C6" w:rsidRDefault="00A2503E" w:rsidP="00C93458">
      <w:pPr>
        <w:spacing w:after="0" w:line="240" w:lineRule="auto"/>
        <w:jc w:val="center"/>
        <w:rPr>
          <w:rFonts w:ascii="Arial" w:hAnsi="Arial" w:cs="Arial"/>
          <w:b/>
          <w:color w:val="FF0000"/>
          <w:sz w:val="28"/>
        </w:rPr>
      </w:pPr>
    </w:p>
    <w:p w14:paraId="57540D32" w14:textId="77777777" w:rsidR="008C595F" w:rsidRDefault="008C595F" w:rsidP="00C93458">
      <w:pPr>
        <w:spacing w:after="0" w:line="240" w:lineRule="auto"/>
        <w:jc w:val="center"/>
        <w:rPr>
          <w:rFonts w:ascii="Arial" w:hAnsi="Arial" w:cs="Arial"/>
          <w:b/>
          <w:color w:val="auto"/>
          <w:sz w:val="44"/>
        </w:rPr>
      </w:pPr>
    </w:p>
    <w:p w14:paraId="4E8B13C6" w14:textId="77777777" w:rsidR="008C595F" w:rsidRDefault="008C595F" w:rsidP="00C93458">
      <w:pPr>
        <w:spacing w:after="0" w:line="240" w:lineRule="auto"/>
        <w:jc w:val="center"/>
        <w:rPr>
          <w:rFonts w:ascii="Arial" w:hAnsi="Arial" w:cs="Arial"/>
          <w:b/>
          <w:color w:val="auto"/>
          <w:sz w:val="44"/>
        </w:rPr>
      </w:pPr>
    </w:p>
    <w:p w14:paraId="48828040" w14:textId="77777777" w:rsidR="008C595F" w:rsidRDefault="008C595F" w:rsidP="00C93458">
      <w:pPr>
        <w:spacing w:after="0" w:line="240" w:lineRule="auto"/>
        <w:jc w:val="center"/>
        <w:rPr>
          <w:rFonts w:ascii="Arial" w:hAnsi="Arial" w:cs="Arial"/>
          <w:b/>
          <w:color w:val="auto"/>
          <w:sz w:val="44"/>
        </w:rPr>
      </w:pPr>
    </w:p>
    <w:p w14:paraId="517EF19D" w14:textId="77777777" w:rsidR="008C595F" w:rsidRDefault="008C595F" w:rsidP="00C93458">
      <w:pPr>
        <w:spacing w:after="0" w:line="240" w:lineRule="auto"/>
        <w:jc w:val="center"/>
        <w:rPr>
          <w:rFonts w:ascii="Arial" w:hAnsi="Arial" w:cs="Arial"/>
          <w:b/>
          <w:color w:val="auto"/>
          <w:sz w:val="44"/>
        </w:rPr>
      </w:pPr>
    </w:p>
    <w:p w14:paraId="0E07F020" w14:textId="77777777" w:rsidR="008C595F" w:rsidRDefault="008C595F" w:rsidP="00C93458">
      <w:pPr>
        <w:spacing w:after="0" w:line="240" w:lineRule="auto"/>
        <w:jc w:val="center"/>
        <w:rPr>
          <w:rFonts w:ascii="Arial" w:hAnsi="Arial" w:cs="Arial"/>
          <w:b/>
          <w:color w:val="auto"/>
          <w:sz w:val="44"/>
        </w:rPr>
      </w:pPr>
    </w:p>
    <w:p w14:paraId="6193B82A" w14:textId="77777777" w:rsidR="008C595F" w:rsidRDefault="008C595F" w:rsidP="00C93458">
      <w:pPr>
        <w:spacing w:after="0" w:line="240" w:lineRule="auto"/>
        <w:jc w:val="center"/>
        <w:rPr>
          <w:rFonts w:ascii="Arial" w:hAnsi="Arial" w:cs="Arial"/>
          <w:b/>
          <w:color w:val="auto"/>
          <w:sz w:val="44"/>
        </w:rPr>
      </w:pPr>
    </w:p>
    <w:p w14:paraId="7B0D1A77" w14:textId="77777777" w:rsidR="008C595F" w:rsidRDefault="008C595F" w:rsidP="00C93458">
      <w:pPr>
        <w:spacing w:after="0" w:line="240" w:lineRule="auto"/>
        <w:jc w:val="center"/>
        <w:rPr>
          <w:rFonts w:ascii="Arial" w:hAnsi="Arial" w:cs="Arial"/>
          <w:b/>
          <w:color w:val="auto"/>
          <w:sz w:val="44"/>
        </w:rPr>
      </w:pPr>
    </w:p>
    <w:p w14:paraId="40BD470F" w14:textId="77777777" w:rsidR="008C595F" w:rsidRDefault="008C595F" w:rsidP="00C93458">
      <w:pPr>
        <w:spacing w:after="0" w:line="240" w:lineRule="auto"/>
        <w:jc w:val="center"/>
        <w:rPr>
          <w:rFonts w:ascii="Arial" w:hAnsi="Arial" w:cs="Arial"/>
          <w:b/>
          <w:color w:val="auto"/>
          <w:sz w:val="44"/>
        </w:rPr>
      </w:pPr>
    </w:p>
    <w:p w14:paraId="2FC14073" w14:textId="0430E95C" w:rsidR="00F854D2" w:rsidRPr="004577BE" w:rsidRDefault="00A2503E" w:rsidP="00C93458">
      <w:pPr>
        <w:spacing w:after="0" w:line="240" w:lineRule="auto"/>
        <w:jc w:val="center"/>
        <w:rPr>
          <w:rFonts w:ascii="Arial" w:hAnsi="Arial" w:cs="Arial"/>
          <w:b/>
          <w:color w:val="auto"/>
          <w:sz w:val="44"/>
        </w:rPr>
      </w:pPr>
      <w:r w:rsidRPr="004577BE">
        <w:rPr>
          <w:rFonts w:ascii="Arial" w:hAnsi="Arial" w:cs="Arial"/>
          <w:b/>
          <w:color w:val="auto"/>
          <w:sz w:val="44"/>
        </w:rPr>
        <w:t>A</w:t>
      </w:r>
      <w:r w:rsidR="00F854D2" w:rsidRPr="004577BE">
        <w:rPr>
          <w:rFonts w:ascii="Arial" w:hAnsi="Arial" w:cs="Arial"/>
          <w:b/>
          <w:color w:val="auto"/>
          <w:sz w:val="44"/>
        </w:rPr>
        <w:t>NEXOS</w:t>
      </w:r>
    </w:p>
    <w:p w14:paraId="4D0BC914" w14:textId="669903DD" w:rsidR="00925AFA" w:rsidRPr="009A06C6" w:rsidRDefault="00925AFA" w:rsidP="00C93458">
      <w:pPr>
        <w:spacing w:after="0" w:line="240" w:lineRule="auto"/>
        <w:jc w:val="center"/>
        <w:rPr>
          <w:rFonts w:ascii="Arial" w:hAnsi="Arial" w:cs="Arial"/>
          <w:color w:val="FF0000"/>
          <w:sz w:val="20"/>
        </w:rPr>
      </w:pPr>
    </w:p>
    <w:p w14:paraId="582DF09C" w14:textId="77777777" w:rsidR="00925AFA" w:rsidRPr="009A06C6" w:rsidRDefault="00925AFA" w:rsidP="00925AFA">
      <w:pPr>
        <w:widowControl w:val="0"/>
        <w:spacing w:after="0" w:line="240" w:lineRule="auto"/>
        <w:jc w:val="both"/>
        <w:rPr>
          <w:rFonts w:ascii="Arial" w:hAnsi="Arial" w:cs="Arial"/>
          <w:color w:val="FF0000"/>
          <w:sz w:val="20"/>
        </w:rPr>
      </w:pPr>
    </w:p>
    <w:p w14:paraId="11E70A12" w14:textId="77777777" w:rsidR="00F17D49" w:rsidRPr="009A06C6" w:rsidRDefault="00F17D49" w:rsidP="00CD5328">
      <w:pPr>
        <w:widowControl w:val="0"/>
        <w:spacing w:after="0" w:line="240" w:lineRule="auto"/>
        <w:ind w:left="360"/>
        <w:jc w:val="both"/>
        <w:rPr>
          <w:rFonts w:ascii="Arial" w:hAnsi="Arial" w:cs="Arial"/>
          <w:color w:val="FF0000"/>
          <w:sz w:val="20"/>
        </w:rPr>
      </w:pPr>
    </w:p>
    <w:p w14:paraId="677A0C35" w14:textId="77777777" w:rsidR="00F17D49" w:rsidRPr="009A06C6" w:rsidRDefault="00F17D49" w:rsidP="00CD5328">
      <w:pPr>
        <w:widowControl w:val="0"/>
        <w:spacing w:after="0" w:line="240" w:lineRule="auto"/>
        <w:ind w:left="360"/>
        <w:jc w:val="both"/>
        <w:rPr>
          <w:rFonts w:ascii="Arial" w:hAnsi="Arial" w:cs="Arial"/>
          <w:color w:val="FF0000"/>
          <w:sz w:val="20"/>
        </w:rPr>
      </w:pPr>
    </w:p>
    <w:p w14:paraId="50334BE2" w14:textId="77777777" w:rsidR="00F17D49" w:rsidRPr="009A06C6" w:rsidRDefault="00F17D49" w:rsidP="00CD5328">
      <w:pPr>
        <w:widowControl w:val="0"/>
        <w:spacing w:after="0" w:line="240" w:lineRule="auto"/>
        <w:ind w:left="360"/>
        <w:jc w:val="both"/>
        <w:rPr>
          <w:rFonts w:ascii="Arial" w:hAnsi="Arial" w:cs="Arial"/>
          <w:i/>
          <w:color w:val="FF0000"/>
          <w:sz w:val="20"/>
        </w:rPr>
      </w:pPr>
    </w:p>
    <w:p w14:paraId="5AF2F5E4" w14:textId="77777777" w:rsidR="00F17D49" w:rsidRPr="009A06C6" w:rsidRDefault="00F17D49" w:rsidP="00CD5328">
      <w:pPr>
        <w:widowControl w:val="0"/>
        <w:spacing w:after="0" w:line="240" w:lineRule="auto"/>
        <w:ind w:left="360"/>
        <w:jc w:val="both"/>
        <w:rPr>
          <w:rFonts w:ascii="Arial" w:hAnsi="Arial" w:cs="Arial"/>
          <w:i/>
          <w:color w:val="FF0000"/>
          <w:sz w:val="20"/>
        </w:rPr>
      </w:pPr>
    </w:p>
    <w:p w14:paraId="35D00F09" w14:textId="77777777" w:rsidR="00F17D49" w:rsidRPr="009A06C6" w:rsidRDefault="00F17D49" w:rsidP="00CD5328">
      <w:pPr>
        <w:widowControl w:val="0"/>
        <w:spacing w:after="0" w:line="240" w:lineRule="auto"/>
        <w:ind w:left="360"/>
        <w:jc w:val="both"/>
        <w:rPr>
          <w:rFonts w:ascii="Arial" w:hAnsi="Arial" w:cs="Arial"/>
          <w:i/>
          <w:color w:val="FF0000"/>
          <w:sz w:val="20"/>
        </w:rPr>
      </w:pPr>
    </w:p>
    <w:p w14:paraId="09DD92A1" w14:textId="77777777" w:rsidR="00F17D49" w:rsidRPr="009A06C6" w:rsidRDefault="00F17D49" w:rsidP="00CD5328">
      <w:pPr>
        <w:widowControl w:val="0"/>
        <w:spacing w:after="0" w:line="240" w:lineRule="auto"/>
        <w:ind w:left="360"/>
        <w:jc w:val="both"/>
        <w:rPr>
          <w:rFonts w:ascii="Arial" w:hAnsi="Arial" w:cs="Arial"/>
          <w:i/>
          <w:color w:val="FF0000"/>
          <w:sz w:val="20"/>
        </w:rPr>
      </w:pPr>
    </w:p>
    <w:p w14:paraId="144EF379" w14:textId="77777777" w:rsidR="00F17D49" w:rsidRPr="009A06C6" w:rsidRDefault="00F17D49" w:rsidP="00CD5328">
      <w:pPr>
        <w:widowControl w:val="0"/>
        <w:spacing w:after="0" w:line="240" w:lineRule="auto"/>
        <w:ind w:left="360"/>
        <w:jc w:val="both"/>
        <w:rPr>
          <w:rFonts w:ascii="Arial" w:hAnsi="Arial" w:cs="Arial"/>
          <w:i/>
          <w:color w:val="FF0000"/>
          <w:sz w:val="20"/>
        </w:rPr>
      </w:pPr>
    </w:p>
    <w:p w14:paraId="33DF1949" w14:textId="77777777" w:rsidR="00F17D49" w:rsidRPr="009A06C6" w:rsidRDefault="00F17D49" w:rsidP="00CD5328">
      <w:pPr>
        <w:widowControl w:val="0"/>
        <w:spacing w:after="0" w:line="240" w:lineRule="auto"/>
        <w:ind w:left="360"/>
        <w:jc w:val="both"/>
        <w:rPr>
          <w:rFonts w:ascii="Arial" w:hAnsi="Arial" w:cs="Arial"/>
          <w:i/>
          <w:color w:val="FF0000"/>
          <w:sz w:val="20"/>
        </w:rPr>
      </w:pPr>
    </w:p>
    <w:p w14:paraId="10D9E56E" w14:textId="77777777" w:rsidR="00F17D49" w:rsidRPr="009A06C6" w:rsidRDefault="00F17D49" w:rsidP="00A11088">
      <w:pPr>
        <w:widowControl w:val="0"/>
        <w:autoSpaceDE w:val="0"/>
        <w:autoSpaceDN w:val="0"/>
        <w:adjustRightInd w:val="0"/>
        <w:spacing w:after="0" w:line="240" w:lineRule="auto"/>
        <w:jc w:val="both"/>
        <w:rPr>
          <w:rFonts w:ascii="Arial" w:hAnsi="Arial" w:cs="Arial"/>
          <w:i/>
          <w:color w:val="FF0000"/>
          <w:sz w:val="20"/>
        </w:rPr>
      </w:pPr>
      <w:r w:rsidRPr="009A06C6">
        <w:rPr>
          <w:rFonts w:ascii="Arial" w:hAnsi="Arial" w:cs="Arial"/>
          <w:i/>
          <w:color w:val="FF0000"/>
          <w:sz w:val="20"/>
        </w:rPr>
        <w:br w:type="page"/>
      </w:r>
    </w:p>
    <w:p w14:paraId="02F11B37" w14:textId="77777777" w:rsidR="004577BE" w:rsidRDefault="004577BE" w:rsidP="00CD5328">
      <w:pPr>
        <w:widowControl w:val="0"/>
        <w:spacing w:after="0" w:line="240" w:lineRule="auto"/>
        <w:jc w:val="center"/>
        <w:rPr>
          <w:rFonts w:ascii="Arial" w:hAnsi="Arial" w:cs="Arial"/>
          <w:b/>
          <w:color w:val="auto"/>
        </w:rPr>
      </w:pPr>
    </w:p>
    <w:p w14:paraId="40B75941" w14:textId="77777777" w:rsidR="00F17D49" w:rsidRPr="004577BE" w:rsidRDefault="00F17D49" w:rsidP="00CD5328">
      <w:pPr>
        <w:widowControl w:val="0"/>
        <w:spacing w:after="0" w:line="240" w:lineRule="auto"/>
        <w:jc w:val="center"/>
        <w:rPr>
          <w:rFonts w:ascii="Arial" w:hAnsi="Arial" w:cs="Arial"/>
          <w:b/>
          <w:color w:val="auto"/>
        </w:rPr>
      </w:pPr>
      <w:r w:rsidRPr="004577BE">
        <w:rPr>
          <w:rFonts w:ascii="Arial" w:hAnsi="Arial" w:cs="Arial"/>
          <w:b/>
          <w:color w:val="auto"/>
        </w:rPr>
        <w:t>ANEXO Nº 1</w:t>
      </w:r>
    </w:p>
    <w:p w14:paraId="54E7D8D2" w14:textId="77777777" w:rsidR="00F17D49" w:rsidRPr="004577BE"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577BE" w:rsidRPr="004577BE" w14:paraId="0BFA789A" w14:textId="77777777" w:rsidTr="00E43B1B">
        <w:tc>
          <w:tcPr>
            <w:tcW w:w="8644" w:type="dxa"/>
            <w:shd w:val="clear" w:color="000000" w:fill="FFFFFF"/>
          </w:tcPr>
          <w:p w14:paraId="5D75D1B2" w14:textId="77777777" w:rsidR="00F17D49" w:rsidRPr="004577BE" w:rsidRDefault="00F17D49" w:rsidP="00CD5328">
            <w:pPr>
              <w:pStyle w:val="Textoindependiente"/>
              <w:widowControl w:val="0"/>
              <w:spacing w:after="0" w:line="240" w:lineRule="auto"/>
              <w:jc w:val="center"/>
              <w:rPr>
                <w:rFonts w:ascii="Arial" w:hAnsi="Arial" w:cs="Arial"/>
                <w:b/>
                <w:sz w:val="20"/>
                <w:szCs w:val="20"/>
              </w:rPr>
            </w:pPr>
            <w:r w:rsidRPr="004577BE">
              <w:rPr>
                <w:rFonts w:ascii="Arial" w:hAnsi="Arial" w:cs="Arial"/>
                <w:b/>
                <w:sz w:val="20"/>
                <w:szCs w:val="20"/>
              </w:rPr>
              <w:t xml:space="preserve">DECLARACIÓN JURADA DE DATOS DEL POSTOR </w:t>
            </w:r>
          </w:p>
        </w:tc>
      </w:tr>
    </w:tbl>
    <w:p w14:paraId="22F164BE" w14:textId="77777777" w:rsidR="00F17D49" w:rsidRPr="004577BE" w:rsidRDefault="00F17D49" w:rsidP="00CD5328">
      <w:pPr>
        <w:widowControl w:val="0"/>
        <w:spacing w:after="0" w:line="240" w:lineRule="auto"/>
        <w:jc w:val="both"/>
        <w:rPr>
          <w:rFonts w:ascii="Arial" w:hAnsi="Arial" w:cs="Arial"/>
          <w:color w:val="auto"/>
          <w:sz w:val="20"/>
        </w:rPr>
      </w:pPr>
    </w:p>
    <w:p w14:paraId="21B29ABA" w14:textId="77777777" w:rsidR="00F17D49" w:rsidRPr="004577BE" w:rsidRDefault="00F17D49" w:rsidP="00CD5328">
      <w:pPr>
        <w:widowControl w:val="0"/>
        <w:spacing w:after="0" w:line="240" w:lineRule="auto"/>
        <w:jc w:val="both"/>
        <w:rPr>
          <w:rFonts w:ascii="Arial" w:hAnsi="Arial" w:cs="Arial"/>
          <w:color w:val="auto"/>
          <w:sz w:val="20"/>
        </w:rPr>
      </w:pPr>
      <w:r w:rsidRPr="004577BE">
        <w:rPr>
          <w:rFonts w:ascii="Arial" w:hAnsi="Arial" w:cs="Arial"/>
          <w:color w:val="auto"/>
          <w:sz w:val="20"/>
        </w:rPr>
        <w:t>Señores</w:t>
      </w:r>
    </w:p>
    <w:p w14:paraId="5BE692E8" w14:textId="77777777" w:rsidR="00F17D49" w:rsidRPr="004577BE" w:rsidRDefault="00F17D49" w:rsidP="00CD5328">
      <w:pPr>
        <w:widowControl w:val="0"/>
        <w:autoSpaceDE w:val="0"/>
        <w:autoSpaceDN w:val="0"/>
        <w:adjustRightInd w:val="0"/>
        <w:spacing w:after="0" w:line="240" w:lineRule="auto"/>
        <w:jc w:val="both"/>
        <w:rPr>
          <w:rFonts w:ascii="Arial" w:hAnsi="Arial" w:cs="Arial"/>
          <w:b/>
          <w:color w:val="auto"/>
          <w:sz w:val="20"/>
        </w:rPr>
      </w:pPr>
      <w:r w:rsidRPr="004577BE">
        <w:rPr>
          <w:rFonts w:ascii="Arial" w:hAnsi="Arial" w:cs="Arial"/>
          <w:b/>
          <w:bCs/>
          <w:color w:val="auto"/>
          <w:sz w:val="20"/>
        </w:rPr>
        <w:t xml:space="preserve">COMITÉ </w:t>
      </w:r>
      <w:r w:rsidR="00E7223C" w:rsidRPr="004577BE">
        <w:rPr>
          <w:rFonts w:ascii="Arial" w:hAnsi="Arial" w:cs="Arial"/>
          <w:b/>
          <w:bCs/>
          <w:color w:val="auto"/>
          <w:sz w:val="20"/>
        </w:rPr>
        <w:t>DE SELECCIÓN</w:t>
      </w:r>
    </w:p>
    <w:p w14:paraId="379EB71B" w14:textId="1551ECAB" w:rsidR="00F17D49" w:rsidRPr="004577BE" w:rsidRDefault="00923B1E" w:rsidP="00CD5328">
      <w:pPr>
        <w:widowControl w:val="0"/>
        <w:autoSpaceDE w:val="0"/>
        <w:autoSpaceDN w:val="0"/>
        <w:adjustRightInd w:val="0"/>
        <w:spacing w:after="0" w:line="240" w:lineRule="auto"/>
        <w:jc w:val="both"/>
        <w:rPr>
          <w:rFonts w:ascii="Arial" w:hAnsi="Arial" w:cs="Arial"/>
          <w:b/>
          <w:color w:val="auto"/>
          <w:sz w:val="20"/>
        </w:rPr>
      </w:pPr>
      <w:r w:rsidRPr="004577BE">
        <w:rPr>
          <w:rFonts w:ascii="Arial" w:hAnsi="Arial" w:cs="Arial"/>
          <w:b/>
          <w:color w:val="auto"/>
          <w:sz w:val="20"/>
        </w:rPr>
        <w:t>LICITACIÓN PÚBLICA</w:t>
      </w:r>
      <w:r w:rsidR="00F17D49" w:rsidRPr="004577BE">
        <w:rPr>
          <w:rFonts w:ascii="Arial" w:hAnsi="Arial" w:cs="Arial"/>
          <w:b/>
          <w:color w:val="auto"/>
          <w:sz w:val="20"/>
        </w:rPr>
        <w:t xml:space="preserve"> Nº </w:t>
      </w:r>
      <w:r w:rsidR="000353AE" w:rsidRPr="004577BE">
        <w:rPr>
          <w:rFonts w:ascii="Arial" w:hAnsi="Arial" w:cs="Arial"/>
          <w:b/>
          <w:color w:val="auto"/>
          <w:sz w:val="20"/>
        </w:rPr>
        <w:t>00</w:t>
      </w:r>
      <w:r w:rsidR="00206260" w:rsidRPr="004577BE">
        <w:rPr>
          <w:rFonts w:ascii="Arial" w:hAnsi="Arial" w:cs="Arial"/>
          <w:b/>
          <w:color w:val="auto"/>
          <w:sz w:val="20"/>
        </w:rPr>
        <w:t>1</w:t>
      </w:r>
      <w:r w:rsidR="004577BE" w:rsidRPr="004577BE">
        <w:rPr>
          <w:rFonts w:ascii="Arial" w:hAnsi="Arial" w:cs="Arial"/>
          <w:b/>
          <w:color w:val="auto"/>
          <w:sz w:val="20"/>
        </w:rPr>
        <w:t>1</w:t>
      </w:r>
      <w:r w:rsidR="00206260" w:rsidRPr="004577BE">
        <w:rPr>
          <w:rFonts w:ascii="Arial" w:hAnsi="Arial" w:cs="Arial"/>
          <w:b/>
          <w:color w:val="auto"/>
          <w:sz w:val="20"/>
        </w:rPr>
        <w:t>-</w:t>
      </w:r>
      <w:r w:rsidR="000353AE" w:rsidRPr="004577BE">
        <w:rPr>
          <w:rFonts w:ascii="Arial" w:hAnsi="Arial" w:cs="Arial"/>
          <w:b/>
          <w:color w:val="auto"/>
          <w:sz w:val="20"/>
        </w:rPr>
        <w:t>2020-BN</w:t>
      </w:r>
    </w:p>
    <w:p w14:paraId="5EE36511" w14:textId="77777777" w:rsidR="00F17D49" w:rsidRPr="004577BE" w:rsidRDefault="00F17D49" w:rsidP="00CD5328">
      <w:pPr>
        <w:widowControl w:val="0"/>
        <w:autoSpaceDE w:val="0"/>
        <w:autoSpaceDN w:val="0"/>
        <w:adjustRightInd w:val="0"/>
        <w:spacing w:after="0" w:line="240" w:lineRule="auto"/>
        <w:jc w:val="both"/>
        <w:rPr>
          <w:rFonts w:ascii="Arial" w:hAnsi="Arial" w:cs="Arial"/>
          <w:color w:val="auto"/>
          <w:sz w:val="20"/>
        </w:rPr>
      </w:pPr>
      <w:r w:rsidRPr="004577BE">
        <w:rPr>
          <w:rFonts w:ascii="Arial" w:hAnsi="Arial" w:cs="Arial"/>
          <w:color w:val="auto"/>
          <w:sz w:val="20"/>
        </w:rPr>
        <w:t>Presente.-</w:t>
      </w:r>
    </w:p>
    <w:p w14:paraId="54A92A58" w14:textId="77777777" w:rsidR="00F17D49" w:rsidRPr="004577BE" w:rsidRDefault="00F17D49" w:rsidP="00CD5328">
      <w:pPr>
        <w:widowControl w:val="0"/>
        <w:autoSpaceDE w:val="0"/>
        <w:autoSpaceDN w:val="0"/>
        <w:adjustRightInd w:val="0"/>
        <w:spacing w:after="0" w:line="240" w:lineRule="auto"/>
        <w:jc w:val="both"/>
        <w:rPr>
          <w:rFonts w:ascii="Arial" w:hAnsi="Arial" w:cs="Arial"/>
          <w:color w:val="auto"/>
          <w:sz w:val="20"/>
        </w:rPr>
      </w:pPr>
    </w:p>
    <w:p w14:paraId="78CA64C1" w14:textId="77777777" w:rsidR="00F17D49" w:rsidRPr="004577BE" w:rsidRDefault="00F17D49" w:rsidP="00CD5328">
      <w:pPr>
        <w:widowControl w:val="0"/>
        <w:autoSpaceDE w:val="0"/>
        <w:autoSpaceDN w:val="0"/>
        <w:adjustRightInd w:val="0"/>
        <w:spacing w:after="0" w:line="240" w:lineRule="auto"/>
        <w:jc w:val="both"/>
        <w:rPr>
          <w:rFonts w:ascii="Arial" w:hAnsi="Arial" w:cs="Arial"/>
          <w:color w:val="auto"/>
          <w:sz w:val="20"/>
        </w:rPr>
      </w:pPr>
    </w:p>
    <w:p w14:paraId="07884ACF" w14:textId="77777777" w:rsidR="00F17D49" w:rsidRPr="004577BE" w:rsidRDefault="00F17D49" w:rsidP="00CD5328">
      <w:pPr>
        <w:widowControl w:val="0"/>
        <w:spacing w:after="0" w:line="240" w:lineRule="auto"/>
        <w:ind w:right="-1"/>
        <w:jc w:val="both"/>
        <w:rPr>
          <w:rFonts w:ascii="Arial" w:hAnsi="Arial" w:cs="Arial"/>
          <w:color w:val="auto"/>
          <w:sz w:val="20"/>
        </w:rPr>
      </w:pPr>
      <w:r w:rsidRPr="004577BE">
        <w:rPr>
          <w:rFonts w:ascii="Arial" w:hAnsi="Arial" w:cs="Arial"/>
          <w:color w:val="auto"/>
          <w:sz w:val="20"/>
        </w:rPr>
        <w:t xml:space="preserve">El que se suscribe, [……………..], postor y/o Representante Legal de [CONSIGNAR EN CASO DE SER PERSONA </w:t>
      </w:r>
      <w:r w:rsidR="009A4B81" w:rsidRPr="004577BE">
        <w:rPr>
          <w:rFonts w:ascii="Arial" w:hAnsi="Arial" w:cs="Arial"/>
          <w:color w:val="auto"/>
          <w:sz w:val="20"/>
        </w:rPr>
        <w:t>JURÍDICA</w:t>
      </w:r>
      <w:r w:rsidRPr="004577BE">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77BE">
        <w:rPr>
          <w:rFonts w:ascii="Arial" w:hAnsi="Arial" w:cs="Arial"/>
          <w:color w:val="auto"/>
          <w:sz w:val="20"/>
        </w:rPr>
        <w:t>JURÍDICA</w:t>
      </w:r>
      <w:r w:rsidRPr="004577BE">
        <w:rPr>
          <w:rFonts w:ascii="Arial" w:hAnsi="Arial" w:cs="Arial"/>
          <w:color w:val="auto"/>
          <w:sz w:val="20"/>
        </w:rPr>
        <w:t xml:space="preserve">] en la Ficha Nº [CONSIGNAR EN CASO DE SER PERSONA </w:t>
      </w:r>
      <w:r w:rsidR="009A4B81" w:rsidRPr="004577BE">
        <w:rPr>
          <w:rFonts w:ascii="Arial" w:hAnsi="Arial" w:cs="Arial"/>
          <w:color w:val="auto"/>
          <w:sz w:val="20"/>
        </w:rPr>
        <w:t>JURÍDICA</w:t>
      </w:r>
      <w:r w:rsidRPr="004577BE">
        <w:rPr>
          <w:rFonts w:ascii="Arial" w:hAnsi="Arial" w:cs="Arial"/>
          <w:color w:val="auto"/>
          <w:sz w:val="20"/>
        </w:rPr>
        <w:t xml:space="preserve">] Asiento Nº [CONSIGNAR EN CASO DE SER PERSONA </w:t>
      </w:r>
      <w:r w:rsidR="009A4B81" w:rsidRPr="004577BE">
        <w:rPr>
          <w:rFonts w:ascii="Arial" w:hAnsi="Arial" w:cs="Arial"/>
          <w:color w:val="auto"/>
          <w:sz w:val="20"/>
        </w:rPr>
        <w:t>JURÍDICA</w:t>
      </w:r>
      <w:r w:rsidRPr="004577BE">
        <w:rPr>
          <w:rFonts w:ascii="Arial" w:hAnsi="Arial" w:cs="Arial"/>
          <w:color w:val="auto"/>
          <w:sz w:val="20"/>
        </w:rPr>
        <w:t>],</w:t>
      </w:r>
      <w:r w:rsidRPr="004577BE">
        <w:rPr>
          <w:rFonts w:ascii="Arial" w:hAnsi="Arial" w:cs="Arial"/>
          <w:i/>
          <w:color w:val="auto"/>
          <w:sz w:val="20"/>
        </w:rPr>
        <w:t xml:space="preserve"> </w:t>
      </w:r>
      <w:r w:rsidRPr="004577BE">
        <w:rPr>
          <w:rFonts w:ascii="Arial" w:hAnsi="Arial" w:cs="Arial"/>
          <w:b/>
          <w:color w:val="auto"/>
          <w:sz w:val="20"/>
        </w:rPr>
        <w:t>DECLARO BAJO JURAMENTO</w:t>
      </w:r>
      <w:r w:rsidRPr="004577BE">
        <w:rPr>
          <w:rFonts w:ascii="Arial" w:hAnsi="Arial" w:cs="Arial"/>
          <w:color w:val="auto"/>
          <w:sz w:val="20"/>
        </w:rPr>
        <w:t xml:space="preserve"> que la siguiente información se sujeta a la verdad:</w:t>
      </w:r>
    </w:p>
    <w:p w14:paraId="373EA209" w14:textId="77777777" w:rsidR="00F17D49" w:rsidRPr="004577BE"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4577BE" w:rsidRPr="004577BE" w14:paraId="4C566A43" w14:textId="77777777" w:rsidTr="00E43B1B">
        <w:tc>
          <w:tcPr>
            <w:tcW w:w="2977" w:type="dxa"/>
            <w:tcBorders>
              <w:right w:val="nil"/>
            </w:tcBorders>
          </w:tcPr>
          <w:p w14:paraId="78DB0B75" w14:textId="77777777" w:rsidR="00F17D49" w:rsidRPr="004577BE" w:rsidRDefault="00F17D49" w:rsidP="004860CF">
            <w:pPr>
              <w:widowControl w:val="0"/>
              <w:spacing w:after="0" w:line="240" w:lineRule="auto"/>
              <w:ind w:right="-1"/>
              <w:rPr>
                <w:rFonts w:ascii="Arial" w:hAnsi="Arial" w:cs="Arial"/>
                <w:color w:val="auto"/>
                <w:sz w:val="20"/>
              </w:rPr>
            </w:pPr>
            <w:r w:rsidRPr="004577BE">
              <w:rPr>
                <w:rFonts w:ascii="Arial" w:hAnsi="Arial" w:cs="Arial"/>
                <w:color w:val="auto"/>
                <w:sz w:val="20"/>
              </w:rPr>
              <w:t>Nombre</w:t>
            </w:r>
            <w:r w:rsidR="00AF5478" w:rsidRPr="004577BE">
              <w:rPr>
                <w:rFonts w:ascii="Arial" w:hAnsi="Arial" w:cs="Arial"/>
                <w:color w:val="auto"/>
                <w:sz w:val="20"/>
              </w:rPr>
              <w:t>, Denominación</w:t>
            </w:r>
            <w:r w:rsidRPr="004577BE">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4577BE" w:rsidRDefault="00F17D49" w:rsidP="00CD5328">
            <w:pPr>
              <w:widowControl w:val="0"/>
              <w:spacing w:after="0" w:line="240" w:lineRule="auto"/>
              <w:ind w:right="-1"/>
              <w:rPr>
                <w:rFonts w:ascii="Arial" w:hAnsi="Arial" w:cs="Arial"/>
                <w:color w:val="auto"/>
                <w:sz w:val="20"/>
              </w:rPr>
            </w:pPr>
          </w:p>
        </w:tc>
      </w:tr>
      <w:tr w:rsidR="004577BE" w:rsidRPr="004577BE" w14:paraId="6A05E7FC" w14:textId="77777777" w:rsidTr="004860CF">
        <w:tc>
          <w:tcPr>
            <w:tcW w:w="2977" w:type="dxa"/>
            <w:tcBorders>
              <w:bottom w:val="single" w:sz="4" w:space="0" w:color="auto"/>
              <w:right w:val="nil"/>
            </w:tcBorders>
          </w:tcPr>
          <w:p w14:paraId="2A3778B0" w14:textId="77777777" w:rsidR="00F17D49" w:rsidRPr="004577BE" w:rsidRDefault="00F17D49" w:rsidP="004860CF">
            <w:pPr>
              <w:widowControl w:val="0"/>
              <w:spacing w:after="0" w:line="240" w:lineRule="auto"/>
              <w:ind w:right="-1"/>
              <w:rPr>
                <w:rFonts w:ascii="Arial" w:hAnsi="Arial" w:cs="Arial"/>
                <w:color w:val="auto"/>
                <w:sz w:val="20"/>
              </w:rPr>
            </w:pPr>
            <w:r w:rsidRPr="004577BE">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4577BE" w:rsidRDefault="00F17D49" w:rsidP="00CD5328">
            <w:pPr>
              <w:widowControl w:val="0"/>
              <w:spacing w:after="0" w:line="240" w:lineRule="auto"/>
              <w:ind w:right="-1"/>
              <w:rPr>
                <w:rFonts w:ascii="Arial" w:hAnsi="Arial" w:cs="Arial"/>
                <w:color w:val="auto"/>
                <w:sz w:val="20"/>
              </w:rPr>
            </w:pPr>
          </w:p>
        </w:tc>
      </w:tr>
      <w:tr w:rsidR="004577BE" w:rsidRPr="004577BE" w14:paraId="26B34CD7" w14:textId="77777777" w:rsidTr="00350C49">
        <w:tc>
          <w:tcPr>
            <w:tcW w:w="4111" w:type="dxa"/>
            <w:gridSpan w:val="2"/>
            <w:tcBorders>
              <w:right w:val="single" w:sz="4" w:space="0" w:color="auto"/>
            </w:tcBorders>
          </w:tcPr>
          <w:p w14:paraId="7FA18C94" w14:textId="77777777" w:rsidR="004860CF" w:rsidRPr="004577BE" w:rsidRDefault="004860CF" w:rsidP="004860CF">
            <w:pPr>
              <w:widowControl w:val="0"/>
              <w:spacing w:after="0" w:line="240" w:lineRule="auto"/>
              <w:ind w:right="-1"/>
              <w:rPr>
                <w:rFonts w:ascii="Arial" w:hAnsi="Arial" w:cs="Arial"/>
                <w:color w:val="auto"/>
                <w:sz w:val="20"/>
              </w:rPr>
            </w:pPr>
            <w:r w:rsidRPr="004577BE">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4577BE" w:rsidRDefault="004860CF" w:rsidP="00350C49">
            <w:pPr>
              <w:widowControl w:val="0"/>
              <w:spacing w:after="0" w:line="240" w:lineRule="auto"/>
              <w:ind w:right="-1"/>
              <w:rPr>
                <w:rFonts w:ascii="Arial" w:hAnsi="Arial" w:cs="Arial"/>
                <w:color w:val="auto"/>
                <w:sz w:val="20"/>
              </w:rPr>
            </w:pPr>
            <w:r w:rsidRPr="004577BE">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4577BE"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D3288B4" w14:textId="77777777" w:rsidR="004860CF" w:rsidRPr="004577BE" w:rsidRDefault="004860CF" w:rsidP="00CD5328">
            <w:pPr>
              <w:widowControl w:val="0"/>
              <w:spacing w:after="0" w:line="240" w:lineRule="auto"/>
              <w:ind w:right="-1"/>
              <w:jc w:val="center"/>
              <w:rPr>
                <w:rFonts w:ascii="Arial" w:hAnsi="Arial" w:cs="Arial"/>
                <w:color w:val="auto"/>
                <w:sz w:val="20"/>
              </w:rPr>
            </w:pPr>
          </w:p>
        </w:tc>
      </w:tr>
      <w:tr w:rsidR="004577BE" w:rsidRPr="004577BE" w14:paraId="1DF0D182" w14:textId="77777777" w:rsidTr="00350C49">
        <w:tc>
          <w:tcPr>
            <w:tcW w:w="8789" w:type="dxa"/>
            <w:gridSpan w:val="5"/>
          </w:tcPr>
          <w:p w14:paraId="479799B7" w14:textId="77777777" w:rsidR="004860CF" w:rsidRPr="004577BE" w:rsidRDefault="004860CF" w:rsidP="004860CF">
            <w:pPr>
              <w:widowControl w:val="0"/>
              <w:spacing w:after="0" w:line="240" w:lineRule="auto"/>
              <w:ind w:right="-1"/>
              <w:rPr>
                <w:rFonts w:ascii="Arial" w:hAnsi="Arial" w:cs="Arial"/>
                <w:color w:val="auto"/>
                <w:sz w:val="20"/>
              </w:rPr>
            </w:pPr>
            <w:r w:rsidRPr="004577BE">
              <w:rPr>
                <w:rFonts w:ascii="Arial" w:hAnsi="Arial" w:cs="Arial"/>
                <w:color w:val="auto"/>
                <w:sz w:val="20"/>
              </w:rPr>
              <w:t>Correo electrónico :</w:t>
            </w:r>
          </w:p>
        </w:tc>
      </w:tr>
    </w:tbl>
    <w:p w14:paraId="3AA21B67"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78021A94" w14:textId="77777777" w:rsidR="00145DFF" w:rsidRPr="004577BE" w:rsidRDefault="00145DFF" w:rsidP="00145DFF">
      <w:pPr>
        <w:widowControl w:val="0"/>
        <w:autoSpaceDE w:val="0"/>
        <w:autoSpaceDN w:val="0"/>
        <w:adjustRightInd w:val="0"/>
        <w:spacing w:after="0" w:line="240" w:lineRule="auto"/>
        <w:jc w:val="both"/>
        <w:rPr>
          <w:rFonts w:ascii="Arial" w:hAnsi="Arial" w:cs="Arial"/>
          <w:b/>
          <w:color w:val="auto"/>
          <w:sz w:val="20"/>
        </w:rPr>
      </w:pPr>
      <w:r w:rsidRPr="004577BE">
        <w:rPr>
          <w:rFonts w:ascii="Arial" w:hAnsi="Arial" w:cs="Arial"/>
          <w:b/>
          <w:color w:val="auto"/>
          <w:sz w:val="20"/>
        </w:rPr>
        <w:t>Autorización de notificación por correo electrónico:</w:t>
      </w:r>
    </w:p>
    <w:p w14:paraId="03C289A5" w14:textId="77777777" w:rsidR="00145DFF" w:rsidRPr="004577BE" w:rsidRDefault="00145DFF" w:rsidP="00145DFF">
      <w:pPr>
        <w:widowControl w:val="0"/>
        <w:autoSpaceDE w:val="0"/>
        <w:autoSpaceDN w:val="0"/>
        <w:adjustRightInd w:val="0"/>
        <w:spacing w:after="0" w:line="240" w:lineRule="auto"/>
        <w:jc w:val="both"/>
        <w:rPr>
          <w:rFonts w:ascii="Arial" w:hAnsi="Arial" w:cs="Arial"/>
          <w:b/>
          <w:color w:val="auto"/>
          <w:sz w:val="20"/>
        </w:rPr>
      </w:pPr>
    </w:p>
    <w:p w14:paraId="59272561" w14:textId="77777777" w:rsidR="00145DFF" w:rsidRPr="004577BE" w:rsidRDefault="00145DFF" w:rsidP="00145DFF">
      <w:pPr>
        <w:widowControl w:val="0"/>
        <w:ind w:right="-1"/>
        <w:jc w:val="both"/>
        <w:rPr>
          <w:rFonts w:ascii="Arial" w:eastAsia="Times New Roman" w:hAnsi="Arial" w:cs="Arial"/>
          <w:color w:val="auto"/>
          <w:sz w:val="20"/>
        </w:rPr>
      </w:pPr>
      <w:r w:rsidRPr="004577BE">
        <w:rPr>
          <w:rFonts w:ascii="Arial" w:eastAsia="Times New Roman" w:hAnsi="Arial" w:cs="Arial"/>
          <w:color w:val="auto"/>
          <w:sz w:val="20"/>
        </w:rPr>
        <w:t xml:space="preserve">… [CONSIGNAR SÍ O NO] autorizo que se notifiquen al correo electrónico indicado las siguientes actuaciones: </w:t>
      </w:r>
    </w:p>
    <w:p w14:paraId="4DD1DB0C" w14:textId="77777777" w:rsidR="00145DFF" w:rsidRPr="004577BE" w:rsidRDefault="00145DFF" w:rsidP="00610238">
      <w:pPr>
        <w:pStyle w:val="Prrafodelista"/>
        <w:widowControl w:val="0"/>
        <w:numPr>
          <w:ilvl w:val="0"/>
          <w:numId w:val="21"/>
        </w:numPr>
        <w:autoSpaceDE w:val="0"/>
        <w:autoSpaceDN w:val="0"/>
        <w:adjustRightInd w:val="0"/>
        <w:spacing w:after="0" w:line="240" w:lineRule="auto"/>
        <w:jc w:val="both"/>
        <w:rPr>
          <w:rFonts w:ascii="Arial" w:hAnsi="Arial" w:cs="Arial"/>
          <w:color w:val="auto"/>
          <w:sz w:val="20"/>
        </w:rPr>
      </w:pPr>
      <w:r w:rsidRPr="004577BE">
        <w:rPr>
          <w:rFonts w:ascii="Arial" w:hAnsi="Arial" w:cs="Arial"/>
          <w:color w:val="auto"/>
          <w:sz w:val="20"/>
        </w:rPr>
        <w:t xml:space="preserve">Solicitud de la descripción a detalle de todos los elementos constitutivos de la oferta. </w:t>
      </w:r>
    </w:p>
    <w:p w14:paraId="07A74C6A" w14:textId="77777777" w:rsidR="00145DFF" w:rsidRPr="004577BE" w:rsidRDefault="00145DFF" w:rsidP="00610238">
      <w:pPr>
        <w:pStyle w:val="Prrafodelista"/>
        <w:widowControl w:val="0"/>
        <w:numPr>
          <w:ilvl w:val="0"/>
          <w:numId w:val="21"/>
        </w:numPr>
        <w:autoSpaceDE w:val="0"/>
        <w:autoSpaceDN w:val="0"/>
        <w:adjustRightInd w:val="0"/>
        <w:spacing w:after="0" w:line="240" w:lineRule="auto"/>
        <w:jc w:val="both"/>
        <w:rPr>
          <w:rFonts w:ascii="Arial" w:hAnsi="Arial" w:cs="Arial"/>
          <w:color w:val="auto"/>
          <w:sz w:val="20"/>
        </w:rPr>
      </w:pPr>
      <w:r w:rsidRPr="004577BE">
        <w:rPr>
          <w:rFonts w:ascii="Arial" w:hAnsi="Arial" w:cs="Arial"/>
          <w:color w:val="auto"/>
          <w:sz w:val="20"/>
        </w:rPr>
        <w:t>Solicitud de subsanación de los requisitos para perfeccionar el contrato.</w:t>
      </w:r>
    </w:p>
    <w:p w14:paraId="382B22D9" w14:textId="77777777" w:rsidR="00145DFF" w:rsidRPr="004577BE" w:rsidRDefault="00145DFF" w:rsidP="00610238">
      <w:pPr>
        <w:pStyle w:val="Prrafodelista"/>
        <w:widowControl w:val="0"/>
        <w:numPr>
          <w:ilvl w:val="0"/>
          <w:numId w:val="21"/>
        </w:numPr>
        <w:autoSpaceDE w:val="0"/>
        <w:autoSpaceDN w:val="0"/>
        <w:adjustRightInd w:val="0"/>
        <w:spacing w:after="0" w:line="240" w:lineRule="auto"/>
        <w:jc w:val="both"/>
        <w:rPr>
          <w:rFonts w:ascii="Arial" w:hAnsi="Arial" w:cs="Arial"/>
          <w:color w:val="auto"/>
          <w:sz w:val="20"/>
        </w:rPr>
      </w:pPr>
      <w:r w:rsidRPr="004577BE">
        <w:rPr>
          <w:rFonts w:ascii="Arial" w:hAnsi="Arial" w:cs="Arial"/>
          <w:color w:val="auto"/>
          <w:sz w:val="20"/>
        </w:rPr>
        <w:t>Solicitud al postor que ocupó el segundo lugar en el orden de prelación para presentar los documentos para perfeccionar el contrato.</w:t>
      </w:r>
    </w:p>
    <w:p w14:paraId="69E4BC57" w14:textId="77777777" w:rsidR="00145DFF" w:rsidRPr="004577BE" w:rsidRDefault="00145DFF" w:rsidP="00610238">
      <w:pPr>
        <w:pStyle w:val="Prrafodelista"/>
        <w:widowControl w:val="0"/>
        <w:numPr>
          <w:ilvl w:val="0"/>
          <w:numId w:val="21"/>
        </w:numPr>
        <w:autoSpaceDE w:val="0"/>
        <w:autoSpaceDN w:val="0"/>
        <w:adjustRightInd w:val="0"/>
        <w:spacing w:after="0" w:line="240" w:lineRule="auto"/>
        <w:jc w:val="both"/>
        <w:rPr>
          <w:rFonts w:ascii="Arial" w:hAnsi="Arial" w:cs="Arial"/>
          <w:color w:val="auto"/>
          <w:sz w:val="20"/>
        </w:rPr>
      </w:pPr>
      <w:r w:rsidRPr="004577BE">
        <w:rPr>
          <w:rFonts w:ascii="Arial" w:hAnsi="Arial" w:cs="Arial"/>
          <w:color w:val="auto"/>
          <w:sz w:val="20"/>
        </w:rPr>
        <w:t>Respuesta a la solicitud de acceso al expediente de contratación.</w:t>
      </w:r>
    </w:p>
    <w:p w14:paraId="071A49D3" w14:textId="77777777" w:rsidR="000B6CDD" w:rsidRPr="004577BE" w:rsidRDefault="000B6CDD" w:rsidP="00610238">
      <w:pPr>
        <w:pStyle w:val="Prrafodelista"/>
        <w:widowControl w:val="0"/>
        <w:numPr>
          <w:ilvl w:val="0"/>
          <w:numId w:val="21"/>
        </w:numPr>
        <w:autoSpaceDE w:val="0"/>
        <w:autoSpaceDN w:val="0"/>
        <w:adjustRightInd w:val="0"/>
        <w:spacing w:after="0" w:line="240" w:lineRule="auto"/>
        <w:jc w:val="both"/>
        <w:rPr>
          <w:rFonts w:ascii="Arial" w:hAnsi="Arial" w:cs="Arial"/>
          <w:color w:val="auto"/>
          <w:sz w:val="20"/>
        </w:rPr>
      </w:pPr>
      <w:r w:rsidRPr="004577BE">
        <w:rPr>
          <w:rFonts w:ascii="Arial" w:hAnsi="Arial" w:cs="Arial"/>
          <w:color w:val="auto"/>
          <w:sz w:val="20"/>
        </w:rPr>
        <w:t>Notificación de la orden de compra</w:t>
      </w:r>
      <w:r w:rsidRPr="004577BE">
        <w:rPr>
          <w:rStyle w:val="Refdenotaalpie"/>
          <w:rFonts w:ascii="Arial" w:hAnsi="Arial" w:cs="Arial"/>
          <w:color w:val="auto"/>
          <w:sz w:val="20"/>
        </w:rPr>
        <w:footnoteReference w:id="8"/>
      </w:r>
    </w:p>
    <w:p w14:paraId="168ECC91" w14:textId="77777777" w:rsidR="00145DFF" w:rsidRPr="004577BE" w:rsidRDefault="00145DFF" w:rsidP="00145DFF">
      <w:pPr>
        <w:widowControl w:val="0"/>
        <w:autoSpaceDE w:val="0"/>
        <w:autoSpaceDN w:val="0"/>
        <w:adjustRightInd w:val="0"/>
        <w:spacing w:after="0" w:line="240" w:lineRule="auto"/>
        <w:jc w:val="both"/>
        <w:rPr>
          <w:rFonts w:ascii="Arial" w:hAnsi="Arial" w:cs="Arial"/>
          <w:color w:val="auto"/>
          <w:sz w:val="20"/>
        </w:rPr>
      </w:pPr>
    </w:p>
    <w:p w14:paraId="7F4A90E4" w14:textId="77777777" w:rsidR="00F17D49" w:rsidRPr="004577BE" w:rsidRDefault="00145DFF" w:rsidP="00145DFF">
      <w:pPr>
        <w:widowControl w:val="0"/>
        <w:autoSpaceDE w:val="0"/>
        <w:autoSpaceDN w:val="0"/>
        <w:adjustRightInd w:val="0"/>
        <w:spacing w:after="0" w:line="240" w:lineRule="auto"/>
        <w:jc w:val="both"/>
        <w:rPr>
          <w:rFonts w:ascii="Arial" w:hAnsi="Arial" w:cs="Arial"/>
          <w:color w:val="auto"/>
          <w:sz w:val="20"/>
        </w:rPr>
      </w:pPr>
      <w:r w:rsidRPr="004577BE">
        <w:rPr>
          <w:rFonts w:ascii="Arial" w:eastAsia="Times New Roman" w:hAnsi="Arial" w:cs="Arial"/>
          <w:color w:val="auto"/>
          <w:sz w:val="20"/>
        </w:rPr>
        <w:t>Asimismo, me comprometo a remitir la confirmación de recepción, en el plazo máximo de dos (2) días hábiles de recibida la comunicación.</w:t>
      </w:r>
    </w:p>
    <w:p w14:paraId="6AA58033" w14:textId="77777777" w:rsidR="00F17D49" w:rsidRPr="004577BE" w:rsidRDefault="00F17D49" w:rsidP="00CD5328">
      <w:pPr>
        <w:widowControl w:val="0"/>
        <w:autoSpaceDE w:val="0"/>
        <w:autoSpaceDN w:val="0"/>
        <w:adjustRightInd w:val="0"/>
        <w:spacing w:after="0" w:line="240" w:lineRule="auto"/>
        <w:jc w:val="both"/>
        <w:rPr>
          <w:rFonts w:ascii="Arial" w:hAnsi="Arial" w:cs="Arial"/>
          <w:color w:val="auto"/>
          <w:sz w:val="20"/>
        </w:rPr>
      </w:pPr>
    </w:p>
    <w:p w14:paraId="6A340AA7" w14:textId="77777777" w:rsidR="00F17D49" w:rsidRPr="004577BE"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77BE">
        <w:rPr>
          <w:rFonts w:ascii="Arial" w:hAnsi="Arial" w:cs="Arial"/>
          <w:iCs/>
          <w:color w:val="auto"/>
          <w:sz w:val="20"/>
        </w:rPr>
        <w:t>[CONSIGNAR CIUDAD Y FECHA]</w:t>
      </w:r>
    </w:p>
    <w:p w14:paraId="5EB080BF" w14:textId="77777777" w:rsidR="00F17D49" w:rsidRPr="004577BE"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77BE" w:rsidRPr="004577BE" w14:paraId="0754CEFE" w14:textId="77777777" w:rsidTr="00E43B1B">
        <w:trPr>
          <w:jc w:val="center"/>
        </w:trPr>
        <w:tc>
          <w:tcPr>
            <w:tcW w:w="4606" w:type="dxa"/>
          </w:tcPr>
          <w:p w14:paraId="344804B1" w14:textId="77777777" w:rsidR="00F17D49" w:rsidRPr="004577BE" w:rsidRDefault="00F17D49" w:rsidP="00CD5328">
            <w:pPr>
              <w:widowControl w:val="0"/>
              <w:spacing w:after="0" w:line="240" w:lineRule="auto"/>
              <w:ind w:right="-1"/>
              <w:jc w:val="center"/>
              <w:rPr>
                <w:rFonts w:ascii="Arial" w:hAnsi="Arial" w:cs="Arial"/>
                <w:b/>
                <w:color w:val="auto"/>
                <w:sz w:val="20"/>
              </w:rPr>
            </w:pPr>
          </w:p>
          <w:p w14:paraId="49E8C3F4" w14:textId="77777777" w:rsidR="00F17D49" w:rsidRPr="004577BE" w:rsidRDefault="00F17D49" w:rsidP="00CD5328">
            <w:pPr>
              <w:widowControl w:val="0"/>
              <w:spacing w:after="0" w:line="240" w:lineRule="auto"/>
              <w:ind w:right="-1"/>
              <w:jc w:val="center"/>
              <w:rPr>
                <w:rFonts w:ascii="Arial" w:hAnsi="Arial" w:cs="Arial"/>
                <w:color w:val="auto"/>
                <w:sz w:val="20"/>
              </w:rPr>
            </w:pPr>
            <w:r w:rsidRPr="004577BE">
              <w:rPr>
                <w:rFonts w:ascii="Arial" w:hAnsi="Arial" w:cs="Arial"/>
                <w:color w:val="auto"/>
                <w:sz w:val="20"/>
              </w:rPr>
              <w:t>……...........................................................</w:t>
            </w:r>
          </w:p>
          <w:p w14:paraId="01B256B0" w14:textId="77777777" w:rsidR="00F17D49" w:rsidRPr="004577BE" w:rsidRDefault="00F17D49" w:rsidP="00CD5328">
            <w:pPr>
              <w:widowControl w:val="0"/>
              <w:spacing w:after="0" w:line="240" w:lineRule="auto"/>
              <w:jc w:val="center"/>
              <w:rPr>
                <w:rFonts w:ascii="Arial" w:hAnsi="Arial" w:cs="Arial"/>
                <w:b/>
                <w:color w:val="auto"/>
                <w:sz w:val="20"/>
              </w:rPr>
            </w:pPr>
            <w:r w:rsidRPr="004577BE">
              <w:rPr>
                <w:rFonts w:ascii="Arial" w:hAnsi="Arial" w:cs="Arial"/>
                <w:b/>
                <w:color w:val="auto"/>
                <w:sz w:val="20"/>
              </w:rPr>
              <w:t>Firma, Nombres y Apellidos del postor o</w:t>
            </w:r>
          </w:p>
          <w:p w14:paraId="31B458C2" w14:textId="77777777" w:rsidR="00F17D49" w:rsidRPr="004577BE" w:rsidRDefault="00F17D49" w:rsidP="00CD5328">
            <w:pPr>
              <w:widowControl w:val="0"/>
              <w:spacing w:after="0" w:line="240" w:lineRule="auto"/>
              <w:jc w:val="center"/>
              <w:rPr>
                <w:rFonts w:ascii="Arial" w:hAnsi="Arial" w:cs="Arial"/>
                <w:b/>
                <w:color w:val="auto"/>
                <w:sz w:val="20"/>
              </w:rPr>
            </w:pPr>
            <w:r w:rsidRPr="004577BE">
              <w:rPr>
                <w:rFonts w:ascii="Arial" w:hAnsi="Arial" w:cs="Arial"/>
                <w:b/>
                <w:color w:val="auto"/>
                <w:sz w:val="20"/>
              </w:rPr>
              <w:t>Representante legal, según corresponda</w:t>
            </w:r>
          </w:p>
          <w:p w14:paraId="6EBDD481" w14:textId="77777777" w:rsidR="00C807CB" w:rsidRPr="004577BE" w:rsidRDefault="00C807CB" w:rsidP="00CD5328">
            <w:pPr>
              <w:widowControl w:val="0"/>
              <w:spacing w:after="0" w:line="240" w:lineRule="auto"/>
              <w:jc w:val="center"/>
              <w:rPr>
                <w:rFonts w:ascii="Arial" w:hAnsi="Arial" w:cs="Arial"/>
                <w:b/>
                <w:color w:val="auto"/>
                <w:sz w:val="20"/>
              </w:rPr>
            </w:pPr>
          </w:p>
          <w:p w14:paraId="038E5B64" w14:textId="77777777" w:rsidR="00F17D49" w:rsidRPr="004577BE" w:rsidRDefault="00F17D49" w:rsidP="00CD5328">
            <w:pPr>
              <w:widowControl w:val="0"/>
              <w:spacing w:after="0" w:line="240" w:lineRule="auto"/>
              <w:ind w:right="-1"/>
              <w:jc w:val="center"/>
              <w:rPr>
                <w:rFonts w:ascii="Arial" w:hAnsi="Arial" w:cs="Arial"/>
                <w:b/>
                <w:color w:val="auto"/>
                <w:sz w:val="20"/>
              </w:rPr>
            </w:pPr>
          </w:p>
        </w:tc>
      </w:tr>
    </w:tbl>
    <w:p w14:paraId="5B959A92"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1557CB01" w14:textId="77777777" w:rsidR="00F8700D" w:rsidRPr="009A06C6" w:rsidRDefault="00F8700D" w:rsidP="00CD5328">
      <w:pPr>
        <w:widowControl w:val="0"/>
        <w:autoSpaceDE w:val="0"/>
        <w:autoSpaceDN w:val="0"/>
        <w:adjustRightInd w:val="0"/>
        <w:spacing w:after="0" w:line="240" w:lineRule="auto"/>
        <w:jc w:val="both"/>
        <w:rPr>
          <w:rFonts w:ascii="Arial" w:hAnsi="Arial" w:cs="Arial"/>
          <w:color w:val="FF0000"/>
          <w:sz w:val="20"/>
        </w:rPr>
      </w:pPr>
    </w:p>
    <w:tbl>
      <w:tblPr>
        <w:tblStyle w:val="Tabladecuadrcula1clara-nfasis510"/>
        <w:tblW w:w="8930" w:type="dxa"/>
        <w:tblInd w:w="137" w:type="dxa"/>
        <w:tblLook w:val="04A0" w:firstRow="1" w:lastRow="0" w:firstColumn="1" w:lastColumn="0" w:noHBand="0" w:noVBand="1"/>
      </w:tblPr>
      <w:tblGrid>
        <w:gridCol w:w="8930"/>
      </w:tblGrid>
      <w:tr w:rsidR="009A06C6" w:rsidRPr="009A06C6"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4577BE" w:rsidRDefault="00424F26" w:rsidP="0083079E">
            <w:pPr>
              <w:spacing w:after="0" w:line="240" w:lineRule="auto"/>
              <w:jc w:val="both"/>
              <w:rPr>
                <w:rFonts w:ascii="Arial" w:hAnsi="Arial" w:cs="Arial"/>
                <w:color w:val="000099"/>
                <w:sz w:val="20"/>
                <w:szCs w:val="19"/>
                <w:lang w:val="es-ES"/>
              </w:rPr>
            </w:pPr>
            <w:r w:rsidRPr="004577BE">
              <w:rPr>
                <w:rFonts w:ascii="Arial" w:hAnsi="Arial" w:cs="Arial"/>
                <w:color w:val="000099"/>
                <w:sz w:val="20"/>
                <w:szCs w:val="19"/>
                <w:lang w:val="es-ES"/>
              </w:rPr>
              <w:t>Importante</w:t>
            </w:r>
          </w:p>
        </w:tc>
      </w:tr>
      <w:tr w:rsidR="009A06C6" w:rsidRPr="009A06C6"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4577BE" w:rsidRDefault="00424F26" w:rsidP="0083079E">
            <w:pPr>
              <w:widowControl w:val="0"/>
              <w:spacing w:after="0" w:line="240" w:lineRule="auto"/>
              <w:ind w:left="34"/>
              <w:jc w:val="both"/>
              <w:rPr>
                <w:rFonts w:ascii="Arial" w:hAnsi="Arial" w:cs="Arial"/>
                <w:color w:val="000099"/>
                <w:sz w:val="20"/>
                <w:szCs w:val="19"/>
              </w:rPr>
            </w:pPr>
            <w:r w:rsidRPr="004577BE">
              <w:rPr>
                <w:rFonts w:ascii="Arial" w:hAnsi="Arial" w:cs="Arial"/>
                <w:b w:val="0"/>
                <w:i/>
                <w:color w:val="000099"/>
                <w:sz w:val="20"/>
                <w:szCs w:val="19"/>
                <w:lang w:val="es-ES_tradnl"/>
              </w:rPr>
              <w:t>La notificación dirigida a la dirección de correo electrónico consignada se entenderá válidamente efectuada cuando la Entidad reciba acuse de recepción.</w:t>
            </w:r>
          </w:p>
        </w:tc>
      </w:tr>
      <w:tr w:rsidR="004577BE" w:rsidRPr="009A06C6" w14:paraId="4CFE544F"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3F53FB4" w14:textId="77777777" w:rsidR="004577BE" w:rsidRDefault="004577BE" w:rsidP="0083079E">
            <w:pPr>
              <w:widowControl w:val="0"/>
              <w:spacing w:after="0" w:line="240" w:lineRule="auto"/>
              <w:ind w:left="34"/>
              <w:jc w:val="both"/>
              <w:rPr>
                <w:rFonts w:ascii="Arial" w:hAnsi="Arial" w:cs="Arial"/>
                <w:i/>
                <w:color w:val="FF0000"/>
                <w:sz w:val="20"/>
                <w:szCs w:val="19"/>
                <w:lang w:val="es-ES_tradnl"/>
              </w:rPr>
            </w:pPr>
          </w:p>
          <w:p w14:paraId="020306A0" w14:textId="77777777" w:rsidR="004577BE" w:rsidRDefault="004577BE" w:rsidP="0083079E">
            <w:pPr>
              <w:widowControl w:val="0"/>
              <w:spacing w:after="0" w:line="240" w:lineRule="auto"/>
              <w:ind w:left="34"/>
              <w:jc w:val="both"/>
              <w:rPr>
                <w:rFonts w:ascii="Arial" w:hAnsi="Arial" w:cs="Arial"/>
                <w:i/>
                <w:color w:val="FF0000"/>
                <w:sz w:val="20"/>
                <w:szCs w:val="19"/>
                <w:lang w:val="es-ES_tradnl"/>
              </w:rPr>
            </w:pPr>
          </w:p>
          <w:p w14:paraId="4921D1B6" w14:textId="77777777" w:rsidR="00343591" w:rsidRDefault="00343591" w:rsidP="0083079E">
            <w:pPr>
              <w:widowControl w:val="0"/>
              <w:spacing w:after="0" w:line="240" w:lineRule="auto"/>
              <w:ind w:left="34"/>
              <w:jc w:val="both"/>
              <w:rPr>
                <w:rFonts w:ascii="Arial" w:hAnsi="Arial" w:cs="Arial"/>
                <w:i/>
                <w:color w:val="FF0000"/>
                <w:sz w:val="20"/>
                <w:szCs w:val="19"/>
                <w:lang w:val="es-ES_tradnl"/>
              </w:rPr>
            </w:pPr>
          </w:p>
          <w:p w14:paraId="3E909DB1" w14:textId="77777777" w:rsidR="00343591" w:rsidRPr="009A06C6" w:rsidRDefault="00343591" w:rsidP="0083079E">
            <w:pPr>
              <w:widowControl w:val="0"/>
              <w:spacing w:after="0" w:line="240" w:lineRule="auto"/>
              <w:ind w:left="34"/>
              <w:jc w:val="both"/>
              <w:rPr>
                <w:rFonts w:ascii="Arial" w:hAnsi="Arial" w:cs="Arial"/>
                <w:i/>
                <w:color w:val="FF0000"/>
                <w:sz w:val="20"/>
                <w:szCs w:val="19"/>
                <w:lang w:val="es-ES_tradnl"/>
              </w:rPr>
            </w:pPr>
          </w:p>
        </w:tc>
      </w:tr>
    </w:tbl>
    <w:tbl>
      <w:tblPr>
        <w:tblStyle w:val="Tabladecuadrcula1clara-nfasis51"/>
        <w:tblW w:w="8930" w:type="dxa"/>
        <w:tblInd w:w="137" w:type="dxa"/>
        <w:tblLook w:val="04A0" w:firstRow="1" w:lastRow="0" w:firstColumn="1" w:lastColumn="0" w:noHBand="0" w:noVBand="1"/>
      </w:tblPr>
      <w:tblGrid>
        <w:gridCol w:w="8930"/>
      </w:tblGrid>
      <w:tr w:rsidR="002960BD" w:rsidRPr="009A06C6"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4577BE" w:rsidRDefault="00424F26" w:rsidP="0083079E">
            <w:pPr>
              <w:spacing w:after="0" w:line="240" w:lineRule="auto"/>
              <w:jc w:val="both"/>
              <w:rPr>
                <w:rFonts w:ascii="Arial" w:hAnsi="Arial" w:cs="Arial"/>
                <w:color w:val="000099"/>
                <w:sz w:val="20"/>
                <w:szCs w:val="19"/>
                <w:lang w:val="es-ES"/>
              </w:rPr>
            </w:pPr>
            <w:r w:rsidRPr="004577BE">
              <w:rPr>
                <w:rFonts w:ascii="Arial" w:hAnsi="Arial" w:cs="Arial"/>
                <w:color w:val="000099"/>
                <w:sz w:val="20"/>
                <w:szCs w:val="19"/>
                <w:lang w:val="es-ES"/>
              </w:rPr>
              <w:lastRenderedPageBreak/>
              <w:t>Importante</w:t>
            </w:r>
          </w:p>
        </w:tc>
      </w:tr>
      <w:tr w:rsidR="002960BD" w:rsidRPr="009A06C6"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4577BE" w:rsidRDefault="00424F26" w:rsidP="0083079E">
            <w:pPr>
              <w:widowControl w:val="0"/>
              <w:spacing w:after="0" w:line="240" w:lineRule="auto"/>
              <w:jc w:val="both"/>
              <w:rPr>
                <w:rFonts w:ascii="Arial" w:hAnsi="Arial" w:cs="Arial"/>
                <w:color w:val="000099"/>
                <w:sz w:val="20"/>
                <w:szCs w:val="19"/>
                <w:lang w:val="es-ES"/>
              </w:rPr>
            </w:pPr>
            <w:r w:rsidRPr="004577BE">
              <w:rPr>
                <w:rFonts w:ascii="Arial" w:hAnsi="Arial" w:cs="Arial"/>
                <w:b w:val="0"/>
                <w:i/>
                <w:color w:val="000099"/>
                <w:sz w:val="20"/>
                <w:szCs w:val="19"/>
                <w:lang w:val="es-ES_tradnl"/>
              </w:rPr>
              <w:t>Cuando se trate de consorcios, la declaración jurada es la siguiente:</w:t>
            </w:r>
          </w:p>
        </w:tc>
      </w:tr>
    </w:tbl>
    <w:p w14:paraId="5A3F979A" w14:textId="77777777" w:rsidR="001D6664" w:rsidRPr="004D0978" w:rsidRDefault="001D6664" w:rsidP="00145DFF">
      <w:pPr>
        <w:widowControl w:val="0"/>
        <w:spacing w:after="0" w:line="240" w:lineRule="auto"/>
        <w:jc w:val="center"/>
        <w:rPr>
          <w:rFonts w:ascii="Arial" w:hAnsi="Arial" w:cs="Arial"/>
          <w:b/>
          <w:color w:val="auto"/>
        </w:rPr>
      </w:pPr>
    </w:p>
    <w:p w14:paraId="55C17E1C" w14:textId="77777777" w:rsidR="00145DFF" w:rsidRPr="004D0978" w:rsidRDefault="00145DFF" w:rsidP="00145DFF">
      <w:pPr>
        <w:widowControl w:val="0"/>
        <w:spacing w:after="0" w:line="240" w:lineRule="auto"/>
        <w:jc w:val="center"/>
        <w:rPr>
          <w:rFonts w:ascii="Arial" w:hAnsi="Arial" w:cs="Arial"/>
          <w:b/>
          <w:color w:val="auto"/>
        </w:rPr>
      </w:pPr>
      <w:r w:rsidRPr="004D0978">
        <w:rPr>
          <w:rFonts w:ascii="Arial" w:hAnsi="Arial" w:cs="Arial"/>
          <w:b/>
          <w:color w:val="auto"/>
        </w:rPr>
        <w:t>ANEXO Nº 1</w:t>
      </w:r>
    </w:p>
    <w:p w14:paraId="7B0FC99E" w14:textId="77777777" w:rsidR="00145DFF" w:rsidRPr="004D0978" w:rsidRDefault="00145DFF" w:rsidP="00145DFF">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0978" w:rsidRPr="004D0978" w14:paraId="23BB54A0" w14:textId="77777777" w:rsidTr="00145DFF">
        <w:tc>
          <w:tcPr>
            <w:tcW w:w="8644" w:type="dxa"/>
            <w:shd w:val="clear" w:color="000000" w:fill="FFFFFF"/>
          </w:tcPr>
          <w:p w14:paraId="27B69D3F" w14:textId="77777777" w:rsidR="00145DFF" w:rsidRPr="004D0978" w:rsidRDefault="00145DFF" w:rsidP="00145DFF">
            <w:pPr>
              <w:pStyle w:val="Textoindependiente"/>
              <w:widowControl w:val="0"/>
              <w:spacing w:after="0" w:line="240" w:lineRule="auto"/>
              <w:jc w:val="center"/>
              <w:rPr>
                <w:rFonts w:ascii="Arial" w:hAnsi="Arial" w:cs="Arial"/>
                <w:b/>
                <w:sz w:val="20"/>
                <w:szCs w:val="20"/>
              </w:rPr>
            </w:pPr>
            <w:r w:rsidRPr="004D0978">
              <w:rPr>
                <w:rFonts w:ascii="Arial" w:hAnsi="Arial" w:cs="Arial"/>
                <w:b/>
                <w:sz w:val="20"/>
                <w:szCs w:val="20"/>
              </w:rPr>
              <w:t xml:space="preserve">DECLARACIÓN JURADA DE DATOS DEL POSTOR </w:t>
            </w:r>
          </w:p>
        </w:tc>
      </w:tr>
    </w:tbl>
    <w:p w14:paraId="64AA56B0" w14:textId="77777777" w:rsidR="00145DFF" w:rsidRPr="004D0978" w:rsidRDefault="00145DFF" w:rsidP="00145DFF">
      <w:pPr>
        <w:widowControl w:val="0"/>
        <w:spacing w:after="0" w:line="240" w:lineRule="auto"/>
        <w:jc w:val="both"/>
        <w:rPr>
          <w:rFonts w:ascii="Arial" w:hAnsi="Arial" w:cs="Arial"/>
          <w:color w:val="auto"/>
          <w:sz w:val="20"/>
        </w:rPr>
      </w:pPr>
    </w:p>
    <w:p w14:paraId="75CC9299" w14:textId="77777777" w:rsidR="00145DFF" w:rsidRPr="004D0978" w:rsidRDefault="00145DFF" w:rsidP="00145DFF">
      <w:pPr>
        <w:widowControl w:val="0"/>
        <w:spacing w:after="0" w:line="240" w:lineRule="auto"/>
        <w:jc w:val="both"/>
        <w:rPr>
          <w:rFonts w:ascii="Arial" w:hAnsi="Arial" w:cs="Arial"/>
          <w:color w:val="auto"/>
          <w:sz w:val="20"/>
        </w:rPr>
      </w:pPr>
      <w:r w:rsidRPr="004D0978">
        <w:rPr>
          <w:rFonts w:ascii="Arial" w:hAnsi="Arial" w:cs="Arial"/>
          <w:color w:val="auto"/>
          <w:sz w:val="20"/>
        </w:rPr>
        <w:t>Señores</w:t>
      </w:r>
    </w:p>
    <w:p w14:paraId="4420F0AB" w14:textId="77777777" w:rsidR="00145DFF" w:rsidRPr="004D0978" w:rsidRDefault="00145DFF" w:rsidP="00145DFF">
      <w:pPr>
        <w:widowControl w:val="0"/>
        <w:autoSpaceDE w:val="0"/>
        <w:autoSpaceDN w:val="0"/>
        <w:adjustRightInd w:val="0"/>
        <w:spacing w:after="0" w:line="240" w:lineRule="auto"/>
        <w:jc w:val="both"/>
        <w:rPr>
          <w:rFonts w:ascii="Arial" w:hAnsi="Arial" w:cs="Arial"/>
          <w:b/>
          <w:color w:val="auto"/>
          <w:sz w:val="20"/>
        </w:rPr>
      </w:pPr>
      <w:r w:rsidRPr="004D0978">
        <w:rPr>
          <w:rFonts w:ascii="Arial" w:hAnsi="Arial" w:cs="Arial"/>
          <w:b/>
          <w:bCs/>
          <w:color w:val="auto"/>
          <w:sz w:val="20"/>
        </w:rPr>
        <w:t>COMITÉ DE SELECCIÓN</w:t>
      </w:r>
    </w:p>
    <w:p w14:paraId="3EBD97FA" w14:textId="13314E78" w:rsidR="00145DFF" w:rsidRPr="004D0978" w:rsidRDefault="00145DFF" w:rsidP="00145DFF">
      <w:pPr>
        <w:widowControl w:val="0"/>
        <w:autoSpaceDE w:val="0"/>
        <w:autoSpaceDN w:val="0"/>
        <w:adjustRightInd w:val="0"/>
        <w:spacing w:after="0" w:line="240" w:lineRule="auto"/>
        <w:jc w:val="both"/>
        <w:rPr>
          <w:rFonts w:ascii="Arial" w:hAnsi="Arial" w:cs="Arial"/>
          <w:b/>
          <w:color w:val="auto"/>
          <w:sz w:val="20"/>
        </w:rPr>
      </w:pPr>
      <w:r w:rsidRPr="004D0978">
        <w:rPr>
          <w:rFonts w:ascii="Arial" w:hAnsi="Arial" w:cs="Arial"/>
          <w:b/>
          <w:color w:val="auto"/>
          <w:sz w:val="20"/>
        </w:rPr>
        <w:t xml:space="preserve">LICITACIÓN PÚBLICA Nº </w:t>
      </w:r>
      <w:r w:rsidR="005C0D65" w:rsidRPr="004D0978">
        <w:rPr>
          <w:rFonts w:ascii="Arial" w:hAnsi="Arial" w:cs="Arial"/>
          <w:b/>
          <w:color w:val="auto"/>
          <w:sz w:val="20"/>
        </w:rPr>
        <w:t>00</w:t>
      </w:r>
      <w:r w:rsidR="00206260" w:rsidRPr="004D0978">
        <w:rPr>
          <w:rFonts w:ascii="Arial" w:hAnsi="Arial" w:cs="Arial"/>
          <w:b/>
          <w:color w:val="auto"/>
          <w:sz w:val="20"/>
        </w:rPr>
        <w:t>1</w:t>
      </w:r>
      <w:r w:rsidR="004D0978" w:rsidRPr="004D0978">
        <w:rPr>
          <w:rFonts w:ascii="Arial" w:hAnsi="Arial" w:cs="Arial"/>
          <w:b/>
          <w:color w:val="auto"/>
          <w:sz w:val="20"/>
        </w:rPr>
        <w:t>1</w:t>
      </w:r>
      <w:r w:rsidR="005C0D65" w:rsidRPr="004D0978">
        <w:rPr>
          <w:rFonts w:ascii="Arial" w:hAnsi="Arial" w:cs="Arial"/>
          <w:b/>
          <w:color w:val="auto"/>
          <w:sz w:val="20"/>
        </w:rPr>
        <w:t>-2020-BN</w:t>
      </w:r>
    </w:p>
    <w:p w14:paraId="0A7C3315"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r w:rsidRPr="004D0978">
        <w:rPr>
          <w:rFonts w:ascii="Arial" w:hAnsi="Arial" w:cs="Arial"/>
          <w:color w:val="auto"/>
          <w:sz w:val="20"/>
        </w:rPr>
        <w:t>Presente.-</w:t>
      </w:r>
    </w:p>
    <w:p w14:paraId="59C05743"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p w14:paraId="42E08CBE"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p w14:paraId="3B8421FA" w14:textId="77777777" w:rsidR="00145DFF" w:rsidRPr="004D0978" w:rsidRDefault="00145DFF" w:rsidP="00145DFF">
      <w:pPr>
        <w:widowControl w:val="0"/>
        <w:spacing w:after="0" w:line="240" w:lineRule="auto"/>
        <w:jc w:val="both"/>
        <w:rPr>
          <w:rFonts w:ascii="Arial" w:hAnsi="Arial" w:cs="Arial"/>
          <w:color w:val="auto"/>
          <w:sz w:val="20"/>
        </w:rPr>
      </w:pPr>
      <w:r w:rsidRPr="004D0978">
        <w:rPr>
          <w:rFonts w:ascii="Arial" w:hAnsi="Arial" w:cs="Arial"/>
          <w:color w:val="auto"/>
          <w:sz w:val="20"/>
        </w:rPr>
        <w:t xml:space="preserve">El que se suscribe, [……………..], representante común del consorcio [CONSIGNAR EL NOMBRE DEL CONSORCIO], identificado con [CONSIGNAR TIPO DE DOCUMENTO DE IDENTIDAD] N° [CONSIGNAR NÚMERO DE DOCUMENTO DE IDENTIDAD], </w:t>
      </w:r>
      <w:r w:rsidRPr="004D0978">
        <w:rPr>
          <w:rFonts w:ascii="Arial" w:hAnsi="Arial" w:cs="Arial"/>
          <w:b/>
          <w:color w:val="auto"/>
          <w:sz w:val="20"/>
        </w:rPr>
        <w:t>DECLARO BAJO JURAMENTO</w:t>
      </w:r>
      <w:r w:rsidRPr="004D0978">
        <w:rPr>
          <w:rFonts w:ascii="Arial" w:hAnsi="Arial" w:cs="Arial"/>
          <w:color w:val="auto"/>
          <w:sz w:val="20"/>
        </w:rPr>
        <w:t xml:space="preserve"> que la siguiente información se sujeta a la verdad:</w:t>
      </w:r>
    </w:p>
    <w:p w14:paraId="57183C33" w14:textId="77777777" w:rsidR="00145DFF" w:rsidRPr="004D0978" w:rsidRDefault="00145DFF" w:rsidP="00145DFF">
      <w:pPr>
        <w:widowControl w:val="0"/>
        <w:spacing w:after="0" w:line="240" w:lineRule="auto"/>
        <w:jc w:val="both"/>
        <w:rPr>
          <w:rFonts w:ascii="Arial" w:hAnsi="Arial" w:cs="Arial"/>
          <w:color w:val="auto"/>
          <w:sz w:val="20"/>
        </w:rPr>
      </w:pPr>
    </w:p>
    <w:p w14:paraId="57CA5C33" w14:textId="77777777" w:rsidR="00145DFF" w:rsidRPr="004D0978" w:rsidRDefault="00145DFF" w:rsidP="00145DFF">
      <w:pPr>
        <w:widowControl w:val="0"/>
        <w:spacing w:after="0" w:line="240" w:lineRule="auto"/>
        <w:jc w:val="both"/>
        <w:rPr>
          <w:rFonts w:ascii="Arial" w:hAnsi="Arial" w:cs="Arial"/>
          <w:color w:val="auto"/>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4D0978" w:rsidRPr="004D0978" w14:paraId="5BA6AFB1" w14:textId="77777777" w:rsidTr="00145DFF">
        <w:tc>
          <w:tcPr>
            <w:tcW w:w="2977" w:type="dxa"/>
            <w:tcBorders>
              <w:right w:val="nil"/>
            </w:tcBorders>
          </w:tcPr>
          <w:p w14:paraId="093FEB0B"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 xml:space="preserve">Datos del consorciado 1 </w:t>
            </w:r>
          </w:p>
        </w:tc>
        <w:tc>
          <w:tcPr>
            <w:tcW w:w="5994" w:type="dxa"/>
            <w:gridSpan w:val="4"/>
            <w:tcBorders>
              <w:left w:val="nil"/>
            </w:tcBorders>
          </w:tcPr>
          <w:p w14:paraId="7428C8A7"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6FAE23F7" w14:textId="77777777" w:rsidTr="00145DFF">
        <w:tc>
          <w:tcPr>
            <w:tcW w:w="2977" w:type="dxa"/>
            <w:tcBorders>
              <w:right w:val="nil"/>
            </w:tcBorders>
          </w:tcPr>
          <w:p w14:paraId="24AF116A"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Nombre, Denominación o Razón Social :</w:t>
            </w:r>
          </w:p>
        </w:tc>
        <w:tc>
          <w:tcPr>
            <w:tcW w:w="5994" w:type="dxa"/>
            <w:gridSpan w:val="4"/>
            <w:tcBorders>
              <w:left w:val="nil"/>
            </w:tcBorders>
          </w:tcPr>
          <w:p w14:paraId="6B3BC980"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64045D4B" w14:textId="77777777" w:rsidTr="00145DFF">
        <w:tc>
          <w:tcPr>
            <w:tcW w:w="2977" w:type="dxa"/>
            <w:tcBorders>
              <w:bottom w:val="single" w:sz="4" w:space="0" w:color="auto"/>
              <w:right w:val="nil"/>
            </w:tcBorders>
          </w:tcPr>
          <w:p w14:paraId="06A6AD4D"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Domicilio Legal :</w:t>
            </w:r>
          </w:p>
        </w:tc>
        <w:tc>
          <w:tcPr>
            <w:tcW w:w="5994" w:type="dxa"/>
            <w:gridSpan w:val="4"/>
            <w:tcBorders>
              <w:left w:val="nil"/>
              <w:bottom w:val="single" w:sz="4" w:space="0" w:color="auto"/>
            </w:tcBorders>
          </w:tcPr>
          <w:p w14:paraId="43530C1C"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35BD1429" w14:textId="77777777" w:rsidTr="00145DFF">
        <w:tc>
          <w:tcPr>
            <w:tcW w:w="4111" w:type="dxa"/>
            <w:gridSpan w:val="2"/>
            <w:tcBorders>
              <w:right w:val="single" w:sz="4" w:space="0" w:color="auto"/>
            </w:tcBorders>
          </w:tcPr>
          <w:p w14:paraId="167BFF42"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RUC :</w:t>
            </w:r>
          </w:p>
        </w:tc>
        <w:tc>
          <w:tcPr>
            <w:tcW w:w="1701" w:type="dxa"/>
            <w:tcBorders>
              <w:left w:val="single" w:sz="4" w:space="0" w:color="auto"/>
              <w:right w:val="single" w:sz="4" w:space="0" w:color="auto"/>
            </w:tcBorders>
          </w:tcPr>
          <w:p w14:paraId="2DFC47DE"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Teléfono(s) :</w:t>
            </w:r>
          </w:p>
        </w:tc>
        <w:tc>
          <w:tcPr>
            <w:tcW w:w="1418" w:type="dxa"/>
            <w:tcBorders>
              <w:left w:val="single" w:sz="4" w:space="0" w:color="auto"/>
              <w:right w:val="single" w:sz="4" w:space="0" w:color="auto"/>
            </w:tcBorders>
          </w:tcPr>
          <w:p w14:paraId="425DCEAA" w14:textId="77777777" w:rsidR="00145DFF" w:rsidRPr="004D0978" w:rsidRDefault="00145DFF" w:rsidP="00145DFF">
            <w:pPr>
              <w:widowControl w:val="0"/>
              <w:spacing w:after="0" w:line="240" w:lineRule="auto"/>
              <w:rPr>
                <w:rFonts w:ascii="Arial" w:hAnsi="Arial" w:cs="Arial"/>
                <w:color w:val="auto"/>
                <w:sz w:val="20"/>
              </w:rPr>
            </w:pPr>
          </w:p>
        </w:tc>
        <w:tc>
          <w:tcPr>
            <w:tcW w:w="1741" w:type="dxa"/>
            <w:tcBorders>
              <w:left w:val="single" w:sz="4" w:space="0" w:color="auto"/>
            </w:tcBorders>
          </w:tcPr>
          <w:p w14:paraId="23CE2062" w14:textId="77777777" w:rsidR="00145DFF" w:rsidRPr="004D0978" w:rsidRDefault="00145DFF" w:rsidP="00145DFF">
            <w:pPr>
              <w:widowControl w:val="0"/>
              <w:spacing w:after="0" w:line="240" w:lineRule="auto"/>
              <w:jc w:val="center"/>
              <w:rPr>
                <w:rFonts w:ascii="Arial" w:hAnsi="Arial" w:cs="Arial"/>
                <w:color w:val="auto"/>
                <w:sz w:val="20"/>
              </w:rPr>
            </w:pPr>
          </w:p>
        </w:tc>
      </w:tr>
      <w:tr w:rsidR="00145DFF" w:rsidRPr="004D0978" w14:paraId="79240AA5" w14:textId="77777777" w:rsidTr="00145DFF">
        <w:tc>
          <w:tcPr>
            <w:tcW w:w="8971" w:type="dxa"/>
            <w:gridSpan w:val="5"/>
          </w:tcPr>
          <w:p w14:paraId="31BB4A74"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Correo electrónico :</w:t>
            </w:r>
          </w:p>
        </w:tc>
      </w:tr>
    </w:tbl>
    <w:p w14:paraId="76B95938"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4D0978" w:rsidRPr="004D0978" w14:paraId="25AA984A" w14:textId="77777777" w:rsidTr="00145DFF">
        <w:tc>
          <w:tcPr>
            <w:tcW w:w="2977" w:type="dxa"/>
            <w:tcBorders>
              <w:right w:val="nil"/>
            </w:tcBorders>
          </w:tcPr>
          <w:p w14:paraId="3FA0AE28"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 xml:space="preserve">Datos del consorciado 2 </w:t>
            </w:r>
          </w:p>
        </w:tc>
        <w:tc>
          <w:tcPr>
            <w:tcW w:w="5994" w:type="dxa"/>
            <w:gridSpan w:val="4"/>
            <w:tcBorders>
              <w:left w:val="nil"/>
            </w:tcBorders>
          </w:tcPr>
          <w:p w14:paraId="12461544"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007BA935" w14:textId="77777777" w:rsidTr="00145DFF">
        <w:tc>
          <w:tcPr>
            <w:tcW w:w="2977" w:type="dxa"/>
            <w:tcBorders>
              <w:right w:val="nil"/>
            </w:tcBorders>
          </w:tcPr>
          <w:p w14:paraId="1CA10668"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Nombre, Denominación o Razón Social :</w:t>
            </w:r>
          </w:p>
        </w:tc>
        <w:tc>
          <w:tcPr>
            <w:tcW w:w="5994" w:type="dxa"/>
            <w:gridSpan w:val="4"/>
            <w:tcBorders>
              <w:left w:val="nil"/>
            </w:tcBorders>
          </w:tcPr>
          <w:p w14:paraId="687F8E1C"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5840DCA0" w14:textId="77777777" w:rsidTr="00145DFF">
        <w:tc>
          <w:tcPr>
            <w:tcW w:w="2977" w:type="dxa"/>
            <w:tcBorders>
              <w:bottom w:val="single" w:sz="4" w:space="0" w:color="auto"/>
              <w:right w:val="nil"/>
            </w:tcBorders>
          </w:tcPr>
          <w:p w14:paraId="23171259"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Domicilio Legal :</w:t>
            </w:r>
          </w:p>
        </w:tc>
        <w:tc>
          <w:tcPr>
            <w:tcW w:w="5994" w:type="dxa"/>
            <w:gridSpan w:val="4"/>
            <w:tcBorders>
              <w:left w:val="nil"/>
              <w:bottom w:val="single" w:sz="4" w:space="0" w:color="auto"/>
            </w:tcBorders>
          </w:tcPr>
          <w:p w14:paraId="4727ADBC"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45600F5B" w14:textId="77777777" w:rsidTr="00145DFF">
        <w:tc>
          <w:tcPr>
            <w:tcW w:w="4111" w:type="dxa"/>
            <w:gridSpan w:val="2"/>
            <w:tcBorders>
              <w:right w:val="single" w:sz="4" w:space="0" w:color="auto"/>
            </w:tcBorders>
          </w:tcPr>
          <w:p w14:paraId="4B5CC7AE"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RUC :</w:t>
            </w:r>
          </w:p>
        </w:tc>
        <w:tc>
          <w:tcPr>
            <w:tcW w:w="1701" w:type="dxa"/>
            <w:tcBorders>
              <w:left w:val="single" w:sz="4" w:space="0" w:color="auto"/>
              <w:right w:val="single" w:sz="4" w:space="0" w:color="auto"/>
            </w:tcBorders>
          </w:tcPr>
          <w:p w14:paraId="41654B15"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Teléfono(s) :</w:t>
            </w:r>
          </w:p>
        </w:tc>
        <w:tc>
          <w:tcPr>
            <w:tcW w:w="1418" w:type="dxa"/>
            <w:tcBorders>
              <w:left w:val="single" w:sz="4" w:space="0" w:color="auto"/>
              <w:right w:val="single" w:sz="4" w:space="0" w:color="auto"/>
            </w:tcBorders>
          </w:tcPr>
          <w:p w14:paraId="65FE3B8B" w14:textId="77777777" w:rsidR="00145DFF" w:rsidRPr="004D0978" w:rsidRDefault="00145DFF" w:rsidP="00145DFF">
            <w:pPr>
              <w:widowControl w:val="0"/>
              <w:spacing w:after="0" w:line="240" w:lineRule="auto"/>
              <w:rPr>
                <w:rFonts w:ascii="Arial" w:hAnsi="Arial" w:cs="Arial"/>
                <w:color w:val="auto"/>
                <w:sz w:val="20"/>
              </w:rPr>
            </w:pPr>
          </w:p>
        </w:tc>
        <w:tc>
          <w:tcPr>
            <w:tcW w:w="1741" w:type="dxa"/>
            <w:tcBorders>
              <w:left w:val="single" w:sz="4" w:space="0" w:color="auto"/>
            </w:tcBorders>
          </w:tcPr>
          <w:p w14:paraId="653F384F" w14:textId="77777777" w:rsidR="00145DFF" w:rsidRPr="004D0978" w:rsidRDefault="00145DFF" w:rsidP="00145DFF">
            <w:pPr>
              <w:widowControl w:val="0"/>
              <w:spacing w:after="0" w:line="240" w:lineRule="auto"/>
              <w:jc w:val="center"/>
              <w:rPr>
                <w:rFonts w:ascii="Arial" w:hAnsi="Arial" w:cs="Arial"/>
                <w:color w:val="auto"/>
                <w:sz w:val="20"/>
              </w:rPr>
            </w:pPr>
          </w:p>
        </w:tc>
      </w:tr>
      <w:tr w:rsidR="00145DFF" w:rsidRPr="004D0978" w14:paraId="7886C746" w14:textId="77777777" w:rsidTr="00145DFF">
        <w:tc>
          <w:tcPr>
            <w:tcW w:w="8971" w:type="dxa"/>
            <w:gridSpan w:val="5"/>
          </w:tcPr>
          <w:p w14:paraId="1139FC0A"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Correo electrónico :</w:t>
            </w:r>
          </w:p>
        </w:tc>
      </w:tr>
    </w:tbl>
    <w:p w14:paraId="6597B8BF"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4D0978" w:rsidRPr="004D0978" w14:paraId="0F7CB5AC" w14:textId="77777777" w:rsidTr="00145DFF">
        <w:tc>
          <w:tcPr>
            <w:tcW w:w="2977" w:type="dxa"/>
            <w:tcBorders>
              <w:right w:val="nil"/>
            </w:tcBorders>
          </w:tcPr>
          <w:p w14:paraId="08975C05"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 xml:space="preserve">Datos del consorciado … </w:t>
            </w:r>
          </w:p>
        </w:tc>
        <w:tc>
          <w:tcPr>
            <w:tcW w:w="5994" w:type="dxa"/>
            <w:gridSpan w:val="4"/>
            <w:tcBorders>
              <w:left w:val="nil"/>
            </w:tcBorders>
          </w:tcPr>
          <w:p w14:paraId="31B1DD1F"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1A0A623B" w14:textId="77777777" w:rsidTr="00145DFF">
        <w:tc>
          <w:tcPr>
            <w:tcW w:w="2977" w:type="dxa"/>
            <w:tcBorders>
              <w:right w:val="nil"/>
            </w:tcBorders>
          </w:tcPr>
          <w:p w14:paraId="3E523EEF"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Nombre, Denominación o Razón Social :</w:t>
            </w:r>
          </w:p>
        </w:tc>
        <w:tc>
          <w:tcPr>
            <w:tcW w:w="5994" w:type="dxa"/>
            <w:gridSpan w:val="4"/>
            <w:tcBorders>
              <w:left w:val="nil"/>
            </w:tcBorders>
          </w:tcPr>
          <w:p w14:paraId="74451A2F"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55B5E092" w14:textId="77777777" w:rsidTr="00145DFF">
        <w:tc>
          <w:tcPr>
            <w:tcW w:w="2977" w:type="dxa"/>
            <w:tcBorders>
              <w:bottom w:val="single" w:sz="4" w:space="0" w:color="auto"/>
              <w:right w:val="nil"/>
            </w:tcBorders>
          </w:tcPr>
          <w:p w14:paraId="1B672D4E"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Domicilio Legal :</w:t>
            </w:r>
          </w:p>
        </w:tc>
        <w:tc>
          <w:tcPr>
            <w:tcW w:w="5994" w:type="dxa"/>
            <w:gridSpan w:val="4"/>
            <w:tcBorders>
              <w:left w:val="nil"/>
              <w:bottom w:val="single" w:sz="4" w:space="0" w:color="auto"/>
            </w:tcBorders>
          </w:tcPr>
          <w:p w14:paraId="6041C1D5" w14:textId="77777777" w:rsidR="00145DFF" w:rsidRPr="004D0978" w:rsidRDefault="00145DFF" w:rsidP="00145DFF">
            <w:pPr>
              <w:widowControl w:val="0"/>
              <w:spacing w:after="0" w:line="240" w:lineRule="auto"/>
              <w:rPr>
                <w:rFonts w:ascii="Arial" w:hAnsi="Arial" w:cs="Arial"/>
                <w:color w:val="auto"/>
                <w:sz w:val="20"/>
              </w:rPr>
            </w:pPr>
          </w:p>
        </w:tc>
      </w:tr>
      <w:tr w:rsidR="004D0978" w:rsidRPr="004D0978" w14:paraId="0A25C2E9" w14:textId="77777777" w:rsidTr="00145DFF">
        <w:tc>
          <w:tcPr>
            <w:tcW w:w="4111" w:type="dxa"/>
            <w:gridSpan w:val="2"/>
            <w:tcBorders>
              <w:right w:val="single" w:sz="4" w:space="0" w:color="auto"/>
            </w:tcBorders>
          </w:tcPr>
          <w:p w14:paraId="3D7512DC"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RUC :</w:t>
            </w:r>
          </w:p>
        </w:tc>
        <w:tc>
          <w:tcPr>
            <w:tcW w:w="1701" w:type="dxa"/>
            <w:tcBorders>
              <w:left w:val="single" w:sz="4" w:space="0" w:color="auto"/>
              <w:right w:val="single" w:sz="4" w:space="0" w:color="auto"/>
            </w:tcBorders>
          </w:tcPr>
          <w:p w14:paraId="4F61693F"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Teléfono(s) :</w:t>
            </w:r>
          </w:p>
        </w:tc>
        <w:tc>
          <w:tcPr>
            <w:tcW w:w="1418" w:type="dxa"/>
            <w:tcBorders>
              <w:left w:val="single" w:sz="4" w:space="0" w:color="auto"/>
              <w:right w:val="single" w:sz="4" w:space="0" w:color="auto"/>
            </w:tcBorders>
          </w:tcPr>
          <w:p w14:paraId="670F823B" w14:textId="77777777" w:rsidR="00145DFF" w:rsidRPr="004D0978" w:rsidRDefault="00145DFF" w:rsidP="00145DFF">
            <w:pPr>
              <w:widowControl w:val="0"/>
              <w:spacing w:after="0" w:line="240" w:lineRule="auto"/>
              <w:rPr>
                <w:rFonts w:ascii="Arial" w:hAnsi="Arial" w:cs="Arial"/>
                <w:color w:val="auto"/>
                <w:sz w:val="20"/>
              </w:rPr>
            </w:pPr>
          </w:p>
        </w:tc>
        <w:tc>
          <w:tcPr>
            <w:tcW w:w="1741" w:type="dxa"/>
            <w:tcBorders>
              <w:left w:val="single" w:sz="4" w:space="0" w:color="auto"/>
            </w:tcBorders>
          </w:tcPr>
          <w:p w14:paraId="5904044C" w14:textId="77777777" w:rsidR="00145DFF" w:rsidRPr="004D0978" w:rsidRDefault="00145DFF" w:rsidP="00145DFF">
            <w:pPr>
              <w:widowControl w:val="0"/>
              <w:spacing w:after="0" w:line="240" w:lineRule="auto"/>
              <w:jc w:val="center"/>
              <w:rPr>
                <w:rFonts w:ascii="Arial" w:hAnsi="Arial" w:cs="Arial"/>
                <w:color w:val="auto"/>
                <w:sz w:val="20"/>
              </w:rPr>
            </w:pPr>
          </w:p>
        </w:tc>
      </w:tr>
      <w:tr w:rsidR="00145DFF" w:rsidRPr="004D0978" w14:paraId="235227B2" w14:textId="77777777" w:rsidTr="00145DFF">
        <w:tc>
          <w:tcPr>
            <w:tcW w:w="8971" w:type="dxa"/>
            <w:gridSpan w:val="5"/>
          </w:tcPr>
          <w:p w14:paraId="65B31C50" w14:textId="77777777" w:rsidR="00145DFF" w:rsidRPr="004D0978" w:rsidRDefault="00145DFF" w:rsidP="00145DFF">
            <w:pPr>
              <w:widowControl w:val="0"/>
              <w:spacing w:after="0" w:line="240" w:lineRule="auto"/>
              <w:rPr>
                <w:rFonts w:ascii="Arial" w:hAnsi="Arial" w:cs="Arial"/>
                <w:color w:val="auto"/>
                <w:sz w:val="20"/>
              </w:rPr>
            </w:pPr>
            <w:r w:rsidRPr="004D0978">
              <w:rPr>
                <w:rFonts w:ascii="Arial" w:hAnsi="Arial" w:cs="Arial"/>
                <w:color w:val="auto"/>
                <w:sz w:val="20"/>
              </w:rPr>
              <w:t>Correo electrónico :</w:t>
            </w:r>
          </w:p>
        </w:tc>
      </w:tr>
    </w:tbl>
    <w:p w14:paraId="21C98A18"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p w14:paraId="4BC3778F" w14:textId="77777777" w:rsidR="00145DFF" w:rsidRPr="004D0978" w:rsidRDefault="00145DFF" w:rsidP="00145DFF">
      <w:pPr>
        <w:widowControl w:val="0"/>
        <w:autoSpaceDE w:val="0"/>
        <w:autoSpaceDN w:val="0"/>
        <w:adjustRightInd w:val="0"/>
        <w:spacing w:after="0" w:line="240" w:lineRule="auto"/>
        <w:jc w:val="both"/>
        <w:rPr>
          <w:rFonts w:ascii="Arial" w:hAnsi="Arial" w:cs="Arial"/>
          <w:b/>
          <w:color w:val="auto"/>
          <w:sz w:val="20"/>
        </w:rPr>
      </w:pPr>
      <w:r w:rsidRPr="004D0978">
        <w:rPr>
          <w:rFonts w:ascii="Arial" w:hAnsi="Arial" w:cs="Arial"/>
          <w:b/>
          <w:color w:val="auto"/>
          <w:sz w:val="20"/>
        </w:rPr>
        <w:t>Autorización de notificación por correo electrónico:</w:t>
      </w:r>
    </w:p>
    <w:p w14:paraId="24CE95AC"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tbl>
      <w:tblPr>
        <w:tblStyle w:val="Tablaconcuadrcula"/>
        <w:tblW w:w="0" w:type="auto"/>
        <w:tblInd w:w="108" w:type="dxa"/>
        <w:tblLook w:val="04A0" w:firstRow="1" w:lastRow="0" w:firstColumn="1" w:lastColumn="0" w:noHBand="0" w:noVBand="1"/>
      </w:tblPr>
      <w:tblGrid>
        <w:gridCol w:w="8953"/>
      </w:tblGrid>
      <w:tr w:rsidR="00145DFF" w:rsidRPr="004D0978" w14:paraId="468E9BEC" w14:textId="77777777" w:rsidTr="00145DFF">
        <w:trPr>
          <w:trHeight w:val="234"/>
        </w:trPr>
        <w:tc>
          <w:tcPr>
            <w:tcW w:w="8953" w:type="dxa"/>
          </w:tcPr>
          <w:p w14:paraId="2450B077" w14:textId="77777777" w:rsidR="00145DFF" w:rsidRPr="004D0978" w:rsidRDefault="00145DFF" w:rsidP="00145DFF">
            <w:pPr>
              <w:widowControl w:val="0"/>
              <w:autoSpaceDE w:val="0"/>
              <w:autoSpaceDN w:val="0"/>
              <w:adjustRightInd w:val="0"/>
              <w:spacing w:after="0"/>
              <w:jc w:val="both"/>
              <w:rPr>
                <w:rFonts w:ascii="Arial" w:hAnsi="Arial" w:cs="Arial"/>
                <w:color w:val="auto"/>
                <w:sz w:val="20"/>
              </w:rPr>
            </w:pPr>
            <w:r w:rsidRPr="004D0978">
              <w:rPr>
                <w:rFonts w:ascii="Arial" w:hAnsi="Arial" w:cs="Arial"/>
                <w:color w:val="auto"/>
                <w:sz w:val="20"/>
              </w:rPr>
              <w:t xml:space="preserve">Correo electrónico del consorcio: </w:t>
            </w:r>
          </w:p>
        </w:tc>
      </w:tr>
    </w:tbl>
    <w:p w14:paraId="68008CA4"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p w14:paraId="78205C98" w14:textId="77777777" w:rsidR="00145DFF" w:rsidRPr="004D0978" w:rsidRDefault="00145DFF" w:rsidP="00145DFF">
      <w:pPr>
        <w:widowControl w:val="0"/>
        <w:autoSpaceDE w:val="0"/>
        <w:autoSpaceDN w:val="0"/>
        <w:adjustRightInd w:val="0"/>
        <w:jc w:val="both"/>
        <w:rPr>
          <w:rFonts w:ascii="Arial" w:eastAsia="Times New Roman" w:hAnsi="Arial" w:cs="Arial"/>
          <w:color w:val="auto"/>
          <w:sz w:val="20"/>
        </w:rPr>
      </w:pPr>
      <w:r w:rsidRPr="004D0978">
        <w:rPr>
          <w:rFonts w:ascii="Arial" w:eastAsia="Times New Roman" w:hAnsi="Arial" w:cs="Arial"/>
          <w:color w:val="auto"/>
          <w:sz w:val="20"/>
        </w:rPr>
        <w:t>… [CONSIGNAR SÍ O NO] autorizo que se notifiquen al correo electrónico indicado las siguientes actuaciones:</w:t>
      </w:r>
    </w:p>
    <w:p w14:paraId="0C8D3E70" w14:textId="77777777" w:rsidR="00145DFF" w:rsidRPr="004D0978" w:rsidRDefault="00145DFF" w:rsidP="00610238">
      <w:pPr>
        <w:pStyle w:val="Prrafodelista"/>
        <w:widowControl w:val="0"/>
        <w:numPr>
          <w:ilvl w:val="0"/>
          <w:numId w:val="22"/>
        </w:numPr>
        <w:autoSpaceDE w:val="0"/>
        <w:autoSpaceDN w:val="0"/>
        <w:adjustRightInd w:val="0"/>
        <w:spacing w:after="0" w:line="240" w:lineRule="auto"/>
        <w:jc w:val="both"/>
        <w:rPr>
          <w:rFonts w:ascii="Arial" w:hAnsi="Arial" w:cs="Arial"/>
          <w:color w:val="auto"/>
          <w:sz w:val="20"/>
        </w:rPr>
      </w:pPr>
      <w:r w:rsidRPr="004D0978">
        <w:rPr>
          <w:rFonts w:ascii="Arial" w:hAnsi="Arial" w:cs="Arial"/>
          <w:color w:val="auto"/>
          <w:sz w:val="20"/>
        </w:rPr>
        <w:t xml:space="preserve">Solicitud de la descripción a detalle de todos los elementos constitutivos de la oferta. </w:t>
      </w:r>
    </w:p>
    <w:p w14:paraId="3BB13657" w14:textId="77777777" w:rsidR="00145DFF" w:rsidRPr="004D0978" w:rsidRDefault="00145DFF" w:rsidP="00610238">
      <w:pPr>
        <w:pStyle w:val="Prrafodelista"/>
        <w:widowControl w:val="0"/>
        <w:numPr>
          <w:ilvl w:val="0"/>
          <w:numId w:val="22"/>
        </w:numPr>
        <w:autoSpaceDE w:val="0"/>
        <w:autoSpaceDN w:val="0"/>
        <w:adjustRightInd w:val="0"/>
        <w:spacing w:after="0" w:line="240" w:lineRule="auto"/>
        <w:jc w:val="both"/>
        <w:rPr>
          <w:rFonts w:ascii="Arial" w:hAnsi="Arial" w:cs="Arial"/>
          <w:color w:val="auto"/>
          <w:sz w:val="20"/>
        </w:rPr>
      </w:pPr>
      <w:r w:rsidRPr="004D0978">
        <w:rPr>
          <w:rFonts w:ascii="Arial" w:hAnsi="Arial" w:cs="Arial"/>
          <w:color w:val="auto"/>
          <w:sz w:val="20"/>
        </w:rPr>
        <w:t>Solicitud de subsanación de los requisitos para perfeccionar el contrato.</w:t>
      </w:r>
    </w:p>
    <w:p w14:paraId="187E7E4D" w14:textId="77777777" w:rsidR="00145DFF" w:rsidRPr="004D0978" w:rsidRDefault="00145DFF" w:rsidP="00610238">
      <w:pPr>
        <w:pStyle w:val="Prrafodelista"/>
        <w:widowControl w:val="0"/>
        <w:numPr>
          <w:ilvl w:val="0"/>
          <w:numId w:val="22"/>
        </w:numPr>
        <w:autoSpaceDE w:val="0"/>
        <w:autoSpaceDN w:val="0"/>
        <w:adjustRightInd w:val="0"/>
        <w:spacing w:after="0" w:line="240" w:lineRule="auto"/>
        <w:jc w:val="both"/>
        <w:rPr>
          <w:rFonts w:ascii="Arial" w:hAnsi="Arial" w:cs="Arial"/>
          <w:color w:val="auto"/>
          <w:sz w:val="20"/>
        </w:rPr>
      </w:pPr>
      <w:r w:rsidRPr="004D0978">
        <w:rPr>
          <w:rFonts w:ascii="Arial" w:hAnsi="Arial" w:cs="Arial"/>
          <w:color w:val="auto"/>
          <w:sz w:val="20"/>
        </w:rPr>
        <w:t>Solicitud al postor que ocupó el segundo lugar en el orden de prelación para presentar los documentos para perfeccionar el contrato.</w:t>
      </w:r>
    </w:p>
    <w:p w14:paraId="47C00984" w14:textId="77777777" w:rsidR="00145DFF" w:rsidRPr="004D0978" w:rsidRDefault="00145DFF" w:rsidP="00610238">
      <w:pPr>
        <w:pStyle w:val="Prrafodelista"/>
        <w:widowControl w:val="0"/>
        <w:numPr>
          <w:ilvl w:val="0"/>
          <w:numId w:val="22"/>
        </w:numPr>
        <w:autoSpaceDE w:val="0"/>
        <w:autoSpaceDN w:val="0"/>
        <w:adjustRightInd w:val="0"/>
        <w:spacing w:after="0" w:line="240" w:lineRule="auto"/>
        <w:jc w:val="both"/>
        <w:rPr>
          <w:rFonts w:ascii="Arial" w:hAnsi="Arial" w:cs="Arial"/>
          <w:color w:val="auto"/>
          <w:sz w:val="20"/>
        </w:rPr>
      </w:pPr>
      <w:r w:rsidRPr="004D0978">
        <w:rPr>
          <w:rFonts w:ascii="Arial" w:hAnsi="Arial" w:cs="Arial"/>
          <w:color w:val="auto"/>
          <w:sz w:val="20"/>
        </w:rPr>
        <w:t>Respuesta a la solicitud de acceso al expediente de contratación.</w:t>
      </w:r>
    </w:p>
    <w:p w14:paraId="2D39F9FA" w14:textId="77777777" w:rsidR="000B6CDD" w:rsidRPr="004D0978" w:rsidRDefault="000B6CDD" w:rsidP="00610238">
      <w:pPr>
        <w:pStyle w:val="Prrafodelista"/>
        <w:widowControl w:val="0"/>
        <w:numPr>
          <w:ilvl w:val="0"/>
          <w:numId w:val="22"/>
        </w:numPr>
        <w:autoSpaceDE w:val="0"/>
        <w:autoSpaceDN w:val="0"/>
        <w:adjustRightInd w:val="0"/>
        <w:spacing w:after="0" w:line="240" w:lineRule="auto"/>
        <w:jc w:val="both"/>
        <w:rPr>
          <w:rFonts w:ascii="Arial" w:hAnsi="Arial" w:cs="Arial"/>
          <w:color w:val="auto"/>
          <w:sz w:val="20"/>
        </w:rPr>
      </w:pPr>
      <w:r w:rsidRPr="004D0978">
        <w:rPr>
          <w:rFonts w:ascii="Arial" w:hAnsi="Arial" w:cs="Arial"/>
          <w:color w:val="auto"/>
          <w:sz w:val="20"/>
        </w:rPr>
        <w:t>Notificación de la orden de compra</w:t>
      </w:r>
      <w:r w:rsidRPr="004D0978">
        <w:rPr>
          <w:rStyle w:val="Refdenotaalpie"/>
          <w:rFonts w:ascii="Arial" w:hAnsi="Arial" w:cs="Arial"/>
          <w:color w:val="auto"/>
          <w:sz w:val="20"/>
        </w:rPr>
        <w:footnoteReference w:id="9"/>
      </w:r>
    </w:p>
    <w:p w14:paraId="2437AA50" w14:textId="77777777" w:rsidR="00145DFF" w:rsidRPr="004D0978" w:rsidRDefault="00145DFF" w:rsidP="00145DFF">
      <w:pPr>
        <w:widowControl w:val="0"/>
        <w:autoSpaceDE w:val="0"/>
        <w:autoSpaceDN w:val="0"/>
        <w:adjustRightInd w:val="0"/>
        <w:spacing w:after="0" w:line="240" w:lineRule="auto"/>
        <w:jc w:val="both"/>
        <w:rPr>
          <w:rFonts w:ascii="Arial" w:hAnsi="Arial" w:cs="Arial"/>
          <w:color w:val="auto"/>
          <w:sz w:val="20"/>
        </w:rPr>
      </w:pPr>
    </w:p>
    <w:p w14:paraId="659C0584" w14:textId="77777777" w:rsidR="004D0978" w:rsidRDefault="004D0978" w:rsidP="00145DFF">
      <w:pPr>
        <w:widowControl w:val="0"/>
        <w:autoSpaceDE w:val="0"/>
        <w:autoSpaceDN w:val="0"/>
        <w:adjustRightInd w:val="0"/>
        <w:jc w:val="both"/>
        <w:rPr>
          <w:rFonts w:ascii="Arial" w:eastAsia="Times New Roman" w:hAnsi="Arial" w:cs="Arial"/>
          <w:color w:val="auto"/>
          <w:sz w:val="20"/>
        </w:rPr>
      </w:pPr>
    </w:p>
    <w:p w14:paraId="068D8546" w14:textId="77777777" w:rsidR="00145DFF" w:rsidRPr="004D0978" w:rsidRDefault="00145DFF" w:rsidP="00145DFF">
      <w:pPr>
        <w:widowControl w:val="0"/>
        <w:autoSpaceDE w:val="0"/>
        <w:autoSpaceDN w:val="0"/>
        <w:adjustRightInd w:val="0"/>
        <w:jc w:val="both"/>
        <w:rPr>
          <w:rFonts w:ascii="Arial" w:eastAsia="Times New Roman" w:hAnsi="Arial" w:cs="Arial"/>
          <w:color w:val="auto"/>
          <w:sz w:val="20"/>
        </w:rPr>
      </w:pPr>
      <w:r w:rsidRPr="004D0978">
        <w:rPr>
          <w:rFonts w:ascii="Arial" w:eastAsia="Times New Roman" w:hAnsi="Arial" w:cs="Arial"/>
          <w:color w:val="auto"/>
          <w:sz w:val="20"/>
        </w:rPr>
        <w:t>Asimismo, me comprometo a remitir la confirmación de recepción, en el plazo máximo de dos (2) días hábiles de recibida la comunicación.</w:t>
      </w:r>
    </w:p>
    <w:p w14:paraId="7E3E8978" w14:textId="77777777" w:rsidR="00145DFF" w:rsidRPr="004D0978" w:rsidRDefault="00145DFF" w:rsidP="00145DFF">
      <w:pPr>
        <w:widowControl w:val="0"/>
        <w:autoSpaceDE w:val="0"/>
        <w:autoSpaceDN w:val="0"/>
        <w:adjustRightInd w:val="0"/>
        <w:spacing w:after="0" w:line="240" w:lineRule="auto"/>
        <w:jc w:val="both"/>
        <w:rPr>
          <w:rFonts w:ascii="Arial" w:hAnsi="Arial" w:cs="Arial"/>
          <w:iCs/>
          <w:color w:val="auto"/>
          <w:sz w:val="20"/>
        </w:rPr>
      </w:pPr>
      <w:r w:rsidRPr="004D0978">
        <w:rPr>
          <w:rFonts w:ascii="Arial" w:hAnsi="Arial" w:cs="Arial"/>
          <w:iCs/>
          <w:color w:val="auto"/>
          <w:sz w:val="20"/>
        </w:rPr>
        <w:t>[CONSIGNAR CIUDAD Y FECHA]</w:t>
      </w:r>
    </w:p>
    <w:p w14:paraId="402CC5E4" w14:textId="77777777" w:rsidR="00145DFF" w:rsidRPr="004D0978" w:rsidRDefault="00145DFF" w:rsidP="00145DFF">
      <w:pPr>
        <w:widowControl w:val="0"/>
        <w:autoSpaceDE w:val="0"/>
        <w:autoSpaceDN w:val="0"/>
        <w:adjustRightInd w:val="0"/>
        <w:spacing w:after="0" w:line="240" w:lineRule="auto"/>
        <w:jc w:val="both"/>
        <w:rPr>
          <w:rFonts w:ascii="Arial" w:hAnsi="Arial" w:cs="Arial"/>
          <w:iCs/>
          <w:color w:val="auto"/>
          <w:sz w:val="20"/>
        </w:rPr>
      </w:pPr>
    </w:p>
    <w:p w14:paraId="10B09B11" w14:textId="77777777" w:rsidR="00145DFF" w:rsidRPr="004D0978" w:rsidRDefault="00145DFF" w:rsidP="00145DFF">
      <w:pPr>
        <w:widowControl w:val="0"/>
        <w:spacing w:after="0" w:line="240" w:lineRule="auto"/>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0978" w:rsidRPr="004D0978" w14:paraId="00BCE9A8" w14:textId="77777777" w:rsidTr="00145DFF">
        <w:trPr>
          <w:jc w:val="center"/>
        </w:trPr>
        <w:tc>
          <w:tcPr>
            <w:tcW w:w="4606" w:type="dxa"/>
          </w:tcPr>
          <w:p w14:paraId="6239897B" w14:textId="77777777" w:rsidR="00145DFF" w:rsidRPr="004D0978" w:rsidRDefault="00145DFF" w:rsidP="00145DFF">
            <w:pPr>
              <w:widowControl w:val="0"/>
              <w:spacing w:after="0" w:line="240" w:lineRule="auto"/>
              <w:jc w:val="center"/>
              <w:rPr>
                <w:rFonts w:ascii="Arial" w:hAnsi="Arial" w:cs="Arial"/>
                <w:b/>
                <w:color w:val="auto"/>
                <w:sz w:val="20"/>
              </w:rPr>
            </w:pPr>
          </w:p>
          <w:p w14:paraId="545C1743" w14:textId="77777777" w:rsidR="00145DFF" w:rsidRPr="004D0978" w:rsidRDefault="00145DFF" w:rsidP="00145DFF">
            <w:pPr>
              <w:widowControl w:val="0"/>
              <w:spacing w:after="0" w:line="240" w:lineRule="auto"/>
              <w:jc w:val="center"/>
              <w:rPr>
                <w:rFonts w:ascii="Arial" w:hAnsi="Arial" w:cs="Arial"/>
                <w:color w:val="auto"/>
                <w:sz w:val="20"/>
              </w:rPr>
            </w:pPr>
            <w:r w:rsidRPr="004D0978">
              <w:rPr>
                <w:rFonts w:ascii="Arial" w:hAnsi="Arial" w:cs="Arial"/>
                <w:color w:val="auto"/>
                <w:sz w:val="20"/>
              </w:rPr>
              <w:t>……….……...........................................................</w:t>
            </w:r>
          </w:p>
          <w:p w14:paraId="6BF54E89" w14:textId="77777777" w:rsidR="00145DFF" w:rsidRPr="004D0978" w:rsidRDefault="00145DFF" w:rsidP="00145DFF">
            <w:pPr>
              <w:widowControl w:val="0"/>
              <w:spacing w:after="0" w:line="240" w:lineRule="auto"/>
              <w:jc w:val="center"/>
              <w:rPr>
                <w:rFonts w:ascii="Arial" w:hAnsi="Arial" w:cs="Arial"/>
                <w:b/>
                <w:color w:val="auto"/>
                <w:sz w:val="20"/>
              </w:rPr>
            </w:pPr>
            <w:r w:rsidRPr="004D0978">
              <w:rPr>
                <w:rFonts w:ascii="Arial" w:hAnsi="Arial" w:cs="Arial"/>
                <w:b/>
                <w:color w:val="auto"/>
                <w:sz w:val="20"/>
              </w:rPr>
              <w:t>Firma, Nombres y Apellidos del representante común del consorcio</w:t>
            </w:r>
          </w:p>
          <w:p w14:paraId="3CD2DEDF" w14:textId="77777777" w:rsidR="00145DFF" w:rsidRPr="004D0978" w:rsidRDefault="00145DFF" w:rsidP="00145DFF">
            <w:pPr>
              <w:widowControl w:val="0"/>
              <w:spacing w:after="0" w:line="240" w:lineRule="auto"/>
              <w:jc w:val="center"/>
              <w:rPr>
                <w:rFonts w:ascii="Arial" w:hAnsi="Arial" w:cs="Arial"/>
                <w:b/>
                <w:color w:val="auto"/>
                <w:sz w:val="20"/>
              </w:rPr>
            </w:pPr>
          </w:p>
        </w:tc>
      </w:tr>
    </w:tbl>
    <w:p w14:paraId="6A5C80EF" w14:textId="77777777" w:rsidR="00145DFF" w:rsidRPr="009A06C6" w:rsidRDefault="00145DFF" w:rsidP="00145DFF">
      <w:pPr>
        <w:widowControl w:val="0"/>
        <w:tabs>
          <w:tab w:val="left" w:pos="3544"/>
        </w:tabs>
        <w:spacing w:after="0" w:line="240" w:lineRule="auto"/>
        <w:rPr>
          <w:rFonts w:ascii="Arial" w:hAnsi="Arial" w:cs="Arial"/>
          <w:color w:val="FF0000"/>
          <w:sz w:val="20"/>
        </w:rPr>
      </w:pPr>
    </w:p>
    <w:p w14:paraId="198F2679" w14:textId="77777777" w:rsidR="001D6664" w:rsidRPr="004D0978" w:rsidRDefault="001D6664" w:rsidP="00145DFF">
      <w:pPr>
        <w:widowControl w:val="0"/>
        <w:tabs>
          <w:tab w:val="left" w:pos="3544"/>
        </w:tabs>
        <w:spacing w:after="0" w:line="240" w:lineRule="auto"/>
        <w:rPr>
          <w:rFonts w:ascii="Arial" w:hAnsi="Arial" w:cs="Arial"/>
          <w:color w:val="000099"/>
          <w:sz w:val="20"/>
        </w:rPr>
      </w:pPr>
    </w:p>
    <w:p w14:paraId="233FB991" w14:textId="77777777" w:rsidR="000725E7" w:rsidRPr="004D0978" w:rsidRDefault="000725E7" w:rsidP="00145DFF">
      <w:pPr>
        <w:widowControl w:val="0"/>
        <w:tabs>
          <w:tab w:val="left" w:pos="3544"/>
        </w:tabs>
        <w:spacing w:after="0" w:line="240" w:lineRule="auto"/>
        <w:rPr>
          <w:rFonts w:ascii="Arial" w:hAnsi="Arial" w:cs="Arial"/>
          <w:color w:val="000099"/>
          <w:sz w:val="20"/>
        </w:rPr>
      </w:pPr>
    </w:p>
    <w:tbl>
      <w:tblPr>
        <w:tblStyle w:val="Tabladecuadrcula1clara-nfasis510"/>
        <w:tblW w:w="8930" w:type="dxa"/>
        <w:tblInd w:w="137" w:type="dxa"/>
        <w:tblLook w:val="04A0" w:firstRow="1" w:lastRow="0" w:firstColumn="1" w:lastColumn="0" w:noHBand="0" w:noVBand="1"/>
      </w:tblPr>
      <w:tblGrid>
        <w:gridCol w:w="8930"/>
      </w:tblGrid>
      <w:tr w:rsidR="004D0978" w:rsidRPr="004D0978"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4D0978" w:rsidRDefault="00145DFF" w:rsidP="00145DFF">
            <w:pPr>
              <w:spacing w:after="0" w:line="240" w:lineRule="auto"/>
              <w:jc w:val="both"/>
              <w:rPr>
                <w:rFonts w:ascii="Arial" w:hAnsi="Arial" w:cs="Arial"/>
                <w:color w:val="000099"/>
                <w:sz w:val="20"/>
                <w:szCs w:val="19"/>
                <w:lang w:val="es-ES"/>
              </w:rPr>
            </w:pPr>
            <w:r w:rsidRPr="004D0978">
              <w:rPr>
                <w:rFonts w:ascii="Arial" w:hAnsi="Arial" w:cs="Arial"/>
                <w:color w:val="000099"/>
                <w:sz w:val="20"/>
                <w:szCs w:val="19"/>
                <w:lang w:val="es-ES"/>
              </w:rPr>
              <w:t>Importante</w:t>
            </w:r>
          </w:p>
        </w:tc>
      </w:tr>
      <w:tr w:rsidR="004D0978" w:rsidRPr="004D0978"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4D0978" w:rsidRDefault="00145DFF" w:rsidP="00145DFF">
            <w:pPr>
              <w:widowControl w:val="0"/>
              <w:spacing w:after="0" w:line="240" w:lineRule="auto"/>
              <w:ind w:left="34"/>
              <w:jc w:val="both"/>
              <w:rPr>
                <w:rFonts w:ascii="Arial" w:hAnsi="Arial" w:cs="Arial"/>
                <w:color w:val="000099"/>
                <w:sz w:val="20"/>
                <w:szCs w:val="19"/>
              </w:rPr>
            </w:pPr>
            <w:r w:rsidRPr="004D0978">
              <w:rPr>
                <w:rFonts w:ascii="Arial" w:hAnsi="Arial" w:cs="Arial"/>
                <w:b w:val="0"/>
                <w:i/>
                <w:color w:val="000099"/>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9A06C6" w:rsidRDefault="00F17D49" w:rsidP="00A11088">
      <w:pPr>
        <w:widowControl w:val="0"/>
        <w:tabs>
          <w:tab w:val="left" w:pos="3544"/>
        </w:tabs>
        <w:spacing w:after="0" w:line="240" w:lineRule="auto"/>
        <w:rPr>
          <w:rFonts w:ascii="Arial" w:hAnsi="Arial" w:cs="Arial"/>
          <w:b/>
          <w:color w:val="FF0000"/>
          <w:lang w:val="es-MX"/>
        </w:rPr>
      </w:pPr>
      <w:r w:rsidRPr="009A06C6">
        <w:rPr>
          <w:rFonts w:ascii="Arial" w:hAnsi="Arial" w:cs="Arial"/>
          <w:b/>
          <w:color w:val="FF0000"/>
          <w:lang w:val="es-MX"/>
        </w:rPr>
        <w:br w:type="page"/>
      </w:r>
    </w:p>
    <w:p w14:paraId="1CBCDED1" w14:textId="77777777" w:rsidR="001435FE" w:rsidRPr="003B7973" w:rsidRDefault="001435FE" w:rsidP="001435FE">
      <w:pPr>
        <w:widowControl w:val="0"/>
        <w:spacing w:after="0" w:line="240" w:lineRule="auto"/>
        <w:jc w:val="center"/>
        <w:rPr>
          <w:rFonts w:ascii="Arial" w:hAnsi="Arial" w:cs="Arial"/>
          <w:b/>
          <w:color w:val="auto"/>
        </w:rPr>
      </w:pPr>
      <w:r w:rsidRPr="003B7973">
        <w:rPr>
          <w:rFonts w:ascii="Arial" w:hAnsi="Arial" w:cs="Arial"/>
          <w:b/>
          <w:color w:val="auto"/>
        </w:rPr>
        <w:lastRenderedPageBreak/>
        <w:t>ANEXO Nº 2</w:t>
      </w:r>
    </w:p>
    <w:p w14:paraId="14BCC40E" w14:textId="77777777" w:rsidR="001435FE" w:rsidRPr="003B7973" w:rsidRDefault="001435FE" w:rsidP="001435FE">
      <w:pPr>
        <w:widowControl w:val="0"/>
        <w:spacing w:after="0" w:line="240" w:lineRule="auto"/>
        <w:jc w:val="center"/>
        <w:rPr>
          <w:rFonts w:ascii="Arial" w:hAnsi="Arial" w:cs="Arial"/>
          <w:b/>
          <w:color w:val="auto"/>
          <w:sz w:val="20"/>
        </w:rPr>
      </w:pPr>
    </w:p>
    <w:p w14:paraId="28BA158B" w14:textId="77777777" w:rsidR="001435FE" w:rsidRPr="003B7973" w:rsidRDefault="001435FE" w:rsidP="001435FE">
      <w:pPr>
        <w:pStyle w:val="Subttulo0"/>
        <w:widowControl w:val="0"/>
        <w:autoSpaceDE/>
        <w:autoSpaceDN/>
        <w:adjustRightInd/>
        <w:rPr>
          <w:rFonts w:cs="Arial"/>
          <w:szCs w:val="20"/>
        </w:rPr>
      </w:pPr>
      <w:r w:rsidRPr="003B7973">
        <w:rPr>
          <w:rFonts w:cs="Arial"/>
          <w:szCs w:val="20"/>
        </w:rPr>
        <w:t xml:space="preserve">DECLARACIÓN JURADA </w:t>
      </w:r>
    </w:p>
    <w:p w14:paraId="05D941C7" w14:textId="77777777" w:rsidR="001435FE" w:rsidRPr="003B797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3B7973">
        <w:rPr>
          <w:rFonts w:ascii="Arial" w:hAnsi="Arial" w:cs="Arial"/>
          <w:sz w:val="20"/>
          <w:szCs w:val="20"/>
        </w:rPr>
        <w:t xml:space="preserve">(ART. </w:t>
      </w:r>
      <w:r w:rsidR="00E87A72" w:rsidRPr="003B7973">
        <w:rPr>
          <w:rFonts w:ascii="Arial" w:hAnsi="Arial" w:cs="Arial"/>
          <w:sz w:val="20"/>
          <w:szCs w:val="20"/>
        </w:rPr>
        <w:t>52</w:t>
      </w:r>
      <w:r w:rsidRPr="003B7973">
        <w:rPr>
          <w:rFonts w:ascii="Arial" w:hAnsi="Arial" w:cs="Arial"/>
          <w:sz w:val="20"/>
          <w:szCs w:val="20"/>
        </w:rPr>
        <w:t xml:space="preserve"> DEL REGLAMENTO DE LA LEY DE CONTRATACIONES DEL ESTADO)</w:t>
      </w:r>
    </w:p>
    <w:p w14:paraId="7ABD1F52" w14:textId="77777777" w:rsidR="001435FE" w:rsidRPr="003B7973" w:rsidRDefault="001435FE" w:rsidP="001435FE">
      <w:pPr>
        <w:widowControl w:val="0"/>
        <w:spacing w:after="0" w:line="240" w:lineRule="auto"/>
        <w:rPr>
          <w:rFonts w:ascii="Arial" w:hAnsi="Arial" w:cs="Arial"/>
          <w:color w:val="auto"/>
          <w:sz w:val="20"/>
          <w:lang w:val="es-ES"/>
        </w:rPr>
      </w:pPr>
    </w:p>
    <w:p w14:paraId="44677730" w14:textId="77777777" w:rsidR="001435FE" w:rsidRPr="003B7973" w:rsidRDefault="001435FE" w:rsidP="001435FE">
      <w:pPr>
        <w:widowControl w:val="0"/>
        <w:spacing w:after="0" w:line="240" w:lineRule="auto"/>
        <w:rPr>
          <w:rFonts w:ascii="Arial" w:hAnsi="Arial" w:cs="Arial"/>
          <w:color w:val="auto"/>
          <w:sz w:val="20"/>
        </w:rPr>
      </w:pPr>
      <w:r w:rsidRPr="003B7973">
        <w:rPr>
          <w:rFonts w:ascii="Arial" w:hAnsi="Arial" w:cs="Arial"/>
          <w:color w:val="auto"/>
          <w:sz w:val="20"/>
        </w:rPr>
        <w:t>Señores</w:t>
      </w:r>
    </w:p>
    <w:p w14:paraId="50544394" w14:textId="77777777" w:rsidR="001435FE" w:rsidRPr="003B7973" w:rsidRDefault="001435FE" w:rsidP="001435FE">
      <w:pPr>
        <w:widowControl w:val="0"/>
        <w:spacing w:after="0" w:line="240" w:lineRule="auto"/>
        <w:jc w:val="both"/>
        <w:rPr>
          <w:rFonts w:ascii="Arial" w:hAnsi="Arial" w:cs="Arial"/>
          <w:b/>
          <w:color w:val="auto"/>
          <w:sz w:val="20"/>
        </w:rPr>
      </w:pPr>
      <w:r w:rsidRPr="003B7973">
        <w:rPr>
          <w:rFonts w:ascii="Arial" w:hAnsi="Arial" w:cs="Arial"/>
          <w:b/>
          <w:bCs/>
          <w:color w:val="auto"/>
          <w:sz w:val="20"/>
        </w:rPr>
        <w:t>COMITÉ DE SELECCIÓN</w:t>
      </w:r>
      <w:r w:rsidRPr="003B7973">
        <w:rPr>
          <w:rFonts w:ascii="Arial" w:hAnsi="Arial" w:cs="Arial"/>
          <w:b/>
          <w:color w:val="auto"/>
          <w:sz w:val="20"/>
        </w:rPr>
        <w:t xml:space="preserve"> </w:t>
      </w:r>
    </w:p>
    <w:p w14:paraId="4BB1681F" w14:textId="121EB938" w:rsidR="001435FE" w:rsidRPr="003B7973" w:rsidRDefault="001435FE" w:rsidP="001435FE">
      <w:pPr>
        <w:widowControl w:val="0"/>
        <w:spacing w:after="0" w:line="240" w:lineRule="auto"/>
        <w:jc w:val="both"/>
        <w:rPr>
          <w:rFonts w:ascii="Arial" w:hAnsi="Arial" w:cs="Arial"/>
          <w:b/>
          <w:color w:val="auto"/>
          <w:sz w:val="20"/>
        </w:rPr>
      </w:pPr>
      <w:r w:rsidRPr="003B7973">
        <w:rPr>
          <w:rFonts w:ascii="Arial" w:hAnsi="Arial" w:cs="Arial"/>
          <w:b/>
          <w:color w:val="auto"/>
          <w:sz w:val="20"/>
        </w:rPr>
        <w:t xml:space="preserve">LICITACIÓN PÚBLICA Nº </w:t>
      </w:r>
      <w:r w:rsidR="006970D7" w:rsidRPr="003B7973">
        <w:rPr>
          <w:rFonts w:ascii="Arial" w:hAnsi="Arial" w:cs="Arial"/>
          <w:b/>
          <w:color w:val="auto"/>
          <w:sz w:val="20"/>
        </w:rPr>
        <w:t>00</w:t>
      </w:r>
      <w:r w:rsidR="000725E7" w:rsidRPr="003B7973">
        <w:rPr>
          <w:rFonts w:ascii="Arial" w:hAnsi="Arial" w:cs="Arial"/>
          <w:b/>
          <w:color w:val="auto"/>
          <w:sz w:val="20"/>
        </w:rPr>
        <w:t>1</w:t>
      </w:r>
      <w:r w:rsidR="003B7973" w:rsidRPr="003B7973">
        <w:rPr>
          <w:rFonts w:ascii="Arial" w:hAnsi="Arial" w:cs="Arial"/>
          <w:b/>
          <w:color w:val="auto"/>
          <w:sz w:val="20"/>
        </w:rPr>
        <w:t>1</w:t>
      </w:r>
      <w:r w:rsidR="000725E7" w:rsidRPr="003B7973">
        <w:rPr>
          <w:rFonts w:ascii="Arial" w:hAnsi="Arial" w:cs="Arial"/>
          <w:b/>
          <w:color w:val="auto"/>
          <w:sz w:val="20"/>
        </w:rPr>
        <w:t>-</w:t>
      </w:r>
      <w:r w:rsidR="006970D7" w:rsidRPr="003B7973">
        <w:rPr>
          <w:rFonts w:ascii="Arial" w:hAnsi="Arial" w:cs="Arial"/>
          <w:b/>
          <w:color w:val="auto"/>
          <w:sz w:val="20"/>
        </w:rPr>
        <w:t>2020-BN</w:t>
      </w:r>
    </w:p>
    <w:p w14:paraId="6FF4418E" w14:textId="77777777" w:rsidR="001435FE" w:rsidRPr="003B7973" w:rsidRDefault="001435FE" w:rsidP="001435FE">
      <w:pPr>
        <w:widowControl w:val="0"/>
        <w:spacing w:after="0" w:line="240" w:lineRule="auto"/>
        <w:rPr>
          <w:rFonts w:ascii="Arial" w:hAnsi="Arial" w:cs="Arial"/>
          <w:color w:val="auto"/>
          <w:sz w:val="20"/>
        </w:rPr>
      </w:pPr>
      <w:r w:rsidRPr="003B7973">
        <w:rPr>
          <w:rFonts w:ascii="Arial" w:hAnsi="Arial" w:cs="Arial"/>
          <w:color w:val="auto"/>
          <w:sz w:val="20"/>
          <w:u w:val="single"/>
        </w:rPr>
        <w:t>Presente</w:t>
      </w:r>
      <w:r w:rsidRPr="003B7973">
        <w:rPr>
          <w:rFonts w:ascii="Arial" w:hAnsi="Arial" w:cs="Arial"/>
          <w:color w:val="auto"/>
          <w:sz w:val="20"/>
        </w:rPr>
        <w:t>.-</w:t>
      </w:r>
    </w:p>
    <w:p w14:paraId="0883CBB1" w14:textId="77777777" w:rsidR="001435FE" w:rsidRPr="003B7973" w:rsidRDefault="001435FE" w:rsidP="00542077">
      <w:pPr>
        <w:widowControl w:val="0"/>
        <w:spacing w:after="0" w:line="240" w:lineRule="auto"/>
        <w:rPr>
          <w:rFonts w:ascii="Arial" w:hAnsi="Arial" w:cs="Arial"/>
          <w:color w:val="auto"/>
          <w:sz w:val="20"/>
        </w:rPr>
      </w:pPr>
    </w:p>
    <w:p w14:paraId="4329F661" w14:textId="77777777" w:rsidR="001435FE" w:rsidRPr="003B7973" w:rsidRDefault="001435FE" w:rsidP="00542077">
      <w:pPr>
        <w:widowControl w:val="0"/>
        <w:spacing w:after="0" w:line="240" w:lineRule="auto"/>
        <w:rPr>
          <w:rFonts w:ascii="Arial" w:hAnsi="Arial" w:cs="Arial"/>
          <w:color w:val="auto"/>
          <w:sz w:val="20"/>
        </w:rPr>
      </w:pPr>
    </w:p>
    <w:p w14:paraId="3BDDC01B" w14:textId="77777777" w:rsidR="001435FE" w:rsidRPr="003B7973" w:rsidRDefault="001435FE" w:rsidP="00542077">
      <w:pPr>
        <w:widowControl w:val="0"/>
        <w:spacing w:after="0" w:line="240" w:lineRule="auto"/>
        <w:rPr>
          <w:rFonts w:ascii="Arial" w:hAnsi="Arial" w:cs="Arial"/>
          <w:color w:val="auto"/>
          <w:sz w:val="20"/>
        </w:rPr>
      </w:pPr>
    </w:p>
    <w:p w14:paraId="451F8F9E" w14:textId="77777777" w:rsidR="001435FE" w:rsidRPr="003B7973" w:rsidRDefault="001435FE" w:rsidP="001435FE">
      <w:pPr>
        <w:pStyle w:val="Textoindependiente"/>
        <w:widowControl w:val="0"/>
        <w:spacing w:after="0" w:line="240" w:lineRule="auto"/>
        <w:jc w:val="both"/>
        <w:rPr>
          <w:rFonts w:ascii="Arial" w:hAnsi="Arial" w:cs="Arial"/>
          <w:sz w:val="20"/>
          <w:szCs w:val="20"/>
        </w:rPr>
      </w:pPr>
      <w:r w:rsidRPr="003B7973">
        <w:rPr>
          <w:rFonts w:ascii="Arial" w:hAnsi="Arial" w:cs="Arial"/>
          <w:sz w:val="20"/>
        </w:rPr>
        <w:t>Mediante el presente el suscrito, postor y/o Representante Legal de [CONSIGNAR EN CASO DE SER PERSONA JURÍDICA],</w:t>
      </w:r>
      <w:r w:rsidRPr="003B7973">
        <w:rPr>
          <w:rFonts w:ascii="Arial" w:hAnsi="Arial" w:cs="Arial"/>
          <w:sz w:val="20"/>
          <w:szCs w:val="20"/>
        </w:rPr>
        <w:t xml:space="preserve"> declaro bajo juramento: </w:t>
      </w:r>
    </w:p>
    <w:p w14:paraId="66D588FF" w14:textId="77777777" w:rsidR="001435FE" w:rsidRPr="003B7973" w:rsidRDefault="001435FE" w:rsidP="001435FE">
      <w:pPr>
        <w:pStyle w:val="Textoindependiente"/>
        <w:widowControl w:val="0"/>
        <w:spacing w:after="0" w:line="240" w:lineRule="auto"/>
        <w:ind w:left="705" w:hanging="705"/>
        <w:jc w:val="both"/>
        <w:rPr>
          <w:rFonts w:ascii="Arial" w:hAnsi="Arial" w:cs="Arial"/>
          <w:sz w:val="20"/>
          <w:szCs w:val="20"/>
        </w:rPr>
      </w:pPr>
    </w:p>
    <w:p w14:paraId="28F58E5B" w14:textId="654D04A7" w:rsidR="00E87A72" w:rsidRPr="003B7973" w:rsidRDefault="00E87A72" w:rsidP="00610238">
      <w:pPr>
        <w:pStyle w:val="Textoindependiente"/>
        <w:widowControl w:val="0"/>
        <w:numPr>
          <w:ilvl w:val="0"/>
          <w:numId w:val="26"/>
        </w:numPr>
        <w:spacing w:after="0" w:line="240" w:lineRule="auto"/>
        <w:jc w:val="both"/>
        <w:rPr>
          <w:rFonts w:ascii="Arial" w:hAnsi="Arial" w:cs="Arial"/>
          <w:sz w:val="20"/>
          <w:szCs w:val="20"/>
        </w:rPr>
      </w:pPr>
      <w:r w:rsidRPr="003B7973">
        <w:rPr>
          <w:rFonts w:ascii="Arial" w:hAnsi="Arial" w:cs="Arial"/>
          <w:sz w:val="20"/>
          <w:szCs w:val="20"/>
        </w:rPr>
        <w:t xml:space="preserve">No haber incurrido y me obligo a no incurrir en actos de corrupción, así como a respetar el principio de integridad. </w:t>
      </w:r>
    </w:p>
    <w:p w14:paraId="6F630C3A" w14:textId="77777777" w:rsidR="00E87A72" w:rsidRPr="003B7973" w:rsidRDefault="00E87A72" w:rsidP="001435FE">
      <w:pPr>
        <w:pStyle w:val="Textoindependiente"/>
        <w:widowControl w:val="0"/>
        <w:spacing w:after="0" w:line="240" w:lineRule="auto"/>
        <w:ind w:left="284" w:hanging="284"/>
        <w:jc w:val="both"/>
        <w:rPr>
          <w:rFonts w:ascii="Arial" w:hAnsi="Arial" w:cs="Arial"/>
          <w:sz w:val="20"/>
          <w:szCs w:val="20"/>
        </w:rPr>
      </w:pPr>
    </w:p>
    <w:p w14:paraId="45D8FEBD" w14:textId="56B85EEC" w:rsidR="001435FE" w:rsidRPr="003B7973" w:rsidRDefault="001435FE" w:rsidP="00610238">
      <w:pPr>
        <w:pStyle w:val="Textoindependiente"/>
        <w:widowControl w:val="0"/>
        <w:numPr>
          <w:ilvl w:val="0"/>
          <w:numId w:val="26"/>
        </w:numPr>
        <w:spacing w:after="0" w:line="240" w:lineRule="auto"/>
        <w:jc w:val="both"/>
        <w:rPr>
          <w:rFonts w:ascii="Arial" w:hAnsi="Arial" w:cs="Arial"/>
          <w:sz w:val="20"/>
          <w:szCs w:val="20"/>
        </w:rPr>
      </w:pPr>
      <w:r w:rsidRPr="003B7973">
        <w:rPr>
          <w:rFonts w:ascii="Arial" w:hAnsi="Arial" w:cs="Arial"/>
          <w:sz w:val="20"/>
          <w:szCs w:val="20"/>
        </w:rPr>
        <w:t>No tener impedimento para p</w:t>
      </w:r>
      <w:r w:rsidR="007D48A6" w:rsidRPr="003B7973">
        <w:rPr>
          <w:rFonts w:ascii="Arial" w:hAnsi="Arial" w:cs="Arial"/>
          <w:sz w:val="20"/>
          <w:szCs w:val="20"/>
        </w:rPr>
        <w:t>ostular</w:t>
      </w:r>
      <w:r w:rsidRPr="003B7973">
        <w:rPr>
          <w:rFonts w:ascii="Arial" w:hAnsi="Arial" w:cs="Arial"/>
          <w:sz w:val="20"/>
          <w:szCs w:val="20"/>
        </w:rPr>
        <w:t xml:space="preserve"> en el procedimiento de selección ni para contratar con el Estado, conforme al artículo 11 de la Ley de Contrataciones del Estado.</w:t>
      </w:r>
    </w:p>
    <w:p w14:paraId="30B16144" w14:textId="77777777" w:rsidR="001435FE" w:rsidRPr="003B7973" w:rsidRDefault="001435FE" w:rsidP="001435FE">
      <w:pPr>
        <w:pStyle w:val="Textoindependiente"/>
        <w:widowControl w:val="0"/>
        <w:spacing w:after="0" w:line="240" w:lineRule="auto"/>
        <w:ind w:left="284" w:hanging="284"/>
        <w:jc w:val="both"/>
        <w:rPr>
          <w:rFonts w:ascii="Arial" w:hAnsi="Arial" w:cs="Arial"/>
          <w:sz w:val="20"/>
          <w:szCs w:val="20"/>
        </w:rPr>
      </w:pPr>
    </w:p>
    <w:p w14:paraId="1FED47EB" w14:textId="7A1E5EEB" w:rsidR="00E23CB7" w:rsidRPr="003B7973" w:rsidRDefault="00A204DC" w:rsidP="00610238">
      <w:pPr>
        <w:pStyle w:val="Textoindependiente"/>
        <w:widowControl w:val="0"/>
        <w:numPr>
          <w:ilvl w:val="0"/>
          <w:numId w:val="26"/>
        </w:numPr>
        <w:spacing w:after="0"/>
        <w:jc w:val="both"/>
        <w:rPr>
          <w:rFonts w:ascii="Arial" w:hAnsi="Arial" w:cs="Arial"/>
          <w:sz w:val="20"/>
          <w:szCs w:val="20"/>
        </w:rPr>
      </w:pPr>
      <w:r w:rsidRPr="003B7973">
        <w:rPr>
          <w:rFonts w:ascii="Arial" w:hAnsi="Arial" w:cs="Arial"/>
          <w:sz w:val="20"/>
          <w:szCs w:val="20"/>
        </w:rPr>
        <w:t>Que m</w:t>
      </w:r>
      <w:r w:rsidR="00E23CB7" w:rsidRPr="003B7973">
        <w:rPr>
          <w:rFonts w:ascii="Arial" w:hAnsi="Arial" w:cs="Arial"/>
          <w:sz w:val="20"/>
          <w:szCs w:val="20"/>
        </w:rPr>
        <w:t xml:space="preserve">i información (en caso que el postor sea persona natural) o la información de la persona jurídica que represento, registrada en el RNP se encuentra actualizada. </w:t>
      </w:r>
    </w:p>
    <w:p w14:paraId="6CECD085" w14:textId="77777777" w:rsidR="00E87A72" w:rsidRPr="003B7973" w:rsidRDefault="00E87A72" w:rsidP="001435FE">
      <w:pPr>
        <w:pStyle w:val="Textoindependiente"/>
        <w:widowControl w:val="0"/>
        <w:spacing w:after="0" w:line="240" w:lineRule="auto"/>
        <w:ind w:left="284" w:hanging="284"/>
        <w:jc w:val="both"/>
        <w:rPr>
          <w:rFonts w:ascii="Arial" w:hAnsi="Arial" w:cs="Arial"/>
          <w:sz w:val="20"/>
          <w:szCs w:val="20"/>
        </w:rPr>
      </w:pPr>
    </w:p>
    <w:p w14:paraId="54086977" w14:textId="7A2C5FBE" w:rsidR="00E87A72" w:rsidRPr="003B7973" w:rsidRDefault="00E87A72" w:rsidP="00610238">
      <w:pPr>
        <w:pStyle w:val="Textoindependiente"/>
        <w:widowControl w:val="0"/>
        <w:numPr>
          <w:ilvl w:val="0"/>
          <w:numId w:val="26"/>
        </w:numPr>
        <w:spacing w:after="0" w:line="240" w:lineRule="auto"/>
        <w:jc w:val="both"/>
        <w:rPr>
          <w:rFonts w:ascii="Arial" w:hAnsi="Arial" w:cs="Arial"/>
          <w:sz w:val="20"/>
          <w:szCs w:val="20"/>
        </w:rPr>
      </w:pPr>
      <w:r w:rsidRPr="003B7973">
        <w:rPr>
          <w:rFonts w:ascii="Arial" w:hAnsi="Arial" w:cs="Arial"/>
          <w:sz w:val="20"/>
          <w:szCs w:val="20"/>
        </w:rPr>
        <w:t xml:space="preserve">Conocer las sanciones contenidas en la Ley de Contrataciones del Estado y su Reglamento, así como las disposiciones aplicables </w:t>
      </w:r>
      <w:r w:rsidR="00A521AC" w:rsidRPr="003B7973">
        <w:rPr>
          <w:rFonts w:ascii="Arial" w:hAnsi="Arial" w:cs="Arial"/>
          <w:sz w:val="20"/>
          <w:szCs w:val="20"/>
        </w:rPr>
        <w:t>del TUO de la Ley N° 27</w:t>
      </w:r>
      <w:r w:rsidRPr="003B7973">
        <w:rPr>
          <w:rFonts w:ascii="Arial" w:hAnsi="Arial" w:cs="Arial"/>
          <w:sz w:val="20"/>
          <w:szCs w:val="20"/>
        </w:rPr>
        <w:t xml:space="preserve">444, Ley del Procedimiento Administrativo General. </w:t>
      </w:r>
    </w:p>
    <w:p w14:paraId="61C2CA7A" w14:textId="77777777" w:rsidR="00E87A72" w:rsidRPr="003B7973" w:rsidRDefault="00E87A72" w:rsidP="001435FE">
      <w:pPr>
        <w:pStyle w:val="Textoindependiente"/>
        <w:widowControl w:val="0"/>
        <w:spacing w:after="0" w:line="240" w:lineRule="auto"/>
        <w:ind w:left="284" w:hanging="284"/>
        <w:jc w:val="both"/>
        <w:rPr>
          <w:rFonts w:ascii="Arial" w:hAnsi="Arial" w:cs="Arial"/>
          <w:sz w:val="20"/>
          <w:szCs w:val="20"/>
        </w:rPr>
      </w:pPr>
    </w:p>
    <w:p w14:paraId="08DE98C5" w14:textId="1361FE54" w:rsidR="00AF488F" w:rsidRPr="003B7973" w:rsidRDefault="00AF488F" w:rsidP="00610238">
      <w:pPr>
        <w:pStyle w:val="Textoindependiente"/>
        <w:widowControl w:val="0"/>
        <w:numPr>
          <w:ilvl w:val="0"/>
          <w:numId w:val="26"/>
        </w:numPr>
        <w:spacing w:after="0" w:line="240" w:lineRule="auto"/>
        <w:jc w:val="both"/>
        <w:rPr>
          <w:rFonts w:ascii="Arial" w:hAnsi="Arial" w:cs="Arial"/>
          <w:sz w:val="20"/>
          <w:szCs w:val="20"/>
        </w:rPr>
      </w:pPr>
      <w:r w:rsidRPr="003B7973">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3B7973" w:rsidRDefault="00AF488F" w:rsidP="001435FE">
      <w:pPr>
        <w:pStyle w:val="Textoindependiente"/>
        <w:widowControl w:val="0"/>
        <w:spacing w:after="0" w:line="240" w:lineRule="auto"/>
        <w:ind w:left="284" w:hanging="284"/>
        <w:jc w:val="both"/>
        <w:rPr>
          <w:rFonts w:ascii="Arial" w:hAnsi="Arial" w:cs="Arial"/>
          <w:sz w:val="20"/>
          <w:szCs w:val="20"/>
          <w:lang w:val="es-PE"/>
        </w:rPr>
      </w:pPr>
    </w:p>
    <w:p w14:paraId="715755FF" w14:textId="31668B32" w:rsidR="001435FE" w:rsidRPr="003B7973" w:rsidRDefault="001435FE" w:rsidP="00610238">
      <w:pPr>
        <w:pStyle w:val="Textoindependiente"/>
        <w:widowControl w:val="0"/>
        <w:numPr>
          <w:ilvl w:val="0"/>
          <w:numId w:val="26"/>
        </w:numPr>
        <w:spacing w:after="0" w:line="240" w:lineRule="auto"/>
        <w:jc w:val="both"/>
        <w:rPr>
          <w:rFonts w:ascii="Arial" w:hAnsi="Arial" w:cs="Arial"/>
          <w:sz w:val="20"/>
          <w:szCs w:val="20"/>
        </w:rPr>
      </w:pPr>
      <w:r w:rsidRPr="003B7973">
        <w:rPr>
          <w:rFonts w:ascii="Arial" w:hAnsi="Arial" w:cs="Arial"/>
          <w:sz w:val="20"/>
          <w:szCs w:val="20"/>
        </w:rPr>
        <w:t xml:space="preserve">Conocer, aceptar y someterme a las </w:t>
      </w:r>
      <w:r w:rsidR="00113A54" w:rsidRPr="003B7973">
        <w:rPr>
          <w:rFonts w:ascii="Arial" w:hAnsi="Arial" w:cs="Arial"/>
          <w:sz w:val="20"/>
          <w:szCs w:val="20"/>
        </w:rPr>
        <w:t>b</w:t>
      </w:r>
      <w:r w:rsidRPr="003B7973">
        <w:rPr>
          <w:rFonts w:ascii="Arial" w:hAnsi="Arial" w:cs="Arial"/>
          <w:sz w:val="20"/>
          <w:szCs w:val="20"/>
        </w:rPr>
        <w:t>ases, condiciones y reglas del procedimiento de selección.</w:t>
      </w:r>
    </w:p>
    <w:p w14:paraId="3E8B0029" w14:textId="77777777" w:rsidR="001435FE" w:rsidRPr="003B7973" w:rsidRDefault="001435FE" w:rsidP="001435FE">
      <w:pPr>
        <w:pStyle w:val="Textoindependiente"/>
        <w:widowControl w:val="0"/>
        <w:spacing w:after="0" w:line="240" w:lineRule="auto"/>
        <w:ind w:left="284" w:hanging="284"/>
        <w:jc w:val="both"/>
        <w:rPr>
          <w:rFonts w:ascii="Arial" w:hAnsi="Arial" w:cs="Arial"/>
          <w:sz w:val="20"/>
          <w:szCs w:val="20"/>
        </w:rPr>
      </w:pPr>
    </w:p>
    <w:p w14:paraId="75920DB7" w14:textId="45F6DD39" w:rsidR="001435FE" w:rsidRPr="003B7973" w:rsidRDefault="001435FE" w:rsidP="00610238">
      <w:pPr>
        <w:pStyle w:val="Textoindependiente"/>
        <w:widowControl w:val="0"/>
        <w:numPr>
          <w:ilvl w:val="0"/>
          <w:numId w:val="26"/>
        </w:numPr>
        <w:spacing w:after="0" w:line="240" w:lineRule="auto"/>
        <w:jc w:val="both"/>
        <w:rPr>
          <w:rFonts w:ascii="Arial" w:hAnsi="Arial" w:cs="Arial"/>
          <w:sz w:val="20"/>
          <w:szCs w:val="20"/>
        </w:rPr>
      </w:pPr>
      <w:r w:rsidRPr="003B7973">
        <w:rPr>
          <w:rFonts w:ascii="Arial" w:hAnsi="Arial" w:cs="Arial"/>
          <w:sz w:val="20"/>
          <w:szCs w:val="20"/>
        </w:rPr>
        <w:t xml:space="preserve">Ser responsable de la veracidad de los documentos e información que presento </w:t>
      </w:r>
      <w:r w:rsidR="005F05D6" w:rsidRPr="003B7973">
        <w:rPr>
          <w:rFonts w:ascii="Arial" w:hAnsi="Arial" w:cs="Arial"/>
          <w:sz w:val="20"/>
          <w:szCs w:val="20"/>
        </w:rPr>
        <w:t xml:space="preserve">en el </w:t>
      </w:r>
      <w:r w:rsidRPr="003B7973">
        <w:rPr>
          <w:rFonts w:ascii="Arial" w:hAnsi="Arial" w:cs="Arial"/>
          <w:sz w:val="20"/>
          <w:szCs w:val="20"/>
        </w:rPr>
        <w:t>presente procedimiento de selección.</w:t>
      </w:r>
    </w:p>
    <w:p w14:paraId="7F252A1A" w14:textId="77777777" w:rsidR="001435FE" w:rsidRPr="003B7973" w:rsidRDefault="001435FE" w:rsidP="001435FE">
      <w:pPr>
        <w:pStyle w:val="Textoindependiente"/>
        <w:widowControl w:val="0"/>
        <w:spacing w:after="0" w:line="240" w:lineRule="auto"/>
        <w:ind w:left="284" w:hanging="284"/>
        <w:jc w:val="both"/>
        <w:rPr>
          <w:rFonts w:ascii="Arial" w:hAnsi="Arial" w:cs="Arial"/>
          <w:sz w:val="20"/>
          <w:szCs w:val="20"/>
        </w:rPr>
      </w:pPr>
    </w:p>
    <w:p w14:paraId="4FCD14C4" w14:textId="2A91A84D" w:rsidR="001435FE" w:rsidRPr="003B7973" w:rsidRDefault="001435FE" w:rsidP="00610238">
      <w:pPr>
        <w:pStyle w:val="Textoindependiente"/>
        <w:widowControl w:val="0"/>
        <w:numPr>
          <w:ilvl w:val="0"/>
          <w:numId w:val="26"/>
        </w:numPr>
        <w:spacing w:after="0" w:line="240" w:lineRule="auto"/>
        <w:jc w:val="both"/>
        <w:rPr>
          <w:rFonts w:ascii="Arial" w:hAnsi="Arial" w:cs="Arial"/>
          <w:sz w:val="20"/>
          <w:szCs w:val="20"/>
        </w:rPr>
      </w:pPr>
      <w:r w:rsidRPr="003B7973">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3B7973" w:rsidRDefault="001435FE" w:rsidP="001435FE">
      <w:pPr>
        <w:pStyle w:val="Textoindependiente"/>
        <w:widowControl w:val="0"/>
        <w:spacing w:after="0" w:line="240" w:lineRule="auto"/>
        <w:ind w:left="284" w:hanging="284"/>
        <w:jc w:val="both"/>
        <w:rPr>
          <w:rFonts w:ascii="Arial" w:hAnsi="Arial" w:cs="Arial"/>
          <w:sz w:val="20"/>
          <w:szCs w:val="20"/>
        </w:rPr>
      </w:pPr>
    </w:p>
    <w:p w14:paraId="39BADFA2" w14:textId="77777777" w:rsidR="001435FE" w:rsidRPr="003B7973"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12228A3" w14:textId="77777777" w:rsidR="001435FE" w:rsidRPr="003B7973" w:rsidRDefault="001435FE" w:rsidP="001435FE">
      <w:pPr>
        <w:widowControl w:val="0"/>
        <w:autoSpaceDE w:val="0"/>
        <w:autoSpaceDN w:val="0"/>
        <w:adjustRightInd w:val="0"/>
        <w:spacing w:after="0" w:line="240" w:lineRule="auto"/>
        <w:jc w:val="both"/>
        <w:rPr>
          <w:rFonts w:ascii="Arial" w:hAnsi="Arial" w:cs="Arial"/>
          <w:color w:val="auto"/>
          <w:sz w:val="20"/>
        </w:rPr>
      </w:pPr>
    </w:p>
    <w:p w14:paraId="42328CA1" w14:textId="77777777" w:rsidR="001435FE" w:rsidRPr="003B797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B7973">
        <w:rPr>
          <w:rFonts w:ascii="Arial" w:hAnsi="Arial" w:cs="Arial"/>
          <w:iCs/>
          <w:color w:val="auto"/>
          <w:sz w:val="20"/>
        </w:rPr>
        <w:t>[CONSIGNAR CIUDAD Y FECHA]</w:t>
      </w:r>
    </w:p>
    <w:p w14:paraId="2849E371" w14:textId="77777777" w:rsidR="001435FE" w:rsidRPr="003B7973" w:rsidRDefault="001435FE" w:rsidP="001435FE">
      <w:pPr>
        <w:widowControl w:val="0"/>
        <w:autoSpaceDE w:val="0"/>
        <w:autoSpaceDN w:val="0"/>
        <w:adjustRightInd w:val="0"/>
        <w:spacing w:after="0" w:line="240" w:lineRule="auto"/>
        <w:jc w:val="both"/>
        <w:rPr>
          <w:rFonts w:ascii="Arial" w:hAnsi="Arial" w:cs="Arial"/>
          <w:color w:val="auto"/>
          <w:sz w:val="20"/>
        </w:rPr>
      </w:pPr>
    </w:p>
    <w:p w14:paraId="69D83BB1" w14:textId="77777777" w:rsidR="001435FE" w:rsidRPr="003B7973" w:rsidRDefault="001435FE" w:rsidP="001435FE">
      <w:pPr>
        <w:widowControl w:val="0"/>
        <w:autoSpaceDE w:val="0"/>
        <w:autoSpaceDN w:val="0"/>
        <w:adjustRightInd w:val="0"/>
        <w:spacing w:after="0" w:line="240" w:lineRule="auto"/>
        <w:jc w:val="both"/>
        <w:rPr>
          <w:rFonts w:ascii="Arial" w:hAnsi="Arial" w:cs="Arial"/>
          <w:color w:val="auto"/>
          <w:sz w:val="20"/>
        </w:rPr>
      </w:pPr>
    </w:p>
    <w:p w14:paraId="2776DEBA" w14:textId="77777777" w:rsidR="001435FE" w:rsidRPr="003B7973" w:rsidRDefault="001435FE" w:rsidP="001435FE">
      <w:pPr>
        <w:widowControl w:val="0"/>
        <w:autoSpaceDE w:val="0"/>
        <w:autoSpaceDN w:val="0"/>
        <w:adjustRightInd w:val="0"/>
        <w:spacing w:after="0" w:line="240" w:lineRule="auto"/>
        <w:jc w:val="both"/>
        <w:rPr>
          <w:rFonts w:ascii="Arial" w:hAnsi="Arial" w:cs="Arial"/>
          <w:color w:val="auto"/>
          <w:sz w:val="20"/>
        </w:rPr>
      </w:pPr>
    </w:p>
    <w:p w14:paraId="164B4EDA" w14:textId="77777777" w:rsidR="001435FE" w:rsidRPr="003B7973" w:rsidRDefault="001435FE" w:rsidP="001435FE">
      <w:pPr>
        <w:widowControl w:val="0"/>
        <w:spacing w:after="0" w:line="240" w:lineRule="auto"/>
        <w:jc w:val="center"/>
        <w:rPr>
          <w:rFonts w:ascii="Arial" w:hAnsi="Arial" w:cs="Arial"/>
          <w:color w:val="auto"/>
          <w:sz w:val="20"/>
        </w:rPr>
      </w:pPr>
      <w:r w:rsidRPr="003B7973">
        <w:rPr>
          <w:rFonts w:ascii="Arial" w:hAnsi="Arial" w:cs="Arial"/>
          <w:color w:val="auto"/>
          <w:sz w:val="20"/>
        </w:rPr>
        <w:t>………………………….………………………..</w:t>
      </w:r>
    </w:p>
    <w:p w14:paraId="621CCD65" w14:textId="77777777" w:rsidR="001435FE" w:rsidRPr="003B7973" w:rsidRDefault="001435FE" w:rsidP="001435FE">
      <w:pPr>
        <w:widowControl w:val="0"/>
        <w:spacing w:after="0" w:line="240" w:lineRule="auto"/>
        <w:jc w:val="center"/>
        <w:rPr>
          <w:rFonts w:ascii="Arial" w:hAnsi="Arial" w:cs="Arial"/>
          <w:b/>
          <w:color w:val="auto"/>
          <w:sz w:val="20"/>
        </w:rPr>
      </w:pPr>
      <w:r w:rsidRPr="003B7973">
        <w:rPr>
          <w:rFonts w:ascii="Arial" w:hAnsi="Arial" w:cs="Arial"/>
          <w:b/>
          <w:color w:val="auto"/>
          <w:sz w:val="20"/>
        </w:rPr>
        <w:t>Firma, Nombres y Apellidos del postor o</w:t>
      </w:r>
    </w:p>
    <w:p w14:paraId="0600917C" w14:textId="77777777" w:rsidR="001435FE" w:rsidRPr="003B7973" w:rsidRDefault="001435FE" w:rsidP="001435FE">
      <w:pPr>
        <w:widowControl w:val="0"/>
        <w:spacing w:after="0" w:line="240" w:lineRule="auto"/>
        <w:jc w:val="center"/>
        <w:rPr>
          <w:rFonts w:ascii="Arial" w:hAnsi="Arial" w:cs="Arial"/>
          <w:b/>
          <w:color w:val="auto"/>
          <w:sz w:val="20"/>
        </w:rPr>
      </w:pPr>
      <w:r w:rsidRPr="003B7973">
        <w:rPr>
          <w:rFonts w:ascii="Arial" w:hAnsi="Arial" w:cs="Arial"/>
          <w:b/>
          <w:color w:val="auto"/>
          <w:sz w:val="20"/>
        </w:rPr>
        <w:t>Representante legal, según corresponda</w:t>
      </w:r>
    </w:p>
    <w:p w14:paraId="5ED9E3D7" w14:textId="77777777" w:rsidR="001435FE" w:rsidRPr="003B7973" w:rsidRDefault="001435FE" w:rsidP="003A596C">
      <w:pPr>
        <w:widowControl w:val="0"/>
        <w:spacing w:after="0" w:line="240" w:lineRule="auto"/>
        <w:jc w:val="both"/>
        <w:rPr>
          <w:rFonts w:ascii="Arial" w:hAnsi="Arial" w:cs="Arial"/>
          <w:color w:val="auto"/>
          <w:sz w:val="20"/>
        </w:rPr>
      </w:pPr>
    </w:p>
    <w:p w14:paraId="5D4AA2E3" w14:textId="77777777" w:rsidR="003A596C" w:rsidRPr="009A06C6" w:rsidRDefault="003A596C" w:rsidP="003A596C">
      <w:pPr>
        <w:widowControl w:val="0"/>
        <w:spacing w:after="0" w:line="240" w:lineRule="auto"/>
        <w:jc w:val="both"/>
        <w:rPr>
          <w:rFonts w:ascii="Arial" w:hAnsi="Arial" w:cs="Arial"/>
          <w:color w:val="FF0000"/>
          <w:sz w:val="20"/>
        </w:rPr>
      </w:pPr>
    </w:p>
    <w:tbl>
      <w:tblPr>
        <w:tblStyle w:val="Tabladecuadrcula1clara-nfasis51"/>
        <w:tblW w:w="8930" w:type="dxa"/>
        <w:tblInd w:w="137" w:type="dxa"/>
        <w:tblLook w:val="04A0" w:firstRow="1" w:lastRow="0" w:firstColumn="1" w:lastColumn="0" w:noHBand="0" w:noVBand="1"/>
      </w:tblPr>
      <w:tblGrid>
        <w:gridCol w:w="8930"/>
      </w:tblGrid>
      <w:tr w:rsidR="009A06C6" w:rsidRPr="009A06C6"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3B7973" w:rsidRDefault="003A596C" w:rsidP="00425124">
            <w:pPr>
              <w:spacing w:after="0" w:line="240" w:lineRule="auto"/>
              <w:jc w:val="both"/>
              <w:rPr>
                <w:rFonts w:ascii="Arial" w:hAnsi="Arial" w:cs="Arial"/>
                <w:color w:val="000099"/>
                <w:sz w:val="20"/>
                <w:szCs w:val="19"/>
                <w:lang w:val="es-ES"/>
              </w:rPr>
            </w:pPr>
            <w:r w:rsidRPr="003B7973">
              <w:rPr>
                <w:rFonts w:ascii="Arial" w:hAnsi="Arial" w:cs="Arial"/>
                <w:color w:val="000099"/>
                <w:sz w:val="20"/>
                <w:szCs w:val="19"/>
                <w:lang w:val="es-ES"/>
              </w:rPr>
              <w:t>Importante</w:t>
            </w:r>
          </w:p>
        </w:tc>
      </w:tr>
      <w:tr w:rsidR="009A06C6" w:rsidRPr="009A06C6"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3B7973" w:rsidRDefault="003A596C" w:rsidP="003A596C">
            <w:pPr>
              <w:widowControl w:val="0"/>
              <w:spacing w:after="0" w:line="240" w:lineRule="auto"/>
              <w:ind w:left="34"/>
              <w:jc w:val="both"/>
              <w:rPr>
                <w:rFonts w:ascii="Arial" w:hAnsi="Arial" w:cs="Arial"/>
                <w:color w:val="000099"/>
                <w:sz w:val="20"/>
                <w:szCs w:val="19"/>
                <w:lang w:val="es-ES"/>
              </w:rPr>
            </w:pPr>
            <w:r w:rsidRPr="003B7973">
              <w:rPr>
                <w:rFonts w:ascii="Arial" w:hAnsi="Arial" w:cs="Arial"/>
                <w:b w:val="0"/>
                <w:i/>
                <w:color w:val="000099"/>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Pr="009A06C6" w:rsidRDefault="002652C7" w:rsidP="003A596C">
      <w:pPr>
        <w:widowControl w:val="0"/>
        <w:spacing w:after="0" w:line="240" w:lineRule="auto"/>
        <w:jc w:val="both"/>
        <w:rPr>
          <w:rFonts w:ascii="Arial" w:hAnsi="Arial" w:cs="Arial"/>
          <w:color w:val="FF0000"/>
          <w:sz w:val="20"/>
        </w:rPr>
      </w:pPr>
    </w:p>
    <w:p w14:paraId="300C54BC" w14:textId="6802BD09" w:rsidR="00F17D49" w:rsidRPr="00673D2D" w:rsidRDefault="002652C7" w:rsidP="006970D7">
      <w:pPr>
        <w:spacing w:after="0" w:line="240" w:lineRule="auto"/>
        <w:jc w:val="center"/>
        <w:rPr>
          <w:rFonts w:ascii="Arial" w:hAnsi="Arial" w:cs="Arial"/>
          <w:b/>
          <w:color w:val="auto"/>
        </w:rPr>
      </w:pPr>
      <w:r w:rsidRPr="009A06C6">
        <w:rPr>
          <w:rFonts w:ascii="Arial" w:hAnsi="Arial" w:cs="Arial"/>
          <w:color w:val="FF0000"/>
          <w:sz w:val="20"/>
        </w:rPr>
        <w:br w:type="page"/>
      </w:r>
      <w:r w:rsidR="00F17D49" w:rsidRPr="00673D2D">
        <w:rPr>
          <w:rFonts w:ascii="Arial" w:hAnsi="Arial" w:cs="Arial"/>
          <w:b/>
          <w:color w:val="auto"/>
        </w:rPr>
        <w:lastRenderedPageBreak/>
        <w:t xml:space="preserve">ANEXO Nº </w:t>
      </w:r>
      <w:r w:rsidR="001435FE" w:rsidRPr="00673D2D">
        <w:rPr>
          <w:rFonts w:ascii="Arial" w:hAnsi="Arial" w:cs="Arial"/>
          <w:b/>
          <w:color w:val="auto"/>
        </w:rPr>
        <w:t>3</w:t>
      </w:r>
    </w:p>
    <w:p w14:paraId="641B7E85" w14:textId="77777777" w:rsidR="00F17D49" w:rsidRPr="00673D2D" w:rsidRDefault="00F17D49" w:rsidP="00CD5328">
      <w:pPr>
        <w:widowControl w:val="0"/>
        <w:spacing w:after="0" w:line="240" w:lineRule="auto"/>
        <w:ind w:right="-4"/>
        <w:jc w:val="center"/>
        <w:rPr>
          <w:rFonts w:ascii="Arial" w:hAnsi="Arial" w:cs="Arial"/>
          <w:b/>
          <w:color w:val="auto"/>
          <w:sz w:val="20"/>
        </w:rPr>
      </w:pPr>
    </w:p>
    <w:p w14:paraId="0DD1A670" w14:textId="77777777" w:rsidR="00F17D49" w:rsidRPr="00673D2D" w:rsidRDefault="00F17D49" w:rsidP="00CD5328">
      <w:pPr>
        <w:widowControl w:val="0"/>
        <w:autoSpaceDE w:val="0"/>
        <w:autoSpaceDN w:val="0"/>
        <w:adjustRightInd w:val="0"/>
        <w:spacing w:after="0" w:line="240" w:lineRule="auto"/>
        <w:jc w:val="center"/>
        <w:rPr>
          <w:rFonts w:ascii="Arial" w:hAnsi="Arial" w:cs="Arial"/>
          <w:b/>
          <w:color w:val="auto"/>
          <w:sz w:val="20"/>
        </w:rPr>
      </w:pPr>
      <w:r w:rsidRPr="00673D2D">
        <w:rPr>
          <w:rFonts w:ascii="Arial" w:hAnsi="Arial" w:cs="Arial"/>
          <w:b/>
          <w:color w:val="auto"/>
          <w:sz w:val="20"/>
        </w:rPr>
        <w:t>DECLARACIÓN JURADA DE CUMPLIMIENTO DE L</w:t>
      </w:r>
      <w:r w:rsidR="00804F37" w:rsidRPr="00673D2D">
        <w:rPr>
          <w:rFonts w:ascii="Arial" w:hAnsi="Arial" w:cs="Arial"/>
          <w:b/>
          <w:color w:val="auto"/>
          <w:sz w:val="20"/>
        </w:rPr>
        <w:t>AS ESPECIFICACIONES TÉCNICAS</w:t>
      </w:r>
    </w:p>
    <w:p w14:paraId="3EEABC4D"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4E46B6DB"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09E1C415"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352C08E9"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r w:rsidRPr="00673D2D">
        <w:rPr>
          <w:rFonts w:ascii="Arial" w:hAnsi="Arial" w:cs="Arial"/>
          <w:color w:val="auto"/>
          <w:sz w:val="20"/>
        </w:rPr>
        <w:t>Señores</w:t>
      </w:r>
    </w:p>
    <w:p w14:paraId="755E9DB8" w14:textId="77777777" w:rsidR="00F17D49" w:rsidRPr="00673D2D" w:rsidRDefault="00F17D49" w:rsidP="00CD5328">
      <w:pPr>
        <w:widowControl w:val="0"/>
        <w:autoSpaceDE w:val="0"/>
        <w:autoSpaceDN w:val="0"/>
        <w:adjustRightInd w:val="0"/>
        <w:spacing w:after="0" w:line="240" w:lineRule="auto"/>
        <w:jc w:val="both"/>
        <w:rPr>
          <w:rFonts w:ascii="Arial" w:hAnsi="Arial" w:cs="Arial"/>
          <w:b/>
          <w:bCs/>
          <w:color w:val="auto"/>
          <w:sz w:val="20"/>
        </w:rPr>
      </w:pPr>
      <w:r w:rsidRPr="00673D2D">
        <w:rPr>
          <w:rFonts w:ascii="Arial" w:hAnsi="Arial" w:cs="Arial"/>
          <w:b/>
          <w:bCs/>
          <w:color w:val="auto"/>
          <w:sz w:val="20"/>
        </w:rPr>
        <w:t xml:space="preserve">COMITÉ </w:t>
      </w:r>
      <w:r w:rsidR="00E7223C" w:rsidRPr="00673D2D">
        <w:rPr>
          <w:rFonts w:ascii="Arial" w:hAnsi="Arial" w:cs="Arial"/>
          <w:b/>
          <w:bCs/>
          <w:color w:val="auto"/>
          <w:sz w:val="20"/>
        </w:rPr>
        <w:t>DE SELECCIÓN</w:t>
      </w:r>
    </w:p>
    <w:p w14:paraId="49D59C32" w14:textId="6FB5BD36" w:rsidR="00F17D49" w:rsidRPr="00673D2D" w:rsidRDefault="00923B1E" w:rsidP="00CD5328">
      <w:pPr>
        <w:widowControl w:val="0"/>
        <w:autoSpaceDE w:val="0"/>
        <w:autoSpaceDN w:val="0"/>
        <w:adjustRightInd w:val="0"/>
        <w:spacing w:after="0" w:line="240" w:lineRule="auto"/>
        <w:jc w:val="both"/>
        <w:rPr>
          <w:rFonts w:ascii="Arial" w:hAnsi="Arial" w:cs="Arial"/>
          <w:b/>
          <w:color w:val="auto"/>
          <w:sz w:val="20"/>
        </w:rPr>
      </w:pPr>
      <w:r w:rsidRPr="00673D2D">
        <w:rPr>
          <w:rFonts w:ascii="Arial" w:hAnsi="Arial" w:cs="Arial"/>
          <w:b/>
          <w:color w:val="auto"/>
          <w:sz w:val="20"/>
        </w:rPr>
        <w:t>LICITACIÓN PÚBLICA</w:t>
      </w:r>
      <w:r w:rsidR="00F17D49" w:rsidRPr="00673D2D">
        <w:rPr>
          <w:rFonts w:ascii="Arial" w:hAnsi="Arial" w:cs="Arial"/>
          <w:b/>
          <w:color w:val="auto"/>
          <w:sz w:val="20"/>
        </w:rPr>
        <w:t xml:space="preserve"> Nº </w:t>
      </w:r>
      <w:r w:rsidR="0059285D" w:rsidRPr="00673D2D">
        <w:rPr>
          <w:rFonts w:ascii="Arial" w:hAnsi="Arial" w:cs="Arial"/>
          <w:b/>
          <w:color w:val="auto"/>
          <w:sz w:val="20"/>
        </w:rPr>
        <w:t>00</w:t>
      </w:r>
      <w:r w:rsidR="003D0410" w:rsidRPr="00673D2D">
        <w:rPr>
          <w:rFonts w:ascii="Arial" w:hAnsi="Arial" w:cs="Arial"/>
          <w:b/>
          <w:color w:val="auto"/>
          <w:sz w:val="20"/>
        </w:rPr>
        <w:t>1</w:t>
      </w:r>
      <w:r w:rsidR="00673D2D" w:rsidRPr="00673D2D">
        <w:rPr>
          <w:rFonts w:ascii="Arial" w:hAnsi="Arial" w:cs="Arial"/>
          <w:b/>
          <w:color w:val="auto"/>
          <w:sz w:val="20"/>
        </w:rPr>
        <w:t>1</w:t>
      </w:r>
      <w:r w:rsidR="003D0410" w:rsidRPr="00673D2D">
        <w:rPr>
          <w:rFonts w:ascii="Arial" w:hAnsi="Arial" w:cs="Arial"/>
          <w:b/>
          <w:color w:val="auto"/>
          <w:sz w:val="20"/>
        </w:rPr>
        <w:t>-</w:t>
      </w:r>
      <w:r w:rsidR="0059285D" w:rsidRPr="00673D2D">
        <w:rPr>
          <w:rFonts w:ascii="Arial" w:hAnsi="Arial" w:cs="Arial"/>
          <w:b/>
          <w:color w:val="auto"/>
          <w:sz w:val="20"/>
        </w:rPr>
        <w:t>2020-BN.</w:t>
      </w:r>
    </w:p>
    <w:p w14:paraId="22D609D9"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r w:rsidRPr="00673D2D">
        <w:rPr>
          <w:rFonts w:ascii="Arial" w:hAnsi="Arial" w:cs="Arial"/>
          <w:color w:val="auto"/>
          <w:sz w:val="20"/>
        </w:rPr>
        <w:t>Presente.-</w:t>
      </w:r>
    </w:p>
    <w:p w14:paraId="0844A1F4"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4C05B221"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118F8770"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4A4B994C" w14:textId="47BA1633" w:rsidR="00F17D49" w:rsidRPr="00673D2D" w:rsidRDefault="00F17D49" w:rsidP="00673D2D">
      <w:pPr>
        <w:suppressAutoHyphens/>
        <w:spacing w:after="0" w:line="240" w:lineRule="auto"/>
        <w:jc w:val="both"/>
        <w:rPr>
          <w:rFonts w:ascii="Arial" w:hAnsi="Arial" w:cs="Arial"/>
          <w:color w:val="auto"/>
          <w:sz w:val="20"/>
        </w:rPr>
      </w:pPr>
      <w:r w:rsidRPr="00673D2D">
        <w:rPr>
          <w:rFonts w:ascii="Arial" w:hAnsi="Arial" w:cs="Arial"/>
          <w:color w:val="auto"/>
          <w:sz w:val="20"/>
        </w:rPr>
        <w:t xml:space="preserve">Es grato dirigirme a usted, para hacer de su conocimiento que luego de haber examinado las </w:t>
      </w:r>
      <w:r w:rsidR="00113A54" w:rsidRPr="00673D2D">
        <w:rPr>
          <w:rFonts w:ascii="Arial" w:hAnsi="Arial" w:cs="Arial"/>
          <w:color w:val="auto"/>
          <w:sz w:val="20"/>
        </w:rPr>
        <w:t>b</w:t>
      </w:r>
      <w:r w:rsidR="00583DB3" w:rsidRPr="00673D2D">
        <w:rPr>
          <w:rFonts w:ascii="Arial" w:hAnsi="Arial" w:cs="Arial"/>
          <w:color w:val="auto"/>
          <w:sz w:val="20"/>
        </w:rPr>
        <w:t>ases</w:t>
      </w:r>
      <w:r w:rsidRPr="00673D2D">
        <w:rPr>
          <w:rFonts w:ascii="Arial" w:hAnsi="Arial" w:cs="Arial"/>
          <w:color w:val="auto"/>
          <w:sz w:val="20"/>
        </w:rPr>
        <w:t xml:space="preserve"> y demás documentos del </w:t>
      </w:r>
      <w:r w:rsidR="00FE5B47" w:rsidRPr="00673D2D">
        <w:rPr>
          <w:rFonts w:ascii="Arial" w:hAnsi="Arial" w:cs="Arial"/>
          <w:color w:val="auto"/>
          <w:sz w:val="20"/>
        </w:rPr>
        <w:t>procedimiento</w:t>
      </w:r>
      <w:r w:rsidRPr="00673D2D">
        <w:rPr>
          <w:rFonts w:ascii="Arial" w:hAnsi="Arial" w:cs="Arial"/>
          <w:color w:val="auto"/>
          <w:sz w:val="20"/>
        </w:rPr>
        <w:t xml:space="preserve"> de la referencia y, conociendo tod</w:t>
      </w:r>
      <w:r w:rsidR="00A37FB6" w:rsidRPr="00673D2D">
        <w:rPr>
          <w:rFonts w:ascii="Arial" w:hAnsi="Arial" w:cs="Arial"/>
          <w:color w:val="auto"/>
          <w:sz w:val="20"/>
        </w:rPr>
        <w:t>o</w:t>
      </w:r>
      <w:r w:rsidRPr="00673D2D">
        <w:rPr>
          <w:rFonts w:ascii="Arial" w:hAnsi="Arial" w:cs="Arial"/>
          <w:color w:val="auto"/>
          <w:sz w:val="20"/>
        </w:rPr>
        <w:t xml:space="preserve">s </w:t>
      </w:r>
      <w:r w:rsidR="00A37FB6" w:rsidRPr="00673D2D">
        <w:rPr>
          <w:rFonts w:ascii="Arial" w:hAnsi="Arial" w:cs="Arial"/>
          <w:color w:val="auto"/>
          <w:sz w:val="20"/>
        </w:rPr>
        <w:t xml:space="preserve">los alcances y </w:t>
      </w:r>
      <w:r w:rsidRPr="00673D2D">
        <w:rPr>
          <w:rFonts w:ascii="Arial" w:hAnsi="Arial" w:cs="Arial"/>
          <w:color w:val="auto"/>
          <w:sz w:val="20"/>
        </w:rPr>
        <w:t xml:space="preserve">las condiciones </w:t>
      </w:r>
      <w:bookmarkStart w:id="130" w:name="_Hlk519613256"/>
      <w:r w:rsidR="003C7498" w:rsidRPr="00673D2D">
        <w:rPr>
          <w:rFonts w:ascii="Arial" w:hAnsi="Arial" w:cs="Arial"/>
          <w:color w:val="auto"/>
          <w:sz w:val="20"/>
        </w:rPr>
        <w:t>detalladas en dichos documentos</w:t>
      </w:r>
      <w:bookmarkEnd w:id="130"/>
      <w:r w:rsidRPr="00673D2D">
        <w:rPr>
          <w:rFonts w:ascii="Arial" w:hAnsi="Arial" w:cs="Arial"/>
          <w:color w:val="auto"/>
          <w:sz w:val="20"/>
        </w:rPr>
        <w:t xml:space="preserve">, el postor </w:t>
      </w:r>
      <w:r w:rsidR="00977696" w:rsidRPr="00673D2D">
        <w:rPr>
          <w:rFonts w:ascii="Arial" w:hAnsi="Arial" w:cs="Arial"/>
          <w:color w:val="auto"/>
          <w:sz w:val="20"/>
        </w:rPr>
        <w:t xml:space="preserve">que suscribe </w:t>
      </w:r>
      <w:r w:rsidRPr="00673D2D">
        <w:rPr>
          <w:rFonts w:ascii="Arial" w:hAnsi="Arial" w:cs="Arial"/>
          <w:color w:val="auto"/>
          <w:sz w:val="20"/>
        </w:rPr>
        <w:t xml:space="preserve">ofrece </w:t>
      </w:r>
      <w:r w:rsidR="00580C22" w:rsidRPr="00673D2D">
        <w:rPr>
          <w:rFonts w:ascii="Arial" w:hAnsi="Arial" w:cs="Arial"/>
          <w:color w:val="auto"/>
          <w:sz w:val="20"/>
        </w:rPr>
        <w:t>la</w:t>
      </w:r>
      <w:r w:rsidRPr="00673D2D">
        <w:rPr>
          <w:rFonts w:ascii="Arial" w:hAnsi="Arial" w:cs="Arial"/>
          <w:color w:val="auto"/>
          <w:sz w:val="20"/>
        </w:rPr>
        <w:t xml:space="preserve"> </w:t>
      </w:r>
      <w:r w:rsidR="00673D2D" w:rsidRPr="00673D2D">
        <w:rPr>
          <w:rFonts w:ascii="Arial" w:eastAsia="Tahoma" w:hAnsi="Arial" w:cs="Arial"/>
          <w:b/>
          <w:color w:val="auto"/>
          <w:sz w:val="20"/>
          <w:szCs w:val="19"/>
        </w:rPr>
        <w:t>ACTUALIZACIÓN DE LA PLATAFORMA CENTRAL QUE SOPORTA LA RED DE ATMS,</w:t>
      </w:r>
      <w:r w:rsidR="00673D2D" w:rsidRPr="00673D2D">
        <w:rPr>
          <w:rFonts w:ascii="Arial" w:eastAsia="Tahoma" w:hAnsi="Arial" w:cs="Arial"/>
          <w:color w:val="auto"/>
          <w:sz w:val="20"/>
          <w:szCs w:val="19"/>
        </w:rPr>
        <w:t xml:space="preserve"> </w:t>
      </w:r>
      <w:r w:rsidRPr="00673D2D">
        <w:rPr>
          <w:rFonts w:ascii="Arial" w:hAnsi="Arial" w:cs="Arial"/>
          <w:color w:val="auto"/>
          <w:sz w:val="20"/>
        </w:rPr>
        <w:t>de conformidad con l</w:t>
      </w:r>
      <w:r w:rsidR="009F1424" w:rsidRPr="00673D2D">
        <w:rPr>
          <w:rFonts w:ascii="Arial" w:hAnsi="Arial" w:cs="Arial"/>
          <w:color w:val="auto"/>
          <w:sz w:val="20"/>
        </w:rPr>
        <w:t>a</w:t>
      </w:r>
      <w:r w:rsidRPr="00673D2D">
        <w:rPr>
          <w:rFonts w:ascii="Arial" w:hAnsi="Arial" w:cs="Arial"/>
          <w:color w:val="auto"/>
          <w:sz w:val="20"/>
        </w:rPr>
        <w:t xml:space="preserve">s </w:t>
      </w:r>
      <w:r w:rsidR="009F1424" w:rsidRPr="00673D2D">
        <w:rPr>
          <w:rFonts w:ascii="Arial" w:hAnsi="Arial" w:cs="Arial"/>
          <w:color w:val="auto"/>
          <w:sz w:val="20"/>
        </w:rPr>
        <w:t>Especificaciones Técnicas</w:t>
      </w:r>
      <w:r w:rsidR="005B0BD4" w:rsidRPr="00673D2D">
        <w:rPr>
          <w:rFonts w:ascii="Arial" w:hAnsi="Arial" w:cs="Arial"/>
          <w:color w:val="auto"/>
          <w:sz w:val="20"/>
        </w:rPr>
        <w:t xml:space="preserve"> </w:t>
      </w:r>
      <w:r w:rsidR="00977696" w:rsidRPr="00673D2D">
        <w:rPr>
          <w:rFonts w:ascii="Arial" w:hAnsi="Arial" w:cs="Arial"/>
          <w:color w:val="auto"/>
          <w:sz w:val="20"/>
        </w:rPr>
        <w:t>q</w:t>
      </w:r>
      <w:r w:rsidRPr="00673D2D">
        <w:rPr>
          <w:rFonts w:ascii="Arial" w:hAnsi="Arial" w:cs="Arial"/>
          <w:color w:val="auto"/>
          <w:sz w:val="20"/>
        </w:rPr>
        <w:t xml:space="preserve">ue se indican en </w:t>
      </w:r>
      <w:r w:rsidR="00F70D17" w:rsidRPr="00673D2D">
        <w:rPr>
          <w:rFonts w:ascii="Arial" w:hAnsi="Arial" w:cs="Arial"/>
          <w:color w:val="auto"/>
          <w:sz w:val="20"/>
        </w:rPr>
        <w:t>el</w:t>
      </w:r>
      <w:r w:rsidRPr="00673D2D">
        <w:rPr>
          <w:rFonts w:ascii="Arial" w:hAnsi="Arial" w:cs="Arial"/>
          <w:color w:val="auto"/>
          <w:sz w:val="20"/>
        </w:rPr>
        <w:t xml:space="preserve"> </w:t>
      </w:r>
      <w:r w:rsidR="00D24BA2" w:rsidRPr="00673D2D">
        <w:rPr>
          <w:rFonts w:ascii="Arial" w:hAnsi="Arial" w:cs="Arial"/>
          <w:color w:val="auto"/>
          <w:sz w:val="20"/>
        </w:rPr>
        <w:t xml:space="preserve">numeral 3.1 del </w:t>
      </w:r>
      <w:r w:rsidRPr="00673D2D">
        <w:rPr>
          <w:rFonts w:ascii="Arial" w:hAnsi="Arial" w:cs="Arial"/>
          <w:color w:val="auto"/>
          <w:sz w:val="20"/>
        </w:rPr>
        <w:t xml:space="preserve">Capítulo III de la sección específica de las </w:t>
      </w:r>
      <w:r w:rsidR="00113A54" w:rsidRPr="00673D2D">
        <w:rPr>
          <w:rFonts w:ascii="Arial" w:hAnsi="Arial" w:cs="Arial"/>
          <w:color w:val="auto"/>
          <w:sz w:val="20"/>
        </w:rPr>
        <w:t>b</w:t>
      </w:r>
      <w:r w:rsidR="00583DB3" w:rsidRPr="00673D2D">
        <w:rPr>
          <w:rFonts w:ascii="Arial" w:hAnsi="Arial" w:cs="Arial"/>
          <w:color w:val="auto"/>
          <w:sz w:val="20"/>
        </w:rPr>
        <w:t>ases</w:t>
      </w:r>
      <w:r w:rsidR="00AF11E1" w:rsidRPr="00673D2D">
        <w:rPr>
          <w:rFonts w:ascii="Arial" w:hAnsi="Arial" w:cs="Arial"/>
          <w:color w:val="auto"/>
          <w:sz w:val="20"/>
        </w:rPr>
        <w:t xml:space="preserve"> y los documentos del procedimiento</w:t>
      </w:r>
      <w:r w:rsidR="00820F97" w:rsidRPr="00673D2D">
        <w:rPr>
          <w:rFonts w:ascii="Arial" w:hAnsi="Arial" w:cs="Arial"/>
          <w:color w:val="auto"/>
          <w:sz w:val="20"/>
        </w:rPr>
        <w:t>.</w:t>
      </w:r>
    </w:p>
    <w:p w14:paraId="5144C8A2"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56D1C864"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4901807D" w14:textId="77777777" w:rsidR="00F17D49" w:rsidRPr="00673D2D"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73D2D">
        <w:rPr>
          <w:rFonts w:ascii="Arial" w:hAnsi="Arial" w:cs="Arial"/>
          <w:iCs/>
          <w:color w:val="auto"/>
          <w:sz w:val="20"/>
        </w:rPr>
        <w:t>[CONSIGNAR CIUDAD Y FECHA]</w:t>
      </w:r>
    </w:p>
    <w:p w14:paraId="59AB2548"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15C22E40"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557500BA"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04A9B13F"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7D0170E9"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3B558F3C"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5C64BC8C"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1FA23934" w14:textId="77777777" w:rsidR="00F17D49" w:rsidRPr="00673D2D" w:rsidRDefault="00F17D49" w:rsidP="00CD5328">
      <w:pPr>
        <w:widowControl w:val="0"/>
        <w:spacing w:after="0" w:line="240" w:lineRule="auto"/>
        <w:jc w:val="center"/>
        <w:rPr>
          <w:rFonts w:ascii="Arial" w:hAnsi="Arial" w:cs="Arial"/>
          <w:color w:val="auto"/>
          <w:sz w:val="20"/>
        </w:rPr>
      </w:pPr>
      <w:r w:rsidRPr="00673D2D">
        <w:rPr>
          <w:rFonts w:ascii="Arial" w:hAnsi="Arial" w:cs="Arial"/>
          <w:color w:val="auto"/>
          <w:sz w:val="20"/>
        </w:rPr>
        <w:t>…….………………………….…………………..</w:t>
      </w:r>
    </w:p>
    <w:p w14:paraId="2D793A69" w14:textId="77777777" w:rsidR="00F17D49" w:rsidRPr="00673D2D" w:rsidRDefault="00F17D49" w:rsidP="00CD5328">
      <w:pPr>
        <w:widowControl w:val="0"/>
        <w:spacing w:after="0" w:line="240" w:lineRule="auto"/>
        <w:jc w:val="center"/>
        <w:rPr>
          <w:rFonts w:ascii="Arial" w:hAnsi="Arial" w:cs="Arial"/>
          <w:b/>
          <w:color w:val="auto"/>
          <w:sz w:val="20"/>
        </w:rPr>
      </w:pPr>
      <w:r w:rsidRPr="00673D2D">
        <w:rPr>
          <w:rFonts w:ascii="Arial" w:hAnsi="Arial" w:cs="Arial"/>
          <w:b/>
          <w:color w:val="auto"/>
          <w:sz w:val="20"/>
        </w:rPr>
        <w:t>Firma, Nombres y Apellidos del postor o</w:t>
      </w:r>
    </w:p>
    <w:p w14:paraId="1EC2A2AA" w14:textId="77777777" w:rsidR="00F17D49" w:rsidRPr="00673D2D" w:rsidRDefault="00F17D49" w:rsidP="00CD5328">
      <w:pPr>
        <w:widowControl w:val="0"/>
        <w:spacing w:after="0" w:line="240" w:lineRule="auto"/>
        <w:jc w:val="center"/>
        <w:rPr>
          <w:rFonts w:ascii="Arial" w:hAnsi="Arial" w:cs="Arial"/>
          <w:b/>
          <w:color w:val="auto"/>
          <w:sz w:val="20"/>
        </w:rPr>
      </w:pPr>
      <w:r w:rsidRPr="00673D2D">
        <w:rPr>
          <w:rFonts w:ascii="Arial" w:hAnsi="Arial" w:cs="Arial"/>
          <w:b/>
          <w:color w:val="auto"/>
          <w:sz w:val="20"/>
        </w:rPr>
        <w:t>Representante legal o común, según corresponda</w:t>
      </w:r>
    </w:p>
    <w:p w14:paraId="2BE72967" w14:textId="77777777" w:rsidR="00F17D49" w:rsidRPr="00673D2D" w:rsidRDefault="00F17D49" w:rsidP="00CD5328">
      <w:pPr>
        <w:widowControl w:val="0"/>
        <w:spacing w:after="0" w:line="240" w:lineRule="auto"/>
        <w:jc w:val="center"/>
        <w:rPr>
          <w:rFonts w:ascii="Arial" w:hAnsi="Arial" w:cs="Arial"/>
          <w:b/>
          <w:color w:val="auto"/>
          <w:sz w:val="20"/>
        </w:rPr>
      </w:pPr>
    </w:p>
    <w:p w14:paraId="5E2C1F7F"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5DC12520" w14:textId="77777777" w:rsidR="00F17D49" w:rsidRPr="00673D2D" w:rsidRDefault="00F17D49" w:rsidP="00CD5328">
      <w:pPr>
        <w:widowControl w:val="0"/>
        <w:autoSpaceDE w:val="0"/>
        <w:autoSpaceDN w:val="0"/>
        <w:adjustRightInd w:val="0"/>
        <w:spacing w:after="0" w:line="240" w:lineRule="auto"/>
        <w:jc w:val="both"/>
        <w:rPr>
          <w:rFonts w:ascii="Arial" w:hAnsi="Arial" w:cs="Arial"/>
          <w:color w:val="auto"/>
          <w:sz w:val="20"/>
        </w:rPr>
      </w:pPr>
    </w:p>
    <w:p w14:paraId="55BA1C3C"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5FD9FAF1"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487CE4E3"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7A65C389"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2D0B4E44"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25C644F8"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4250B5C3"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2D59C13F"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67576BB2"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1FCB7564" w14:textId="77777777" w:rsidR="00E52C2D" w:rsidRPr="009A06C6" w:rsidRDefault="00E52C2D" w:rsidP="00CD5328">
      <w:pPr>
        <w:widowControl w:val="0"/>
        <w:autoSpaceDE w:val="0"/>
        <w:autoSpaceDN w:val="0"/>
        <w:adjustRightInd w:val="0"/>
        <w:spacing w:after="0" w:line="240" w:lineRule="auto"/>
        <w:jc w:val="both"/>
        <w:rPr>
          <w:rFonts w:ascii="Arial" w:hAnsi="Arial" w:cs="Arial"/>
          <w:color w:val="FF0000"/>
          <w:sz w:val="20"/>
        </w:rPr>
      </w:pPr>
    </w:p>
    <w:p w14:paraId="5B633C1E" w14:textId="77777777" w:rsidR="00E52C2D" w:rsidRPr="009A06C6" w:rsidRDefault="00E52C2D" w:rsidP="00CD5328">
      <w:pPr>
        <w:widowControl w:val="0"/>
        <w:autoSpaceDE w:val="0"/>
        <w:autoSpaceDN w:val="0"/>
        <w:adjustRightInd w:val="0"/>
        <w:spacing w:after="0" w:line="240" w:lineRule="auto"/>
        <w:jc w:val="both"/>
        <w:rPr>
          <w:rFonts w:ascii="Arial" w:hAnsi="Arial" w:cs="Arial"/>
          <w:color w:val="FF0000"/>
          <w:sz w:val="20"/>
        </w:rPr>
      </w:pPr>
    </w:p>
    <w:p w14:paraId="09062CFC" w14:textId="77777777" w:rsidR="00E52C2D" w:rsidRPr="009A06C6" w:rsidRDefault="00E52C2D" w:rsidP="00CD5328">
      <w:pPr>
        <w:widowControl w:val="0"/>
        <w:autoSpaceDE w:val="0"/>
        <w:autoSpaceDN w:val="0"/>
        <w:adjustRightInd w:val="0"/>
        <w:spacing w:after="0" w:line="240" w:lineRule="auto"/>
        <w:jc w:val="both"/>
        <w:rPr>
          <w:rFonts w:ascii="Arial" w:hAnsi="Arial" w:cs="Arial"/>
          <w:color w:val="FF0000"/>
          <w:sz w:val="20"/>
        </w:rPr>
      </w:pPr>
    </w:p>
    <w:p w14:paraId="4CF86A1B"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710B6E3D" w14:textId="77777777" w:rsidR="002003C7" w:rsidRPr="009A06C6" w:rsidRDefault="002003C7" w:rsidP="00CD5328">
      <w:pPr>
        <w:widowControl w:val="0"/>
        <w:autoSpaceDE w:val="0"/>
        <w:autoSpaceDN w:val="0"/>
        <w:adjustRightInd w:val="0"/>
        <w:spacing w:after="0" w:line="240" w:lineRule="auto"/>
        <w:jc w:val="both"/>
        <w:rPr>
          <w:rFonts w:ascii="Arial" w:hAnsi="Arial" w:cs="Arial"/>
          <w:color w:val="FF0000"/>
          <w:sz w:val="20"/>
        </w:rPr>
      </w:pPr>
    </w:p>
    <w:p w14:paraId="5E911198" w14:textId="77777777" w:rsidR="002003C7" w:rsidRPr="00673D2D" w:rsidRDefault="002003C7" w:rsidP="00CD5328">
      <w:pPr>
        <w:widowControl w:val="0"/>
        <w:autoSpaceDE w:val="0"/>
        <w:autoSpaceDN w:val="0"/>
        <w:adjustRightInd w:val="0"/>
        <w:spacing w:after="0" w:line="240" w:lineRule="auto"/>
        <w:jc w:val="both"/>
        <w:rPr>
          <w:rFonts w:ascii="Arial" w:hAnsi="Arial" w:cs="Arial"/>
          <w:color w:val="000099"/>
          <w:sz w:val="20"/>
        </w:rPr>
      </w:pPr>
    </w:p>
    <w:p w14:paraId="7E5CE2BC" w14:textId="77777777" w:rsidR="00961568" w:rsidRPr="00673D2D" w:rsidRDefault="00961568" w:rsidP="00961568">
      <w:pPr>
        <w:widowControl w:val="0"/>
        <w:spacing w:after="0" w:line="240" w:lineRule="auto"/>
        <w:jc w:val="both"/>
        <w:rPr>
          <w:rFonts w:ascii="Arial" w:hAnsi="Arial" w:cs="Arial"/>
          <w:color w:val="000099"/>
          <w:sz w:val="20"/>
        </w:rPr>
      </w:pPr>
    </w:p>
    <w:tbl>
      <w:tblPr>
        <w:tblStyle w:val="Tabladecuadrcula1clara-nfasis51"/>
        <w:tblW w:w="8930" w:type="dxa"/>
        <w:tblInd w:w="137" w:type="dxa"/>
        <w:tblLook w:val="04A0" w:firstRow="1" w:lastRow="0" w:firstColumn="1" w:lastColumn="0" w:noHBand="0" w:noVBand="1"/>
      </w:tblPr>
      <w:tblGrid>
        <w:gridCol w:w="8930"/>
      </w:tblGrid>
      <w:tr w:rsidR="00673D2D" w:rsidRPr="00673D2D"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673D2D" w:rsidRDefault="00961568" w:rsidP="00425124">
            <w:pPr>
              <w:spacing w:after="0" w:line="240" w:lineRule="auto"/>
              <w:jc w:val="both"/>
              <w:rPr>
                <w:rFonts w:ascii="Arial" w:hAnsi="Arial" w:cs="Arial"/>
                <w:color w:val="000099"/>
                <w:sz w:val="20"/>
                <w:szCs w:val="19"/>
                <w:lang w:val="es-ES"/>
              </w:rPr>
            </w:pPr>
            <w:r w:rsidRPr="00673D2D">
              <w:rPr>
                <w:rFonts w:ascii="Arial" w:hAnsi="Arial" w:cs="Arial"/>
                <w:color w:val="000099"/>
                <w:sz w:val="20"/>
                <w:szCs w:val="19"/>
                <w:lang w:val="es-ES"/>
              </w:rPr>
              <w:t>Importante</w:t>
            </w:r>
          </w:p>
        </w:tc>
      </w:tr>
      <w:tr w:rsidR="00673D2D" w:rsidRPr="00673D2D"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673D2D" w:rsidRDefault="00961568" w:rsidP="00AE565E">
            <w:pPr>
              <w:widowControl w:val="0"/>
              <w:spacing w:after="0" w:line="240" w:lineRule="auto"/>
              <w:ind w:left="34"/>
              <w:jc w:val="both"/>
              <w:rPr>
                <w:rFonts w:ascii="Arial" w:hAnsi="Arial" w:cs="Arial"/>
                <w:color w:val="000099"/>
                <w:sz w:val="20"/>
                <w:szCs w:val="19"/>
                <w:lang w:val="es-ES"/>
              </w:rPr>
            </w:pPr>
            <w:r w:rsidRPr="00673D2D">
              <w:rPr>
                <w:rFonts w:ascii="Arial" w:hAnsi="Arial" w:cs="Arial"/>
                <w:b w:val="0"/>
                <w:i/>
                <w:color w:val="000099"/>
                <w:sz w:val="20"/>
                <w:szCs w:val="19"/>
                <w:lang w:val="es-ES_tradnl"/>
              </w:rPr>
              <w:t xml:space="preserve">Adicionalmente, puede requerirse la presentación </w:t>
            </w:r>
            <w:r w:rsidR="00FB4540" w:rsidRPr="00673D2D">
              <w:rPr>
                <w:rFonts w:ascii="Arial" w:hAnsi="Arial" w:cs="Arial"/>
                <w:b w:val="0"/>
                <w:i/>
                <w:color w:val="000099"/>
                <w:sz w:val="20"/>
                <w:szCs w:val="19"/>
                <w:lang w:val="es-ES_tradnl"/>
              </w:rPr>
              <w:t xml:space="preserve">de </w:t>
            </w:r>
            <w:r w:rsidRPr="00673D2D">
              <w:rPr>
                <w:rFonts w:ascii="Arial" w:hAnsi="Arial" w:cs="Arial"/>
                <w:b w:val="0"/>
                <w:i/>
                <w:color w:val="000099"/>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9A06C6" w:rsidRDefault="00F17D49" w:rsidP="00A11088">
      <w:pPr>
        <w:widowControl w:val="0"/>
        <w:spacing w:after="0" w:line="240" w:lineRule="auto"/>
        <w:rPr>
          <w:rFonts w:ascii="Arial" w:hAnsi="Arial" w:cs="Arial"/>
          <w:b/>
          <w:color w:val="FF0000"/>
          <w:sz w:val="20"/>
        </w:rPr>
      </w:pPr>
    </w:p>
    <w:p w14:paraId="4DEF4AB5" w14:textId="3EAB185E" w:rsidR="002652C7" w:rsidRPr="009A06C6" w:rsidRDefault="002652C7">
      <w:pPr>
        <w:spacing w:after="0" w:line="240" w:lineRule="auto"/>
        <w:rPr>
          <w:rFonts w:ascii="Arial" w:hAnsi="Arial" w:cs="Arial"/>
          <w:color w:val="FF0000"/>
          <w:sz w:val="20"/>
        </w:rPr>
      </w:pPr>
      <w:r w:rsidRPr="009A06C6">
        <w:rPr>
          <w:rFonts w:ascii="Arial" w:hAnsi="Arial" w:cs="Arial"/>
          <w:color w:val="FF0000"/>
          <w:sz w:val="20"/>
        </w:rPr>
        <w:br w:type="page"/>
      </w:r>
    </w:p>
    <w:p w14:paraId="30067329" w14:textId="77777777" w:rsidR="009A64AA" w:rsidRPr="00C93D4C" w:rsidRDefault="009A64AA" w:rsidP="001D3629">
      <w:pPr>
        <w:widowControl w:val="0"/>
        <w:spacing w:after="0" w:line="240" w:lineRule="auto"/>
        <w:jc w:val="both"/>
        <w:rPr>
          <w:rFonts w:ascii="Arial" w:hAnsi="Arial" w:cs="Arial"/>
          <w:color w:val="auto"/>
          <w:sz w:val="20"/>
        </w:rPr>
      </w:pPr>
    </w:p>
    <w:p w14:paraId="7011D2F9" w14:textId="77777777" w:rsidR="001435FE" w:rsidRPr="00C93D4C" w:rsidRDefault="001435FE" w:rsidP="001435FE">
      <w:pPr>
        <w:widowControl w:val="0"/>
        <w:spacing w:after="0" w:line="240" w:lineRule="auto"/>
        <w:jc w:val="center"/>
        <w:rPr>
          <w:rFonts w:ascii="Arial" w:hAnsi="Arial" w:cs="Arial"/>
          <w:b/>
          <w:color w:val="auto"/>
        </w:rPr>
      </w:pPr>
      <w:r w:rsidRPr="00C93D4C">
        <w:rPr>
          <w:rFonts w:ascii="Arial" w:hAnsi="Arial" w:cs="Arial"/>
          <w:b/>
          <w:color w:val="auto"/>
        </w:rPr>
        <w:t>ANEXO Nº 4</w:t>
      </w:r>
    </w:p>
    <w:p w14:paraId="76D796C3" w14:textId="77777777" w:rsidR="001435FE" w:rsidRPr="00C93D4C" w:rsidRDefault="001435FE" w:rsidP="001435FE">
      <w:pPr>
        <w:widowControl w:val="0"/>
        <w:spacing w:after="0" w:line="240" w:lineRule="auto"/>
        <w:jc w:val="center"/>
        <w:rPr>
          <w:rFonts w:ascii="Arial" w:hAnsi="Arial" w:cs="Arial"/>
          <w:b/>
          <w:color w:val="auto"/>
          <w:sz w:val="20"/>
        </w:rPr>
      </w:pPr>
    </w:p>
    <w:p w14:paraId="47BF9DDE" w14:textId="4FB067DC" w:rsidR="001435FE" w:rsidRPr="00C93D4C" w:rsidRDefault="001435FE" w:rsidP="001435FE">
      <w:pPr>
        <w:widowControl w:val="0"/>
        <w:spacing w:after="0" w:line="240" w:lineRule="auto"/>
        <w:jc w:val="center"/>
        <w:rPr>
          <w:rFonts w:ascii="Arial" w:hAnsi="Arial" w:cs="Arial"/>
          <w:b/>
          <w:color w:val="auto"/>
          <w:sz w:val="20"/>
        </w:rPr>
      </w:pPr>
      <w:r w:rsidRPr="00C93D4C">
        <w:rPr>
          <w:rFonts w:ascii="Arial" w:hAnsi="Arial" w:cs="Arial"/>
          <w:b/>
          <w:color w:val="auto"/>
          <w:sz w:val="20"/>
        </w:rPr>
        <w:t>DECLARACIÓN JURADA DE PLAZO DE ENTREGA</w:t>
      </w:r>
      <w:r w:rsidR="00392D7E" w:rsidRPr="00C93D4C">
        <w:rPr>
          <w:rFonts w:ascii="Arial" w:hAnsi="Arial" w:cs="Arial"/>
          <w:b/>
          <w:color w:val="auto"/>
          <w:sz w:val="20"/>
        </w:rPr>
        <w:t xml:space="preserve"> Y GARANTÍA</w:t>
      </w:r>
    </w:p>
    <w:p w14:paraId="1D181E33" w14:textId="77777777" w:rsidR="001435FE" w:rsidRPr="00C93D4C" w:rsidRDefault="001435FE" w:rsidP="001435FE">
      <w:pPr>
        <w:widowControl w:val="0"/>
        <w:spacing w:after="0" w:line="240" w:lineRule="auto"/>
        <w:jc w:val="both"/>
        <w:rPr>
          <w:rFonts w:ascii="Arial" w:hAnsi="Arial" w:cs="Arial"/>
          <w:color w:val="auto"/>
          <w:sz w:val="20"/>
        </w:rPr>
      </w:pPr>
    </w:p>
    <w:p w14:paraId="414B481E" w14:textId="77777777" w:rsidR="001435FE" w:rsidRPr="00C93D4C" w:rsidRDefault="001435FE" w:rsidP="001435FE">
      <w:pPr>
        <w:widowControl w:val="0"/>
        <w:spacing w:after="0" w:line="240" w:lineRule="auto"/>
        <w:jc w:val="both"/>
        <w:rPr>
          <w:rFonts w:ascii="Arial" w:hAnsi="Arial" w:cs="Arial"/>
          <w:color w:val="auto"/>
          <w:sz w:val="20"/>
        </w:rPr>
      </w:pPr>
    </w:p>
    <w:p w14:paraId="001A8C95" w14:textId="77777777" w:rsidR="001435FE" w:rsidRPr="00C93D4C" w:rsidRDefault="001435FE" w:rsidP="001435FE">
      <w:pPr>
        <w:widowControl w:val="0"/>
        <w:spacing w:after="0" w:line="240" w:lineRule="auto"/>
        <w:jc w:val="both"/>
        <w:rPr>
          <w:rFonts w:ascii="Arial" w:hAnsi="Arial" w:cs="Arial"/>
          <w:color w:val="auto"/>
          <w:sz w:val="20"/>
        </w:rPr>
      </w:pPr>
    </w:p>
    <w:p w14:paraId="158FCFE7" w14:textId="77777777" w:rsidR="001435FE" w:rsidRPr="00C93D4C" w:rsidRDefault="001435FE" w:rsidP="001435FE">
      <w:pPr>
        <w:widowControl w:val="0"/>
        <w:spacing w:after="0" w:line="240" w:lineRule="auto"/>
        <w:rPr>
          <w:rFonts w:ascii="Arial" w:hAnsi="Arial" w:cs="Arial"/>
          <w:color w:val="auto"/>
          <w:sz w:val="20"/>
        </w:rPr>
      </w:pPr>
      <w:r w:rsidRPr="00C93D4C">
        <w:rPr>
          <w:rFonts w:ascii="Arial" w:hAnsi="Arial" w:cs="Arial"/>
          <w:color w:val="auto"/>
          <w:sz w:val="20"/>
        </w:rPr>
        <w:t>Señores</w:t>
      </w:r>
    </w:p>
    <w:p w14:paraId="492784FF" w14:textId="77777777" w:rsidR="001435FE" w:rsidRPr="00C93D4C" w:rsidRDefault="001435FE" w:rsidP="001435FE">
      <w:pPr>
        <w:widowControl w:val="0"/>
        <w:autoSpaceDE w:val="0"/>
        <w:autoSpaceDN w:val="0"/>
        <w:adjustRightInd w:val="0"/>
        <w:spacing w:after="0" w:line="240" w:lineRule="auto"/>
        <w:jc w:val="both"/>
        <w:rPr>
          <w:rFonts w:ascii="Arial" w:hAnsi="Arial" w:cs="Arial"/>
          <w:b/>
          <w:bCs/>
          <w:color w:val="auto"/>
          <w:sz w:val="20"/>
        </w:rPr>
      </w:pPr>
      <w:r w:rsidRPr="00C93D4C">
        <w:rPr>
          <w:rFonts w:ascii="Arial" w:hAnsi="Arial" w:cs="Arial"/>
          <w:b/>
          <w:bCs/>
          <w:color w:val="auto"/>
          <w:sz w:val="20"/>
        </w:rPr>
        <w:t xml:space="preserve">COMITÉ DE SELECCIÓN </w:t>
      </w:r>
    </w:p>
    <w:p w14:paraId="0C25F5B3" w14:textId="62E4E994" w:rsidR="001435FE" w:rsidRPr="00C93D4C" w:rsidRDefault="0059285D" w:rsidP="001435FE">
      <w:pPr>
        <w:widowControl w:val="0"/>
        <w:spacing w:after="0" w:line="240" w:lineRule="auto"/>
        <w:jc w:val="both"/>
        <w:rPr>
          <w:rFonts w:ascii="Arial" w:hAnsi="Arial" w:cs="Arial"/>
          <w:b/>
          <w:color w:val="auto"/>
          <w:sz w:val="20"/>
        </w:rPr>
      </w:pPr>
      <w:r w:rsidRPr="00C93D4C">
        <w:rPr>
          <w:rFonts w:ascii="Arial" w:hAnsi="Arial" w:cs="Arial"/>
          <w:b/>
          <w:color w:val="auto"/>
          <w:sz w:val="20"/>
        </w:rPr>
        <w:t>LICITACIÓN PÚBLICA Nº 00</w:t>
      </w:r>
      <w:r w:rsidR="003D0410" w:rsidRPr="00C93D4C">
        <w:rPr>
          <w:rFonts w:ascii="Arial" w:hAnsi="Arial" w:cs="Arial"/>
          <w:b/>
          <w:color w:val="auto"/>
          <w:sz w:val="20"/>
        </w:rPr>
        <w:t>1</w:t>
      </w:r>
      <w:r w:rsidR="00C93D4C" w:rsidRPr="00C93D4C">
        <w:rPr>
          <w:rFonts w:ascii="Arial" w:hAnsi="Arial" w:cs="Arial"/>
          <w:b/>
          <w:color w:val="auto"/>
          <w:sz w:val="20"/>
        </w:rPr>
        <w:t>1</w:t>
      </w:r>
      <w:r w:rsidR="003D0410" w:rsidRPr="00C93D4C">
        <w:rPr>
          <w:rFonts w:ascii="Arial" w:hAnsi="Arial" w:cs="Arial"/>
          <w:b/>
          <w:color w:val="auto"/>
          <w:sz w:val="20"/>
        </w:rPr>
        <w:t>-</w:t>
      </w:r>
      <w:r w:rsidRPr="00C93D4C">
        <w:rPr>
          <w:rFonts w:ascii="Arial" w:hAnsi="Arial" w:cs="Arial"/>
          <w:b/>
          <w:color w:val="auto"/>
          <w:sz w:val="20"/>
        </w:rPr>
        <w:t>2020-BN.</w:t>
      </w:r>
    </w:p>
    <w:p w14:paraId="274F8F86" w14:textId="77777777" w:rsidR="001435FE" w:rsidRPr="00C93D4C" w:rsidRDefault="001435FE" w:rsidP="001435FE">
      <w:pPr>
        <w:widowControl w:val="0"/>
        <w:spacing w:after="0" w:line="240" w:lineRule="auto"/>
        <w:rPr>
          <w:rFonts w:ascii="Arial" w:hAnsi="Arial" w:cs="Arial"/>
          <w:color w:val="auto"/>
          <w:sz w:val="20"/>
        </w:rPr>
      </w:pPr>
      <w:r w:rsidRPr="00C93D4C">
        <w:rPr>
          <w:rFonts w:ascii="Arial" w:hAnsi="Arial" w:cs="Arial"/>
          <w:color w:val="auto"/>
          <w:sz w:val="20"/>
          <w:u w:val="single"/>
        </w:rPr>
        <w:t>Presente</w:t>
      </w:r>
      <w:r w:rsidRPr="00C93D4C">
        <w:rPr>
          <w:rFonts w:ascii="Arial" w:hAnsi="Arial" w:cs="Arial"/>
          <w:color w:val="auto"/>
          <w:sz w:val="20"/>
        </w:rPr>
        <w:t>.-</w:t>
      </w:r>
    </w:p>
    <w:p w14:paraId="3241C3B3" w14:textId="77777777" w:rsidR="001435FE" w:rsidRPr="00C93D4C" w:rsidRDefault="001435FE" w:rsidP="001435FE">
      <w:pPr>
        <w:widowControl w:val="0"/>
        <w:spacing w:after="0" w:line="240" w:lineRule="auto"/>
        <w:jc w:val="both"/>
        <w:rPr>
          <w:rFonts w:ascii="Arial" w:hAnsi="Arial" w:cs="Arial"/>
          <w:color w:val="auto"/>
          <w:sz w:val="20"/>
        </w:rPr>
      </w:pPr>
    </w:p>
    <w:p w14:paraId="1FFD7076" w14:textId="77777777" w:rsidR="001435FE" w:rsidRPr="00C93D4C" w:rsidRDefault="001435FE" w:rsidP="001435FE">
      <w:pPr>
        <w:widowControl w:val="0"/>
        <w:spacing w:after="0" w:line="240" w:lineRule="auto"/>
        <w:jc w:val="both"/>
        <w:rPr>
          <w:rFonts w:ascii="Arial" w:hAnsi="Arial" w:cs="Arial"/>
          <w:color w:val="auto"/>
          <w:sz w:val="20"/>
        </w:rPr>
      </w:pPr>
    </w:p>
    <w:p w14:paraId="58D02ED1" w14:textId="77777777" w:rsidR="001435FE" w:rsidRPr="00C93D4C" w:rsidRDefault="001435FE" w:rsidP="001435FE">
      <w:pPr>
        <w:widowControl w:val="0"/>
        <w:spacing w:after="0" w:line="240" w:lineRule="auto"/>
        <w:jc w:val="both"/>
        <w:rPr>
          <w:rFonts w:ascii="Arial" w:hAnsi="Arial" w:cs="Arial"/>
          <w:color w:val="auto"/>
          <w:sz w:val="20"/>
        </w:rPr>
      </w:pPr>
    </w:p>
    <w:p w14:paraId="45A0DA7F" w14:textId="21DBAB4E" w:rsidR="001435FE" w:rsidRPr="00C93D4C" w:rsidRDefault="001435FE" w:rsidP="001435FE">
      <w:pPr>
        <w:widowControl w:val="0"/>
        <w:spacing w:after="0" w:line="240" w:lineRule="auto"/>
        <w:jc w:val="both"/>
        <w:rPr>
          <w:rFonts w:ascii="Arial" w:hAnsi="Arial" w:cs="Arial"/>
          <w:color w:val="auto"/>
          <w:sz w:val="20"/>
        </w:rPr>
      </w:pPr>
      <w:r w:rsidRPr="00C93D4C">
        <w:rPr>
          <w:rFonts w:ascii="Arial" w:hAnsi="Arial" w:cs="Arial"/>
          <w:color w:val="auto"/>
          <w:sz w:val="20"/>
        </w:rPr>
        <w:t xml:space="preserve">Mediante el presente, con pleno conocimiento de las condiciones que se exigen en las </w:t>
      </w:r>
      <w:r w:rsidR="00113A54" w:rsidRPr="00C93D4C">
        <w:rPr>
          <w:rFonts w:ascii="Arial" w:hAnsi="Arial" w:cs="Arial"/>
          <w:color w:val="auto"/>
          <w:sz w:val="20"/>
        </w:rPr>
        <w:t>b</w:t>
      </w:r>
      <w:r w:rsidRPr="00C93D4C">
        <w:rPr>
          <w:rFonts w:ascii="Arial" w:hAnsi="Arial" w:cs="Arial"/>
          <w:color w:val="auto"/>
          <w:sz w:val="20"/>
        </w:rPr>
        <w:t xml:space="preserve">ases del procedimiento de la referencia, me comprometo a entregar los bienes objeto del presente procedimiento de selección </w:t>
      </w:r>
      <w:r w:rsidR="00392D7E" w:rsidRPr="00C93D4C">
        <w:rPr>
          <w:rFonts w:ascii="Arial" w:hAnsi="Arial" w:cs="Arial"/>
          <w:color w:val="auto"/>
          <w:sz w:val="20"/>
        </w:rPr>
        <w:t xml:space="preserve">y cumplir una garantía de los bienes </w:t>
      </w:r>
      <w:r w:rsidRPr="00C93D4C">
        <w:rPr>
          <w:rFonts w:ascii="Arial" w:hAnsi="Arial" w:cs="Arial"/>
          <w:color w:val="auto"/>
          <w:sz w:val="20"/>
        </w:rPr>
        <w:t>en</w:t>
      </w:r>
      <w:r w:rsidR="00392D7E" w:rsidRPr="00C93D4C">
        <w:rPr>
          <w:rFonts w:ascii="Arial" w:hAnsi="Arial" w:cs="Arial"/>
          <w:color w:val="auto"/>
          <w:sz w:val="20"/>
        </w:rPr>
        <w:t xml:space="preserve"> los</w:t>
      </w:r>
      <w:r w:rsidRPr="00C93D4C">
        <w:rPr>
          <w:rFonts w:ascii="Arial" w:hAnsi="Arial" w:cs="Arial"/>
          <w:color w:val="auto"/>
          <w:sz w:val="20"/>
        </w:rPr>
        <w:t xml:space="preserve"> plazo</w:t>
      </w:r>
      <w:r w:rsidR="00392D7E" w:rsidRPr="00C93D4C">
        <w:rPr>
          <w:rFonts w:ascii="Arial" w:hAnsi="Arial" w:cs="Arial"/>
          <w:color w:val="auto"/>
          <w:sz w:val="20"/>
        </w:rPr>
        <w:t>s</w:t>
      </w:r>
      <w:r w:rsidRPr="00C93D4C">
        <w:rPr>
          <w:rFonts w:ascii="Arial" w:hAnsi="Arial" w:cs="Arial"/>
          <w:color w:val="auto"/>
          <w:sz w:val="20"/>
        </w:rPr>
        <w:t xml:space="preserve"> de</w:t>
      </w:r>
      <w:r w:rsidR="00392D7E" w:rsidRPr="00C93D4C">
        <w:rPr>
          <w:rFonts w:ascii="Arial" w:hAnsi="Arial" w:cs="Arial"/>
          <w:color w:val="auto"/>
          <w:sz w:val="20"/>
        </w:rPr>
        <w:t>:</w:t>
      </w:r>
    </w:p>
    <w:p w14:paraId="46EB1A6B"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3B5715B0" w14:textId="77777777" w:rsidR="00392D7E" w:rsidRPr="00C93D4C" w:rsidRDefault="00392D7E" w:rsidP="00392D7E">
      <w:pPr>
        <w:spacing w:after="0" w:line="240" w:lineRule="auto"/>
        <w:jc w:val="both"/>
        <w:rPr>
          <w:rFonts w:ascii="Arial" w:hAnsi="Arial" w:cs="Arial"/>
          <w:color w:val="auto"/>
          <w:sz w:val="20"/>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551"/>
        <w:gridCol w:w="1985"/>
      </w:tblGrid>
      <w:tr w:rsidR="00C93D4C" w:rsidRPr="00C93D4C" w14:paraId="55321EAF" w14:textId="77777777" w:rsidTr="00C93D4C">
        <w:trPr>
          <w:trHeight w:val="473"/>
        </w:trPr>
        <w:tc>
          <w:tcPr>
            <w:tcW w:w="340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E7C50D" w14:textId="77777777" w:rsidR="00392D7E" w:rsidRPr="00C93D4C" w:rsidRDefault="00392D7E">
            <w:pPr>
              <w:suppressAutoHyphens/>
              <w:spacing w:after="0" w:line="240" w:lineRule="auto"/>
              <w:jc w:val="center"/>
              <w:rPr>
                <w:rFonts w:ascii="Arial" w:hAnsi="Arial" w:cs="Arial"/>
                <w:b/>
                <w:color w:val="auto"/>
                <w:sz w:val="20"/>
              </w:rPr>
            </w:pPr>
            <w:r w:rsidRPr="00C93D4C">
              <w:rPr>
                <w:rFonts w:ascii="Arial" w:hAnsi="Arial" w:cs="Arial"/>
                <w:b/>
                <w:color w:val="auto"/>
                <w:sz w:val="20"/>
              </w:rPr>
              <w:t>DESCRIPCIÓN</w:t>
            </w:r>
          </w:p>
        </w:tc>
        <w:tc>
          <w:tcPr>
            <w:tcW w:w="25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7F3B78" w14:textId="3CBA0808" w:rsidR="0010268D" w:rsidRPr="00C93D4C" w:rsidRDefault="00392D7E" w:rsidP="001D6664">
            <w:pPr>
              <w:suppressAutoHyphens/>
              <w:spacing w:after="0" w:line="240" w:lineRule="auto"/>
              <w:jc w:val="center"/>
              <w:rPr>
                <w:rFonts w:ascii="Arial" w:hAnsi="Arial" w:cs="Arial"/>
                <w:b/>
                <w:color w:val="auto"/>
                <w:sz w:val="20"/>
              </w:rPr>
            </w:pPr>
            <w:r w:rsidRPr="00C93D4C">
              <w:rPr>
                <w:rFonts w:ascii="Arial" w:hAnsi="Arial" w:cs="Arial"/>
                <w:b/>
                <w:color w:val="auto"/>
                <w:sz w:val="20"/>
              </w:rPr>
              <w:t>PLAZO DE ENTREGA</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1949D4" w14:textId="77777777" w:rsidR="00392D7E" w:rsidRPr="00C93D4C" w:rsidRDefault="00392D7E">
            <w:pPr>
              <w:suppressAutoHyphens/>
              <w:spacing w:after="0" w:line="240" w:lineRule="auto"/>
              <w:jc w:val="center"/>
              <w:rPr>
                <w:rFonts w:ascii="Arial" w:hAnsi="Arial" w:cs="Arial"/>
                <w:b/>
                <w:color w:val="auto"/>
                <w:sz w:val="20"/>
              </w:rPr>
            </w:pPr>
            <w:r w:rsidRPr="00C93D4C">
              <w:rPr>
                <w:rFonts w:ascii="Arial" w:hAnsi="Arial" w:cs="Arial"/>
                <w:b/>
                <w:color w:val="auto"/>
                <w:sz w:val="20"/>
              </w:rPr>
              <w:t>GARANTÍA</w:t>
            </w:r>
          </w:p>
        </w:tc>
      </w:tr>
      <w:tr w:rsidR="00C93D4C" w:rsidRPr="00C93D4C" w14:paraId="188D51E6" w14:textId="77777777" w:rsidTr="00C93D4C">
        <w:trPr>
          <w:trHeight w:val="56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0752569" w14:textId="77777777" w:rsidR="00C93D4C" w:rsidRPr="00C93D4C" w:rsidRDefault="00C93D4C">
            <w:pPr>
              <w:suppressAutoHyphens/>
              <w:spacing w:after="0" w:line="240" w:lineRule="auto"/>
              <w:jc w:val="both"/>
              <w:rPr>
                <w:rFonts w:ascii="Arial" w:eastAsia="Tahoma" w:hAnsi="Arial" w:cs="Arial"/>
                <w:color w:val="auto"/>
                <w:sz w:val="20"/>
                <w:szCs w:val="19"/>
              </w:rPr>
            </w:pPr>
            <w:r w:rsidRPr="00C93D4C">
              <w:rPr>
                <w:rFonts w:ascii="Arial" w:eastAsia="Tahoma" w:hAnsi="Arial" w:cs="Arial"/>
                <w:color w:val="auto"/>
                <w:sz w:val="20"/>
                <w:szCs w:val="19"/>
              </w:rPr>
              <w:t xml:space="preserve">Actualización de la plataforma central que soporta la red de </w:t>
            </w:r>
            <w:proofErr w:type="spellStart"/>
            <w:r w:rsidRPr="00C93D4C">
              <w:rPr>
                <w:rFonts w:ascii="Arial" w:eastAsia="Tahoma" w:hAnsi="Arial" w:cs="Arial"/>
                <w:color w:val="auto"/>
                <w:sz w:val="20"/>
                <w:szCs w:val="19"/>
              </w:rPr>
              <w:t>ATMs</w:t>
            </w:r>
            <w:proofErr w:type="spellEnd"/>
          </w:p>
          <w:p w14:paraId="7ED00327" w14:textId="2EA2F7EE" w:rsidR="00C93D4C" w:rsidRPr="00C93D4C" w:rsidRDefault="00C93D4C">
            <w:pPr>
              <w:suppressAutoHyphens/>
              <w:spacing w:after="0" w:line="240" w:lineRule="auto"/>
              <w:jc w:val="both"/>
              <w:rPr>
                <w:rFonts w:ascii="Arial" w:hAnsi="Arial" w:cs="Arial"/>
                <w:color w:val="auto"/>
                <w:sz w:val="20"/>
              </w:rPr>
            </w:pPr>
            <w:r w:rsidRPr="00C93D4C">
              <w:rPr>
                <w:rFonts w:ascii="Arial" w:eastAsia="Tahoma" w:hAnsi="Arial" w:cs="Arial"/>
                <w:color w:val="auto"/>
                <w:sz w:val="20"/>
                <w:szCs w:val="19"/>
              </w:rPr>
              <w:t>(Prestación Principal)</w:t>
            </w:r>
          </w:p>
        </w:tc>
        <w:tc>
          <w:tcPr>
            <w:tcW w:w="2551" w:type="dxa"/>
            <w:tcBorders>
              <w:top w:val="single" w:sz="4" w:space="0" w:color="auto"/>
              <w:left w:val="single" w:sz="4" w:space="0" w:color="auto"/>
              <w:bottom w:val="single" w:sz="4" w:space="0" w:color="auto"/>
              <w:right w:val="single" w:sz="4" w:space="0" w:color="auto"/>
            </w:tcBorders>
            <w:vAlign w:val="center"/>
          </w:tcPr>
          <w:p w14:paraId="15642EAE" w14:textId="4B2EAE55" w:rsidR="00C93D4C" w:rsidRPr="00C93D4C" w:rsidRDefault="00C93D4C" w:rsidP="00392D7E">
            <w:pPr>
              <w:suppressAutoHyphens/>
              <w:spacing w:after="0" w:line="240" w:lineRule="auto"/>
              <w:rPr>
                <w:rFonts w:ascii="Arial" w:hAnsi="Arial" w:cs="Arial"/>
                <w:color w:val="auto"/>
                <w:sz w:val="20"/>
              </w:rPr>
            </w:pPr>
            <w:r w:rsidRPr="00C93D4C">
              <w:rPr>
                <w:rFonts w:ascii="Arial" w:hAnsi="Arial" w:cs="Arial"/>
                <w:color w:val="auto"/>
                <w:sz w:val="20"/>
              </w:rPr>
              <w:t xml:space="preserve">….  Días Calendario </w:t>
            </w:r>
          </w:p>
        </w:tc>
        <w:tc>
          <w:tcPr>
            <w:tcW w:w="1985" w:type="dxa"/>
            <w:tcBorders>
              <w:top w:val="single" w:sz="4" w:space="0" w:color="auto"/>
              <w:left w:val="single" w:sz="4" w:space="0" w:color="auto"/>
              <w:bottom w:val="single" w:sz="4" w:space="0" w:color="auto"/>
              <w:right w:val="single" w:sz="4" w:space="0" w:color="auto"/>
            </w:tcBorders>
            <w:vAlign w:val="center"/>
          </w:tcPr>
          <w:p w14:paraId="3F5F7365" w14:textId="77777777" w:rsidR="00C93D4C" w:rsidRPr="00C93D4C" w:rsidRDefault="00C93D4C">
            <w:pPr>
              <w:suppressAutoHyphens/>
              <w:spacing w:after="0" w:line="240" w:lineRule="auto"/>
              <w:rPr>
                <w:rFonts w:ascii="Arial" w:hAnsi="Arial" w:cs="Arial"/>
                <w:color w:val="auto"/>
                <w:sz w:val="20"/>
              </w:rPr>
            </w:pPr>
          </w:p>
          <w:p w14:paraId="4BDACDA5" w14:textId="77777777" w:rsidR="00C93D4C" w:rsidRPr="00C93D4C" w:rsidRDefault="00C93D4C">
            <w:pPr>
              <w:suppressAutoHyphens/>
              <w:spacing w:after="0" w:line="240" w:lineRule="auto"/>
              <w:rPr>
                <w:rFonts w:ascii="Arial" w:hAnsi="Arial" w:cs="Arial"/>
                <w:b/>
                <w:color w:val="auto"/>
                <w:sz w:val="14"/>
              </w:rPr>
            </w:pPr>
            <w:r w:rsidRPr="00C93D4C">
              <w:rPr>
                <w:rFonts w:ascii="Arial" w:hAnsi="Arial" w:cs="Arial"/>
                <w:color w:val="auto"/>
                <w:sz w:val="20"/>
              </w:rPr>
              <w:t>…….. Meses</w:t>
            </w:r>
          </w:p>
          <w:p w14:paraId="2410189F" w14:textId="77777777" w:rsidR="00C93D4C" w:rsidRPr="00C93D4C" w:rsidRDefault="00C93D4C">
            <w:pPr>
              <w:suppressAutoHyphens/>
              <w:spacing w:after="0" w:line="240" w:lineRule="auto"/>
              <w:rPr>
                <w:rFonts w:ascii="Arial" w:hAnsi="Arial" w:cs="Arial"/>
                <w:color w:val="auto"/>
                <w:sz w:val="20"/>
              </w:rPr>
            </w:pPr>
          </w:p>
        </w:tc>
      </w:tr>
    </w:tbl>
    <w:p w14:paraId="008B98A2" w14:textId="77777777" w:rsidR="00392D7E" w:rsidRPr="00C93D4C" w:rsidRDefault="00392D7E" w:rsidP="00392D7E">
      <w:pPr>
        <w:tabs>
          <w:tab w:val="left" w:pos="400"/>
        </w:tabs>
        <w:spacing w:after="0" w:line="240" w:lineRule="auto"/>
        <w:jc w:val="both"/>
        <w:rPr>
          <w:rFonts w:ascii="Arial" w:hAnsi="Arial" w:cs="Arial"/>
          <w:color w:val="auto"/>
          <w:sz w:val="20"/>
        </w:rPr>
      </w:pPr>
    </w:p>
    <w:p w14:paraId="066B3B8C" w14:textId="17324E67" w:rsidR="00392D7E" w:rsidRPr="00C93D4C" w:rsidRDefault="00392D7E" w:rsidP="00392D7E">
      <w:pPr>
        <w:tabs>
          <w:tab w:val="left" w:pos="400"/>
        </w:tabs>
        <w:spacing w:after="0" w:line="240" w:lineRule="auto"/>
        <w:jc w:val="both"/>
        <w:rPr>
          <w:rFonts w:ascii="Arial" w:hAnsi="Arial" w:cs="Arial"/>
          <w:color w:val="auto"/>
          <w:sz w:val="20"/>
        </w:rPr>
      </w:pPr>
      <w:r w:rsidRPr="00C93D4C">
        <w:rPr>
          <w:rFonts w:ascii="Arial" w:hAnsi="Arial" w:cs="Arial"/>
          <w:color w:val="auto"/>
          <w:sz w:val="20"/>
        </w:rPr>
        <w:tab/>
        <w:t xml:space="preserve">* </w:t>
      </w:r>
      <w:r w:rsidRPr="00C93D4C">
        <w:rPr>
          <w:rFonts w:ascii="Arial" w:hAnsi="Arial" w:cs="Arial"/>
          <w:color w:val="auto"/>
          <w:sz w:val="20"/>
        </w:rPr>
        <w:tab/>
        <w:t>El plazo de entrega se contará a partir del día siguiente de suscrito el Contrato.</w:t>
      </w:r>
    </w:p>
    <w:p w14:paraId="5AD82248" w14:textId="77777777" w:rsidR="00392D7E" w:rsidRPr="00C93D4C" w:rsidRDefault="00392D7E" w:rsidP="00392D7E">
      <w:pPr>
        <w:tabs>
          <w:tab w:val="left" w:pos="400"/>
        </w:tabs>
        <w:spacing w:after="0" w:line="240" w:lineRule="auto"/>
        <w:jc w:val="both"/>
        <w:rPr>
          <w:rFonts w:ascii="Arial" w:hAnsi="Arial" w:cs="Arial"/>
          <w:color w:val="auto"/>
          <w:sz w:val="20"/>
        </w:rPr>
      </w:pPr>
    </w:p>
    <w:p w14:paraId="3D8D44A1" w14:textId="0FE67565" w:rsidR="00392D7E" w:rsidRPr="00C93D4C" w:rsidRDefault="00392D7E" w:rsidP="00392D7E">
      <w:pPr>
        <w:tabs>
          <w:tab w:val="left" w:pos="400"/>
        </w:tabs>
        <w:spacing w:after="0" w:line="240" w:lineRule="auto"/>
        <w:ind w:left="718" w:hanging="315"/>
        <w:jc w:val="both"/>
        <w:rPr>
          <w:rFonts w:ascii="Arial" w:hAnsi="Arial" w:cs="Arial"/>
          <w:color w:val="auto"/>
          <w:sz w:val="20"/>
          <w:lang w:val="es-MX"/>
        </w:rPr>
      </w:pPr>
      <w:r w:rsidRPr="00C93D4C">
        <w:rPr>
          <w:rFonts w:ascii="Arial" w:hAnsi="Arial" w:cs="Arial"/>
          <w:color w:val="auto"/>
          <w:sz w:val="20"/>
        </w:rPr>
        <w:t>*</w:t>
      </w:r>
      <w:r w:rsidRPr="00C93D4C">
        <w:rPr>
          <w:rFonts w:ascii="Arial" w:hAnsi="Arial" w:cs="Arial"/>
          <w:color w:val="auto"/>
          <w:sz w:val="20"/>
        </w:rPr>
        <w:tab/>
      </w:r>
      <w:r w:rsidRPr="00C93D4C">
        <w:rPr>
          <w:rFonts w:ascii="Arial" w:hAnsi="Arial" w:cs="Arial"/>
          <w:color w:val="auto"/>
          <w:sz w:val="20"/>
          <w:lang w:val="es-MX"/>
        </w:rPr>
        <w:t>La garantía entrará en vigencia a partir del día siguiente de la fecha de suscripción del acta de conformidad por la prestación principal.</w:t>
      </w:r>
    </w:p>
    <w:p w14:paraId="47D2DFEB" w14:textId="77777777" w:rsidR="001D6664" w:rsidRPr="00C93D4C" w:rsidRDefault="001D6664" w:rsidP="00392D7E">
      <w:pPr>
        <w:tabs>
          <w:tab w:val="left" w:pos="400"/>
        </w:tabs>
        <w:spacing w:after="0" w:line="240" w:lineRule="auto"/>
        <w:ind w:left="718" w:hanging="315"/>
        <w:jc w:val="both"/>
        <w:rPr>
          <w:rFonts w:ascii="Arial" w:hAnsi="Arial" w:cs="Arial"/>
          <w:color w:val="auto"/>
          <w:sz w:val="20"/>
          <w:lang w:val="es-MX"/>
        </w:rPr>
      </w:pPr>
    </w:p>
    <w:p w14:paraId="7FE50479" w14:textId="477D8735" w:rsidR="001D6664" w:rsidRPr="00C93D4C" w:rsidRDefault="001D6664" w:rsidP="00392D7E">
      <w:pPr>
        <w:tabs>
          <w:tab w:val="left" w:pos="400"/>
        </w:tabs>
        <w:spacing w:after="0" w:line="240" w:lineRule="auto"/>
        <w:ind w:left="718" w:hanging="315"/>
        <w:jc w:val="both"/>
        <w:rPr>
          <w:rFonts w:ascii="Arial" w:hAnsi="Arial" w:cs="Arial"/>
          <w:color w:val="auto"/>
          <w:sz w:val="20"/>
        </w:rPr>
      </w:pPr>
      <w:r w:rsidRPr="00C93D4C">
        <w:rPr>
          <w:rFonts w:ascii="Arial" w:hAnsi="Arial" w:cs="Arial"/>
          <w:color w:val="auto"/>
          <w:sz w:val="20"/>
        </w:rPr>
        <w:t>*</w:t>
      </w:r>
      <w:r w:rsidRPr="00C93D4C">
        <w:rPr>
          <w:rFonts w:ascii="Arial" w:hAnsi="Arial" w:cs="Arial"/>
          <w:color w:val="auto"/>
          <w:sz w:val="20"/>
        </w:rPr>
        <w:tab/>
        <w:t>El periodo por la prestación accesoria es de 36 meses.</w:t>
      </w:r>
    </w:p>
    <w:p w14:paraId="4461645F"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7FF68D6C" w14:textId="77777777" w:rsidR="00392D7E" w:rsidRPr="00C93D4C" w:rsidRDefault="00392D7E" w:rsidP="001435FE">
      <w:pPr>
        <w:widowControl w:val="0"/>
        <w:autoSpaceDE w:val="0"/>
        <w:autoSpaceDN w:val="0"/>
        <w:adjustRightInd w:val="0"/>
        <w:spacing w:after="0" w:line="240" w:lineRule="auto"/>
        <w:jc w:val="both"/>
        <w:rPr>
          <w:rFonts w:ascii="Arial" w:hAnsi="Arial" w:cs="Arial"/>
          <w:color w:val="auto"/>
          <w:sz w:val="20"/>
        </w:rPr>
      </w:pPr>
    </w:p>
    <w:p w14:paraId="675460C2" w14:textId="77777777" w:rsidR="001435FE" w:rsidRPr="00C93D4C"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93D4C">
        <w:rPr>
          <w:rFonts w:ascii="Arial" w:hAnsi="Arial" w:cs="Arial"/>
          <w:iCs/>
          <w:color w:val="auto"/>
          <w:sz w:val="20"/>
        </w:rPr>
        <w:t>[CONSIGNAR CIUDAD Y FECHA]</w:t>
      </w:r>
    </w:p>
    <w:p w14:paraId="2B10E0EC"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41918D89"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07EF8568"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0ADDA8F2"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74A70E4C"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47DC7744"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6FD836B4" w14:textId="77777777" w:rsidR="001435FE" w:rsidRPr="00C93D4C" w:rsidRDefault="001435FE" w:rsidP="001435FE">
      <w:pPr>
        <w:widowControl w:val="0"/>
        <w:autoSpaceDE w:val="0"/>
        <w:autoSpaceDN w:val="0"/>
        <w:adjustRightInd w:val="0"/>
        <w:spacing w:after="0" w:line="240" w:lineRule="auto"/>
        <w:jc w:val="both"/>
        <w:rPr>
          <w:rFonts w:ascii="Arial" w:hAnsi="Arial" w:cs="Arial"/>
          <w:color w:val="auto"/>
          <w:sz w:val="20"/>
        </w:rPr>
      </w:pPr>
    </w:p>
    <w:p w14:paraId="54B790C6" w14:textId="77777777" w:rsidR="001435FE" w:rsidRPr="00C93D4C" w:rsidRDefault="001435FE" w:rsidP="001435FE">
      <w:pPr>
        <w:widowControl w:val="0"/>
        <w:spacing w:after="0" w:line="240" w:lineRule="auto"/>
        <w:ind w:right="-1"/>
        <w:jc w:val="center"/>
        <w:rPr>
          <w:rFonts w:ascii="Arial" w:hAnsi="Arial" w:cs="Arial"/>
          <w:color w:val="auto"/>
          <w:sz w:val="20"/>
        </w:rPr>
      </w:pPr>
      <w:r w:rsidRPr="00C93D4C">
        <w:rPr>
          <w:rFonts w:ascii="Arial" w:hAnsi="Arial" w:cs="Arial"/>
          <w:color w:val="auto"/>
          <w:sz w:val="20"/>
        </w:rPr>
        <w:t>……..........................................................</w:t>
      </w:r>
    </w:p>
    <w:p w14:paraId="2139DFA9" w14:textId="77777777" w:rsidR="001435FE" w:rsidRPr="00C93D4C" w:rsidRDefault="001435FE" w:rsidP="001435FE">
      <w:pPr>
        <w:widowControl w:val="0"/>
        <w:spacing w:after="0" w:line="240" w:lineRule="auto"/>
        <w:jc w:val="center"/>
        <w:rPr>
          <w:rFonts w:ascii="Arial" w:hAnsi="Arial" w:cs="Arial"/>
          <w:b/>
          <w:color w:val="auto"/>
          <w:sz w:val="20"/>
        </w:rPr>
      </w:pPr>
      <w:r w:rsidRPr="00C93D4C">
        <w:rPr>
          <w:rFonts w:ascii="Arial" w:hAnsi="Arial" w:cs="Arial"/>
          <w:b/>
          <w:color w:val="auto"/>
          <w:sz w:val="20"/>
        </w:rPr>
        <w:t>Firma, Nombres y Apellidos del postor o</w:t>
      </w:r>
    </w:p>
    <w:p w14:paraId="4446272B" w14:textId="77777777" w:rsidR="001435FE" w:rsidRPr="00C93D4C" w:rsidRDefault="001435FE" w:rsidP="001435FE">
      <w:pPr>
        <w:widowControl w:val="0"/>
        <w:spacing w:after="0" w:line="240" w:lineRule="auto"/>
        <w:jc w:val="center"/>
        <w:rPr>
          <w:rFonts w:ascii="Arial" w:hAnsi="Arial" w:cs="Arial"/>
          <w:b/>
          <w:color w:val="auto"/>
          <w:sz w:val="20"/>
        </w:rPr>
      </w:pPr>
      <w:r w:rsidRPr="00C93D4C">
        <w:rPr>
          <w:rFonts w:ascii="Arial" w:hAnsi="Arial" w:cs="Arial"/>
          <w:b/>
          <w:color w:val="auto"/>
          <w:sz w:val="20"/>
        </w:rPr>
        <w:t>Representante legal o común, según corresponda</w:t>
      </w:r>
    </w:p>
    <w:p w14:paraId="52596F1E" w14:textId="77777777" w:rsidR="001435FE" w:rsidRPr="00C93D4C" w:rsidRDefault="001435FE" w:rsidP="009C7C9D">
      <w:pPr>
        <w:pStyle w:val="Textoindependiente"/>
        <w:widowControl w:val="0"/>
        <w:spacing w:after="0" w:line="240" w:lineRule="auto"/>
        <w:jc w:val="both"/>
        <w:rPr>
          <w:rFonts w:ascii="Arial" w:hAnsi="Arial" w:cs="Arial"/>
          <w:sz w:val="20"/>
          <w:lang w:val="es-PE"/>
        </w:rPr>
      </w:pPr>
    </w:p>
    <w:p w14:paraId="4C08AB36" w14:textId="77777777" w:rsidR="001435FE" w:rsidRPr="00C93D4C" w:rsidRDefault="001435FE" w:rsidP="009C7C9D">
      <w:pPr>
        <w:pStyle w:val="Textoindependiente"/>
        <w:widowControl w:val="0"/>
        <w:spacing w:after="0" w:line="240" w:lineRule="auto"/>
        <w:jc w:val="both"/>
        <w:rPr>
          <w:rFonts w:ascii="Arial" w:hAnsi="Arial" w:cs="Arial"/>
          <w:sz w:val="20"/>
          <w:lang w:val="es-PE"/>
        </w:rPr>
      </w:pPr>
    </w:p>
    <w:p w14:paraId="039D243E" w14:textId="77777777" w:rsidR="001435FE" w:rsidRPr="009A06C6" w:rsidRDefault="001435FE" w:rsidP="009C7C9D">
      <w:pPr>
        <w:pStyle w:val="Textoindependiente"/>
        <w:widowControl w:val="0"/>
        <w:spacing w:after="0" w:line="240" w:lineRule="auto"/>
        <w:jc w:val="both"/>
        <w:rPr>
          <w:rFonts w:ascii="Arial" w:hAnsi="Arial" w:cs="Arial"/>
          <w:color w:val="FF0000"/>
          <w:sz w:val="20"/>
          <w:lang w:val="es-PE"/>
        </w:rPr>
      </w:pPr>
    </w:p>
    <w:p w14:paraId="3E840809" w14:textId="77777777" w:rsidR="001435FE" w:rsidRPr="009A06C6" w:rsidRDefault="001435FE" w:rsidP="009C7C9D">
      <w:pPr>
        <w:pStyle w:val="Textoindependiente"/>
        <w:widowControl w:val="0"/>
        <w:spacing w:after="0" w:line="240" w:lineRule="auto"/>
        <w:jc w:val="both"/>
        <w:rPr>
          <w:rFonts w:ascii="Arial" w:hAnsi="Arial" w:cs="Arial"/>
          <w:color w:val="FF0000"/>
          <w:sz w:val="20"/>
          <w:lang w:val="es-PE"/>
        </w:rPr>
      </w:pPr>
    </w:p>
    <w:p w14:paraId="6A350CDF" w14:textId="77777777" w:rsidR="001435FE" w:rsidRPr="009A06C6" w:rsidRDefault="001435FE" w:rsidP="009C7C9D">
      <w:pPr>
        <w:pStyle w:val="Textoindependiente"/>
        <w:widowControl w:val="0"/>
        <w:spacing w:after="0" w:line="240" w:lineRule="auto"/>
        <w:jc w:val="both"/>
        <w:rPr>
          <w:rFonts w:ascii="Arial" w:hAnsi="Arial" w:cs="Arial"/>
          <w:color w:val="FF0000"/>
          <w:sz w:val="20"/>
          <w:lang w:val="es-PE"/>
        </w:rPr>
      </w:pPr>
    </w:p>
    <w:p w14:paraId="103BAB6B" w14:textId="77777777" w:rsidR="001435FE" w:rsidRPr="009A06C6" w:rsidRDefault="001435FE" w:rsidP="009C7C9D">
      <w:pPr>
        <w:pStyle w:val="Textoindependiente"/>
        <w:widowControl w:val="0"/>
        <w:spacing w:after="0" w:line="240" w:lineRule="auto"/>
        <w:jc w:val="both"/>
        <w:rPr>
          <w:rFonts w:ascii="Arial" w:hAnsi="Arial" w:cs="Arial"/>
          <w:color w:val="FF0000"/>
          <w:sz w:val="20"/>
          <w:lang w:val="es-PE"/>
        </w:rPr>
      </w:pPr>
    </w:p>
    <w:p w14:paraId="5C2BEAA1" w14:textId="77777777" w:rsidR="001435FE" w:rsidRPr="009A06C6" w:rsidRDefault="001435FE" w:rsidP="009C7C9D">
      <w:pPr>
        <w:pStyle w:val="Textoindependiente"/>
        <w:widowControl w:val="0"/>
        <w:spacing w:after="0" w:line="240" w:lineRule="auto"/>
        <w:jc w:val="both"/>
        <w:rPr>
          <w:rFonts w:ascii="Arial" w:hAnsi="Arial" w:cs="Arial"/>
          <w:color w:val="FF0000"/>
          <w:sz w:val="20"/>
          <w:lang w:val="es-PE"/>
        </w:rPr>
      </w:pPr>
    </w:p>
    <w:p w14:paraId="1BD51CA0" w14:textId="77777777" w:rsidR="005E367C" w:rsidRPr="009A06C6" w:rsidRDefault="005E367C">
      <w:pPr>
        <w:spacing w:after="0" w:line="240" w:lineRule="auto"/>
        <w:rPr>
          <w:rFonts w:ascii="Arial" w:hAnsi="Arial" w:cs="Arial"/>
          <w:b/>
          <w:color w:val="FF0000"/>
        </w:rPr>
      </w:pPr>
    </w:p>
    <w:p w14:paraId="59B7DC72" w14:textId="77777777" w:rsidR="005E367C" w:rsidRPr="009A06C6" w:rsidRDefault="005E367C">
      <w:pPr>
        <w:spacing w:after="0" w:line="240" w:lineRule="auto"/>
        <w:rPr>
          <w:rFonts w:ascii="Arial" w:hAnsi="Arial" w:cs="Arial"/>
          <w:b/>
          <w:color w:val="FF0000"/>
        </w:rPr>
      </w:pPr>
    </w:p>
    <w:p w14:paraId="7D90F5B3" w14:textId="77777777" w:rsidR="005E367C" w:rsidRPr="009A06C6" w:rsidRDefault="005E367C">
      <w:pPr>
        <w:spacing w:after="0" w:line="240" w:lineRule="auto"/>
        <w:rPr>
          <w:rFonts w:ascii="Arial" w:hAnsi="Arial" w:cs="Arial"/>
          <w:b/>
          <w:color w:val="FF0000"/>
        </w:rPr>
      </w:pPr>
    </w:p>
    <w:p w14:paraId="3D2ED0A2" w14:textId="77777777" w:rsidR="005E367C" w:rsidRPr="009A06C6" w:rsidRDefault="005E367C">
      <w:pPr>
        <w:spacing w:after="0" w:line="240" w:lineRule="auto"/>
        <w:rPr>
          <w:rFonts w:ascii="Arial" w:hAnsi="Arial" w:cs="Arial"/>
          <w:b/>
          <w:color w:val="FF0000"/>
        </w:rPr>
      </w:pPr>
    </w:p>
    <w:p w14:paraId="4806B363" w14:textId="77777777" w:rsidR="005E367C" w:rsidRPr="009A06C6" w:rsidRDefault="005E367C">
      <w:pPr>
        <w:spacing w:after="0" w:line="240" w:lineRule="auto"/>
        <w:rPr>
          <w:rFonts w:ascii="Arial" w:hAnsi="Arial" w:cs="Arial"/>
          <w:b/>
          <w:color w:val="FF0000"/>
        </w:rPr>
      </w:pPr>
    </w:p>
    <w:p w14:paraId="441CC351" w14:textId="77777777" w:rsidR="005E367C" w:rsidRPr="009A06C6" w:rsidRDefault="005E367C">
      <w:pPr>
        <w:spacing w:after="0" w:line="240" w:lineRule="auto"/>
        <w:rPr>
          <w:rFonts w:ascii="Arial" w:hAnsi="Arial" w:cs="Arial"/>
          <w:b/>
          <w:color w:val="FF0000"/>
        </w:rPr>
      </w:pPr>
    </w:p>
    <w:p w14:paraId="1E7DD8EA" w14:textId="77777777" w:rsidR="005E367C" w:rsidRPr="009A06C6" w:rsidRDefault="005E367C">
      <w:pPr>
        <w:spacing w:after="0" w:line="240" w:lineRule="auto"/>
        <w:rPr>
          <w:rFonts w:ascii="Arial" w:hAnsi="Arial" w:cs="Arial"/>
          <w:b/>
          <w:color w:val="FF0000"/>
        </w:rPr>
      </w:pPr>
    </w:p>
    <w:p w14:paraId="5CF73E5B" w14:textId="77777777" w:rsidR="005E367C" w:rsidRPr="009A06C6" w:rsidRDefault="005E367C">
      <w:pPr>
        <w:spacing w:after="0" w:line="240" w:lineRule="auto"/>
        <w:rPr>
          <w:rFonts w:ascii="Arial" w:hAnsi="Arial" w:cs="Arial"/>
          <w:b/>
          <w:color w:val="FF0000"/>
        </w:rPr>
      </w:pPr>
    </w:p>
    <w:p w14:paraId="0E187EEE" w14:textId="77777777" w:rsidR="005E367C" w:rsidRPr="009A06C6" w:rsidRDefault="005E367C">
      <w:pPr>
        <w:spacing w:after="0" w:line="240" w:lineRule="auto"/>
        <w:rPr>
          <w:rFonts w:ascii="Arial" w:hAnsi="Arial" w:cs="Arial"/>
          <w:b/>
          <w:color w:val="FF0000"/>
        </w:rPr>
      </w:pPr>
    </w:p>
    <w:p w14:paraId="6D896E43" w14:textId="77777777" w:rsidR="005E367C" w:rsidRPr="00C93D4C" w:rsidRDefault="005E367C" w:rsidP="005E367C">
      <w:pPr>
        <w:pStyle w:val="Textoindependiente"/>
        <w:widowControl w:val="0"/>
        <w:spacing w:after="0" w:line="240" w:lineRule="auto"/>
        <w:jc w:val="center"/>
        <w:rPr>
          <w:rFonts w:ascii="Arial" w:hAnsi="Arial" w:cs="Arial"/>
          <w:b/>
        </w:rPr>
      </w:pPr>
      <w:r w:rsidRPr="00C93D4C">
        <w:rPr>
          <w:rFonts w:ascii="Arial" w:hAnsi="Arial" w:cs="Arial"/>
          <w:b/>
        </w:rPr>
        <w:t>ANEXO Nº 5</w:t>
      </w:r>
    </w:p>
    <w:p w14:paraId="4C57E63E" w14:textId="77777777" w:rsidR="005E367C" w:rsidRPr="00C93D4C" w:rsidRDefault="005E367C" w:rsidP="005E367C">
      <w:pPr>
        <w:pStyle w:val="Textoindependiente"/>
        <w:widowControl w:val="0"/>
        <w:spacing w:after="0" w:line="240" w:lineRule="auto"/>
        <w:jc w:val="center"/>
        <w:rPr>
          <w:rFonts w:ascii="Arial" w:hAnsi="Arial" w:cs="Arial"/>
          <w:sz w:val="20"/>
          <w:szCs w:val="20"/>
        </w:rPr>
      </w:pPr>
    </w:p>
    <w:p w14:paraId="6328B38F" w14:textId="77777777" w:rsidR="005E367C" w:rsidRPr="00C93D4C" w:rsidRDefault="005E367C" w:rsidP="005E367C">
      <w:pPr>
        <w:pStyle w:val="Textoindependiente"/>
        <w:widowControl w:val="0"/>
        <w:spacing w:after="0" w:line="240" w:lineRule="auto"/>
        <w:jc w:val="center"/>
        <w:rPr>
          <w:rFonts w:ascii="Arial" w:hAnsi="Arial" w:cs="Arial"/>
          <w:b/>
          <w:sz w:val="20"/>
          <w:szCs w:val="20"/>
        </w:rPr>
      </w:pPr>
      <w:r w:rsidRPr="00C93D4C">
        <w:rPr>
          <w:rFonts w:ascii="Arial" w:hAnsi="Arial" w:cs="Arial"/>
          <w:b/>
          <w:sz w:val="20"/>
          <w:szCs w:val="20"/>
        </w:rPr>
        <w:t>PROMESA DE CONSORCIO</w:t>
      </w:r>
    </w:p>
    <w:p w14:paraId="2B7D6964" w14:textId="77777777" w:rsidR="005E367C" w:rsidRPr="00C93D4C" w:rsidRDefault="005E367C" w:rsidP="005E367C">
      <w:pPr>
        <w:pStyle w:val="Textoindependiente"/>
        <w:widowControl w:val="0"/>
        <w:spacing w:after="0" w:line="240" w:lineRule="auto"/>
        <w:jc w:val="center"/>
        <w:rPr>
          <w:rFonts w:ascii="Arial" w:hAnsi="Arial" w:cs="Arial"/>
          <w:b/>
          <w:sz w:val="20"/>
          <w:szCs w:val="20"/>
        </w:rPr>
      </w:pPr>
      <w:r w:rsidRPr="00C93D4C">
        <w:rPr>
          <w:rFonts w:ascii="Arial" w:hAnsi="Arial" w:cs="Arial"/>
          <w:b/>
          <w:sz w:val="20"/>
          <w:szCs w:val="20"/>
        </w:rPr>
        <w:t>(Sólo para el caso en que un consorcio se presente como postor)</w:t>
      </w:r>
    </w:p>
    <w:p w14:paraId="24BD62AA" w14:textId="77777777" w:rsidR="005E367C" w:rsidRPr="00C93D4C" w:rsidRDefault="005E367C" w:rsidP="005E367C">
      <w:pPr>
        <w:pStyle w:val="Textoindependiente"/>
        <w:widowControl w:val="0"/>
        <w:spacing w:after="0" w:line="240" w:lineRule="auto"/>
        <w:rPr>
          <w:rFonts w:ascii="Arial" w:hAnsi="Arial" w:cs="Arial"/>
          <w:sz w:val="20"/>
          <w:szCs w:val="20"/>
        </w:rPr>
      </w:pPr>
    </w:p>
    <w:p w14:paraId="107ECD88" w14:textId="77777777" w:rsidR="005E367C" w:rsidRPr="00C93D4C" w:rsidRDefault="005E367C" w:rsidP="005E367C">
      <w:pPr>
        <w:pStyle w:val="Textoindependiente"/>
        <w:widowControl w:val="0"/>
        <w:spacing w:after="0" w:line="240" w:lineRule="auto"/>
        <w:rPr>
          <w:rFonts w:ascii="Arial" w:hAnsi="Arial" w:cs="Arial"/>
          <w:sz w:val="20"/>
          <w:szCs w:val="20"/>
        </w:rPr>
      </w:pPr>
    </w:p>
    <w:p w14:paraId="6B9F8F9A" w14:textId="77777777" w:rsidR="005E367C" w:rsidRPr="00C93D4C" w:rsidRDefault="005E367C" w:rsidP="005E367C">
      <w:pPr>
        <w:widowControl w:val="0"/>
        <w:spacing w:after="0" w:line="240" w:lineRule="auto"/>
        <w:jc w:val="both"/>
        <w:rPr>
          <w:rFonts w:ascii="Arial" w:hAnsi="Arial" w:cs="Arial"/>
          <w:color w:val="auto"/>
          <w:sz w:val="20"/>
        </w:rPr>
      </w:pPr>
      <w:r w:rsidRPr="00C93D4C">
        <w:rPr>
          <w:rFonts w:ascii="Arial" w:hAnsi="Arial" w:cs="Arial"/>
          <w:color w:val="auto"/>
          <w:sz w:val="20"/>
        </w:rPr>
        <w:t>Señores</w:t>
      </w:r>
    </w:p>
    <w:p w14:paraId="635505CC" w14:textId="77777777" w:rsidR="005E367C" w:rsidRPr="00C93D4C" w:rsidRDefault="005E367C" w:rsidP="005E367C">
      <w:pPr>
        <w:widowControl w:val="0"/>
        <w:autoSpaceDE w:val="0"/>
        <w:autoSpaceDN w:val="0"/>
        <w:adjustRightInd w:val="0"/>
        <w:spacing w:after="0" w:line="240" w:lineRule="auto"/>
        <w:jc w:val="both"/>
        <w:rPr>
          <w:rFonts w:ascii="Arial" w:hAnsi="Arial" w:cs="Arial"/>
          <w:b/>
          <w:bCs/>
          <w:color w:val="auto"/>
          <w:sz w:val="20"/>
        </w:rPr>
      </w:pPr>
      <w:r w:rsidRPr="00C93D4C">
        <w:rPr>
          <w:rFonts w:ascii="Arial" w:hAnsi="Arial" w:cs="Arial"/>
          <w:b/>
          <w:bCs/>
          <w:color w:val="auto"/>
          <w:sz w:val="20"/>
        </w:rPr>
        <w:t xml:space="preserve">COMITÉ DE SELECCIÓN </w:t>
      </w:r>
    </w:p>
    <w:p w14:paraId="4FCC50E1" w14:textId="60188F6F" w:rsidR="005E367C" w:rsidRPr="00C93D4C" w:rsidRDefault="0059285D" w:rsidP="005E367C">
      <w:pPr>
        <w:widowControl w:val="0"/>
        <w:spacing w:after="0" w:line="240" w:lineRule="auto"/>
        <w:jc w:val="both"/>
        <w:rPr>
          <w:rFonts w:ascii="Arial" w:hAnsi="Arial" w:cs="Arial"/>
          <w:b/>
          <w:color w:val="auto"/>
          <w:sz w:val="20"/>
        </w:rPr>
      </w:pPr>
      <w:r w:rsidRPr="00C93D4C">
        <w:rPr>
          <w:rFonts w:ascii="Arial" w:hAnsi="Arial" w:cs="Arial"/>
          <w:b/>
          <w:color w:val="auto"/>
          <w:sz w:val="20"/>
        </w:rPr>
        <w:t>LICITACIÓN PÚBLICA Nº 00</w:t>
      </w:r>
      <w:r w:rsidR="003D0410" w:rsidRPr="00C93D4C">
        <w:rPr>
          <w:rFonts w:ascii="Arial" w:hAnsi="Arial" w:cs="Arial"/>
          <w:b/>
          <w:color w:val="auto"/>
          <w:sz w:val="20"/>
        </w:rPr>
        <w:t>1</w:t>
      </w:r>
      <w:r w:rsidR="00C93D4C" w:rsidRPr="00C93D4C">
        <w:rPr>
          <w:rFonts w:ascii="Arial" w:hAnsi="Arial" w:cs="Arial"/>
          <w:b/>
          <w:color w:val="auto"/>
          <w:sz w:val="20"/>
        </w:rPr>
        <w:t>1</w:t>
      </w:r>
      <w:r w:rsidRPr="00C93D4C">
        <w:rPr>
          <w:rFonts w:ascii="Arial" w:hAnsi="Arial" w:cs="Arial"/>
          <w:b/>
          <w:color w:val="auto"/>
          <w:sz w:val="20"/>
        </w:rPr>
        <w:t>-2020-BN.</w:t>
      </w:r>
    </w:p>
    <w:p w14:paraId="6C47A58C" w14:textId="77777777" w:rsidR="005E367C" w:rsidRPr="00C93D4C" w:rsidRDefault="005E367C" w:rsidP="005E367C">
      <w:pPr>
        <w:widowControl w:val="0"/>
        <w:spacing w:after="0" w:line="240" w:lineRule="auto"/>
        <w:jc w:val="both"/>
        <w:rPr>
          <w:rFonts w:ascii="Arial" w:hAnsi="Arial" w:cs="Arial"/>
          <w:color w:val="auto"/>
          <w:sz w:val="20"/>
        </w:rPr>
      </w:pPr>
      <w:r w:rsidRPr="00C93D4C">
        <w:rPr>
          <w:rFonts w:ascii="Arial" w:hAnsi="Arial" w:cs="Arial"/>
          <w:color w:val="auto"/>
          <w:sz w:val="20"/>
        </w:rPr>
        <w:t>Presente.-</w:t>
      </w:r>
    </w:p>
    <w:p w14:paraId="13A6D596" w14:textId="77777777" w:rsidR="005E367C" w:rsidRPr="00C93D4C" w:rsidRDefault="005E367C" w:rsidP="005E367C">
      <w:pPr>
        <w:widowControl w:val="0"/>
        <w:spacing w:after="0" w:line="240" w:lineRule="auto"/>
        <w:jc w:val="both"/>
        <w:rPr>
          <w:rFonts w:ascii="Arial" w:hAnsi="Arial" w:cs="Arial"/>
          <w:color w:val="auto"/>
          <w:sz w:val="20"/>
        </w:rPr>
      </w:pPr>
    </w:p>
    <w:p w14:paraId="025C9A5C" w14:textId="77777777" w:rsidR="005E367C" w:rsidRPr="00C93D4C" w:rsidRDefault="005E367C" w:rsidP="005E367C">
      <w:pPr>
        <w:widowControl w:val="0"/>
        <w:spacing w:after="0" w:line="240" w:lineRule="auto"/>
        <w:jc w:val="both"/>
        <w:rPr>
          <w:rFonts w:ascii="Arial" w:hAnsi="Arial" w:cs="Arial"/>
          <w:color w:val="auto"/>
          <w:sz w:val="20"/>
        </w:rPr>
      </w:pPr>
    </w:p>
    <w:p w14:paraId="359A7E1C" w14:textId="1C769FA3" w:rsidR="005E367C" w:rsidRPr="00C93D4C" w:rsidRDefault="005E367C" w:rsidP="005E367C">
      <w:pPr>
        <w:widowControl w:val="0"/>
        <w:spacing w:after="0" w:line="240" w:lineRule="auto"/>
        <w:jc w:val="both"/>
        <w:rPr>
          <w:rFonts w:ascii="Arial" w:hAnsi="Arial" w:cs="Arial"/>
          <w:color w:val="auto"/>
          <w:sz w:val="20"/>
        </w:rPr>
      </w:pPr>
      <w:r w:rsidRPr="00C93D4C">
        <w:rPr>
          <w:rFonts w:ascii="Arial" w:hAnsi="Arial" w:cs="Arial"/>
          <w:color w:val="auto"/>
          <w:sz w:val="20"/>
        </w:rPr>
        <w:t xml:space="preserve">Los suscritos declaramos expresamente que hemos convenido en forma irrevocable, durante el lapso que dure el procedimiento de selección, para presentar una oferta conjunta a la </w:t>
      </w:r>
      <w:r w:rsidR="0059285D" w:rsidRPr="00C93D4C">
        <w:rPr>
          <w:rFonts w:ascii="Arial" w:hAnsi="Arial" w:cs="Arial"/>
          <w:b/>
          <w:color w:val="auto"/>
          <w:sz w:val="20"/>
        </w:rPr>
        <w:t>LICITACIÓN PÚBLICA Nº 00</w:t>
      </w:r>
      <w:r w:rsidR="003D0410" w:rsidRPr="00C93D4C">
        <w:rPr>
          <w:rFonts w:ascii="Arial" w:hAnsi="Arial" w:cs="Arial"/>
          <w:b/>
          <w:color w:val="auto"/>
          <w:sz w:val="20"/>
        </w:rPr>
        <w:t>1</w:t>
      </w:r>
      <w:r w:rsidR="00C93D4C" w:rsidRPr="00C93D4C">
        <w:rPr>
          <w:rFonts w:ascii="Arial" w:hAnsi="Arial" w:cs="Arial"/>
          <w:b/>
          <w:color w:val="auto"/>
          <w:sz w:val="20"/>
        </w:rPr>
        <w:t>1</w:t>
      </w:r>
      <w:r w:rsidR="003D0410" w:rsidRPr="00C93D4C">
        <w:rPr>
          <w:rFonts w:ascii="Arial" w:hAnsi="Arial" w:cs="Arial"/>
          <w:b/>
          <w:color w:val="auto"/>
          <w:sz w:val="20"/>
        </w:rPr>
        <w:t>-</w:t>
      </w:r>
      <w:r w:rsidR="0059285D" w:rsidRPr="00C93D4C">
        <w:rPr>
          <w:rFonts w:ascii="Arial" w:hAnsi="Arial" w:cs="Arial"/>
          <w:b/>
          <w:color w:val="auto"/>
          <w:sz w:val="20"/>
        </w:rPr>
        <w:t>2020-BN.</w:t>
      </w:r>
    </w:p>
    <w:p w14:paraId="02E4C4FB" w14:textId="77777777" w:rsidR="005E367C" w:rsidRPr="00C93D4C" w:rsidRDefault="005E367C" w:rsidP="005E367C">
      <w:pPr>
        <w:widowControl w:val="0"/>
        <w:spacing w:after="0" w:line="240" w:lineRule="auto"/>
        <w:jc w:val="both"/>
        <w:rPr>
          <w:rFonts w:ascii="Arial" w:hAnsi="Arial" w:cs="Arial"/>
          <w:color w:val="auto"/>
          <w:sz w:val="20"/>
        </w:rPr>
      </w:pPr>
    </w:p>
    <w:p w14:paraId="1D657C45" w14:textId="77777777" w:rsidR="005E367C" w:rsidRPr="00C93D4C" w:rsidRDefault="005E367C" w:rsidP="005E367C">
      <w:pPr>
        <w:spacing w:after="0" w:line="240" w:lineRule="auto"/>
        <w:jc w:val="both"/>
        <w:rPr>
          <w:rFonts w:ascii="Arial" w:hAnsi="Arial" w:cs="Arial"/>
          <w:color w:val="auto"/>
          <w:sz w:val="20"/>
        </w:rPr>
      </w:pPr>
      <w:r w:rsidRPr="00C93D4C">
        <w:rPr>
          <w:rFonts w:ascii="Arial" w:hAnsi="Arial" w:cs="Arial"/>
          <w:color w:val="auto"/>
          <w:sz w:val="20"/>
        </w:rPr>
        <w:t>Asimismo, en caso de obtener la buena pro, nos comprometemos a formalizar el contrato de consorcio, de conformidad con lo establecido por el artículo 140 del Reglamento de la Ley de Contrataciones del Estado, bajo las siguientes condiciones:</w:t>
      </w:r>
    </w:p>
    <w:p w14:paraId="595D278D" w14:textId="77777777" w:rsidR="005E367C" w:rsidRPr="00C93D4C" w:rsidRDefault="005E367C" w:rsidP="005E367C">
      <w:pPr>
        <w:pStyle w:val="Prrafodelista"/>
        <w:spacing w:after="0" w:line="240" w:lineRule="auto"/>
        <w:ind w:left="360"/>
        <w:jc w:val="both"/>
        <w:rPr>
          <w:rFonts w:ascii="Arial" w:hAnsi="Arial" w:cs="Arial"/>
          <w:color w:val="auto"/>
          <w:sz w:val="20"/>
        </w:rPr>
      </w:pPr>
    </w:p>
    <w:p w14:paraId="65C33DD0" w14:textId="77777777" w:rsidR="005E367C" w:rsidRPr="00C93D4C" w:rsidRDefault="005E367C" w:rsidP="00C42FC8">
      <w:pPr>
        <w:pStyle w:val="Prrafodelista"/>
        <w:numPr>
          <w:ilvl w:val="0"/>
          <w:numId w:val="18"/>
        </w:numPr>
        <w:spacing w:after="0" w:line="240" w:lineRule="auto"/>
        <w:jc w:val="both"/>
        <w:rPr>
          <w:rFonts w:ascii="Arial" w:hAnsi="Arial" w:cs="Arial"/>
          <w:color w:val="auto"/>
          <w:sz w:val="20"/>
        </w:rPr>
      </w:pPr>
      <w:r w:rsidRPr="00C93D4C">
        <w:rPr>
          <w:rFonts w:ascii="Arial" w:hAnsi="Arial" w:cs="Arial"/>
          <w:color w:val="auto"/>
          <w:sz w:val="20"/>
        </w:rPr>
        <w:t>Integrantes del consorcio</w:t>
      </w:r>
    </w:p>
    <w:p w14:paraId="0E273C7E" w14:textId="77777777" w:rsidR="005E367C" w:rsidRPr="00C93D4C" w:rsidRDefault="005E367C" w:rsidP="00C42FC8">
      <w:pPr>
        <w:pStyle w:val="Prrafodelista"/>
        <w:numPr>
          <w:ilvl w:val="0"/>
          <w:numId w:val="19"/>
        </w:numPr>
        <w:spacing w:after="0" w:line="240" w:lineRule="auto"/>
        <w:jc w:val="both"/>
        <w:rPr>
          <w:rFonts w:ascii="Arial" w:hAnsi="Arial" w:cs="Arial"/>
          <w:color w:val="auto"/>
          <w:sz w:val="20"/>
        </w:rPr>
      </w:pPr>
      <w:r w:rsidRPr="00C93D4C">
        <w:rPr>
          <w:rFonts w:ascii="Arial" w:hAnsi="Arial" w:cs="Arial"/>
          <w:color w:val="auto"/>
          <w:sz w:val="20"/>
        </w:rPr>
        <w:t>[</w:t>
      </w:r>
      <w:r w:rsidRPr="00C93D4C">
        <w:rPr>
          <w:rFonts w:ascii="Arial" w:hAnsi="Arial" w:cs="Arial"/>
          <w:color w:val="auto"/>
          <w:sz w:val="20"/>
          <w:highlight w:val="lightGray"/>
        </w:rPr>
        <w:t>NOMBRE, DENOMINACIÓN O RAZÓN SOCIAL DEL CONSORCIADO 1</w:t>
      </w:r>
      <w:r w:rsidRPr="00C93D4C">
        <w:rPr>
          <w:rFonts w:ascii="Arial" w:hAnsi="Arial" w:cs="Arial"/>
          <w:color w:val="auto"/>
          <w:sz w:val="20"/>
        </w:rPr>
        <w:t>].</w:t>
      </w:r>
    </w:p>
    <w:p w14:paraId="12485EC8" w14:textId="77777777" w:rsidR="005E367C" w:rsidRPr="00C93D4C" w:rsidRDefault="005E367C" w:rsidP="00C42FC8">
      <w:pPr>
        <w:pStyle w:val="Prrafodelista"/>
        <w:numPr>
          <w:ilvl w:val="0"/>
          <w:numId w:val="19"/>
        </w:numPr>
        <w:spacing w:after="0" w:line="240" w:lineRule="auto"/>
        <w:jc w:val="both"/>
        <w:rPr>
          <w:rFonts w:ascii="Arial" w:hAnsi="Arial" w:cs="Arial"/>
          <w:color w:val="auto"/>
          <w:sz w:val="20"/>
        </w:rPr>
      </w:pPr>
      <w:r w:rsidRPr="00C93D4C">
        <w:rPr>
          <w:rFonts w:ascii="Arial" w:hAnsi="Arial" w:cs="Arial"/>
          <w:color w:val="auto"/>
          <w:sz w:val="20"/>
        </w:rPr>
        <w:t>[</w:t>
      </w:r>
      <w:r w:rsidRPr="00C93D4C">
        <w:rPr>
          <w:rFonts w:ascii="Arial" w:hAnsi="Arial" w:cs="Arial"/>
          <w:color w:val="auto"/>
          <w:sz w:val="20"/>
          <w:highlight w:val="lightGray"/>
        </w:rPr>
        <w:t>NOMBRE, DENOMINACIÓN O RAZÓN SOCIAL DEL CONSORCIADO 2</w:t>
      </w:r>
      <w:r w:rsidRPr="00C93D4C">
        <w:rPr>
          <w:rFonts w:ascii="Arial" w:hAnsi="Arial" w:cs="Arial"/>
          <w:color w:val="auto"/>
          <w:sz w:val="20"/>
        </w:rPr>
        <w:t>].</w:t>
      </w:r>
    </w:p>
    <w:p w14:paraId="7D68CA30" w14:textId="77777777" w:rsidR="005E367C" w:rsidRPr="00C93D4C" w:rsidRDefault="005E367C" w:rsidP="005E367C">
      <w:pPr>
        <w:pStyle w:val="Prrafodelista"/>
        <w:spacing w:after="0" w:line="240" w:lineRule="auto"/>
        <w:ind w:left="360"/>
        <w:jc w:val="both"/>
        <w:rPr>
          <w:rFonts w:ascii="Arial" w:hAnsi="Arial" w:cs="Arial"/>
          <w:color w:val="auto"/>
          <w:sz w:val="20"/>
        </w:rPr>
      </w:pPr>
    </w:p>
    <w:p w14:paraId="382181BC" w14:textId="77777777" w:rsidR="005E367C" w:rsidRPr="00C93D4C" w:rsidRDefault="005E367C" w:rsidP="00C42FC8">
      <w:pPr>
        <w:pStyle w:val="Prrafodelista"/>
        <w:numPr>
          <w:ilvl w:val="0"/>
          <w:numId w:val="18"/>
        </w:numPr>
        <w:spacing w:after="0" w:line="240" w:lineRule="auto"/>
        <w:jc w:val="both"/>
        <w:rPr>
          <w:rFonts w:ascii="Arial" w:hAnsi="Arial" w:cs="Arial"/>
          <w:color w:val="auto"/>
          <w:sz w:val="20"/>
        </w:rPr>
      </w:pPr>
      <w:r w:rsidRPr="00C93D4C">
        <w:rPr>
          <w:rFonts w:ascii="Arial" w:hAnsi="Arial" w:cs="Arial"/>
          <w:color w:val="auto"/>
          <w:sz w:val="20"/>
        </w:rPr>
        <w:t>Designamos a [</w:t>
      </w:r>
      <w:r w:rsidRPr="00C93D4C">
        <w:rPr>
          <w:rFonts w:ascii="Arial" w:hAnsi="Arial" w:cs="Arial"/>
          <w:color w:val="auto"/>
          <w:sz w:val="20"/>
          <w:highlight w:val="lightGray"/>
        </w:rPr>
        <w:t>CONSIGNAR NOMBRES Y APELLIDOS DEL REPRESENTANTE COMÚN</w:t>
      </w:r>
      <w:r w:rsidRPr="00C93D4C">
        <w:rPr>
          <w:rFonts w:ascii="Arial" w:hAnsi="Arial" w:cs="Arial"/>
          <w:color w:val="auto"/>
          <w:sz w:val="20"/>
        </w:rPr>
        <w:t>], identificado con [</w:t>
      </w:r>
      <w:r w:rsidRPr="00C93D4C">
        <w:rPr>
          <w:rFonts w:ascii="Arial" w:hAnsi="Arial" w:cs="Arial"/>
          <w:color w:val="auto"/>
          <w:sz w:val="20"/>
          <w:highlight w:val="lightGray"/>
        </w:rPr>
        <w:t>CONSIGNAR TIPO DE DOCUMENTO DE IDENTIDAD</w:t>
      </w:r>
      <w:r w:rsidRPr="00C93D4C">
        <w:rPr>
          <w:rFonts w:ascii="Arial" w:hAnsi="Arial" w:cs="Arial"/>
          <w:color w:val="auto"/>
          <w:sz w:val="20"/>
        </w:rPr>
        <w:t>] N° [</w:t>
      </w:r>
      <w:r w:rsidRPr="00C93D4C">
        <w:rPr>
          <w:rFonts w:ascii="Arial" w:hAnsi="Arial" w:cs="Arial"/>
          <w:color w:val="auto"/>
          <w:sz w:val="20"/>
          <w:highlight w:val="lightGray"/>
        </w:rPr>
        <w:t>CONSIGNAR NÚMERO DE DOCUMENTO DE IDENTIDAD</w:t>
      </w:r>
      <w:r w:rsidRPr="00C93D4C">
        <w:rPr>
          <w:rFonts w:ascii="Arial" w:hAnsi="Arial" w:cs="Arial"/>
          <w:color w:val="auto"/>
          <w:sz w:val="20"/>
        </w:rPr>
        <w:t>], como representante común del consorcio para efectos de participar en todos los actos referidos al procedimiento de selección, suscripción y ejecución del contrato correspondiente con [</w:t>
      </w:r>
      <w:r w:rsidRPr="00C93D4C">
        <w:rPr>
          <w:rFonts w:ascii="Arial" w:hAnsi="Arial" w:cs="Arial"/>
          <w:color w:val="auto"/>
          <w:sz w:val="20"/>
          <w:highlight w:val="lightGray"/>
        </w:rPr>
        <w:t>CONSIGNAR NOMBRE DE LA ENTIDAD</w:t>
      </w:r>
      <w:r w:rsidRPr="00C93D4C">
        <w:rPr>
          <w:rFonts w:ascii="Arial" w:hAnsi="Arial" w:cs="Arial"/>
          <w:color w:val="auto"/>
          <w:sz w:val="20"/>
        </w:rPr>
        <w:t>].</w:t>
      </w:r>
    </w:p>
    <w:p w14:paraId="787ACB28" w14:textId="77777777" w:rsidR="005E367C" w:rsidRPr="00C93D4C" w:rsidRDefault="005E367C" w:rsidP="005E367C">
      <w:pPr>
        <w:pStyle w:val="Prrafodelista"/>
        <w:spacing w:after="0" w:line="240" w:lineRule="auto"/>
        <w:rPr>
          <w:rFonts w:ascii="Arial" w:hAnsi="Arial" w:cs="Arial"/>
          <w:color w:val="auto"/>
          <w:sz w:val="20"/>
        </w:rPr>
      </w:pPr>
    </w:p>
    <w:p w14:paraId="19D0B0C6" w14:textId="77777777" w:rsidR="005E367C" w:rsidRPr="00C93D4C" w:rsidRDefault="005E367C" w:rsidP="005E367C">
      <w:pPr>
        <w:pStyle w:val="Prrafodelista"/>
        <w:spacing w:after="0" w:line="240" w:lineRule="auto"/>
        <w:ind w:left="360"/>
        <w:jc w:val="both"/>
        <w:rPr>
          <w:rFonts w:ascii="Arial" w:hAnsi="Arial" w:cs="Arial"/>
          <w:color w:val="auto"/>
          <w:sz w:val="20"/>
        </w:rPr>
      </w:pPr>
      <w:r w:rsidRPr="00C93D4C">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C93D4C" w:rsidRDefault="005E367C" w:rsidP="005E367C">
      <w:pPr>
        <w:pStyle w:val="Prrafodelista"/>
        <w:spacing w:after="0" w:line="240" w:lineRule="auto"/>
        <w:ind w:left="360"/>
        <w:jc w:val="both"/>
        <w:rPr>
          <w:rFonts w:ascii="Arial" w:hAnsi="Arial" w:cs="Arial"/>
          <w:color w:val="auto"/>
          <w:sz w:val="20"/>
        </w:rPr>
      </w:pPr>
    </w:p>
    <w:p w14:paraId="6C818223" w14:textId="77777777" w:rsidR="005E367C" w:rsidRPr="00C93D4C" w:rsidRDefault="005E367C" w:rsidP="00C42FC8">
      <w:pPr>
        <w:pStyle w:val="Prrafodelista"/>
        <w:numPr>
          <w:ilvl w:val="0"/>
          <w:numId w:val="18"/>
        </w:numPr>
        <w:spacing w:after="0" w:line="240" w:lineRule="auto"/>
        <w:jc w:val="both"/>
        <w:rPr>
          <w:rFonts w:ascii="Arial" w:hAnsi="Arial" w:cs="Arial"/>
          <w:color w:val="auto"/>
          <w:sz w:val="20"/>
        </w:rPr>
      </w:pPr>
      <w:r w:rsidRPr="00C93D4C">
        <w:rPr>
          <w:rFonts w:ascii="Arial" w:hAnsi="Arial" w:cs="Arial"/>
          <w:color w:val="auto"/>
          <w:sz w:val="20"/>
        </w:rPr>
        <w:t>Fijamos nuestro domicilio legal común en [.............................].</w:t>
      </w:r>
    </w:p>
    <w:p w14:paraId="3F6A7120" w14:textId="77777777" w:rsidR="005E367C" w:rsidRPr="00C93D4C" w:rsidRDefault="005E367C" w:rsidP="005E367C">
      <w:pPr>
        <w:pStyle w:val="Prrafodelista"/>
        <w:spacing w:after="0" w:line="240" w:lineRule="auto"/>
        <w:ind w:left="360"/>
        <w:jc w:val="both"/>
        <w:rPr>
          <w:rFonts w:ascii="Arial" w:hAnsi="Arial" w:cs="Arial"/>
          <w:color w:val="auto"/>
          <w:sz w:val="20"/>
        </w:rPr>
      </w:pPr>
      <w:r w:rsidRPr="00C93D4C">
        <w:rPr>
          <w:rFonts w:ascii="Arial" w:hAnsi="Arial" w:cs="Arial"/>
          <w:color w:val="auto"/>
          <w:sz w:val="20"/>
        </w:rPr>
        <w:t>|</w:t>
      </w:r>
    </w:p>
    <w:p w14:paraId="7182AE91" w14:textId="77777777" w:rsidR="005E367C" w:rsidRPr="00C93D4C" w:rsidRDefault="005E367C" w:rsidP="00C42FC8">
      <w:pPr>
        <w:pStyle w:val="Prrafodelista"/>
        <w:numPr>
          <w:ilvl w:val="0"/>
          <w:numId w:val="18"/>
        </w:numPr>
        <w:spacing w:after="0" w:line="240" w:lineRule="auto"/>
        <w:jc w:val="both"/>
        <w:rPr>
          <w:rFonts w:ascii="Arial" w:hAnsi="Arial" w:cs="Arial"/>
          <w:color w:val="auto"/>
          <w:sz w:val="20"/>
        </w:rPr>
      </w:pPr>
      <w:r w:rsidRPr="00C93D4C">
        <w:rPr>
          <w:rFonts w:ascii="Arial" w:hAnsi="Arial" w:cs="Arial"/>
          <w:color w:val="auto"/>
          <w:sz w:val="20"/>
        </w:rPr>
        <w:t>Las obligaciones que corresponden a cada uno de los integrantes del consorcio son las siguientes:</w:t>
      </w:r>
    </w:p>
    <w:p w14:paraId="3D6FD7A1" w14:textId="77777777" w:rsidR="005E367C" w:rsidRPr="00C93D4C"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C93D4C" w14:paraId="441F9A71" w14:textId="77777777" w:rsidTr="001024CF">
        <w:trPr>
          <w:trHeight w:val="646"/>
        </w:trPr>
        <w:tc>
          <w:tcPr>
            <w:tcW w:w="563" w:type="dxa"/>
            <w:vAlign w:val="center"/>
          </w:tcPr>
          <w:p w14:paraId="06B00526" w14:textId="77777777" w:rsidR="005E367C" w:rsidRPr="00C93D4C" w:rsidRDefault="005E367C" w:rsidP="001024CF">
            <w:pPr>
              <w:spacing w:after="0" w:line="240" w:lineRule="auto"/>
              <w:jc w:val="center"/>
              <w:rPr>
                <w:rFonts w:ascii="Arial" w:hAnsi="Arial" w:cs="Arial"/>
                <w:color w:val="auto"/>
                <w:sz w:val="20"/>
              </w:rPr>
            </w:pPr>
            <w:r w:rsidRPr="00C93D4C">
              <w:rPr>
                <w:rFonts w:ascii="Arial" w:hAnsi="Arial" w:cs="Arial"/>
                <w:color w:val="auto"/>
                <w:sz w:val="20"/>
              </w:rPr>
              <w:t>1.</w:t>
            </w:r>
          </w:p>
        </w:tc>
        <w:tc>
          <w:tcPr>
            <w:tcW w:w="7252" w:type="dxa"/>
            <w:vAlign w:val="center"/>
          </w:tcPr>
          <w:p w14:paraId="29C22520" w14:textId="77777777" w:rsidR="005E367C" w:rsidRPr="00C93D4C" w:rsidRDefault="005E367C" w:rsidP="001024CF">
            <w:pPr>
              <w:spacing w:after="0" w:line="240" w:lineRule="auto"/>
              <w:jc w:val="both"/>
              <w:rPr>
                <w:rFonts w:ascii="Arial" w:hAnsi="Arial" w:cs="Arial"/>
                <w:color w:val="auto"/>
                <w:sz w:val="20"/>
              </w:rPr>
            </w:pPr>
            <w:r w:rsidRPr="00C93D4C">
              <w:rPr>
                <w:rFonts w:ascii="Arial" w:hAnsi="Arial" w:cs="Arial"/>
                <w:color w:val="auto"/>
                <w:sz w:val="20"/>
              </w:rPr>
              <w:t>OBLIGACIONES DE [</w:t>
            </w:r>
            <w:r w:rsidRPr="00C93D4C">
              <w:rPr>
                <w:rFonts w:ascii="Arial" w:hAnsi="Arial" w:cs="Arial"/>
                <w:color w:val="auto"/>
                <w:sz w:val="20"/>
                <w:highlight w:val="lightGray"/>
              </w:rPr>
              <w:t>NOMBRE, DENOMINACIÓN O RAZÓN SOCIAL DEL CONSORCIADO 1</w:t>
            </w:r>
            <w:r w:rsidRPr="00C93D4C">
              <w:rPr>
                <w:rFonts w:ascii="Arial" w:hAnsi="Arial" w:cs="Arial"/>
                <w:color w:val="auto"/>
                <w:sz w:val="20"/>
              </w:rPr>
              <w:t>]</w:t>
            </w:r>
          </w:p>
        </w:tc>
        <w:tc>
          <w:tcPr>
            <w:tcW w:w="841" w:type="dxa"/>
            <w:vAlign w:val="center"/>
          </w:tcPr>
          <w:p w14:paraId="1816F772" w14:textId="77777777" w:rsidR="005E367C" w:rsidRPr="00C93D4C" w:rsidRDefault="005E367C" w:rsidP="001024CF">
            <w:pPr>
              <w:pStyle w:val="Prrafodelista"/>
              <w:spacing w:after="0" w:line="240" w:lineRule="auto"/>
              <w:ind w:left="0"/>
              <w:jc w:val="center"/>
              <w:rPr>
                <w:rFonts w:ascii="Arial" w:hAnsi="Arial" w:cs="Arial"/>
                <w:color w:val="auto"/>
                <w:sz w:val="20"/>
              </w:rPr>
            </w:pPr>
            <w:r w:rsidRPr="00C93D4C">
              <w:rPr>
                <w:rFonts w:ascii="Arial" w:hAnsi="Arial" w:cs="Arial"/>
                <w:color w:val="auto"/>
                <w:sz w:val="20"/>
              </w:rPr>
              <w:t>[ % ]</w:t>
            </w:r>
            <w:r w:rsidRPr="00C93D4C">
              <w:rPr>
                <w:rStyle w:val="Refdenotaalpie"/>
                <w:rFonts w:ascii="Arial" w:hAnsi="Arial" w:cs="Arial"/>
                <w:color w:val="auto"/>
                <w:sz w:val="20"/>
              </w:rPr>
              <w:t xml:space="preserve"> </w:t>
            </w:r>
            <w:r w:rsidRPr="00C93D4C">
              <w:rPr>
                <w:rStyle w:val="Refdenotaalpie"/>
                <w:rFonts w:ascii="Arial" w:hAnsi="Arial" w:cs="Arial"/>
                <w:color w:val="auto"/>
                <w:sz w:val="20"/>
              </w:rPr>
              <w:footnoteReference w:id="10"/>
            </w:r>
          </w:p>
        </w:tc>
      </w:tr>
    </w:tbl>
    <w:p w14:paraId="0B74CC94" w14:textId="77777777" w:rsidR="005E367C" w:rsidRPr="00C93D4C"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C93D4C" w14:paraId="0F7B3C17" w14:textId="77777777" w:rsidTr="001024CF">
        <w:trPr>
          <w:trHeight w:val="474"/>
        </w:trPr>
        <w:tc>
          <w:tcPr>
            <w:tcW w:w="8114" w:type="dxa"/>
            <w:vAlign w:val="center"/>
          </w:tcPr>
          <w:p w14:paraId="1AD8EFFB" w14:textId="77777777" w:rsidR="005E367C" w:rsidRPr="00C93D4C" w:rsidRDefault="005E367C" w:rsidP="001024CF">
            <w:pPr>
              <w:spacing w:after="0" w:line="240" w:lineRule="auto"/>
              <w:jc w:val="both"/>
              <w:rPr>
                <w:rFonts w:ascii="Arial" w:hAnsi="Arial" w:cs="Arial"/>
                <w:color w:val="auto"/>
                <w:sz w:val="20"/>
              </w:rPr>
            </w:pPr>
            <w:r w:rsidRPr="00C93D4C">
              <w:rPr>
                <w:rFonts w:ascii="Arial" w:hAnsi="Arial" w:cs="Arial"/>
                <w:color w:val="auto"/>
                <w:sz w:val="20"/>
              </w:rPr>
              <w:t>[</w:t>
            </w:r>
            <w:r w:rsidRPr="00C93D4C">
              <w:rPr>
                <w:rFonts w:ascii="Arial" w:hAnsi="Arial" w:cs="Arial"/>
                <w:color w:val="auto"/>
                <w:sz w:val="20"/>
                <w:highlight w:val="lightGray"/>
              </w:rPr>
              <w:t>DESCRIBIR LAS OBLIGACIONES DEL CONSORCIADO 1</w:t>
            </w:r>
            <w:r w:rsidRPr="00C93D4C">
              <w:rPr>
                <w:rFonts w:ascii="Arial" w:hAnsi="Arial" w:cs="Arial"/>
                <w:color w:val="auto"/>
                <w:sz w:val="20"/>
              </w:rPr>
              <w:t>]</w:t>
            </w:r>
          </w:p>
        </w:tc>
      </w:tr>
    </w:tbl>
    <w:p w14:paraId="05BCF1E9" w14:textId="77777777" w:rsidR="005E367C" w:rsidRPr="00C93D4C" w:rsidRDefault="005E367C" w:rsidP="005E367C">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5E367C" w:rsidRPr="00C93D4C" w14:paraId="78A347F5" w14:textId="77777777" w:rsidTr="001024CF">
        <w:trPr>
          <w:trHeight w:val="610"/>
        </w:trPr>
        <w:tc>
          <w:tcPr>
            <w:tcW w:w="567" w:type="dxa"/>
            <w:vAlign w:val="center"/>
          </w:tcPr>
          <w:p w14:paraId="3C9929EC" w14:textId="77777777" w:rsidR="005E367C" w:rsidRPr="00C93D4C" w:rsidRDefault="005E367C" w:rsidP="001024CF">
            <w:pPr>
              <w:spacing w:after="0" w:line="240" w:lineRule="auto"/>
              <w:jc w:val="center"/>
              <w:rPr>
                <w:rFonts w:ascii="Arial" w:hAnsi="Arial" w:cs="Arial"/>
                <w:color w:val="auto"/>
                <w:sz w:val="20"/>
              </w:rPr>
            </w:pPr>
            <w:r w:rsidRPr="00C93D4C">
              <w:rPr>
                <w:rFonts w:ascii="Arial" w:hAnsi="Arial" w:cs="Arial"/>
                <w:color w:val="auto"/>
                <w:sz w:val="20"/>
              </w:rPr>
              <w:t>2.</w:t>
            </w:r>
          </w:p>
        </w:tc>
        <w:tc>
          <w:tcPr>
            <w:tcW w:w="7371" w:type="dxa"/>
            <w:vAlign w:val="center"/>
          </w:tcPr>
          <w:p w14:paraId="5AEA1800" w14:textId="77777777" w:rsidR="005E367C" w:rsidRPr="00C93D4C" w:rsidRDefault="005E367C" w:rsidP="001024CF">
            <w:pPr>
              <w:spacing w:after="0" w:line="240" w:lineRule="auto"/>
              <w:jc w:val="both"/>
              <w:rPr>
                <w:rFonts w:ascii="Arial" w:hAnsi="Arial" w:cs="Arial"/>
                <w:color w:val="auto"/>
                <w:sz w:val="20"/>
              </w:rPr>
            </w:pPr>
            <w:r w:rsidRPr="00C93D4C">
              <w:rPr>
                <w:rFonts w:ascii="Arial" w:hAnsi="Arial" w:cs="Arial"/>
                <w:color w:val="auto"/>
                <w:sz w:val="20"/>
              </w:rPr>
              <w:t>OBLIGACIONES DE [</w:t>
            </w:r>
            <w:r w:rsidRPr="00C93D4C">
              <w:rPr>
                <w:rFonts w:ascii="Arial" w:hAnsi="Arial" w:cs="Arial"/>
                <w:color w:val="auto"/>
                <w:sz w:val="20"/>
                <w:highlight w:val="lightGray"/>
              </w:rPr>
              <w:t>NOMBRE, DENOMINACIÓN O RAZÓN SOCIAL DEL CONSORCIADO 2</w:t>
            </w:r>
            <w:r w:rsidRPr="00C93D4C">
              <w:rPr>
                <w:rFonts w:ascii="Arial" w:hAnsi="Arial" w:cs="Arial"/>
                <w:color w:val="auto"/>
                <w:sz w:val="20"/>
              </w:rPr>
              <w:t>]</w:t>
            </w:r>
          </w:p>
        </w:tc>
        <w:tc>
          <w:tcPr>
            <w:tcW w:w="851" w:type="dxa"/>
            <w:vAlign w:val="center"/>
          </w:tcPr>
          <w:p w14:paraId="61A7ACF6" w14:textId="77777777" w:rsidR="005E367C" w:rsidRPr="00C93D4C" w:rsidRDefault="005E367C" w:rsidP="001024CF">
            <w:pPr>
              <w:pStyle w:val="Prrafodelista"/>
              <w:spacing w:after="0" w:line="240" w:lineRule="auto"/>
              <w:ind w:left="0"/>
              <w:jc w:val="center"/>
              <w:rPr>
                <w:rFonts w:ascii="Arial" w:hAnsi="Arial" w:cs="Arial"/>
                <w:color w:val="auto"/>
                <w:sz w:val="20"/>
              </w:rPr>
            </w:pPr>
            <w:r w:rsidRPr="00C93D4C">
              <w:rPr>
                <w:rFonts w:ascii="Arial" w:hAnsi="Arial" w:cs="Arial"/>
                <w:color w:val="auto"/>
                <w:sz w:val="20"/>
              </w:rPr>
              <w:t>[ % ]</w:t>
            </w:r>
            <w:r w:rsidRPr="00C93D4C">
              <w:rPr>
                <w:rStyle w:val="Refdenotaalpie"/>
                <w:rFonts w:ascii="Arial" w:hAnsi="Arial" w:cs="Arial"/>
                <w:color w:val="auto"/>
                <w:sz w:val="20"/>
              </w:rPr>
              <w:t xml:space="preserve"> </w:t>
            </w:r>
            <w:r w:rsidRPr="00C93D4C">
              <w:rPr>
                <w:rStyle w:val="Refdenotaalpie"/>
                <w:rFonts w:ascii="Arial" w:hAnsi="Arial" w:cs="Arial"/>
                <w:color w:val="auto"/>
                <w:sz w:val="20"/>
              </w:rPr>
              <w:footnoteReference w:id="11"/>
            </w:r>
          </w:p>
        </w:tc>
      </w:tr>
    </w:tbl>
    <w:p w14:paraId="2B0C861B" w14:textId="77777777" w:rsidR="005E367C" w:rsidRPr="00C93D4C"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C93D4C" w14:paraId="73A34BAB" w14:textId="77777777" w:rsidTr="001024CF">
        <w:trPr>
          <w:trHeight w:val="497"/>
        </w:trPr>
        <w:tc>
          <w:tcPr>
            <w:tcW w:w="8114" w:type="dxa"/>
            <w:vAlign w:val="center"/>
          </w:tcPr>
          <w:p w14:paraId="1A817647" w14:textId="77777777" w:rsidR="005E367C" w:rsidRPr="00C93D4C" w:rsidRDefault="005E367C" w:rsidP="001024CF">
            <w:pPr>
              <w:spacing w:after="0" w:line="240" w:lineRule="auto"/>
              <w:jc w:val="both"/>
              <w:rPr>
                <w:rFonts w:ascii="Arial" w:hAnsi="Arial" w:cs="Arial"/>
                <w:color w:val="auto"/>
                <w:sz w:val="20"/>
              </w:rPr>
            </w:pPr>
            <w:r w:rsidRPr="00C93D4C">
              <w:rPr>
                <w:rFonts w:ascii="Arial" w:hAnsi="Arial" w:cs="Arial"/>
                <w:color w:val="auto"/>
                <w:sz w:val="20"/>
              </w:rPr>
              <w:t>[</w:t>
            </w:r>
            <w:r w:rsidRPr="00C93D4C">
              <w:rPr>
                <w:rFonts w:ascii="Arial" w:hAnsi="Arial" w:cs="Arial"/>
                <w:color w:val="auto"/>
                <w:sz w:val="20"/>
                <w:highlight w:val="lightGray"/>
              </w:rPr>
              <w:t>DESCRIBIR LAS OBLIGACIONES DEL CONSORCIADO 2</w:t>
            </w:r>
            <w:r w:rsidRPr="00C93D4C">
              <w:rPr>
                <w:rFonts w:ascii="Arial" w:hAnsi="Arial" w:cs="Arial"/>
                <w:color w:val="auto"/>
                <w:sz w:val="20"/>
              </w:rPr>
              <w:t>]</w:t>
            </w:r>
          </w:p>
        </w:tc>
      </w:tr>
    </w:tbl>
    <w:p w14:paraId="5A9AE312" w14:textId="77777777" w:rsidR="005E367C" w:rsidRPr="00C93D4C" w:rsidRDefault="005E367C" w:rsidP="005E367C">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C93D4C" w14:paraId="22438441" w14:textId="77777777" w:rsidTr="001024CF">
        <w:trPr>
          <w:trHeight w:val="477"/>
        </w:trPr>
        <w:tc>
          <w:tcPr>
            <w:tcW w:w="7122" w:type="dxa"/>
            <w:vAlign w:val="center"/>
          </w:tcPr>
          <w:p w14:paraId="0305FE70" w14:textId="77777777" w:rsidR="005E367C" w:rsidRPr="00C93D4C" w:rsidRDefault="005E367C" w:rsidP="001024CF">
            <w:pPr>
              <w:spacing w:after="0" w:line="240" w:lineRule="auto"/>
              <w:jc w:val="both"/>
              <w:rPr>
                <w:rFonts w:ascii="Arial" w:hAnsi="Arial" w:cs="Arial"/>
                <w:color w:val="auto"/>
                <w:sz w:val="20"/>
              </w:rPr>
            </w:pPr>
            <w:r w:rsidRPr="00C93D4C">
              <w:rPr>
                <w:rFonts w:ascii="Arial" w:hAnsi="Arial" w:cs="Arial"/>
                <w:color w:val="auto"/>
                <w:sz w:val="20"/>
              </w:rPr>
              <w:t>TOTAL OBLIGACIONES</w:t>
            </w:r>
          </w:p>
        </w:tc>
        <w:tc>
          <w:tcPr>
            <w:tcW w:w="992" w:type="dxa"/>
          </w:tcPr>
          <w:p w14:paraId="17FEBA73" w14:textId="77777777" w:rsidR="005E367C" w:rsidRPr="00C93D4C" w:rsidRDefault="005E367C" w:rsidP="001024CF">
            <w:pPr>
              <w:pStyle w:val="Prrafodelista"/>
              <w:spacing w:after="0" w:line="240" w:lineRule="auto"/>
              <w:ind w:left="0"/>
              <w:jc w:val="center"/>
              <w:rPr>
                <w:rFonts w:ascii="Arial" w:hAnsi="Arial" w:cs="Arial"/>
                <w:color w:val="auto"/>
                <w:sz w:val="20"/>
              </w:rPr>
            </w:pPr>
            <w:r w:rsidRPr="00C93D4C">
              <w:rPr>
                <w:rFonts w:ascii="Arial" w:hAnsi="Arial" w:cs="Arial"/>
                <w:color w:val="auto"/>
                <w:sz w:val="20"/>
              </w:rPr>
              <w:t>100%</w:t>
            </w:r>
            <w:r w:rsidRPr="00C93D4C">
              <w:rPr>
                <w:rStyle w:val="Refdenotaalpie"/>
                <w:rFonts w:ascii="Arial" w:hAnsi="Arial" w:cs="Arial"/>
                <w:color w:val="auto"/>
                <w:sz w:val="20"/>
              </w:rPr>
              <w:footnoteReference w:id="12"/>
            </w:r>
          </w:p>
        </w:tc>
      </w:tr>
    </w:tbl>
    <w:p w14:paraId="13357E1E" w14:textId="77777777" w:rsidR="005E367C" w:rsidRPr="00C93D4C" w:rsidRDefault="005E367C" w:rsidP="005E367C">
      <w:pPr>
        <w:pStyle w:val="Prrafodelista"/>
        <w:spacing w:after="0" w:line="240" w:lineRule="auto"/>
        <w:ind w:left="0"/>
        <w:jc w:val="both"/>
        <w:rPr>
          <w:rFonts w:ascii="Arial" w:hAnsi="Arial" w:cs="Arial"/>
          <w:color w:val="auto"/>
          <w:sz w:val="20"/>
        </w:rPr>
      </w:pPr>
    </w:p>
    <w:p w14:paraId="063409D6" w14:textId="77777777" w:rsidR="005E367C" w:rsidRPr="00C93D4C" w:rsidRDefault="005E367C" w:rsidP="005E367C">
      <w:pPr>
        <w:pStyle w:val="Prrafodelista"/>
        <w:spacing w:after="0" w:line="240" w:lineRule="auto"/>
        <w:ind w:left="0"/>
        <w:jc w:val="both"/>
        <w:rPr>
          <w:rFonts w:ascii="Arial" w:hAnsi="Arial" w:cs="Arial"/>
          <w:color w:val="auto"/>
          <w:sz w:val="20"/>
        </w:rPr>
      </w:pPr>
    </w:p>
    <w:p w14:paraId="156A0E6B" w14:textId="77777777" w:rsidR="005E367C" w:rsidRPr="00C93D4C" w:rsidRDefault="005E367C" w:rsidP="005E367C">
      <w:pPr>
        <w:widowControl w:val="0"/>
        <w:autoSpaceDE w:val="0"/>
        <w:autoSpaceDN w:val="0"/>
        <w:adjustRightInd w:val="0"/>
        <w:spacing w:after="0" w:line="240" w:lineRule="auto"/>
        <w:jc w:val="both"/>
        <w:rPr>
          <w:rFonts w:ascii="Arial" w:hAnsi="Arial" w:cs="Arial"/>
          <w:b/>
          <w:i/>
          <w:iCs/>
          <w:color w:val="auto"/>
          <w:sz w:val="20"/>
        </w:rPr>
      </w:pPr>
      <w:r w:rsidRPr="00C93D4C">
        <w:rPr>
          <w:rFonts w:ascii="Arial" w:hAnsi="Arial" w:cs="Arial"/>
          <w:iCs/>
          <w:color w:val="auto"/>
          <w:sz w:val="20"/>
        </w:rPr>
        <w:t>[CONSIGNAR CIUDAD Y FECHA]</w:t>
      </w:r>
    </w:p>
    <w:p w14:paraId="20B7D0C7" w14:textId="77777777" w:rsidR="005E367C" w:rsidRPr="00C93D4C" w:rsidRDefault="005E367C" w:rsidP="005E367C">
      <w:pPr>
        <w:widowControl w:val="0"/>
        <w:autoSpaceDE w:val="0"/>
        <w:autoSpaceDN w:val="0"/>
        <w:adjustRightInd w:val="0"/>
        <w:spacing w:after="0" w:line="240" w:lineRule="auto"/>
        <w:jc w:val="both"/>
        <w:rPr>
          <w:rFonts w:ascii="Arial" w:hAnsi="Arial" w:cs="Arial"/>
          <w:color w:val="auto"/>
          <w:sz w:val="20"/>
        </w:rPr>
      </w:pPr>
    </w:p>
    <w:p w14:paraId="46D114B8" w14:textId="77777777" w:rsidR="005E367C" w:rsidRPr="00C93D4C" w:rsidRDefault="005E367C" w:rsidP="005E367C">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C93D4C" w:rsidRPr="00C93D4C" w14:paraId="548010E9" w14:textId="77777777" w:rsidTr="001024CF">
        <w:trPr>
          <w:trHeight w:val="1993"/>
          <w:jc w:val="center"/>
        </w:trPr>
        <w:tc>
          <w:tcPr>
            <w:tcW w:w="3867" w:type="dxa"/>
          </w:tcPr>
          <w:p w14:paraId="5E14BA0C" w14:textId="77777777" w:rsidR="005E367C" w:rsidRPr="00C93D4C" w:rsidRDefault="005E367C" w:rsidP="001024CF">
            <w:pPr>
              <w:spacing w:after="0" w:line="240" w:lineRule="auto"/>
              <w:rPr>
                <w:rFonts w:ascii="Arial" w:hAnsi="Arial" w:cs="Arial"/>
                <w:color w:val="auto"/>
                <w:sz w:val="20"/>
              </w:rPr>
            </w:pPr>
          </w:p>
          <w:p w14:paraId="5C324B14" w14:textId="77777777" w:rsidR="005E367C" w:rsidRPr="00C93D4C" w:rsidRDefault="005E367C" w:rsidP="001024CF">
            <w:pPr>
              <w:spacing w:after="0" w:line="240" w:lineRule="auto"/>
              <w:rPr>
                <w:rFonts w:ascii="Arial" w:hAnsi="Arial" w:cs="Arial"/>
                <w:color w:val="auto"/>
                <w:sz w:val="20"/>
              </w:rPr>
            </w:pPr>
          </w:p>
          <w:p w14:paraId="10772D9D" w14:textId="77777777" w:rsidR="005E367C" w:rsidRPr="00C93D4C" w:rsidRDefault="005E367C" w:rsidP="001024CF">
            <w:pPr>
              <w:spacing w:after="0" w:line="240" w:lineRule="auto"/>
              <w:rPr>
                <w:rFonts w:ascii="Arial" w:hAnsi="Arial" w:cs="Arial"/>
                <w:color w:val="auto"/>
                <w:sz w:val="20"/>
              </w:rPr>
            </w:pPr>
          </w:p>
          <w:p w14:paraId="471D905D" w14:textId="77777777" w:rsidR="005E367C" w:rsidRPr="00C93D4C" w:rsidRDefault="005E367C" w:rsidP="001024CF">
            <w:pPr>
              <w:spacing w:after="0" w:line="240" w:lineRule="auto"/>
              <w:jc w:val="center"/>
              <w:rPr>
                <w:rFonts w:ascii="Arial" w:hAnsi="Arial" w:cs="Arial"/>
                <w:color w:val="auto"/>
                <w:sz w:val="20"/>
              </w:rPr>
            </w:pPr>
            <w:r w:rsidRPr="00C93D4C">
              <w:rPr>
                <w:rFonts w:ascii="Arial" w:hAnsi="Arial" w:cs="Arial"/>
                <w:color w:val="auto"/>
                <w:sz w:val="20"/>
              </w:rPr>
              <w:t>..………………………………………….</w:t>
            </w:r>
          </w:p>
          <w:p w14:paraId="54381FB1" w14:textId="77777777" w:rsidR="005E367C" w:rsidRPr="00C93D4C" w:rsidRDefault="005E367C" w:rsidP="001024CF">
            <w:pPr>
              <w:spacing w:after="0" w:line="240" w:lineRule="auto"/>
              <w:jc w:val="center"/>
              <w:rPr>
                <w:rFonts w:ascii="Arial Narrow" w:hAnsi="Arial Narrow" w:cs="Arial"/>
                <w:b/>
                <w:color w:val="auto"/>
                <w:sz w:val="20"/>
              </w:rPr>
            </w:pPr>
            <w:r w:rsidRPr="00C93D4C">
              <w:rPr>
                <w:rFonts w:ascii="Arial Narrow" w:hAnsi="Arial Narrow" w:cs="Arial"/>
                <w:b/>
                <w:color w:val="auto"/>
                <w:sz w:val="20"/>
              </w:rPr>
              <w:t>Consorciado 1</w:t>
            </w:r>
          </w:p>
          <w:p w14:paraId="0824B653" w14:textId="77777777" w:rsidR="005E367C" w:rsidRPr="00C93D4C" w:rsidRDefault="005E367C" w:rsidP="001024CF">
            <w:pPr>
              <w:spacing w:after="0" w:line="240" w:lineRule="auto"/>
              <w:jc w:val="center"/>
              <w:rPr>
                <w:rFonts w:ascii="Arial Narrow" w:hAnsi="Arial Narrow" w:cs="Arial"/>
                <w:b/>
                <w:color w:val="auto"/>
                <w:sz w:val="20"/>
              </w:rPr>
            </w:pPr>
            <w:r w:rsidRPr="00C93D4C">
              <w:rPr>
                <w:rFonts w:ascii="Arial Narrow" w:hAnsi="Arial Narrow" w:cs="Arial"/>
                <w:b/>
                <w:color w:val="auto"/>
                <w:sz w:val="20"/>
              </w:rPr>
              <w:t>Nombres, apellidos y firma del Consorciado 1 o de su Representante Legal</w:t>
            </w:r>
          </w:p>
          <w:p w14:paraId="03734CA6" w14:textId="77777777" w:rsidR="005E367C" w:rsidRPr="00C93D4C" w:rsidRDefault="005E367C" w:rsidP="001024CF">
            <w:pPr>
              <w:spacing w:after="0" w:line="240" w:lineRule="auto"/>
              <w:jc w:val="center"/>
              <w:rPr>
                <w:rFonts w:ascii="Arial Narrow" w:hAnsi="Arial Narrow"/>
                <w:b/>
                <w:color w:val="auto"/>
                <w:sz w:val="20"/>
              </w:rPr>
            </w:pPr>
            <w:r w:rsidRPr="00C93D4C">
              <w:rPr>
                <w:rFonts w:ascii="Arial Narrow" w:hAnsi="Arial Narrow" w:cs="Arial"/>
                <w:b/>
                <w:color w:val="auto"/>
                <w:sz w:val="20"/>
              </w:rPr>
              <w:t>Tipo y N° de Documento de Identidad</w:t>
            </w:r>
          </w:p>
        </w:tc>
        <w:tc>
          <w:tcPr>
            <w:tcW w:w="1031" w:type="dxa"/>
          </w:tcPr>
          <w:p w14:paraId="79501C25" w14:textId="77777777" w:rsidR="005E367C" w:rsidRPr="00C93D4C" w:rsidRDefault="005E367C" w:rsidP="001024CF">
            <w:pPr>
              <w:spacing w:after="0" w:line="240" w:lineRule="auto"/>
              <w:rPr>
                <w:rFonts w:ascii="Arial Narrow" w:hAnsi="Arial Narrow"/>
                <w:color w:val="auto"/>
                <w:sz w:val="20"/>
              </w:rPr>
            </w:pPr>
          </w:p>
        </w:tc>
        <w:tc>
          <w:tcPr>
            <w:tcW w:w="3855" w:type="dxa"/>
          </w:tcPr>
          <w:p w14:paraId="1154BF37" w14:textId="77777777" w:rsidR="005E367C" w:rsidRPr="00C93D4C" w:rsidRDefault="005E367C" w:rsidP="001024CF">
            <w:pPr>
              <w:spacing w:after="0" w:line="240" w:lineRule="auto"/>
              <w:rPr>
                <w:rFonts w:ascii="Arial" w:hAnsi="Arial" w:cs="Arial"/>
                <w:color w:val="auto"/>
                <w:sz w:val="20"/>
              </w:rPr>
            </w:pPr>
          </w:p>
          <w:p w14:paraId="7B38598C" w14:textId="77777777" w:rsidR="005E367C" w:rsidRPr="00C93D4C" w:rsidRDefault="005E367C" w:rsidP="001024CF">
            <w:pPr>
              <w:spacing w:after="0" w:line="240" w:lineRule="auto"/>
              <w:rPr>
                <w:rFonts w:ascii="Arial" w:hAnsi="Arial" w:cs="Arial"/>
                <w:color w:val="auto"/>
                <w:sz w:val="20"/>
              </w:rPr>
            </w:pPr>
          </w:p>
          <w:p w14:paraId="3BD05562" w14:textId="77777777" w:rsidR="005E367C" w:rsidRPr="00C93D4C" w:rsidRDefault="005E367C" w:rsidP="001024CF">
            <w:pPr>
              <w:spacing w:after="0" w:line="240" w:lineRule="auto"/>
              <w:rPr>
                <w:rFonts w:ascii="Arial" w:hAnsi="Arial" w:cs="Arial"/>
                <w:color w:val="auto"/>
                <w:sz w:val="20"/>
              </w:rPr>
            </w:pPr>
          </w:p>
          <w:p w14:paraId="42685E74" w14:textId="77777777" w:rsidR="005E367C" w:rsidRPr="00C93D4C" w:rsidRDefault="005E367C" w:rsidP="001024CF">
            <w:pPr>
              <w:spacing w:after="0" w:line="240" w:lineRule="auto"/>
              <w:jc w:val="center"/>
              <w:rPr>
                <w:rFonts w:ascii="Arial" w:hAnsi="Arial" w:cs="Arial"/>
                <w:color w:val="auto"/>
                <w:sz w:val="20"/>
              </w:rPr>
            </w:pPr>
            <w:r w:rsidRPr="00C93D4C">
              <w:rPr>
                <w:rFonts w:ascii="Arial" w:hAnsi="Arial" w:cs="Arial"/>
                <w:color w:val="auto"/>
                <w:sz w:val="20"/>
              </w:rPr>
              <w:t>..…………………………………………..</w:t>
            </w:r>
          </w:p>
          <w:p w14:paraId="38FC576A" w14:textId="77777777" w:rsidR="005E367C" w:rsidRPr="00C93D4C" w:rsidRDefault="005E367C" w:rsidP="001024CF">
            <w:pPr>
              <w:spacing w:after="0" w:line="240" w:lineRule="auto"/>
              <w:jc w:val="center"/>
              <w:rPr>
                <w:rFonts w:ascii="Arial Narrow" w:hAnsi="Arial Narrow" w:cs="Arial"/>
                <w:b/>
                <w:color w:val="auto"/>
                <w:sz w:val="20"/>
              </w:rPr>
            </w:pPr>
            <w:r w:rsidRPr="00C93D4C">
              <w:rPr>
                <w:rFonts w:ascii="Arial Narrow" w:hAnsi="Arial Narrow" w:cs="Arial"/>
                <w:b/>
                <w:color w:val="auto"/>
                <w:sz w:val="20"/>
              </w:rPr>
              <w:t>Consorciado 2</w:t>
            </w:r>
          </w:p>
          <w:p w14:paraId="43B25E17" w14:textId="77777777" w:rsidR="005E367C" w:rsidRPr="00C93D4C" w:rsidRDefault="005E367C" w:rsidP="001024CF">
            <w:pPr>
              <w:spacing w:after="0" w:line="240" w:lineRule="auto"/>
              <w:jc w:val="center"/>
              <w:rPr>
                <w:rFonts w:ascii="Arial Narrow" w:hAnsi="Arial Narrow" w:cs="Arial"/>
                <w:b/>
                <w:color w:val="auto"/>
                <w:sz w:val="20"/>
              </w:rPr>
            </w:pPr>
            <w:r w:rsidRPr="00C93D4C">
              <w:rPr>
                <w:rFonts w:ascii="Arial Narrow" w:hAnsi="Arial Narrow" w:cs="Arial"/>
                <w:b/>
                <w:color w:val="auto"/>
                <w:sz w:val="20"/>
              </w:rPr>
              <w:t>Nombres, apellidos y firma del Consorciado 2 o de su Representante Legal</w:t>
            </w:r>
          </w:p>
          <w:p w14:paraId="2CD0775E" w14:textId="77777777" w:rsidR="005E367C" w:rsidRPr="00C93D4C" w:rsidRDefault="005E367C" w:rsidP="001024CF">
            <w:pPr>
              <w:spacing w:after="0" w:line="240" w:lineRule="auto"/>
              <w:jc w:val="center"/>
              <w:rPr>
                <w:rFonts w:ascii="Arial Narrow" w:hAnsi="Arial Narrow"/>
                <w:color w:val="auto"/>
                <w:sz w:val="20"/>
              </w:rPr>
            </w:pPr>
            <w:r w:rsidRPr="00C93D4C">
              <w:rPr>
                <w:rFonts w:ascii="Arial Narrow" w:hAnsi="Arial Narrow" w:cs="Arial"/>
                <w:b/>
                <w:color w:val="auto"/>
                <w:sz w:val="20"/>
              </w:rPr>
              <w:t>Tipo y N° de Documento de Identidad</w:t>
            </w:r>
          </w:p>
        </w:tc>
      </w:tr>
    </w:tbl>
    <w:p w14:paraId="5015AA96" w14:textId="77777777" w:rsidR="005E367C" w:rsidRPr="009A06C6" w:rsidRDefault="005E367C" w:rsidP="005E367C">
      <w:pPr>
        <w:widowControl w:val="0"/>
        <w:autoSpaceDE w:val="0"/>
        <w:autoSpaceDN w:val="0"/>
        <w:adjustRightInd w:val="0"/>
        <w:spacing w:after="0" w:line="240" w:lineRule="auto"/>
        <w:jc w:val="both"/>
        <w:rPr>
          <w:rFonts w:ascii="Arial" w:hAnsi="Arial" w:cs="Arial"/>
          <w:color w:val="FF0000"/>
          <w:sz w:val="20"/>
        </w:rPr>
      </w:pPr>
    </w:p>
    <w:p w14:paraId="6A3E2491" w14:textId="77777777" w:rsidR="005E367C" w:rsidRPr="009A06C6" w:rsidRDefault="005E367C" w:rsidP="005E367C">
      <w:pPr>
        <w:widowControl w:val="0"/>
        <w:autoSpaceDE w:val="0"/>
        <w:autoSpaceDN w:val="0"/>
        <w:adjustRightInd w:val="0"/>
        <w:spacing w:after="0" w:line="240" w:lineRule="auto"/>
        <w:jc w:val="both"/>
        <w:rPr>
          <w:rFonts w:ascii="Arial" w:hAnsi="Arial" w:cs="Arial"/>
          <w:color w:val="FF0000"/>
          <w:sz w:val="20"/>
        </w:rPr>
      </w:pPr>
    </w:p>
    <w:p w14:paraId="6D0DB3FA" w14:textId="77777777" w:rsidR="005E367C" w:rsidRPr="00C93D4C" w:rsidRDefault="005E367C" w:rsidP="005E367C">
      <w:pPr>
        <w:widowControl w:val="0"/>
        <w:autoSpaceDE w:val="0"/>
        <w:autoSpaceDN w:val="0"/>
        <w:adjustRightInd w:val="0"/>
        <w:spacing w:after="0" w:line="240" w:lineRule="auto"/>
        <w:jc w:val="both"/>
        <w:rPr>
          <w:rFonts w:ascii="Arial" w:hAnsi="Arial" w:cs="Arial"/>
          <w:color w:val="000099"/>
          <w:sz w:val="20"/>
        </w:rPr>
      </w:pPr>
    </w:p>
    <w:p w14:paraId="41BE6DD7" w14:textId="77777777" w:rsidR="005E367C" w:rsidRPr="00C93D4C" w:rsidRDefault="005E367C" w:rsidP="005E367C">
      <w:pPr>
        <w:widowControl w:val="0"/>
        <w:autoSpaceDE w:val="0"/>
        <w:autoSpaceDN w:val="0"/>
        <w:adjustRightInd w:val="0"/>
        <w:spacing w:after="0" w:line="240" w:lineRule="auto"/>
        <w:jc w:val="both"/>
        <w:rPr>
          <w:rFonts w:ascii="Arial" w:hAnsi="Arial" w:cs="Arial"/>
          <w:color w:val="000099"/>
          <w:sz w:val="20"/>
        </w:rPr>
      </w:pPr>
    </w:p>
    <w:tbl>
      <w:tblPr>
        <w:tblStyle w:val="Tabladecuadrcula1clara-nfasis51"/>
        <w:tblW w:w="8930" w:type="dxa"/>
        <w:tblInd w:w="137" w:type="dxa"/>
        <w:tblLook w:val="04A0" w:firstRow="1" w:lastRow="0" w:firstColumn="1" w:lastColumn="0" w:noHBand="0" w:noVBand="1"/>
      </w:tblPr>
      <w:tblGrid>
        <w:gridCol w:w="8930"/>
      </w:tblGrid>
      <w:tr w:rsidR="00C93D4C" w:rsidRPr="00C93D4C"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C93D4C" w:rsidRDefault="005E367C" w:rsidP="001024CF">
            <w:pPr>
              <w:spacing w:after="0" w:line="240" w:lineRule="auto"/>
              <w:jc w:val="both"/>
              <w:rPr>
                <w:rFonts w:ascii="Arial" w:hAnsi="Arial" w:cs="Arial"/>
                <w:color w:val="000099"/>
                <w:sz w:val="20"/>
                <w:lang w:val="es-ES"/>
              </w:rPr>
            </w:pPr>
            <w:r w:rsidRPr="00C93D4C">
              <w:rPr>
                <w:rFonts w:ascii="Arial" w:hAnsi="Arial" w:cs="Arial"/>
                <w:color w:val="000099"/>
                <w:sz w:val="20"/>
                <w:lang w:val="es-ES"/>
              </w:rPr>
              <w:t>Importante</w:t>
            </w:r>
          </w:p>
        </w:tc>
      </w:tr>
      <w:tr w:rsidR="00C93D4C" w:rsidRPr="00C93D4C"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C93D4C" w:rsidRDefault="005E367C" w:rsidP="001024CF">
            <w:pPr>
              <w:widowControl w:val="0"/>
              <w:spacing w:after="0" w:line="240" w:lineRule="auto"/>
              <w:ind w:left="34"/>
              <w:jc w:val="both"/>
              <w:rPr>
                <w:rFonts w:ascii="Arial" w:hAnsi="Arial" w:cs="Arial"/>
                <w:b w:val="0"/>
                <w:color w:val="000099"/>
                <w:sz w:val="20"/>
                <w:lang w:val="es-ES"/>
              </w:rPr>
            </w:pPr>
            <w:r w:rsidRPr="00C93D4C">
              <w:rPr>
                <w:rFonts w:ascii="Arial" w:hAnsi="Arial" w:cs="Arial"/>
                <w:b w:val="0"/>
                <w:i/>
                <w:color w:val="000099"/>
                <w:sz w:val="20"/>
              </w:rPr>
              <w:t>De conformidad con el artículo 52 del Reglamento, las firmas de los integrantes del consorcio deben ser legalizadas.</w:t>
            </w:r>
          </w:p>
        </w:tc>
      </w:tr>
    </w:tbl>
    <w:p w14:paraId="3DAF6C23" w14:textId="77777777" w:rsidR="005E367C" w:rsidRPr="00C93D4C" w:rsidRDefault="005E367C" w:rsidP="005E367C">
      <w:pPr>
        <w:widowControl w:val="0"/>
        <w:autoSpaceDE w:val="0"/>
        <w:autoSpaceDN w:val="0"/>
        <w:adjustRightInd w:val="0"/>
        <w:spacing w:after="0" w:line="240" w:lineRule="auto"/>
        <w:jc w:val="both"/>
        <w:rPr>
          <w:rFonts w:ascii="Arial" w:hAnsi="Arial" w:cs="Arial"/>
          <w:color w:val="000099"/>
          <w:sz w:val="19"/>
          <w:szCs w:val="19"/>
        </w:rPr>
      </w:pPr>
    </w:p>
    <w:p w14:paraId="77F27460" w14:textId="77777777" w:rsidR="006F309F" w:rsidRPr="009A06C6" w:rsidRDefault="006F309F" w:rsidP="00145DFF">
      <w:pPr>
        <w:widowControl w:val="0"/>
        <w:spacing w:after="0" w:line="240" w:lineRule="auto"/>
        <w:jc w:val="center"/>
        <w:rPr>
          <w:rFonts w:ascii="Arial" w:hAnsi="Arial" w:cs="Arial"/>
          <w:b/>
          <w:color w:val="FF0000"/>
        </w:rPr>
      </w:pPr>
    </w:p>
    <w:p w14:paraId="2B678FC5" w14:textId="77777777" w:rsidR="006F309F" w:rsidRPr="009A06C6" w:rsidRDefault="006F309F" w:rsidP="00145DFF">
      <w:pPr>
        <w:widowControl w:val="0"/>
        <w:spacing w:after="0" w:line="240" w:lineRule="auto"/>
        <w:jc w:val="center"/>
        <w:rPr>
          <w:rFonts w:ascii="Arial" w:hAnsi="Arial" w:cs="Arial"/>
          <w:b/>
          <w:color w:val="FF0000"/>
        </w:rPr>
      </w:pPr>
    </w:p>
    <w:p w14:paraId="3F034D03" w14:textId="77777777" w:rsidR="006F309F" w:rsidRPr="009A06C6" w:rsidRDefault="006F309F" w:rsidP="00145DFF">
      <w:pPr>
        <w:widowControl w:val="0"/>
        <w:spacing w:after="0" w:line="240" w:lineRule="auto"/>
        <w:jc w:val="center"/>
        <w:rPr>
          <w:rFonts w:ascii="Arial" w:hAnsi="Arial" w:cs="Arial"/>
          <w:b/>
          <w:color w:val="FF0000"/>
        </w:rPr>
      </w:pPr>
    </w:p>
    <w:p w14:paraId="7CAE3AC3" w14:textId="77777777" w:rsidR="006F309F" w:rsidRPr="009A06C6" w:rsidRDefault="006F309F" w:rsidP="00145DFF">
      <w:pPr>
        <w:widowControl w:val="0"/>
        <w:spacing w:after="0" w:line="240" w:lineRule="auto"/>
        <w:jc w:val="center"/>
        <w:rPr>
          <w:rFonts w:ascii="Arial" w:hAnsi="Arial" w:cs="Arial"/>
          <w:b/>
          <w:color w:val="FF0000"/>
        </w:rPr>
      </w:pPr>
    </w:p>
    <w:p w14:paraId="43114067" w14:textId="77777777" w:rsidR="006F309F" w:rsidRPr="009A06C6" w:rsidRDefault="006F309F" w:rsidP="00145DFF">
      <w:pPr>
        <w:widowControl w:val="0"/>
        <w:spacing w:after="0" w:line="240" w:lineRule="auto"/>
        <w:jc w:val="center"/>
        <w:rPr>
          <w:rFonts w:ascii="Arial" w:hAnsi="Arial" w:cs="Arial"/>
          <w:b/>
          <w:color w:val="FF0000"/>
        </w:rPr>
      </w:pPr>
    </w:p>
    <w:p w14:paraId="07E0891C" w14:textId="77777777" w:rsidR="006F309F" w:rsidRPr="009A06C6" w:rsidRDefault="006F309F" w:rsidP="00145DFF">
      <w:pPr>
        <w:widowControl w:val="0"/>
        <w:spacing w:after="0" w:line="240" w:lineRule="auto"/>
        <w:jc w:val="center"/>
        <w:rPr>
          <w:rFonts w:ascii="Arial" w:hAnsi="Arial" w:cs="Arial"/>
          <w:b/>
          <w:color w:val="FF0000"/>
        </w:rPr>
      </w:pPr>
    </w:p>
    <w:p w14:paraId="4BF8BAE8" w14:textId="77777777" w:rsidR="006F309F" w:rsidRPr="009A06C6" w:rsidRDefault="006F309F" w:rsidP="00145DFF">
      <w:pPr>
        <w:widowControl w:val="0"/>
        <w:spacing w:after="0" w:line="240" w:lineRule="auto"/>
        <w:jc w:val="center"/>
        <w:rPr>
          <w:rFonts w:ascii="Arial" w:hAnsi="Arial" w:cs="Arial"/>
          <w:b/>
          <w:color w:val="FF0000"/>
        </w:rPr>
      </w:pPr>
    </w:p>
    <w:p w14:paraId="202737EA" w14:textId="77777777" w:rsidR="006F309F" w:rsidRPr="009A06C6" w:rsidRDefault="006F309F" w:rsidP="00145DFF">
      <w:pPr>
        <w:widowControl w:val="0"/>
        <w:spacing w:after="0" w:line="240" w:lineRule="auto"/>
        <w:jc w:val="center"/>
        <w:rPr>
          <w:rFonts w:ascii="Arial" w:hAnsi="Arial" w:cs="Arial"/>
          <w:b/>
          <w:color w:val="FF0000"/>
        </w:rPr>
      </w:pPr>
    </w:p>
    <w:p w14:paraId="1B98D97C" w14:textId="77777777" w:rsidR="006F309F" w:rsidRPr="009A06C6" w:rsidRDefault="006F309F" w:rsidP="00145DFF">
      <w:pPr>
        <w:widowControl w:val="0"/>
        <w:spacing w:after="0" w:line="240" w:lineRule="auto"/>
        <w:jc w:val="center"/>
        <w:rPr>
          <w:rFonts w:ascii="Arial" w:hAnsi="Arial" w:cs="Arial"/>
          <w:b/>
          <w:color w:val="FF0000"/>
        </w:rPr>
      </w:pPr>
    </w:p>
    <w:p w14:paraId="51DC3CD8" w14:textId="77777777" w:rsidR="006F309F" w:rsidRPr="009A06C6" w:rsidRDefault="006F309F" w:rsidP="00145DFF">
      <w:pPr>
        <w:widowControl w:val="0"/>
        <w:spacing w:after="0" w:line="240" w:lineRule="auto"/>
        <w:jc w:val="center"/>
        <w:rPr>
          <w:rFonts w:ascii="Arial" w:hAnsi="Arial" w:cs="Arial"/>
          <w:b/>
          <w:color w:val="FF0000"/>
        </w:rPr>
      </w:pPr>
    </w:p>
    <w:p w14:paraId="0916F94C" w14:textId="77777777" w:rsidR="006F309F" w:rsidRPr="009A06C6" w:rsidRDefault="006F309F" w:rsidP="00145DFF">
      <w:pPr>
        <w:widowControl w:val="0"/>
        <w:spacing w:after="0" w:line="240" w:lineRule="auto"/>
        <w:jc w:val="center"/>
        <w:rPr>
          <w:rFonts w:ascii="Arial" w:hAnsi="Arial" w:cs="Arial"/>
          <w:b/>
          <w:color w:val="FF0000"/>
        </w:rPr>
      </w:pPr>
    </w:p>
    <w:p w14:paraId="51668F62" w14:textId="77777777" w:rsidR="006F309F" w:rsidRPr="009A06C6" w:rsidRDefault="006F309F" w:rsidP="00145DFF">
      <w:pPr>
        <w:widowControl w:val="0"/>
        <w:spacing w:after="0" w:line="240" w:lineRule="auto"/>
        <w:jc w:val="center"/>
        <w:rPr>
          <w:rFonts w:ascii="Arial" w:hAnsi="Arial" w:cs="Arial"/>
          <w:b/>
          <w:color w:val="FF0000"/>
        </w:rPr>
      </w:pPr>
    </w:p>
    <w:p w14:paraId="669773F9" w14:textId="77777777" w:rsidR="006F309F" w:rsidRPr="009A06C6" w:rsidRDefault="006F309F" w:rsidP="00145DFF">
      <w:pPr>
        <w:widowControl w:val="0"/>
        <w:spacing w:after="0" w:line="240" w:lineRule="auto"/>
        <w:jc w:val="center"/>
        <w:rPr>
          <w:rFonts w:ascii="Arial" w:hAnsi="Arial" w:cs="Arial"/>
          <w:b/>
          <w:color w:val="FF0000"/>
        </w:rPr>
      </w:pPr>
    </w:p>
    <w:p w14:paraId="5B48FB56" w14:textId="77777777" w:rsidR="006F309F" w:rsidRPr="009A06C6" w:rsidRDefault="006F309F" w:rsidP="00145DFF">
      <w:pPr>
        <w:widowControl w:val="0"/>
        <w:spacing w:after="0" w:line="240" w:lineRule="auto"/>
        <w:jc w:val="center"/>
        <w:rPr>
          <w:rFonts w:ascii="Arial" w:hAnsi="Arial" w:cs="Arial"/>
          <w:b/>
          <w:color w:val="FF0000"/>
        </w:rPr>
      </w:pPr>
    </w:p>
    <w:p w14:paraId="19DEF0F4" w14:textId="77777777" w:rsidR="006F309F" w:rsidRPr="009A06C6" w:rsidRDefault="006F309F" w:rsidP="00145DFF">
      <w:pPr>
        <w:widowControl w:val="0"/>
        <w:spacing w:after="0" w:line="240" w:lineRule="auto"/>
        <w:jc w:val="center"/>
        <w:rPr>
          <w:rFonts w:ascii="Arial" w:hAnsi="Arial" w:cs="Arial"/>
          <w:b/>
          <w:color w:val="FF0000"/>
        </w:rPr>
      </w:pPr>
    </w:p>
    <w:p w14:paraId="18CE8AE6" w14:textId="77777777" w:rsidR="006F309F" w:rsidRPr="009A06C6" w:rsidRDefault="006F309F" w:rsidP="00145DFF">
      <w:pPr>
        <w:widowControl w:val="0"/>
        <w:spacing w:after="0" w:line="240" w:lineRule="auto"/>
        <w:jc w:val="center"/>
        <w:rPr>
          <w:rFonts w:ascii="Arial" w:hAnsi="Arial" w:cs="Arial"/>
          <w:b/>
          <w:color w:val="FF0000"/>
        </w:rPr>
      </w:pPr>
    </w:p>
    <w:p w14:paraId="46B34D41" w14:textId="77777777" w:rsidR="006F309F" w:rsidRPr="009A06C6" w:rsidRDefault="006F309F" w:rsidP="00145DFF">
      <w:pPr>
        <w:widowControl w:val="0"/>
        <w:spacing w:after="0" w:line="240" w:lineRule="auto"/>
        <w:jc w:val="center"/>
        <w:rPr>
          <w:rFonts w:ascii="Arial" w:hAnsi="Arial" w:cs="Arial"/>
          <w:b/>
          <w:color w:val="FF0000"/>
        </w:rPr>
      </w:pPr>
    </w:p>
    <w:p w14:paraId="67A79D30" w14:textId="77777777" w:rsidR="006F309F" w:rsidRPr="009A06C6" w:rsidRDefault="006F309F" w:rsidP="00145DFF">
      <w:pPr>
        <w:widowControl w:val="0"/>
        <w:spacing w:after="0" w:line="240" w:lineRule="auto"/>
        <w:jc w:val="center"/>
        <w:rPr>
          <w:rFonts w:ascii="Arial" w:hAnsi="Arial" w:cs="Arial"/>
          <w:b/>
          <w:color w:val="FF0000"/>
        </w:rPr>
      </w:pPr>
    </w:p>
    <w:p w14:paraId="24462DD4" w14:textId="77777777" w:rsidR="006F309F" w:rsidRPr="009A06C6" w:rsidRDefault="006F309F" w:rsidP="00145DFF">
      <w:pPr>
        <w:widowControl w:val="0"/>
        <w:spacing w:after="0" w:line="240" w:lineRule="auto"/>
        <w:jc w:val="center"/>
        <w:rPr>
          <w:rFonts w:ascii="Arial" w:hAnsi="Arial" w:cs="Arial"/>
          <w:b/>
          <w:color w:val="FF0000"/>
        </w:rPr>
      </w:pPr>
    </w:p>
    <w:p w14:paraId="3358ED5E" w14:textId="77777777" w:rsidR="006F309F" w:rsidRPr="009A06C6" w:rsidRDefault="006F309F" w:rsidP="00145DFF">
      <w:pPr>
        <w:widowControl w:val="0"/>
        <w:spacing w:after="0" w:line="240" w:lineRule="auto"/>
        <w:jc w:val="center"/>
        <w:rPr>
          <w:rFonts w:ascii="Arial" w:hAnsi="Arial" w:cs="Arial"/>
          <w:b/>
          <w:color w:val="FF0000"/>
        </w:rPr>
      </w:pPr>
    </w:p>
    <w:p w14:paraId="7596F055" w14:textId="77777777" w:rsidR="006F309F" w:rsidRPr="009A06C6" w:rsidRDefault="006F309F" w:rsidP="00145DFF">
      <w:pPr>
        <w:widowControl w:val="0"/>
        <w:spacing w:after="0" w:line="240" w:lineRule="auto"/>
        <w:jc w:val="center"/>
        <w:rPr>
          <w:rFonts w:ascii="Arial" w:hAnsi="Arial" w:cs="Arial"/>
          <w:b/>
          <w:color w:val="FF0000"/>
        </w:rPr>
      </w:pPr>
    </w:p>
    <w:p w14:paraId="3A8EEE22" w14:textId="77777777" w:rsidR="006F309F" w:rsidRPr="009A06C6" w:rsidRDefault="006F309F" w:rsidP="00145DFF">
      <w:pPr>
        <w:widowControl w:val="0"/>
        <w:spacing w:after="0" w:line="240" w:lineRule="auto"/>
        <w:jc w:val="center"/>
        <w:rPr>
          <w:rFonts w:ascii="Arial" w:hAnsi="Arial" w:cs="Arial"/>
          <w:b/>
          <w:color w:val="FF0000"/>
        </w:rPr>
      </w:pPr>
    </w:p>
    <w:p w14:paraId="18524E91" w14:textId="77777777" w:rsidR="006F309F" w:rsidRPr="009A06C6" w:rsidRDefault="006F309F" w:rsidP="00145DFF">
      <w:pPr>
        <w:widowControl w:val="0"/>
        <w:spacing w:after="0" w:line="240" w:lineRule="auto"/>
        <w:jc w:val="center"/>
        <w:rPr>
          <w:rFonts w:ascii="Arial" w:hAnsi="Arial" w:cs="Arial"/>
          <w:b/>
          <w:color w:val="FF0000"/>
        </w:rPr>
      </w:pPr>
    </w:p>
    <w:p w14:paraId="289CDDB4" w14:textId="77777777" w:rsidR="006F309F" w:rsidRPr="009A06C6" w:rsidRDefault="006F309F" w:rsidP="00145DFF">
      <w:pPr>
        <w:widowControl w:val="0"/>
        <w:spacing w:after="0" w:line="240" w:lineRule="auto"/>
        <w:jc w:val="center"/>
        <w:rPr>
          <w:rFonts w:ascii="Arial" w:hAnsi="Arial" w:cs="Arial"/>
          <w:b/>
          <w:color w:val="FF0000"/>
        </w:rPr>
      </w:pPr>
    </w:p>
    <w:p w14:paraId="24F211BE" w14:textId="77777777" w:rsidR="006F309F" w:rsidRPr="009A06C6" w:rsidRDefault="006F309F" w:rsidP="00145DFF">
      <w:pPr>
        <w:widowControl w:val="0"/>
        <w:spacing w:after="0" w:line="240" w:lineRule="auto"/>
        <w:jc w:val="center"/>
        <w:rPr>
          <w:rFonts w:ascii="Arial" w:hAnsi="Arial" w:cs="Arial"/>
          <w:b/>
          <w:color w:val="FF0000"/>
        </w:rPr>
      </w:pPr>
    </w:p>
    <w:p w14:paraId="759F6735" w14:textId="77777777" w:rsidR="006F309F" w:rsidRPr="009A06C6" w:rsidRDefault="006F309F" w:rsidP="00145DFF">
      <w:pPr>
        <w:widowControl w:val="0"/>
        <w:spacing w:after="0" w:line="240" w:lineRule="auto"/>
        <w:jc w:val="center"/>
        <w:rPr>
          <w:rFonts w:ascii="Arial" w:hAnsi="Arial" w:cs="Arial"/>
          <w:b/>
          <w:color w:val="FF0000"/>
        </w:rPr>
      </w:pPr>
    </w:p>
    <w:p w14:paraId="7F475D80" w14:textId="77777777" w:rsidR="006F309F" w:rsidRPr="009A06C6" w:rsidRDefault="006F309F" w:rsidP="00145DFF">
      <w:pPr>
        <w:widowControl w:val="0"/>
        <w:spacing w:after="0" w:line="240" w:lineRule="auto"/>
        <w:jc w:val="center"/>
        <w:rPr>
          <w:rFonts w:ascii="Arial" w:hAnsi="Arial" w:cs="Arial"/>
          <w:b/>
          <w:color w:val="FF0000"/>
        </w:rPr>
      </w:pPr>
    </w:p>
    <w:p w14:paraId="6FDB0470" w14:textId="77777777" w:rsidR="006F309F" w:rsidRPr="009A06C6" w:rsidRDefault="006F309F" w:rsidP="00145DFF">
      <w:pPr>
        <w:widowControl w:val="0"/>
        <w:spacing w:after="0" w:line="240" w:lineRule="auto"/>
        <w:jc w:val="center"/>
        <w:rPr>
          <w:rFonts w:ascii="Arial" w:hAnsi="Arial" w:cs="Arial"/>
          <w:b/>
          <w:color w:val="FF0000"/>
        </w:rPr>
      </w:pPr>
    </w:p>
    <w:p w14:paraId="40463027" w14:textId="77777777" w:rsidR="006F309F" w:rsidRPr="009A06C6" w:rsidRDefault="006F309F" w:rsidP="00145DFF">
      <w:pPr>
        <w:widowControl w:val="0"/>
        <w:spacing w:after="0" w:line="240" w:lineRule="auto"/>
        <w:jc w:val="center"/>
        <w:rPr>
          <w:rFonts w:ascii="Arial" w:hAnsi="Arial" w:cs="Arial"/>
          <w:b/>
          <w:color w:val="FF0000"/>
        </w:rPr>
      </w:pPr>
    </w:p>
    <w:p w14:paraId="14A3B37A" w14:textId="77777777" w:rsidR="006F309F" w:rsidRPr="009A06C6" w:rsidRDefault="006F309F" w:rsidP="00145DFF">
      <w:pPr>
        <w:widowControl w:val="0"/>
        <w:spacing w:after="0" w:line="240" w:lineRule="auto"/>
        <w:jc w:val="center"/>
        <w:rPr>
          <w:rFonts w:ascii="Arial" w:hAnsi="Arial" w:cs="Arial"/>
          <w:b/>
          <w:color w:val="FF0000"/>
        </w:rPr>
      </w:pPr>
    </w:p>
    <w:p w14:paraId="67290C4F" w14:textId="77777777" w:rsidR="006F309F" w:rsidRPr="009A06C6" w:rsidRDefault="006F309F" w:rsidP="00145DFF">
      <w:pPr>
        <w:widowControl w:val="0"/>
        <w:spacing w:after="0" w:line="240" w:lineRule="auto"/>
        <w:jc w:val="center"/>
        <w:rPr>
          <w:rFonts w:ascii="Arial" w:hAnsi="Arial" w:cs="Arial"/>
          <w:b/>
          <w:color w:val="FF0000"/>
        </w:rPr>
      </w:pPr>
    </w:p>
    <w:p w14:paraId="2964B54E" w14:textId="77777777" w:rsidR="00153074" w:rsidRPr="009A06C6" w:rsidRDefault="00153074">
      <w:pPr>
        <w:spacing w:after="0" w:line="240" w:lineRule="auto"/>
        <w:rPr>
          <w:rFonts w:ascii="Arial" w:hAnsi="Arial" w:cs="Arial"/>
          <w:b/>
          <w:color w:val="FF0000"/>
        </w:rPr>
      </w:pPr>
      <w:r w:rsidRPr="009A06C6">
        <w:rPr>
          <w:rFonts w:ascii="Arial" w:hAnsi="Arial" w:cs="Arial"/>
          <w:b/>
          <w:color w:val="FF0000"/>
        </w:rPr>
        <w:br w:type="page"/>
      </w:r>
    </w:p>
    <w:p w14:paraId="59A3D58D" w14:textId="43B8F390" w:rsidR="00145DFF" w:rsidRPr="002651EE" w:rsidRDefault="00145DFF" w:rsidP="00145DFF">
      <w:pPr>
        <w:widowControl w:val="0"/>
        <w:spacing w:after="0" w:line="240" w:lineRule="auto"/>
        <w:jc w:val="center"/>
        <w:rPr>
          <w:rFonts w:ascii="Arial" w:hAnsi="Arial" w:cs="Arial"/>
          <w:b/>
          <w:color w:val="auto"/>
        </w:rPr>
      </w:pPr>
      <w:r w:rsidRPr="002651EE">
        <w:rPr>
          <w:rFonts w:ascii="Arial" w:hAnsi="Arial" w:cs="Arial"/>
          <w:b/>
          <w:color w:val="auto"/>
        </w:rPr>
        <w:lastRenderedPageBreak/>
        <w:t xml:space="preserve">ANEXO Nº </w:t>
      </w:r>
      <w:r w:rsidR="005E367C" w:rsidRPr="002651EE">
        <w:rPr>
          <w:rFonts w:ascii="Arial" w:hAnsi="Arial" w:cs="Arial"/>
          <w:b/>
          <w:color w:val="auto"/>
        </w:rPr>
        <w:t>6</w:t>
      </w:r>
    </w:p>
    <w:p w14:paraId="7D4476F5" w14:textId="77777777" w:rsidR="00145DFF" w:rsidRPr="002651EE" w:rsidRDefault="00145DFF" w:rsidP="00145DFF">
      <w:pPr>
        <w:pStyle w:val="Textoindependiente"/>
        <w:widowControl w:val="0"/>
        <w:spacing w:after="0" w:line="240" w:lineRule="auto"/>
        <w:jc w:val="center"/>
        <w:rPr>
          <w:rFonts w:ascii="Arial" w:hAnsi="Arial" w:cs="Arial"/>
          <w:b/>
          <w:sz w:val="20"/>
          <w:szCs w:val="20"/>
        </w:rPr>
      </w:pPr>
    </w:p>
    <w:p w14:paraId="4694950E" w14:textId="77777777" w:rsidR="00145DFF" w:rsidRPr="002651EE" w:rsidRDefault="00145DFF" w:rsidP="00145DFF">
      <w:pPr>
        <w:pStyle w:val="Textoindependiente"/>
        <w:widowControl w:val="0"/>
        <w:spacing w:after="0" w:line="240" w:lineRule="auto"/>
        <w:jc w:val="center"/>
        <w:rPr>
          <w:rFonts w:ascii="Arial" w:hAnsi="Arial" w:cs="Arial"/>
          <w:b/>
          <w:sz w:val="20"/>
          <w:szCs w:val="20"/>
        </w:rPr>
      </w:pPr>
      <w:r w:rsidRPr="002651EE">
        <w:rPr>
          <w:rFonts w:ascii="Arial" w:hAnsi="Arial" w:cs="Arial"/>
          <w:b/>
          <w:sz w:val="20"/>
          <w:szCs w:val="20"/>
        </w:rPr>
        <w:t>PRECIO DE LA OFERTA</w:t>
      </w:r>
    </w:p>
    <w:p w14:paraId="71A6E093" w14:textId="77777777" w:rsidR="00145DFF" w:rsidRPr="002651EE" w:rsidRDefault="00145DFF" w:rsidP="00145DFF">
      <w:pPr>
        <w:pStyle w:val="Textoindependiente"/>
        <w:widowControl w:val="0"/>
        <w:spacing w:after="0" w:line="240" w:lineRule="auto"/>
        <w:rPr>
          <w:rFonts w:ascii="Arial" w:hAnsi="Arial" w:cs="Arial"/>
          <w:sz w:val="20"/>
          <w:szCs w:val="20"/>
        </w:rPr>
      </w:pPr>
    </w:p>
    <w:p w14:paraId="2A02571F" w14:textId="77777777" w:rsidR="00145DFF" w:rsidRPr="002651EE" w:rsidRDefault="00145DFF" w:rsidP="00145DFF">
      <w:pPr>
        <w:pStyle w:val="Textoindependiente"/>
        <w:widowControl w:val="0"/>
        <w:spacing w:after="0" w:line="240" w:lineRule="auto"/>
        <w:jc w:val="both"/>
        <w:rPr>
          <w:rFonts w:ascii="Arial" w:hAnsi="Arial" w:cs="Arial"/>
          <w:sz w:val="20"/>
          <w:szCs w:val="20"/>
        </w:rPr>
      </w:pPr>
      <w:r w:rsidRPr="002651EE">
        <w:rPr>
          <w:rFonts w:ascii="Arial" w:hAnsi="Arial" w:cs="Arial"/>
          <w:sz w:val="20"/>
          <w:szCs w:val="20"/>
        </w:rPr>
        <w:t>Señores</w:t>
      </w:r>
    </w:p>
    <w:p w14:paraId="36D51382" w14:textId="77777777" w:rsidR="00145DFF" w:rsidRPr="002651EE" w:rsidRDefault="00145DFF" w:rsidP="00145DFF">
      <w:pPr>
        <w:pStyle w:val="Textoindependiente"/>
        <w:widowControl w:val="0"/>
        <w:spacing w:after="0" w:line="240" w:lineRule="auto"/>
        <w:jc w:val="both"/>
        <w:rPr>
          <w:rFonts w:ascii="Arial" w:hAnsi="Arial" w:cs="Arial"/>
          <w:b/>
          <w:sz w:val="20"/>
        </w:rPr>
      </w:pPr>
      <w:r w:rsidRPr="002651EE">
        <w:rPr>
          <w:rFonts w:ascii="Arial" w:hAnsi="Arial" w:cs="Arial"/>
          <w:b/>
          <w:bCs/>
          <w:sz w:val="20"/>
        </w:rPr>
        <w:t>COMITÉ DE SELECCIÓN</w:t>
      </w:r>
      <w:r w:rsidRPr="002651EE">
        <w:rPr>
          <w:rFonts w:ascii="Arial" w:hAnsi="Arial" w:cs="Arial"/>
          <w:b/>
          <w:sz w:val="20"/>
        </w:rPr>
        <w:t xml:space="preserve"> </w:t>
      </w:r>
    </w:p>
    <w:p w14:paraId="275A3480" w14:textId="20C0EEB8" w:rsidR="00145DFF" w:rsidRPr="002651EE" w:rsidRDefault="00145DFF" w:rsidP="00145DFF">
      <w:pPr>
        <w:pStyle w:val="Textoindependiente"/>
        <w:widowControl w:val="0"/>
        <w:spacing w:after="0" w:line="240" w:lineRule="auto"/>
        <w:jc w:val="both"/>
        <w:rPr>
          <w:rFonts w:ascii="Arial" w:hAnsi="Arial" w:cs="Arial"/>
          <w:b/>
          <w:sz w:val="20"/>
          <w:szCs w:val="20"/>
        </w:rPr>
      </w:pPr>
      <w:r w:rsidRPr="002651EE">
        <w:rPr>
          <w:rFonts w:ascii="Arial" w:hAnsi="Arial" w:cs="Arial"/>
          <w:b/>
          <w:sz w:val="20"/>
        </w:rPr>
        <w:t>LICITACIÓN PÚBLICA</w:t>
      </w:r>
      <w:r w:rsidRPr="002651EE">
        <w:rPr>
          <w:rFonts w:ascii="Arial" w:hAnsi="Arial" w:cs="Arial"/>
          <w:b/>
          <w:sz w:val="20"/>
          <w:szCs w:val="20"/>
        </w:rPr>
        <w:t xml:space="preserve"> Nº </w:t>
      </w:r>
      <w:r w:rsidR="00097348" w:rsidRPr="002651EE">
        <w:rPr>
          <w:rFonts w:ascii="Arial" w:hAnsi="Arial" w:cs="Arial"/>
          <w:b/>
          <w:sz w:val="20"/>
          <w:szCs w:val="20"/>
        </w:rPr>
        <w:t>00</w:t>
      </w:r>
      <w:r w:rsidR="004E1B57" w:rsidRPr="002651EE">
        <w:rPr>
          <w:rFonts w:ascii="Arial" w:hAnsi="Arial" w:cs="Arial"/>
          <w:b/>
          <w:sz w:val="20"/>
          <w:szCs w:val="20"/>
        </w:rPr>
        <w:t>10-</w:t>
      </w:r>
      <w:r w:rsidR="00097348" w:rsidRPr="002651EE">
        <w:rPr>
          <w:rFonts w:ascii="Arial" w:hAnsi="Arial" w:cs="Arial"/>
          <w:b/>
          <w:sz w:val="20"/>
          <w:szCs w:val="20"/>
        </w:rPr>
        <w:t>2020-BN</w:t>
      </w:r>
    </w:p>
    <w:p w14:paraId="4A9CD6E9" w14:textId="77777777" w:rsidR="00145DFF" w:rsidRPr="002651EE" w:rsidRDefault="00145DFF" w:rsidP="00145DFF">
      <w:pPr>
        <w:pStyle w:val="Textoindependiente"/>
        <w:widowControl w:val="0"/>
        <w:spacing w:after="0" w:line="240" w:lineRule="auto"/>
        <w:jc w:val="both"/>
        <w:rPr>
          <w:rFonts w:ascii="Arial" w:hAnsi="Arial" w:cs="Arial"/>
          <w:sz w:val="20"/>
          <w:szCs w:val="20"/>
          <w:u w:val="single"/>
        </w:rPr>
      </w:pPr>
      <w:r w:rsidRPr="002651EE">
        <w:rPr>
          <w:rFonts w:ascii="Arial" w:hAnsi="Arial" w:cs="Arial"/>
          <w:sz w:val="20"/>
          <w:szCs w:val="20"/>
          <w:u w:val="single"/>
        </w:rPr>
        <w:t>Presente</w:t>
      </w:r>
      <w:r w:rsidRPr="002651EE">
        <w:rPr>
          <w:rFonts w:ascii="Arial" w:hAnsi="Arial" w:cs="Arial"/>
          <w:sz w:val="20"/>
          <w:szCs w:val="20"/>
        </w:rPr>
        <w:t>.-</w:t>
      </w:r>
    </w:p>
    <w:p w14:paraId="7DED7C43" w14:textId="77777777" w:rsidR="00145DFF" w:rsidRPr="002651EE" w:rsidRDefault="00145DFF" w:rsidP="00145DFF">
      <w:pPr>
        <w:pStyle w:val="Textoindependiente"/>
        <w:widowControl w:val="0"/>
        <w:spacing w:after="0" w:line="240" w:lineRule="auto"/>
        <w:jc w:val="both"/>
        <w:rPr>
          <w:rFonts w:ascii="Arial" w:hAnsi="Arial" w:cs="Arial"/>
          <w:sz w:val="20"/>
          <w:szCs w:val="20"/>
        </w:rPr>
      </w:pPr>
    </w:p>
    <w:p w14:paraId="1AC50B75" w14:textId="77777777" w:rsidR="00145DFF" w:rsidRPr="002651EE" w:rsidRDefault="00145DFF" w:rsidP="00145DFF">
      <w:pPr>
        <w:widowControl w:val="0"/>
        <w:spacing w:after="0" w:line="240" w:lineRule="auto"/>
        <w:jc w:val="both"/>
        <w:rPr>
          <w:rFonts w:ascii="Arial" w:hAnsi="Arial" w:cs="Arial"/>
          <w:color w:val="auto"/>
          <w:sz w:val="20"/>
        </w:rPr>
      </w:pPr>
      <w:r w:rsidRPr="002651EE">
        <w:rPr>
          <w:rFonts w:ascii="Arial" w:hAnsi="Arial" w:cs="Arial"/>
          <w:color w:val="auto"/>
          <w:sz w:val="20"/>
        </w:rPr>
        <w:t>Es grato dirigirme a usted, para hacer de su conocimiento que, de acuerdo con las bases, mi oferta es la siguiente:</w:t>
      </w:r>
    </w:p>
    <w:p w14:paraId="14553763" w14:textId="77777777" w:rsidR="00145DFF" w:rsidRPr="002651EE" w:rsidRDefault="00145DFF" w:rsidP="00145DFF">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587"/>
        <w:gridCol w:w="2049"/>
      </w:tblGrid>
      <w:tr w:rsidR="002651EE" w:rsidRPr="002651EE" w14:paraId="147D70C6" w14:textId="77777777" w:rsidTr="002651EE">
        <w:trPr>
          <w:jc w:val="center"/>
        </w:trPr>
        <w:tc>
          <w:tcPr>
            <w:tcW w:w="6587" w:type="dxa"/>
            <w:shd w:val="clear" w:color="auto" w:fill="D9D9D9"/>
            <w:vAlign w:val="center"/>
          </w:tcPr>
          <w:p w14:paraId="243A8711" w14:textId="77777777" w:rsidR="00145DFF" w:rsidRPr="002651EE" w:rsidRDefault="00145DFF" w:rsidP="00145DFF">
            <w:pPr>
              <w:widowControl w:val="0"/>
              <w:spacing w:after="0" w:line="240" w:lineRule="auto"/>
              <w:jc w:val="center"/>
              <w:rPr>
                <w:rFonts w:ascii="Arial" w:hAnsi="Arial" w:cs="Arial"/>
                <w:b/>
                <w:color w:val="auto"/>
                <w:sz w:val="18"/>
              </w:rPr>
            </w:pPr>
            <w:r w:rsidRPr="002651EE">
              <w:rPr>
                <w:rFonts w:ascii="Arial" w:hAnsi="Arial" w:cs="Arial"/>
                <w:b/>
                <w:color w:val="auto"/>
                <w:sz w:val="18"/>
              </w:rPr>
              <w:t>CONCEPTO</w:t>
            </w:r>
          </w:p>
        </w:tc>
        <w:tc>
          <w:tcPr>
            <w:tcW w:w="2049" w:type="dxa"/>
            <w:shd w:val="clear" w:color="auto" w:fill="D9D9D9"/>
            <w:vAlign w:val="center"/>
          </w:tcPr>
          <w:p w14:paraId="35B8D3B2" w14:textId="77777777" w:rsidR="00145DFF" w:rsidRPr="002651EE" w:rsidRDefault="00145DFF" w:rsidP="00145DFF">
            <w:pPr>
              <w:pStyle w:val="Textoindependiente"/>
              <w:widowControl w:val="0"/>
              <w:spacing w:after="0" w:line="240" w:lineRule="auto"/>
              <w:jc w:val="center"/>
              <w:rPr>
                <w:rFonts w:ascii="Arial" w:hAnsi="Arial" w:cs="Arial"/>
                <w:b/>
                <w:sz w:val="18"/>
              </w:rPr>
            </w:pPr>
            <w:r w:rsidRPr="002651EE">
              <w:rPr>
                <w:rFonts w:ascii="Arial" w:hAnsi="Arial" w:cs="Arial"/>
                <w:b/>
                <w:sz w:val="18"/>
              </w:rPr>
              <w:t xml:space="preserve">PRECIO TOTAL </w:t>
            </w:r>
          </w:p>
          <w:p w14:paraId="745C5031" w14:textId="27FFF933" w:rsidR="001D6664" w:rsidRPr="002651EE" w:rsidRDefault="001D6664" w:rsidP="009A076C">
            <w:pPr>
              <w:pStyle w:val="Textoindependiente"/>
              <w:widowControl w:val="0"/>
              <w:spacing w:after="0" w:line="240" w:lineRule="auto"/>
              <w:jc w:val="center"/>
              <w:rPr>
                <w:rFonts w:ascii="Arial" w:hAnsi="Arial" w:cs="Arial"/>
                <w:b/>
                <w:sz w:val="18"/>
              </w:rPr>
            </w:pPr>
            <w:r w:rsidRPr="002651EE">
              <w:rPr>
                <w:rFonts w:ascii="Arial" w:hAnsi="Arial" w:cs="Arial"/>
                <w:b/>
                <w:sz w:val="18"/>
              </w:rPr>
              <w:t>(En</w:t>
            </w:r>
            <w:r w:rsidR="002651EE" w:rsidRPr="002651EE">
              <w:rPr>
                <w:rFonts w:ascii="Arial" w:hAnsi="Arial" w:cs="Arial"/>
                <w:b/>
                <w:sz w:val="18"/>
              </w:rPr>
              <w:t xml:space="preserve"> </w:t>
            </w:r>
            <w:r w:rsidR="009A076C">
              <w:rPr>
                <w:rFonts w:ascii="Arial" w:hAnsi="Arial" w:cs="Arial"/>
                <w:b/>
                <w:sz w:val="18"/>
              </w:rPr>
              <w:t>Dólares Americanos US $</w:t>
            </w:r>
            <w:r w:rsidRPr="002651EE">
              <w:rPr>
                <w:rFonts w:ascii="Arial" w:hAnsi="Arial" w:cs="Arial"/>
                <w:b/>
                <w:sz w:val="18"/>
              </w:rPr>
              <w:t>)</w:t>
            </w:r>
          </w:p>
        </w:tc>
      </w:tr>
      <w:tr w:rsidR="002651EE" w:rsidRPr="002651EE" w14:paraId="06954FE9" w14:textId="77777777" w:rsidTr="002651EE">
        <w:trPr>
          <w:trHeight w:val="386"/>
          <w:jc w:val="center"/>
        </w:trPr>
        <w:tc>
          <w:tcPr>
            <w:tcW w:w="6587" w:type="dxa"/>
            <w:vAlign w:val="center"/>
          </w:tcPr>
          <w:p w14:paraId="208D1D25" w14:textId="5C6978E6" w:rsidR="00FB6E81" w:rsidRPr="002651EE" w:rsidRDefault="002651EE" w:rsidP="002651EE">
            <w:pPr>
              <w:spacing w:after="120"/>
              <w:ind w:left="425" w:hanging="244"/>
              <w:rPr>
                <w:rFonts w:ascii="Arial" w:eastAsia="Tahoma" w:hAnsi="Arial" w:cs="Arial"/>
                <w:b/>
                <w:color w:val="auto"/>
                <w:sz w:val="20"/>
                <w:szCs w:val="19"/>
              </w:rPr>
            </w:pPr>
            <w:r w:rsidRPr="002651EE">
              <w:rPr>
                <w:rFonts w:ascii="Arial" w:eastAsia="Tahoma" w:hAnsi="Arial" w:cs="Arial"/>
                <w:b/>
                <w:color w:val="auto"/>
                <w:sz w:val="20"/>
                <w:szCs w:val="19"/>
              </w:rPr>
              <w:t xml:space="preserve">Actualización de la plataforma central que soporta la red de </w:t>
            </w:r>
            <w:proofErr w:type="spellStart"/>
            <w:r w:rsidRPr="002651EE">
              <w:rPr>
                <w:rFonts w:ascii="Arial" w:eastAsia="Tahoma" w:hAnsi="Arial" w:cs="Arial"/>
                <w:b/>
                <w:color w:val="auto"/>
                <w:sz w:val="20"/>
                <w:szCs w:val="19"/>
              </w:rPr>
              <w:t>ATMs</w:t>
            </w:r>
            <w:proofErr w:type="spellEnd"/>
          </w:p>
        </w:tc>
        <w:tc>
          <w:tcPr>
            <w:tcW w:w="2049" w:type="dxa"/>
            <w:vAlign w:val="center"/>
          </w:tcPr>
          <w:p w14:paraId="60A3CA50" w14:textId="77777777" w:rsidR="00FB6E81" w:rsidRPr="002651EE" w:rsidRDefault="00FB6E81" w:rsidP="00145DFF">
            <w:pPr>
              <w:pStyle w:val="Textoindependiente"/>
              <w:widowControl w:val="0"/>
              <w:spacing w:after="0" w:line="240" w:lineRule="auto"/>
              <w:jc w:val="right"/>
              <w:rPr>
                <w:rFonts w:ascii="Arial" w:hAnsi="Arial" w:cs="Arial"/>
                <w:sz w:val="20"/>
              </w:rPr>
            </w:pPr>
          </w:p>
        </w:tc>
      </w:tr>
      <w:tr w:rsidR="002651EE" w:rsidRPr="002651EE" w14:paraId="020B7983" w14:textId="77777777" w:rsidTr="002651EE">
        <w:trPr>
          <w:trHeight w:val="386"/>
          <w:jc w:val="center"/>
        </w:trPr>
        <w:tc>
          <w:tcPr>
            <w:tcW w:w="6587" w:type="dxa"/>
            <w:vAlign w:val="center"/>
          </w:tcPr>
          <w:p w14:paraId="31D55BFB" w14:textId="2196A38C" w:rsidR="00FB6E81" w:rsidRPr="002651EE" w:rsidRDefault="00FB6E81" w:rsidP="004E1B57">
            <w:pPr>
              <w:widowControl w:val="0"/>
              <w:spacing w:after="0" w:line="240" w:lineRule="auto"/>
              <w:jc w:val="both"/>
              <w:rPr>
                <w:rFonts w:ascii="Arial" w:eastAsia="Times New Roman" w:hAnsi="Arial" w:cs="Arial"/>
                <w:color w:val="auto"/>
                <w:sz w:val="20"/>
                <w:szCs w:val="22"/>
                <w:lang w:val="es-ES" w:eastAsia="en-US"/>
              </w:rPr>
            </w:pPr>
            <w:r w:rsidRPr="002651EE">
              <w:rPr>
                <w:rFonts w:ascii="Arial" w:eastAsia="Times New Roman" w:hAnsi="Arial" w:cs="Arial"/>
                <w:color w:val="auto"/>
                <w:sz w:val="20"/>
                <w:szCs w:val="22"/>
                <w:lang w:val="es-ES" w:eastAsia="en-US"/>
              </w:rPr>
              <w:t>Prestación Principal</w:t>
            </w:r>
          </w:p>
        </w:tc>
        <w:tc>
          <w:tcPr>
            <w:tcW w:w="2049" w:type="dxa"/>
            <w:vAlign w:val="center"/>
          </w:tcPr>
          <w:p w14:paraId="61367AA2" w14:textId="77777777" w:rsidR="00FB6E81" w:rsidRPr="002651EE" w:rsidRDefault="00FB6E81" w:rsidP="00145DFF">
            <w:pPr>
              <w:pStyle w:val="Textoindependiente"/>
              <w:widowControl w:val="0"/>
              <w:spacing w:after="0" w:line="240" w:lineRule="auto"/>
              <w:jc w:val="right"/>
              <w:rPr>
                <w:rFonts w:ascii="Arial" w:hAnsi="Arial" w:cs="Arial"/>
                <w:sz w:val="20"/>
              </w:rPr>
            </w:pPr>
          </w:p>
        </w:tc>
      </w:tr>
      <w:tr w:rsidR="002651EE" w:rsidRPr="002651EE" w14:paraId="7C94B357" w14:textId="77777777" w:rsidTr="002651EE">
        <w:trPr>
          <w:trHeight w:val="386"/>
          <w:jc w:val="center"/>
        </w:trPr>
        <w:tc>
          <w:tcPr>
            <w:tcW w:w="6587" w:type="dxa"/>
            <w:vAlign w:val="center"/>
          </w:tcPr>
          <w:p w14:paraId="2B5C10E8" w14:textId="6C29B81A" w:rsidR="00FB6E81" w:rsidRPr="002651EE" w:rsidRDefault="00FB6E81" w:rsidP="004E1B57">
            <w:pPr>
              <w:widowControl w:val="0"/>
              <w:spacing w:after="0" w:line="240" w:lineRule="auto"/>
              <w:jc w:val="both"/>
              <w:rPr>
                <w:rFonts w:ascii="Arial" w:eastAsia="Times New Roman" w:hAnsi="Arial" w:cs="Arial"/>
                <w:color w:val="auto"/>
                <w:sz w:val="20"/>
                <w:szCs w:val="22"/>
                <w:lang w:val="es-ES" w:eastAsia="en-US"/>
              </w:rPr>
            </w:pPr>
            <w:r w:rsidRPr="002651EE">
              <w:rPr>
                <w:rFonts w:ascii="Arial" w:eastAsia="Times New Roman" w:hAnsi="Arial" w:cs="Arial"/>
                <w:color w:val="auto"/>
                <w:sz w:val="20"/>
                <w:szCs w:val="22"/>
                <w:lang w:val="es-ES" w:eastAsia="en-US"/>
              </w:rPr>
              <w:t>Prestación Accesoria</w:t>
            </w:r>
          </w:p>
        </w:tc>
        <w:tc>
          <w:tcPr>
            <w:tcW w:w="2049" w:type="dxa"/>
            <w:vAlign w:val="center"/>
          </w:tcPr>
          <w:p w14:paraId="060157DF" w14:textId="77777777" w:rsidR="00145DFF" w:rsidRPr="002651EE" w:rsidRDefault="00145DFF" w:rsidP="00145DFF">
            <w:pPr>
              <w:pStyle w:val="Textoindependiente"/>
              <w:widowControl w:val="0"/>
              <w:spacing w:after="0" w:line="240" w:lineRule="auto"/>
              <w:jc w:val="right"/>
              <w:rPr>
                <w:rFonts w:ascii="Arial" w:hAnsi="Arial" w:cs="Arial"/>
                <w:sz w:val="20"/>
              </w:rPr>
            </w:pPr>
          </w:p>
        </w:tc>
      </w:tr>
      <w:tr w:rsidR="002651EE" w:rsidRPr="002651EE" w14:paraId="2593D27E" w14:textId="77777777" w:rsidTr="002651EE">
        <w:trPr>
          <w:trHeight w:val="386"/>
          <w:jc w:val="center"/>
        </w:trPr>
        <w:tc>
          <w:tcPr>
            <w:tcW w:w="6587"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2651EE" w:rsidRDefault="00145DFF" w:rsidP="00FB6E81">
            <w:pPr>
              <w:widowControl w:val="0"/>
              <w:spacing w:after="0" w:line="240" w:lineRule="auto"/>
              <w:jc w:val="right"/>
              <w:rPr>
                <w:rFonts w:ascii="Arial" w:hAnsi="Arial" w:cs="Arial"/>
                <w:b/>
                <w:color w:val="auto"/>
                <w:sz w:val="20"/>
              </w:rPr>
            </w:pPr>
            <w:r w:rsidRPr="002651EE">
              <w:rPr>
                <w:rFonts w:ascii="Arial" w:hAnsi="Arial" w:cs="Arial"/>
                <w:b/>
                <w:color w:val="auto"/>
                <w:sz w:val="20"/>
              </w:rPr>
              <w:t>TOTAL</w:t>
            </w:r>
          </w:p>
        </w:tc>
        <w:tc>
          <w:tcPr>
            <w:tcW w:w="2049"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2651EE" w:rsidRDefault="00145DFF" w:rsidP="00145DFF">
            <w:pPr>
              <w:pStyle w:val="Textoindependiente"/>
              <w:widowControl w:val="0"/>
              <w:spacing w:after="0" w:line="240" w:lineRule="auto"/>
              <w:jc w:val="right"/>
              <w:rPr>
                <w:rFonts w:ascii="Arial" w:hAnsi="Arial" w:cs="Arial"/>
                <w:b/>
                <w:sz w:val="20"/>
              </w:rPr>
            </w:pPr>
          </w:p>
        </w:tc>
      </w:tr>
    </w:tbl>
    <w:p w14:paraId="32FEEC70" w14:textId="77777777" w:rsidR="00145DFF" w:rsidRPr="002651EE" w:rsidRDefault="00145DFF" w:rsidP="00145DFF">
      <w:pPr>
        <w:pStyle w:val="Textoindependiente"/>
        <w:widowControl w:val="0"/>
        <w:spacing w:after="0" w:line="240" w:lineRule="auto"/>
        <w:jc w:val="both"/>
        <w:rPr>
          <w:rFonts w:ascii="Arial" w:hAnsi="Arial" w:cs="Arial"/>
          <w:sz w:val="20"/>
          <w:szCs w:val="20"/>
        </w:rPr>
      </w:pPr>
    </w:p>
    <w:p w14:paraId="78C15528" w14:textId="6760BF78" w:rsidR="00BF5E07" w:rsidRPr="002651EE" w:rsidRDefault="00BF5E07" w:rsidP="00BF5E07">
      <w:pPr>
        <w:pStyle w:val="Textoindependiente"/>
        <w:widowControl w:val="0"/>
        <w:spacing w:after="0" w:line="240" w:lineRule="auto"/>
        <w:ind w:left="142"/>
        <w:jc w:val="both"/>
        <w:rPr>
          <w:rFonts w:ascii="Arial" w:hAnsi="Arial" w:cs="Arial"/>
          <w:sz w:val="20"/>
        </w:rPr>
      </w:pPr>
      <w:r w:rsidRPr="002651EE">
        <w:rPr>
          <w:rFonts w:ascii="Arial" w:hAnsi="Arial" w:cs="Arial"/>
          <w:sz w:val="20"/>
        </w:rPr>
        <w:t xml:space="preserve">El precio de la oferta </w:t>
      </w:r>
      <w:r w:rsidRPr="002651EE">
        <w:rPr>
          <w:rFonts w:ascii="Arial" w:hAnsi="Arial" w:cs="Arial"/>
          <w:sz w:val="20"/>
          <w:highlight w:val="lightGray"/>
          <w:shd w:val="clear" w:color="auto" w:fill="D9D9D9" w:themeFill="background1" w:themeFillShade="D9"/>
        </w:rPr>
        <w:t>[CONSIGNAR LA MONEDA DE LA CONVOCATORIA]</w:t>
      </w:r>
      <w:r w:rsidRPr="002651EE">
        <w:rPr>
          <w:rFonts w:ascii="Arial" w:hAnsi="Arial" w:cs="Arial"/>
          <w:sz w:val="20"/>
        </w:rPr>
        <w:t xml:space="preserve"> incluye todos los tributos, seguros, transporte, inspecciones, pruebas y, de ser el caso, los costos laborales conforme</w:t>
      </w:r>
      <w:r w:rsidR="00497A8F" w:rsidRPr="002651EE">
        <w:rPr>
          <w:rFonts w:ascii="Arial" w:hAnsi="Arial" w:cs="Arial"/>
          <w:sz w:val="20"/>
        </w:rPr>
        <w:t xml:space="preserve"> a</w:t>
      </w:r>
      <w:r w:rsidRPr="002651EE">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2651EE" w:rsidRDefault="00BF5E07" w:rsidP="00145DFF">
      <w:pPr>
        <w:widowControl w:val="0"/>
        <w:autoSpaceDE w:val="0"/>
        <w:autoSpaceDN w:val="0"/>
        <w:adjustRightInd w:val="0"/>
        <w:spacing w:after="0" w:line="240" w:lineRule="auto"/>
        <w:jc w:val="both"/>
        <w:rPr>
          <w:rFonts w:ascii="Arial" w:hAnsi="Arial" w:cs="Arial"/>
          <w:iCs/>
          <w:color w:val="auto"/>
          <w:sz w:val="20"/>
          <w:lang w:val="es-ES"/>
        </w:rPr>
      </w:pPr>
    </w:p>
    <w:p w14:paraId="39C8BB9D" w14:textId="77777777" w:rsidR="00145DFF" w:rsidRPr="002651EE" w:rsidRDefault="00145DFF" w:rsidP="00145DFF">
      <w:pPr>
        <w:widowControl w:val="0"/>
        <w:autoSpaceDE w:val="0"/>
        <w:autoSpaceDN w:val="0"/>
        <w:adjustRightInd w:val="0"/>
        <w:spacing w:after="0" w:line="240" w:lineRule="auto"/>
        <w:jc w:val="both"/>
        <w:rPr>
          <w:rFonts w:ascii="Arial" w:hAnsi="Arial" w:cs="Arial"/>
          <w:b/>
          <w:i/>
          <w:iCs/>
          <w:color w:val="auto"/>
          <w:sz w:val="20"/>
        </w:rPr>
      </w:pPr>
      <w:r w:rsidRPr="002651EE">
        <w:rPr>
          <w:rFonts w:ascii="Arial" w:hAnsi="Arial" w:cs="Arial"/>
          <w:iCs/>
          <w:color w:val="auto"/>
          <w:sz w:val="20"/>
        </w:rPr>
        <w:t>[CONSIGNAR CIUDAD Y FECHA]</w:t>
      </w:r>
    </w:p>
    <w:p w14:paraId="64D242C3" w14:textId="77777777" w:rsidR="00145DFF" w:rsidRPr="002651EE" w:rsidRDefault="00145DFF" w:rsidP="00145DFF">
      <w:pPr>
        <w:widowControl w:val="0"/>
        <w:autoSpaceDE w:val="0"/>
        <w:autoSpaceDN w:val="0"/>
        <w:adjustRightInd w:val="0"/>
        <w:spacing w:after="0" w:line="240" w:lineRule="auto"/>
        <w:jc w:val="both"/>
        <w:rPr>
          <w:rFonts w:ascii="Arial" w:hAnsi="Arial" w:cs="Arial"/>
          <w:color w:val="auto"/>
          <w:sz w:val="20"/>
        </w:rPr>
      </w:pPr>
    </w:p>
    <w:p w14:paraId="71580CAD" w14:textId="77777777" w:rsidR="00145DFF" w:rsidRPr="002651EE" w:rsidRDefault="00145DFF" w:rsidP="00145DFF">
      <w:pPr>
        <w:widowControl w:val="0"/>
        <w:spacing w:after="0" w:line="240" w:lineRule="auto"/>
        <w:jc w:val="center"/>
        <w:rPr>
          <w:rFonts w:ascii="Arial" w:hAnsi="Arial" w:cs="Arial"/>
          <w:color w:val="auto"/>
          <w:sz w:val="20"/>
        </w:rPr>
      </w:pPr>
      <w:r w:rsidRPr="002651EE">
        <w:rPr>
          <w:rFonts w:ascii="Arial" w:hAnsi="Arial" w:cs="Arial"/>
          <w:color w:val="auto"/>
          <w:sz w:val="20"/>
        </w:rPr>
        <w:t>……………………………….…………………..</w:t>
      </w:r>
    </w:p>
    <w:p w14:paraId="59EB40E2" w14:textId="77777777" w:rsidR="00145DFF" w:rsidRPr="002651EE" w:rsidRDefault="00145DFF" w:rsidP="00145DFF">
      <w:pPr>
        <w:widowControl w:val="0"/>
        <w:spacing w:after="0" w:line="240" w:lineRule="auto"/>
        <w:jc w:val="center"/>
        <w:rPr>
          <w:rFonts w:ascii="Arial" w:hAnsi="Arial" w:cs="Arial"/>
          <w:b/>
          <w:color w:val="auto"/>
          <w:sz w:val="20"/>
        </w:rPr>
      </w:pPr>
      <w:r w:rsidRPr="002651EE">
        <w:rPr>
          <w:rFonts w:ascii="Arial" w:hAnsi="Arial" w:cs="Arial"/>
          <w:b/>
          <w:color w:val="auto"/>
          <w:sz w:val="20"/>
        </w:rPr>
        <w:t>Firma, Nombres y Apellidos del postor o</w:t>
      </w:r>
    </w:p>
    <w:p w14:paraId="3124F7A4" w14:textId="77777777" w:rsidR="00145DFF" w:rsidRPr="002651EE" w:rsidRDefault="00145DFF" w:rsidP="00145DFF">
      <w:pPr>
        <w:widowControl w:val="0"/>
        <w:spacing w:after="0" w:line="240" w:lineRule="auto"/>
        <w:jc w:val="center"/>
        <w:rPr>
          <w:rFonts w:ascii="Arial" w:hAnsi="Arial" w:cs="Arial"/>
          <w:b/>
          <w:color w:val="auto"/>
          <w:sz w:val="20"/>
        </w:rPr>
      </w:pPr>
      <w:r w:rsidRPr="002651EE">
        <w:rPr>
          <w:rFonts w:ascii="Arial" w:hAnsi="Arial" w:cs="Arial"/>
          <w:b/>
          <w:color w:val="auto"/>
          <w:sz w:val="20"/>
        </w:rPr>
        <w:t>Representante legal o común, según corresponda</w:t>
      </w:r>
    </w:p>
    <w:p w14:paraId="723D2ABD" w14:textId="77777777" w:rsidR="008E5602" w:rsidRPr="009A06C6" w:rsidRDefault="008E5602" w:rsidP="00145DFF">
      <w:pPr>
        <w:pStyle w:val="Textoindependiente"/>
        <w:widowControl w:val="0"/>
        <w:spacing w:after="0" w:line="240" w:lineRule="auto"/>
        <w:jc w:val="both"/>
        <w:rPr>
          <w:rFonts w:ascii="Arial" w:hAnsi="Arial" w:cs="Arial"/>
          <w:color w:val="FF0000"/>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9A06C6" w:rsidRPr="009A06C6"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2651EE" w:rsidRDefault="00145DFF" w:rsidP="00BC1B00">
            <w:pPr>
              <w:spacing w:after="0" w:line="240" w:lineRule="auto"/>
              <w:jc w:val="both"/>
              <w:rPr>
                <w:rFonts w:ascii="Arial" w:hAnsi="Arial" w:cs="Arial"/>
                <w:color w:val="000099"/>
                <w:sz w:val="20"/>
                <w:szCs w:val="19"/>
                <w:lang w:val="es-ES"/>
              </w:rPr>
            </w:pPr>
            <w:r w:rsidRPr="002651EE">
              <w:rPr>
                <w:rFonts w:ascii="Arial" w:hAnsi="Arial" w:cs="Arial"/>
                <w:color w:val="000099"/>
                <w:sz w:val="20"/>
                <w:szCs w:val="19"/>
                <w:lang w:val="es-ES"/>
              </w:rPr>
              <w:t>Importante</w:t>
            </w:r>
            <w:r w:rsidR="00147691" w:rsidRPr="002651EE">
              <w:rPr>
                <w:rFonts w:ascii="Arial" w:hAnsi="Arial" w:cs="Arial"/>
                <w:color w:val="000099"/>
                <w:sz w:val="20"/>
                <w:szCs w:val="19"/>
                <w:lang w:val="es-ES"/>
              </w:rPr>
              <w:t xml:space="preserve"> </w:t>
            </w:r>
          </w:p>
        </w:tc>
      </w:tr>
      <w:tr w:rsidR="009A06C6" w:rsidRPr="009A06C6"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2651EE" w:rsidRDefault="00145DFF" w:rsidP="00610238">
            <w:pPr>
              <w:pStyle w:val="Prrafodelista"/>
              <w:widowControl w:val="0"/>
              <w:numPr>
                <w:ilvl w:val="0"/>
                <w:numId w:val="23"/>
              </w:numPr>
              <w:spacing w:after="0" w:line="240" w:lineRule="auto"/>
              <w:jc w:val="both"/>
              <w:rPr>
                <w:rFonts w:ascii="Arial" w:hAnsi="Arial" w:cs="Arial"/>
                <w:b w:val="0"/>
                <w:i/>
                <w:color w:val="000099"/>
                <w:sz w:val="20"/>
                <w:lang w:val="es-ES"/>
              </w:rPr>
            </w:pPr>
            <w:r w:rsidRPr="002651EE">
              <w:rPr>
                <w:rFonts w:ascii="Arial" w:hAnsi="Arial" w:cs="Arial"/>
                <w:b w:val="0"/>
                <w:i/>
                <w:color w:val="000099"/>
                <w:sz w:val="20"/>
                <w:szCs w:val="19"/>
                <w:lang w:val="es-ES_tradnl"/>
              </w:rPr>
              <w:t>El postor debe consignar el precio total de la oferta, sin perjuicio, que de resultar favorecido con la buena pro, presente el detalle de precios unitarios para el perfeccionamiento del contrato.</w:t>
            </w:r>
            <w:r w:rsidR="00147691" w:rsidRPr="002651EE">
              <w:rPr>
                <w:rFonts w:ascii="Arial" w:hAnsi="Arial" w:cs="Arial"/>
                <w:b w:val="0"/>
                <w:i/>
                <w:color w:val="000099"/>
                <w:sz w:val="20"/>
                <w:lang w:val="es-ES"/>
              </w:rPr>
              <w:t xml:space="preserve"> </w:t>
            </w:r>
          </w:p>
          <w:p w14:paraId="0625D963" w14:textId="77777777" w:rsidR="00147691" w:rsidRPr="002651EE" w:rsidRDefault="00147691" w:rsidP="00145DFF">
            <w:pPr>
              <w:widowControl w:val="0"/>
              <w:spacing w:after="0" w:line="240" w:lineRule="auto"/>
              <w:ind w:left="34"/>
              <w:jc w:val="both"/>
              <w:rPr>
                <w:rFonts w:ascii="Arial" w:hAnsi="Arial" w:cs="Arial"/>
                <w:b w:val="0"/>
                <w:i/>
                <w:color w:val="000099"/>
                <w:sz w:val="20"/>
                <w:szCs w:val="19"/>
                <w:lang w:val="es-ES_tradnl"/>
              </w:rPr>
            </w:pPr>
          </w:p>
          <w:p w14:paraId="75115E5D" w14:textId="77777777" w:rsidR="009A69FA" w:rsidRPr="002651EE" w:rsidRDefault="009A69FA" w:rsidP="00610238">
            <w:pPr>
              <w:pStyle w:val="Prrafodelista"/>
              <w:widowControl w:val="0"/>
              <w:numPr>
                <w:ilvl w:val="0"/>
                <w:numId w:val="23"/>
              </w:numPr>
              <w:spacing w:after="0" w:line="240" w:lineRule="auto"/>
              <w:jc w:val="both"/>
              <w:rPr>
                <w:rFonts w:ascii="Arial" w:hAnsi="Arial" w:cs="Arial"/>
                <w:b w:val="0"/>
                <w:i/>
                <w:color w:val="000099"/>
                <w:sz w:val="20"/>
                <w:szCs w:val="19"/>
                <w:lang w:val="es-ES_tradnl"/>
              </w:rPr>
            </w:pPr>
            <w:r w:rsidRPr="002651EE">
              <w:rPr>
                <w:rFonts w:ascii="Arial" w:hAnsi="Arial" w:cs="Arial"/>
                <w:b w:val="0"/>
                <w:i/>
                <w:color w:val="000099"/>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2651EE" w:rsidRDefault="009A69FA" w:rsidP="009A69FA">
            <w:pPr>
              <w:widowControl w:val="0"/>
              <w:spacing w:after="0" w:line="240" w:lineRule="auto"/>
              <w:jc w:val="both"/>
              <w:rPr>
                <w:rFonts w:ascii="Arial" w:hAnsi="Arial" w:cs="Arial"/>
                <w:b w:val="0"/>
                <w:i/>
                <w:color w:val="000099"/>
                <w:sz w:val="20"/>
                <w:szCs w:val="19"/>
                <w:lang w:val="es-ES_tradnl"/>
              </w:rPr>
            </w:pPr>
          </w:p>
          <w:p w14:paraId="5039B6C8" w14:textId="77777777" w:rsidR="00D66139" w:rsidRPr="002651EE" w:rsidRDefault="009A69FA" w:rsidP="009A69FA">
            <w:pPr>
              <w:widowControl w:val="0"/>
              <w:spacing w:after="0" w:line="240" w:lineRule="auto"/>
              <w:ind w:left="360"/>
              <w:jc w:val="both"/>
              <w:rPr>
                <w:rFonts w:ascii="Arial" w:hAnsi="Arial" w:cs="Arial"/>
                <w:b w:val="0"/>
                <w:color w:val="000099"/>
                <w:sz w:val="20"/>
                <w:szCs w:val="19"/>
                <w:lang w:val="es-ES"/>
              </w:rPr>
            </w:pPr>
            <w:r w:rsidRPr="002651EE">
              <w:rPr>
                <w:rFonts w:ascii="Arial" w:hAnsi="Arial" w:cs="Arial"/>
                <w:b w:val="0"/>
                <w:i/>
                <w:color w:val="000099"/>
                <w:sz w:val="20"/>
                <w:szCs w:val="19"/>
                <w:lang w:val="es-ES_tradnl"/>
              </w:rPr>
              <w:t>“Mi oferta no incluye [CONSIGNAR EL TRIBUTO MATERIA DE LA EXONERACIÓN]”.</w:t>
            </w:r>
          </w:p>
        </w:tc>
      </w:tr>
    </w:tbl>
    <w:p w14:paraId="36C77279" w14:textId="77777777" w:rsidR="00145DFF" w:rsidRPr="009A06C6" w:rsidRDefault="00145DFF" w:rsidP="00145DFF">
      <w:pPr>
        <w:widowControl w:val="0"/>
        <w:autoSpaceDE w:val="0"/>
        <w:autoSpaceDN w:val="0"/>
        <w:adjustRightInd w:val="0"/>
        <w:spacing w:after="0" w:line="240" w:lineRule="auto"/>
        <w:jc w:val="both"/>
        <w:rPr>
          <w:rFonts w:ascii="Arial" w:hAnsi="Arial" w:cs="Arial"/>
          <w:color w:val="FF0000"/>
          <w:sz w:val="20"/>
        </w:rPr>
      </w:pPr>
    </w:p>
    <w:p w14:paraId="62405980" w14:textId="77777777" w:rsidR="00AC0EF3" w:rsidRPr="009A06C6" w:rsidRDefault="00AC0EF3" w:rsidP="00A44FA6">
      <w:pPr>
        <w:widowControl w:val="0"/>
        <w:tabs>
          <w:tab w:val="left" w:pos="0"/>
          <w:tab w:val="left" w:pos="284"/>
        </w:tabs>
        <w:spacing w:after="0" w:line="240" w:lineRule="auto"/>
        <w:jc w:val="both"/>
        <w:rPr>
          <w:rFonts w:ascii="Arial" w:hAnsi="Arial" w:cs="Arial"/>
          <w:color w:val="FF0000"/>
          <w:sz w:val="20"/>
        </w:rPr>
        <w:sectPr w:rsidR="00AC0EF3" w:rsidRPr="009A06C6" w:rsidSect="007B21CD">
          <w:headerReference w:type="even" r:id="rId59"/>
          <w:headerReference w:type="default" r:id="rId60"/>
          <w:footerReference w:type="even" r:id="rId61"/>
          <w:footerReference w:type="default" r:id="rId62"/>
          <w:pgSz w:w="11907" w:h="16839" w:code="9"/>
          <w:pgMar w:top="1418" w:right="1418" w:bottom="249" w:left="1418" w:header="567" w:footer="567" w:gutter="0"/>
          <w:cols w:space="720"/>
          <w:docGrid w:linePitch="360"/>
        </w:sectPr>
      </w:pPr>
    </w:p>
    <w:p w14:paraId="59B65BD7" w14:textId="77777777" w:rsidR="00F17D49" w:rsidRPr="009A06C6" w:rsidRDefault="00F17D49" w:rsidP="00CD5328">
      <w:pPr>
        <w:widowControl w:val="0"/>
        <w:autoSpaceDE w:val="0"/>
        <w:autoSpaceDN w:val="0"/>
        <w:adjustRightInd w:val="0"/>
        <w:spacing w:after="0" w:line="240" w:lineRule="auto"/>
        <w:jc w:val="both"/>
        <w:rPr>
          <w:rFonts w:ascii="Arial" w:hAnsi="Arial" w:cs="Arial"/>
          <w:color w:val="FF0000"/>
          <w:sz w:val="20"/>
        </w:rPr>
      </w:pPr>
    </w:p>
    <w:p w14:paraId="4B246A58" w14:textId="20ED48E8" w:rsidR="00207A1D" w:rsidRPr="002C4114" w:rsidRDefault="00207A1D" w:rsidP="00207A1D">
      <w:pPr>
        <w:widowControl w:val="0"/>
        <w:tabs>
          <w:tab w:val="left" w:pos="0"/>
          <w:tab w:val="left" w:pos="284"/>
        </w:tabs>
        <w:spacing w:after="0" w:line="240" w:lineRule="auto"/>
        <w:jc w:val="center"/>
        <w:rPr>
          <w:rFonts w:ascii="Arial" w:hAnsi="Arial" w:cs="Arial"/>
          <w:b/>
          <w:color w:val="auto"/>
        </w:rPr>
      </w:pPr>
      <w:r w:rsidRPr="002C4114">
        <w:rPr>
          <w:rFonts w:ascii="Arial" w:hAnsi="Arial" w:cs="Arial"/>
          <w:b/>
          <w:color w:val="auto"/>
        </w:rPr>
        <w:t>ANEXO Nº 7</w:t>
      </w:r>
    </w:p>
    <w:p w14:paraId="4F109818" w14:textId="77777777" w:rsidR="00207A1D" w:rsidRPr="002C4114" w:rsidRDefault="00207A1D" w:rsidP="00207A1D">
      <w:pPr>
        <w:pStyle w:val="Textoindependiente"/>
        <w:widowControl w:val="0"/>
        <w:spacing w:after="0" w:line="240" w:lineRule="auto"/>
        <w:jc w:val="center"/>
        <w:rPr>
          <w:rFonts w:ascii="Arial" w:hAnsi="Arial" w:cs="Arial"/>
          <w:b/>
          <w:szCs w:val="20"/>
        </w:rPr>
      </w:pPr>
    </w:p>
    <w:p w14:paraId="4AA7C0A9" w14:textId="77777777" w:rsidR="00207A1D" w:rsidRPr="002C4114" w:rsidRDefault="00207A1D" w:rsidP="00207A1D">
      <w:pPr>
        <w:widowControl w:val="0"/>
        <w:spacing w:after="0" w:line="240" w:lineRule="auto"/>
        <w:jc w:val="center"/>
        <w:rPr>
          <w:rFonts w:ascii="Arial" w:hAnsi="Arial" w:cs="Arial"/>
          <w:b/>
          <w:color w:val="auto"/>
          <w:sz w:val="20"/>
        </w:rPr>
      </w:pPr>
      <w:r w:rsidRPr="002C4114">
        <w:rPr>
          <w:rFonts w:ascii="Arial" w:hAnsi="Arial" w:cs="Arial"/>
          <w:b/>
          <w:color w:val="auto"/>
          <w:sz w:val="20"/>
        </w:rPr>
        <w:t xml:space="preserve">EXPERIENCIA DEL POSTOR EN LA ESPECIALIDAD </w:t>
      </w:r>
    </w:p>
    <w:p w14:paraId="2096FB79" w14:textId="77777777" w:rsidR="00207A1D" w:rsidRPr="002C4114" w:rsidRDefault="00207A1D" w:rsidP="00207A1D">
      <w:pPr>
        <w:pStyle w:val="Sangradetindependiente"/>
        <w:widowControl w:val="0"/>
        <w:jc w:val="both"/>
        <w:rPr>
          <w:rFonts w:cs="Arial"/>
          <w:b/>
          <w:i w:val="0"/>
          <w:u w:val="single"/>
        </w:rPr>
      </w:pPr>
    </w:p>
    <w:p w14:paraId="5B3A0FE5" w14:textId="77777777" w:rsidR="00207A1D" w:rsidRPr="002C4114" w:rsidRDefault="00207A1D" w:rsidP="00207A1D">
      <w:pPr>
        <w:widowControl w:val="0"/>
        <w:autoSpaceDE w:val="0"/>
        <w:autoSpaceDN w:val="0"/>
        <w:adjustRightInd w:val="0"/>
        <w:spacing w:after="0" w:line="240" w:lineRule="auto"/>
        <w:jc w:val="both"/>
        <w:rPr>
          <w:rFonts w:ascii="Arial" w:hAnsi="Arial" w:cs="Arial"/>
          <w:color w:val="auto"/>
          <w:sz w:val="20"/>
        </w:rPr>
      </w:pPr>
      <w:r w:rsidRPr="002C4114">
        <w:rPr>
          <w:rFonts w:ascii="Arial" w:hAnsi="Arial" w:cs="Arial"/>
          <w:color w:val="auto"/>
          <w:sz w:val="20"/>
        </w:rPr>
        <w:t>Señores</w:t>
      </w:r>
    </w:p>
    <w:p w14:paraId="5D80B435" w14:textId="77777777" w:rsidR="00207A1D" w:rsidRPr="002C4114" w:rsidRDefault="00207A1D" w:rsidP="00207A1D">
      <w:pPr>
        <w:widowControl w:val="0"/>
        <w:autoSpaceDE w:val="0"/>
        <w:autoSpaceDN w:val="0"/>
        <w:adjustRightInd w:val="0"/>
        <w:spacing w:after="0" w:line="240" w:lineRule="auto"/>
        <w:jc w:val="both"/>
        <w:rPr>
          <w:rFonts w:ascii="Arial" w:hAnsi="Arial" w:cs="Arial"/>
          <w:b/>
          <w:color w:val="auto"/>
          <w:sz w:val="20"/>
        </w:rPr>
      </w:pPr>
      <w:r w:rsidRPr="002C4114">
        <w:rPr>
          <w:rFonts w:ascii="Arial" w:hAnsi="Arial" w:cs="Arial"/>
          <w:b/>
          <w:bCs/>
          <w:color w:val="auto"/>
          <w:sz w:val="20"/>
        </w:rPr>
        <w:t>COMITÉ DE SELECCIÓN</w:t>
      </w:r>
      <w:r w:rsidRPr="002C4114">
        <w:rPr>
          <w:rFonts w:ascii="Arial" w:hAnsi="Arial" w:cs="Arial"/>
          <w:b/>
          <w:color w:val="auto"/>
          <w:sz w:val="20"/>
        </w:rPr>
        <w:t xml:space="preserve"> </w:t>
      </w:r>
    </w:p>
    <w:p w14:paraId="2D8E444D" w14:textId="71DD19B0" w:rsidR="00207A1D" w:rsidRPr="002C4114" w:rsidRDefault="00207A1D" w:rsidP="00207A1D">
      <w:pPr>
        <w:widowControl w:val="0"/>
        <w:autoSpaceDE w:val="0"/>
        <w:autoSpaceDN w:val="0"/>
        <w:adjustRightInd w:val="0"/>
        <w:spacing w:after="0" w:line="240" w:lineRule="auto"/>
        <w:jc w:val="both"/>
        <w:rPr>
          <w:rFonts w:ascii="Arial" w:hAnsi="Arial" w:cs="Arial"/>
          <w:b/>
          <w:color w:val="auto"/>
          <w:sz w:val="20"/>
        </w:rPr>
      </w:pPr>
      <w:r w:rsidRPr="002C4114">
        <w:rPr>
          <w:rFonts w:ascii="Arial" w:hAnsi="Arial" w:cs="Arial"/>
          <w:b/>
          <w:color w:val="auto"/>
          <w:sz w:val="20"/>
        </w:rPr>
        <w:t xml:space="preserve">LICITACIÓN PÚBLICA Nº </w:t>
      </w:r>
      <w:r w:rsidRPr="002C4114">
        <w:rPr>
          <w:rFonts w:ascii="Arial" w:hAnsi="Arial" w:cs="Arial"/>
          <w:b/>
          <w:noProof/>
          <w:color w:val="auto"/>
          <w:sz w:val="20"/>
        </w:rPr>
        <w:t>001</w:t>
      </w:r>
      <w:r w:rsidR="002C4114" w:rsidRPr="002C4114">
        <w:rPr>
          <w:rFonts w:ascii="Arial" w:hAnsi="Arial" w:cs="Arial"/>
          <w:b/>
          <w:noProof/>
          <w:color w:val="auto"/>
          <w:sz w:val="20"/>
        </w:rPr>
        <w:t>1</w:t>
      </w:r>
      <w:r w:rsidRPr="002C4114">
        <w:rPr>
          <w:rFonts w:ascii="Arial" w:hAnsi="Arial" w:cs="Arial"/>
          <w:b/>
          <w:color w:val="auto"/>
          <w:sz w:val="20"/>
        </w:rPr>
        <w:t>-2020-BN</w:t>
      </w:r>
    </w:p>
    <w:p w14:paraId="45DEF8CB" w14:textId="77777777" w:rsidR="00207A1D" w:rsidRPr="002C4114" w:rsidRDefault="00207A1D" w:rsidP="00207A1D">
      <w:pPr>
        <w:widowControl w:val="0"/>
        <w:autoSpaceDE w:val="0"/>
        <w:autoSpaceDN w:val="0"/>
        <w:adjustRightInd w:val="0"/>
        <w:spacing w:after="0" w:line="240" w:lineRule="auto"/>
        <w:jc w:val="both"/>
        <w:rPr>
          <w:rFonts w:ascii="Arial" w:hAnsi="Arial" w:cs="Arial"/>
          <w:color w:val="auto"/>
          <w:sz w:val="20"/>
        </w:rPr>
      </w:pPr>
      <w:r w:rsidRPr="002C4114">
        <w:rPr>
          <w:rFonts w:ascii="Arial" w:hAnsi="Arial" w:cs="Arial"/>
          <w:color w:val="auto"/>
          <w:sz w:val="20"/>
          <w:u w:val="single"/>
        </w:rPr>
        <w:t>Presente</w:t>
      </w:r>
      <w:r w:rsidRPr="002C4114">
        <w:rPr>
          <w:rFonts w:ascii="Arial" w:hAnsi="Arial" w:cs="Arial"/>
          <w:color w:val="auto"/>
          <w:sz w:val="20"/>
        </w:rPr>
        <w:t>.-</w:t>
      </w:r>
    </w:p>
    <w:p w14:paraId="15FB4DC7" w14:textId="77777777" w:rsidR="00207A1D" w:rsidRPr="002C4114" w:rsidRDefault="00207A1D" w:rsidP="00207A1D">
      <w:pPr>
        <w:widowControl w:val="0"/>
        <w:spacing w:after="0" w:line="240" w:lineRule="auto"/>
        <w:rPr>
          <w:rFonts w:ascii="Arial" w:hAnsi="Arial" w:cs="Arial"/>
          <w:color w:val="auto"/>
          <w:sz w:val="20"/>
        </w:rPr>
      </w:pPr>
    </w:p>
    <w:p w14:paraId="64E39073" w14:textId="77777777" w:rsidR="00207A1D" w:rsidRPr="002C4114" w:rsidRDefault="00207A1D" w:rsidP="00207A1D">
      <w:pPr>
        <w:widowControl w:val="0"/>
        <w:spacing w:after="0" w:line="240" w:lineRule="auto"/>
        <w:jc w:val="both"/>
        <w:rPr>
          <w:rFonts w:ascii="Arial" w:hAnsi="Arial" w:cs="Arial"/>
          <w:i/>
          <w:color w:val="auto"/>
          <w:sz w:val="20"/>
        </w:rPr>
      </w:pPr>
      <w:r w:rsidRPr="002C4114">
        <w:rPr>
          <w:rFonts w:ascii="Arial" w:hAnsi="Arial" w:cs="Arial"/>
          <w:color w:val="auto"/>
          <w:sz w:val="20"/>
        </w:rPr>
        <w:t>Mediante el presente, el suscrito detalla la siguiente EXPERIENCIA EN LA ESPECIALIDAD</w:t>
      </w:r>
      <w:r w:rsidRPr="002C4114">
        <w:rPr>
          <w:rFonts w:ascii="Arial" w:hAnsi="Arial" w:cs="Arial"/>
          <w:i/>
          <w:color w:val="auto"/>
          <w:sz w:val="20"/>
        </w:rPr>
        <w:t>:</w:t>
      </w:r>
    </w:p>
    <w:p w14:paraId="09297EB9" w14:textId="77777777" w:rsidR="00207A1D" w:rsidRPr="002C4114" w:rsidRDefault="00207A1D" w:rsidP="00207A1D">
      <w:pPr>
        <w:widowControl w:val="0"/>
        <w:spacing w:after="0" w:line="240" w:lineRule="auto"/>
        <w:jc w:val="both"/>
        <w:rPr>
          <w:rFonts w:ascii="Arial" w:hAnsi="Arial" w:cs="Arial"/>
          <w:i/>
          <w:color w:val="auto"/>
          <w:sz w:val="20"/>
        </w:rPr>
      </w:pPr>
    </w:p>
    <w:tbl>
      <w:tblPr>
        <w:tblW w:w="10177" w:type="dxa"/>
        <w:tblInd w:w="-457" w:type="dxa"/>
        <w:tblLayout w:type="fixed"/>
        <w:tblCellMar>
          <w:left w:w="0" w:type="dxa"/>
          <w:right w:w="0" w:type="dxa"/>
        </w:tblCellMar>
        <w:tblLook w:val="0000" w:firstRow="0" w:lastRow="0" w:firstColumn="0" w:lastColumn="0" w:noHBand="0" w:noVBand="0"/>
      </w:tblPr>
      <w:tblGrid>
        <w:gridCol w:w="452"/>
        <w:gridCol w:w="238"/>
        <w:gridCol w:w="613"/>
        <w:gridCol w:w="521"/>
        <w:gridCol w:w="613"/>
        <w:gridCol w:w="1134"/>
        <w:gridCol w:w="850"/>
        <w:gridCol w:w="1134"/>
        <w:gridCol w:w="1134"/>
        <w:gridCol w:w="709"/>
        <w:gridCol w:w="851"/>
        <w:gridCol w:w="850"/>
        <w:gridCol w:w="1078"/>
      </w:tblGrid>
      <w:tr w:rsidR="002C4114" w:rsidRPr="002C4114" w14:paraId="248549EF" w14:textId="77777777" w:rsidTr="00280C3D">
        <w:trPr>
          <w:trHeight w:val="636"/>
          <w:tblHeader/>
        </w:trPr>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F24C0"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Nº</w:t>
            </w:r>
          </w:p>
        </w:tc>
        <w:tc>
          <w:tcPr>
            <w:tcW w:w="851" w:type="dxa"/>
            <w:gridSpan w:val="2"/>
            <w:tcBorders>
              <w:top w:val="single" w:sz="4" w:space="0" w:color="000000"/>
              <w:left w:val="nil"/>
              <w:bottom w:val="single" w:sz="4" w:space="0" w:color="000000"/>
              <w:right w:val="single" w:sz="4" w:space="0" w:color="000000"/>
            </w:tcBorders>
            <w:shd w:val="clear" w:color="auto" w:fill="D9D9D9"/>
            <w:vAlign w:val="center"/>
          </w:tcPr>
          <w:p w14:paraId="4C618D4D"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CLIENTE</w:t>
            </w:r>
          </w:p>
        </w:tc>
        <w:tc>
          <w:tcPr>
            <w:tcW w:w="1134" w:type="dxa"/>
            <w:gridSpan w:val="2"/>
            <w:tcBorders>
              <w:top w:val="single" w:sz="4" w:space="0" w:color="000000"/>
              <w:left w:val="nil"/>
              <w:bottom w:val="single" w:sz="4" w:space="0" w:color="000000"/>
              <w:right w:val="single" w:sz="4" w:space="0" w:color="000000"/>
            </w:tcBorders>
            <w:shd w:val="clear" w:color="auto" w:fill="D9D9D9"/>
            <w:vAlign w:val="center"/>
          </w:tcPr>
          <w:p w14:paraId="55769B9D"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OBJETO DEL CONTRATO</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423CAB4E" w14:textId="77777777" w:rsidR="00207A1D" w:rsidRPr="002C4114" w:rsidRDefault="00207A1D" w:rsidP="00280C3D">
            <w:pPr>
              <w:widowControl w:val="0"/>
              <w:spacing w:after="0" w:line="240" w:lineRule="auto"/>
              <w:jc w:val="center"/>
              <w:rPr>
                <w:rFonts w:ascii="Arial" w:hAnsi="Arial" w:cs="Arial"/>
                <w:b/>
                <w:color w:val="auto"/>
                <w:sz w:val="14"/>
                <w:szCs w:val="14"/>
                <w:lang w:val="pt-BR"/>
              </w:rPr>
            </w:pPr>
            <w:r w:rsidRPr="002C4114">
              <w:rPr>
                <w:rFonts w:ascii="Arial" w:hAnsi="Arial" w:cs="Arial"/>
                <w:b/>
                <w:color w:val="auto"/>
                <w:sz w:val="14"/>
                <w:szCs w:val="14"/>
                <w:lang w:val="pt-BR"/>
              </w:rPr>
              <w:t xml:space="preserve">N° CONTRATO / O/C / COMPROBANTE DE PAGO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C849DF0"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 xml:space="preserve">FECHA DEL CONTRATO O CP </w:t>
            </w:r>
            <w:r w:rsidRPr="002C4114">
              <w:rPr>
                <w:rStyle w:val="Refdenotaalpie"/>
                <w:rFonts w:ascii="Arial" w:hAnsi="Arial" w:cs="Arial"/>
                <w:b/>
                <w:color w:val="auto"/>
                <w:sz w:val="14"/>
                <w:szCs w:val="14"/>
              </w:rPr>
              <w:footnoteReference w:id="13"/>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ABC86A"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FECHA DE LA CONFORMIDAD DE SER EL CASO</w:t>
            </w:r>
            <w:r w:rsidRPr="002C4114">
              <w:rPr>
                <w:rStyle w:val="Refdenotaalpie"/>
                <w:rFonts w:ascii="Arial" w:hAnsi="Arial" w:cs="Arial"/>
                <w:b/>
                <w:color w:val="auto"/>
                <w:sz w:val="14"/>
                <w:szCs w:val="14"/>
              </w:rPr>
              <w:footnoteReference w:id="14"/>
            </w:r>
          </w:p>
        </w:tc>
        <w:tc>
          <w:tcPr>
            <w:tcW w:w="1134" w:type="dxa"/>
            <w:tcBorders>
              <w:top w:val="single" w:sz="4" w:space="0" w:color="000000"/>
              <w:left w:val="nil"/>
              <w:bottom w:val="single" w:sz="4" w:space="0" w:color="000000"/>
              <w:right w:val="single" w:sz="4" w:space="0" w:color="auto"/>
            </w:tcBorders>
            <w:shd w:val="clear" w:color="auto" w:fill="D9D9D9"/>
            <w:vAlign w:val="center"/>
          </w:tcPr>
          <w:p w14:paraId="37348E9B"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EXPERIENCIA PROVENIENTE</w:t>
            </w:r>
            <w:r w:rsidRPr="002C4114">
              <w:rPr>
                <w:rStyle w:val="Refdenotaalpie"/>
                <w:rFonts w:ascii="Arial" w:hAnsi="Arial" w:cs="Arial"/>
                <w:b/>
                <w:color w:val="auto"/>
                <w:sz w:val="14"/>
                <w:szCs w:val="14"/>
              </w:rPr>
              <w:footnoteReference w:id="15"/>
            </w:r>
            <w:r w:rsidRPr="002C4114">
              <w:rPr>
                <w:rFonts w:ascii="Arial" w:hAnsi="Arial" w:cs="Arial"/>
                <w:b/>
                <w:color w:val="auto"/>
                <w:sz w:val="14"/>
                <w:szCs w:val="14"/>
              </w:rPr>
              <w:t xml:space="preserve"> DE:</w:t>
            </w:r>
          </w:p>
        </w:tc>
        <w:tc>
          <w:tcPr>
            <w:tcW w:w="709"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64FB323"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MONEDA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9835F5"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IMPORTE</w:t>
            </w:r>
            <w:r w:rsidRPr="002C4114">
              <w:rPr>
                <w:rStyle w:val="Refdenotaalpie"/>
                <w:rFonts w:ascii="Arial" w:hAnsi="Arial" w:cs="Arial"/>
                <w:b/>
                <w:color w:val="auto"/>
                <w:sz w:val="14"/>
                <w:szCs w:val="14"/>
              </w:rPr>
              <w:footnoteReference w:id="16"/>
            </w:r>
            <w:r w:rsidRPr="002C4114">
              <w:rPr>
                <w:rFonts w:ascii="Arial" w:hAnsi="Arial" w:cs="Arial"/>
                <w:b/>
                <w:color w:val="auto"/>
                <w:sz w:val="14"/>
                <w:szCs w:val="1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AD5BD"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TIPO DE CAMBIO VENTA</w:t>
            </w:r>
            <w:r w:rsidRPr="002C4114">
              <w:rPr>
                <w:rFonts w:ascii="Arial" w:hAnsi="Arial" w:cs="Arial"/>
                <w:b/>
                <w:color w:val="auto"/>
                <w:sz w:val="14"/>
                <w:szCs w:val="14"/>
                <w:vertAlign w:val="superscript"/>
              </w:rPr>
              <w:footnoteReference w:id="17"/>
            </w:r>
          </w:p>
        </w:tc>
        <w:tc>
          <w:tcPr>
            <w:tcW w:w="10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C6966A" w14:textId="77777777" w:rsidR="00207A1D" w:rsidRPr="002C4114" w:rsidRDefault="00207A1D" w:rsidP="00280C3D">
            <w:pPr>
              <w:widowControl w:val="0"/>
              <w:spacing w:after="0" w:line="240" w:lineRule="auto"/>
              <w:jc w:val="center"/>
              <w:rPr>
                <w:rFonts w:ascii="Arial" w:hAnsi="Arial" w:cs="Arial"/>
                <w:b/>
                <w:color w:val="auto"/>
                <w:sz w:val="14"/>
                <w:szCs w:val="14"/>
              </w:rPr>
            </w:pPr>
            <w:r w:rsidRPr="002C4114">
              <w:rPr>
                <w:rFonts w:ascii="Arial" w:hAnsi="Arial" w:cs="Arial"/>
                <w:b/>
                <w:color w:val="auto"/>
                <w:sz w:val="14"/>
                <w:szCs w:val="14"/>
              </w:rPr>
              <w:t>MONTO FACTURADO ACUMULADO</w:t>
            </w:r>
            <w:r w:rsidRPr="002C4114">
              <w:rPr>
                <w:rStyle w:val="Refdenotaalpie"/>
                <w:rFonts w:ascii="Arial" w:hAnsi="Arial" w:cs="Arial"/>
                <w:b/>
                <w:color w:val="auto"/>
                <w:sz w:val="14"/>
                <w:szCs w:val="14"/>
              </w:rPr>
              <w:footnoteReference w:id="18"/>
            </w:r>
            <w:r w:rsidRPr="002C4114">
              <w:rPr>
                <w:rFonts w:ascii="Arial" w:hAnsi="Arial" w:cs="Arial"/>
                <w:b/>
                <w:color w:val="auto"/>
                <w:sz w:val="14"/>
                <w:szCs w:val="14"/>
              </w:rPr>
              <w:t xml:space="preserve"> </w:t>
            </w:r>
          </w:p>
        </w:tc>
      </w:tr>
      <w:tr w:rsidR="002C4114" w:rsidRPr="002C4114" w14:paraId="4EBC70CA"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28721F2E"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1</w:t>
            </w:r>
          </w:p>
        </w:tc>
        <w:tc>
          <w:tcPr>
            <w:tcW w:w="851" w:type="dxa"/>
            <w:gridSpan w:val="2"/>
            <w:tcBorders>
              <w:top w:val="nil"/>
              <w:left w:val="nil"/>
              <w:bottom w:val="single" w:sz="4" w:space="0" w:color="000000"/>
              <w:right w:val="single" w:sz="4" w:space="0" w:color="000000"/>
            </w:tcBorders>
            <w:vAlign w:val="center"/>
          </w:tcPr>
          <w:p w14:paraId="3D22FAE2"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01FF7B69"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412E0D50"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1EC18950"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BD84F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5EA32629"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33FBEDB5"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DAF811"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6B90A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0A99F0ED"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1929526C"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2E3FD42B"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2</w:t>
            </w:r>
          </w:p>
        </w:tc>
        <w:tc>
          <w:tcPr>
            <w:tcW w:w="851" w:type="dxa"/>
            <w:gridSpan w:val="2"/>
            <w:tcBorders>
              <w:top w:val="nil"/>
              <w:left w:val="nil"/>
              <w:bottom w:val="single" w:sz="4" w:space="0" w:color="000000"/>
              <w:right w:val="single" w:sz="4" w:space="0" w:color="000000"/>
            </w:tcBorders>
            <w:vAlign w:val="center"/>
          </w:tcPr>
          <w:p w14:paraId="61BB46D7"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6899A269"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68F87D1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1FE3F197"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B7E89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58631F01"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6DA95901"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C86DEE"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82E12F5"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4A9A367E"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7F35D7A5"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614BBA1F"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3</w:t>
            </w:r>
          </w:p>
        </w:tc>
        <w:tc>
          <w:tcPr>
            <w:tcW w:w="851" w:type="dxa"/>
            <w:gridSpan w:val="2"/>
            <w:tcBorders>
              <w:top w:val="nil"/>
              <w:left w:val="nil"/>
              <w:bottom w:val="single" w:sz="4" w:space="0" w:color="000000"/>
              <w:right w:val="single" w:sz="4" w:space="0" w:color="000000"/>
            </w:tcBorders>
            <w:vAlign w:val="center"/>
          </w:tcPr>
          <w:p w14:paraId="31301CA4"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1DC79034"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0BF3DF74"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25D02056"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7549C0"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7A9B21A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2C676B93"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696A0C6"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BA29284"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16DB897A"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49F2E829"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4F9EDC56"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4</w:t>
            </w:r>
          </w:p>
        </w:tc>
        <w:tc>
          <w:tcPr>
            <w:tcW w:w="851" w:type="dxa"/>
            <w:gridSpan w:val="2"/>
            <w:tcBorders>
              <w:top w:val="nil"/>
              <w:left w:val="nil"/>
              <w:bottom w:val="single" w:sz="4" w:space="0" w:color="000000"/>
              <w:right w:val="single" w:sz="4" w:space="0" w:color="000000"/>
            </w:tcBorders>
            <w:vAlign w:val="center"/>
          </w:tcPr>
          <w:p w14:paraId="1C77B1C6" w14:textId="77777777" w:rsidR="00207A1D" w:rsidRPr="002C4114" w:rsidRDefault="00207A1D" w:rsidP="00280C3D">
            <w:pPr>
              <w:widowControl w:val="0"/>
              <w:spacing w:after="0" w:line="240" w:lineRule="auto"/>
              <w:ind w:left="419" w:hanging="419"/>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36EBCD4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0F2FCAAF"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377F488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0E62A6"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27EB3A9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0633AD3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788E236"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95AF32E"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21300314"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5C3E3849"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06C15B31"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5</w:t>
            </w:r>
          </w:p>
        </w:tc>
        <w:tc>
          <w:tcPr>
            <w:tcW w:w="851" w:type="dxa"/>
            <w:gridSpan w:val="2"/>
            <w:tcBorders>
              <w:top w:val="nil"/>
              <w:left w:val="nil"/>
              <w:bottom w:val="single" w:sz="4" w:space="0" w:color="000000"/>
              <w:right w:val="single" w:sz="4" w:space="0" w:color="000000"/>
            </w:tcBorders>
            <w:vAlign w:val="center"/>
          </w:tcPr>
          <w:p w14:paraId="42D428AA"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6028CEA2"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188C04A1"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4E9A5DEB"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11DA83"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2EF89AC6"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125666D7"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7B3EF78"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CF68C42"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496FAC9F"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3A8E5518"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5A023145"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6</w:t>
            </w:r>
          </w:p>
        </w:tc>
        <w:tc>
          <w:tcPr>
            <w:tcW w:w="851" w:type="dxa"/>
            <w:gridSpan w:val="2"/>
            <w:tcBorders>
              <w:top w:val="nil"/>
              <w:left w:val="nil"/>
              <w:bottom w:val="single" w:sz="4" w:space="0" w:color="000000"/>
              <w:right w:val="single" w:sz="4" w:space="0" w:color="000000"/>
            </w:tcBorders>
            <w:vAlign w:val="center"/>
          </w:tcPr>
          <w:p w14:paraId="2128FB5C"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3C3FC35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75361FBF"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386CCA3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9756B5"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08E641B6"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0473A270"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2B4275"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DA15CF2"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02776C9C"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4ACF607C"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01634AF3"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7</w:t>
            </w:r>
          </w:p>
        </w:tc>
        <w:tc>
          <w:tcPr>
            <w:tcW w:w="851" w:type="dxa"/>
            <w:gridSpan w:val="2"/>
            <w:tcBorders>
              <w:top w:val="nil"/>
              <w:left w:val="nil"/>
              <w:bottom w:val="single" w:sz="4" w:space="0" w:color="000000"/>
              <w:right w:val="single" w:sz="4" w:space="0" w:color="000000"/>
            </w:tcBorders>
            <w:vAlign w:val="center"/>
          </w:tcPr>
          <w:p w14:paraId="593EEC7F"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5E03A206"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4C6B95F9"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56654A79"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E6D5B5"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60A13ABF"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2457A1DB"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0E91AAF"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B19A65"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4D7CE0F8"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00B85648"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10B55F73"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8</w:t>
            </w:r>
          </w:p>
        </w:tc>
        <w:tc>
          <w:tcPr>
            <w:tcW w:w="851" w:type="dxa"/>
            <w:gridSpan w:val="2"/>
            <w:tcBorders>
              <w:top w:val="nil"/>
              <w:left w:val="nil"/>
              <w:bottom w:val="single" w:sz="4" w:space="0" w:color="000000"/>
              <w:right w:val="single" w:sz="4" w:space="0" w:color="000000"/>
            </w:tcBorders>
            <w:vAlign w:val="center"/>
          </w:tcPr>
          <w:p w14:paraId="191B6F8F"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4C937DF1"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51535AD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05D0F793"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B6737B"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3E790E8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452FFB0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CBE4A81"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B3D2696"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43FDF54D"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20A86483"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3AD2AA53"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9</w:t>
            </w:r>
          </w:p>
        </w:tc>
        <w:tc>
          <w:tcPr>
            <w:tcW w:w="851" w:type="dxa"/>
            <w:gridSpan w:val="2"/>
            <w:tcBorders>
              <w:top w:val="nil"/>
              <w:left w:val="nil"/>
              <w:bottom w:val="single" w:sz="4" w:space="0" w:color="000000"/>
              <w:right w:val="single" w:sz="4" w:space="0" w:color="000000"/>
            </w:tcBorders>
            <w:vAlign w:val="center"/>
          </w:tcPr>
          <w:p w14:paraId="3EDD0566"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4024F7C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6542E323"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52109EF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B0319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1C6C4ED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02198326"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C8F1A4"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2EAFA31"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6B8D23EE"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45948F3F"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7724C396"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10</w:t>
            </w:r>
          </w:p>
        </w:tc>
        <w:tc>
          <w:tcPr>
            <w:tcW w:w="851" w:type="dxa"/>
            <w:gridSpan w:val="2"/>
            <w:tcBorders>
              <w:top w:val="nil"/>
              <w:left w:val="nil"/>
              <w:bottom w:val="single" w:sz="4" w:space="0" w:color="000000"/>
              <w:right w:val="single" w:sz="4" w:space="0" w:color="000000"/>
            </w:tcBorders>
            <w:vAlign w:val="center"/>
          </w:tcPr>
          <w:p w14:paraId="58705511"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687C4584"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0283B8B7"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1251FD34"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6B7A9F"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2C4C2897"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00BDE208"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94F0BA"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FE3BC4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3EBBCC2C"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36902DF1"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6F4846DD"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w:t>
            </w:r>
          </w:p>
        </w:tc>
        <w:tc>
          <w:tcPr>
            <w:tcW w:w="851" w:type="dxa"/>
            <w:gridSpan w:val="2"/>
            <w:tcBorders>
              <w:top w:val="nil"/>
              <w:left w:val="nil"/>
              <w:bottom w:val="single" w:sz="4" w:space="0" w:color="000000"/>
              <w:right w:val="single" w:sz="4" w:space="0" w:color="000000"/>
            </w:tcBorders>
            <w:vAlign w:val="center"/>
          </w:tcPr>
          <w:p w14:paraId="42D38A77"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4873CC93"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1D7BF8F9"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380B2C91"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B994C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2D8DC241"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32620C49"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67E09BC"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485A7F"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5EC494E0"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3DB3793A" w14:textId="77777777" w:rsidTr="00280C3D">
        <w:trPr>
          <w:cantSplit/>
          <w:trHeight w:val="284"/>
        </w:trPr>
        <w:tc>
          <w:tcPr>
            <w:tcW w:w="452" w:type="dxa"/>
            <w:tcBorders>
              <w:top w:val="nil"/>
              <w:left w:val="single" w:sz="4" w:space="0" w:color="000000"/>
              <w:bottom w:val="single" w:sz="4" w:space="0" w:color="000000"/>
              <w:right w:val="single" w:sz="4" w:space="0" w:color="000000"/>
            </w:tcBorders>
            <w:vAlign w:val="center"/>
          </w:tcPr>
          <w:p w14:paraId="543F44DA" w14:textId="77777777" w:rsidR="00207A1D" w:rsidRPr="002C4114" w:rsidRDefault="00207A1D" w:rsidP="00280C3D">
            <w:pPr>
              <w:widowControl w:val="0"/>
              <w:spacing w:after="0" w:line="240" w:lineRule="auto"/>
              <w:jc w:val="center"/>
              <w:rPr>
                <w:rFonts w:ascii="Arial" w:hAnsi="Arial" w:cs="Arial"/>
                <w:color w:val="auto"/>
                <w:sz w:val="14"/>
                <w:szCs w:val="14"/>
              </w:rPr>
            </w:pPr>
            <w:r w:rsidRPr="002C4114">
              <w:rPr>
                <w:rFonts w:ascii="Arial" w:hAnsi="Arial" w:cs="Arial"/>
                <w:color w:val="auto"/>
                <w:sz w:val="14"/>
                <w:szCs w:val="14"/>
              </w:rPr>
              <w:t>20</w:t>
            </w:r>
          </w:p>
        </w:tc>
        <w:tc>
          <w:tcPr>
            <w:tcW w:w="851" w:type="dxa"/>
            <w:gridSpan w:val="2"/>
            <w:tcBorders>
              <w:top w:val="nil"/>
              <w:left w:val="nil"/>
              <w:bottom w:val="single" w:sz="4" w:space="0" w:color="000000"/>
              <w:right w:val="single" w:sz="4" w:space="0" w:color="000000"/>
            </w:tcBorders>
            <w:vAlign w:val="center"/>
          </w:tcPr>
          <w:p w14:paraId="1A4131EB" w14:textId="77777777" w:rsidR="00207A1D" w:rsidRPr="002C4114" w:rsidRDefault="00207A1D" w:rsidP="00280C3D">
            <w:pPr>
              <w:widowControl w:val="0"/>
              <w:spacing w:after="0" w:line="240" w:lineRule="auto"/>
              <w:rPr>
                <w:rFonts w:ascii="Arial" w:hAnsi="Arial" w:cs="Arial"/>
                <w:color w:val="auto"/>
                <w:sz w:val="14"/>
                <w:szCs w:val="14"/>
              </w:rPr>
            </w:pPr>
          </w:p>
        </w:tc>
        <w:tc>
          <w:tcPr>
            <w:tcW w:w="1134" w:type="dxa"/>
            <w:gridSpan w:val="2"/>
            <w:tcBorders>
              <w:top w:val="nil"/>
              <w:left w:val="nil"/>
              <w:bottom w:val="single" w:sz="4" w:space="0" w:color="000000"/>
              <w:right w:val="single" w:sz="4" w:space="0" w:color="000000"/>
            </w:tcBorders>
            <w:vAlign w:val="center"/>
          </w:tcPr>
          <w:p w14:paraId="5224CC3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000000"/>
            </w:tcBorders>
            <w:vAlign w:val="center"/>
          </w:tcPr>
          <w:p w14:paraId="68BBAE53"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tcPr>
          <w:p w14:paraId="031B9D84"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57691FD"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134" w:type="dxa"/>
            <w:tcBorders>
              <w:top w:val="single" w:sz="4" w:space="0" w:color="000000"/>
              <w:left w:val="nil"/>
              <w:bottom w:val="single" w:sz="4" w:space="0" w:color="000000"/>
              <w:right w:val="single" w:sz="4" w:space="0" w:color="auto"/>
            </w:tcBorders>
          </w:tcPr>
          <w:p w14:paraId="40CB8A3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5B82B274"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04EEBF" w14:textId="77777777" w:rsidR="00207A1D" w:rsidRPr="002C4114" w:rsidRDefault="00207A1D" w:rsidP="00280C3D">
            <w:pPr>
              <w:widowControl w:val="0"/>
              <w:spacing w:after="0" w:line="240" w:lineRule="auto"/>
              <w:jc w:val="right"/>
              <w:rPr>
                <w:rFonts w:ascii="Arial" w:hAnsi="Arial" w:cs="Arial"/>
                <w:color w:val="auto"/>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847F0BA" w14:textId="77777777" w:rsidR="00207A1D" w:rsidRPr="002C4114" w:rsidRDefault="00207A1D" w:rsidP="00280C3D">
            <w:pPr>
              <w:widowControl w:val="0"/>
              <w:spacing w:after="0" w:line="240" w:lineRule="auto"/>
              <w:jc w:val="center"/>
              <w:rPr>
                <w:rFonts w:ascii="Arial" w:hAnsi="Arial" w:cs="Arial"/>
                <w:color w:val="auto"/>
                <w:sz w:val="14"/>
                <w:szCs w:val="14"/>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1AEAD329" w14:textId="77777777" w:rsidR="00207A1D" w:rsidRPr="002C4114" w:rsidRDefault="00207A1D" w:rsidP="00280C3D">
            <w:pPr>
              <w:widowControl w:val="0"/>
              <w:spacing w:after="0" w:line="240" w:lineRule="auto"/>
              <w:jc w:val="right"/>
              <w:rPr>
                <w:rFonts w:ascii="Arial" w:hAnsi="Arial" w:cs="Arial"/>
                <w:color w:val="auto"/>
                <w:sz w:val="14"/>
                <w:szCs w:val="14"/>
              </w:rPr>
            </w:pPr>
          </w:p>
        </w:tc>
      </w:tr>
      <w:tr w:rsidR="002C4114" w:rsidRPr="002C4114" w14:paraId="7D8D1BDB" w14:textId="77777777" w:rsidTr="00280C3D">
        <w:trPr>
          <w:cantSplit/>
          <w:trHeight w:val="284"/>
        </w:trPr>
        <w:tc>
          <w:tcPr>
            <w:tcW w:w="452" w:type="dxa"/>
            <w:tcBorders>
              <w:top w:val="nil"/>
              <w:left w:val="single" w:sz="4" w:space="0" w:color="000000"/>
              <w:bottom w:val="single" w:sz="4" w:space="0" w:color="000000"/>
              <w:right w:val="nil"/>
            </w:tcBorders>
          </w:tcPr>
          <w:p w14:paraId="293E7BCA" w14:textId="77777777" w:rsidR="00207A1D" w:rsidRPr="002C4114" w:rsidRDefault="00207A1D" w:rsidP="00280C3D">
            <w:pPr>
              <w:widowControl w:val="0"/>
              <w:spacing w:after="0" w:line="240" w:lineRule="auto"/>
              <w:jc w:val="center"/>
              <w:rPr>
                <w:rFonts w:ascii="Arial" w:hAnsi="Arial" w:cs="Arial"/>
                <w:b/>
                <w:color w:val="auto"/>
                <w:sz w:val="14"/>
                <w:szCs w:val="14"/>
              </w:rPr>
            </w:pPr>
          </w:p>
        </w:tc>
        <w:tc>
          <w:tcPr>
            <w:tcW w:w="238" w:type="dxa"/>
            <w:tcBorders>
              <w:top w:val="nil"/>
              <w:left w:val="nil"/>
              <w:bottom w:val="single" w:sz="4" w:space="0" w:color="000000"/>
              <w:right w:val="nil"/>
            </w:tcBorders>
          </w:tcPr>
          <w:p w14:paraId="5D1FC66E" w14:textId="77777777" w:rsidR="00207A1D" w:rsidRPr="002C4114" w:rsidRDefault="00207A1D" w:rsidP="00280C3D">
            <w:pPr>
              <w:widowControl w:val="0"/>
              <w:spacing w:after="0" w:line="240" w:lineRule="auto"/>
              <w:rPr>
                <w:rFonts w:ascii="Arial" w:hAnsi="Arial" w:cs="Arial"/>
                <w:b/>
                <w:color w:val="auto"/>
                <w:sz w:val="14"/>
                <w:szCs w:val="14"/>
              </w:rPr>
            </w:pPr>
          </w:p>
        </w:tc>
        <w:tc>
          <w:tcPr>
            <w:tcW w:w="1134" w:type="dxa"/>
            <w:gridSpan w:val="2"/>
            <w:tcBorders>
              <w:top w:val="nil"/>
              <w:left w:val="nil"/>
              <w:bottom w:val="single" w:sz="4" w:space="0" w:color="000000"/>
              <w:right w:val="nil"/>
            </w:tcBorders>
          </w:tcPr>
          <w:p w14:paraId="270C3FD5" w14:textId="77777777" w:rsidR="00207A1D" w:rsidRPr="002C4114" w:rsidRDefault="00207A1D" w:rsidP="00280C3D">
            <w:pPr>
              <w:widowControl w:val="0"/>
              <w:spacing w:after="0" w:line="240" w:lineRule="auto"/>
              <w:rPr>
                <w:rFonts w:ascii="Arial" w:hAnsi="Arial" w:cs="Arial"/>
                <w:b/>
                <w:color w:val="auto"/>
                <w:sz w:val="14"/>
                <w:szCs w:val="14"/>
              </w:rPr>
            </w:pPr>
          </w:p>
        </w:tc>
        <w:tc>
          <w:tcPr>
            <w:tcW w:w="7275" w:type="dxa"/>
            <w:gridSpan w:val="8"/>
            <w:tcBorders>
              <w:top w:val="nil"/>
              <w:left w:val="nil"/>
              <w:bottom w:val="single" w:sz="4" w:space="0" w:color="000000"/>
              <w:right w:val="single" w:sz="4" w:space="0" w:color="000000"/>
            </w:tcBorders>
          </w:tcPr>
          <w:p w14:paraId="1BF98800" w14:textId="77777777" w:rsidR="00207A1D" w:rsidRPr="002C4114" w:rsidRDefault="00207A1D" w:rsidP="00280C3D">
            <w:pPr>
              <w:widowControl w:val="0"/>
              <w:spacing w:after="0" w:line="240" w:lineRule="auto"/>
              <w:rPr>
                <w:rFonts w:ascii="Arial" w:hAnsi="Arial" w:cs="Arial"/>
                <w:b/>
                <w:color w:val="auto"/>
                <w:sz w:val="14"/>
                <w:szCs w:val="14"/>
              </w:rPr>
            </w:pPr>
            <w:r w:rsidRPr="002C4114">
              <w:rPr>
                <w:rFonts w:ascii="Arial" w:hAnsi="Arial" w:cs="Arial"/>
                <w:b/>
                <w:color w:val="auto"/>
                <w:sz w:val="14"/>
                <w:szCs w:val="14"/>
              </w:rPr>
              <w:t>TOTAL</w:t>
            </w:r>
          </w:p>
        </w:tc>
        <w:tc>
          <w:tcPr>
            <w:tcW w:w="1078" w:type="dxa"/>
            <w:tcBorders>
              <w:top w:val="single" w:sz="4" w:space="0" w:color="000000"/>
              <w:left w:val="single" w:sz="4" w:space="0" w:color="000000"/>
              <w:bottom w:val="single" w:sz="4" w:space="0" w:color="000000"/>
              <w:right w:val="single" w:sz="4" w:space="0" w:color="000000"/>
            </w:tcBorders>
          </w:tcPr>
          <w:p w14:paraId="4EE335A0" w14:textId="77777777" w:rsidR="00207A1D" w:rsidRPr="002C4114" w:rsidRDefault="00207A1D" w:rsidP="00280C3D">
            <w:pPr>
              <w:widowControl w:val="0"/>
              <w:spacing w:after="0" w:line="240" w:lineRule="auto"/>
              <w:jc w:val="right"/>
              <w:rPr>
                <w:rFonts w:ascii="Arial" w:hAnsi="Arial" w:cs="Arial"/>
                <w:b/>
                <w:color w:val="auto"/>
                <w:sz w:val="14"/>
                <w:szCs w:val="14"/>
              </w:rPr>
            </w:pPr>
          </w:p>
        </w:tc>
      </w:tr>
    </w:tbl>
    <w:p w14:paraId="29728D82" w14:textId="77777777" w:rsidR="00207A1D" w:rsidRPr="002C4114" w:rsidRDefault="00207A1D" w:rsidP="00207A1D">
      <w:pPr>
        <w:widowControl w:val="0"/>
        <w:spacing w:after="0" w:line="240" w:lineRule="auto"/>
        <w:jc w:val="both"/>
        <w:rPr>
          <w:rFonts w:ascii="Arial" w:hAnsi="Arial" w:cs="Arial"/>
          <w:color w:val="auto"/>
          <w:sz w:val="20"/>
        </w:rPr>
      </w:pPr>
    </w:p>
    <w:p w14:paraId="2AAB6BE6" w14:textId="77777777" w:rsidR="00207A1D" w:rsidRPr="002C4114" w:rsidRDefault="00207A1D" w:rsidP="00207A1D">
      <w:pPr>
        <w:widowControl w:val="0"/>
        <w:spacing w:after="0" w:line="240" w:lineRule="auto"/>
        <w:jc w:val="both"/>
        <w:rPr>
          <w:rFonts w:ascii="Arial" w:hAnsi="Arial" w:cs="Arial"/>
          <w:color w:val="auto"/>
          <w:sz w:val="20"/>
        </w:rPr>
      </w:pPr>
    </w:p>
    <w:p w14:paraId="0D572ED3" w14:textId="77777777" w:rsidR="00207A1D" w:rsidRPr="002C4114" w:rsidRDefault="00207A1D" w:rsidP="00207A1D">
      <w:pPr>
        <w:widowControl w:val="0"/>
        <w:autoSpaceDE w:val="0"/>
        <w:autoSpaceDN w:val="0"/>
        <w:adjustRightInd w:val="0"/>
        <w:spacing w:after="0" w:line="240" w:lineRule="auto"/>
        <w:jc w:val="both"/>
        <w:rPr>
          <w:rFonts w:ascii="Arial" w:hAnsi="Arial" w:cs="Arial"/>
          <w:iCs/>
          <w:color w:val="auto"/>
          <w:sz w:val="20"/>
        </w:rPr>
      </w:pPr>
      <w:r w:rsidRPr="002C4114">
        <w:rPr>
          <w:rFonts w:ascii="Arial" w:hAnsi="Arial" w:cs="Arial"/>
          <w:iCs/>
          <w:color w:val="auto"/>
          <w:sz w:val="20"/>
        </w:rPr>
        <w:t>[CONSIGNAR CIUDAD Y FECHA]</w:t>
      </w:r>
    </w:p>
    <w:p w14:paraId="64AC0714" w14:textId="77777777" w:rsidR="00207A1D" w:rsidRPr="002C4114" w:rsidRDefault="00207A1D" w:rsidP="00207A1D">
      <w:pPr>
        <w:widowControl w:val="0"/>
        <w:autoSpaceDE w:val="0"/>
        <w:autoSpaceDN w:val="0"/>
        <w:adjustRightInd w:val="0"/>
        <w:spacing w:after="0" w:line="240" w:lineRule="auto"/>
        <w:jc w:val="both"/>
        <w:rPr>
          <w:rFonts w:ascii="Arial" w:hAnsi="Arial" w:cs="Arial"/>
          <w:iCs/>
          <w:color w:val="auto"/>
          <w:sz w:val="20"/>
        </w:rPr>
      </w:pPr>
    </w:p>
    <w:p w14:paraId="36986D79" w14:textId="77777777" w:rsidR="00207A1D" w:rsidRPr="002C4114" w:rsidRDefault="00207A1D" w:rsidP="00207A1D">
      <w:pPr>
        <w:widowControl w:val="0"/>
        <w:autoSpaceDE w:val="0"/>
        <w:autoSpaceDN w:val="0"/>
        <w:adjustRightInd w:val="0"/>
        <w:spacing w:after="0" w:line="240" w:lineRule="auto"/>
        <w:jc w:val="both"/>
        <w:rPr>
          <w:rFonts w:ascii="Arial" w:hAnsi="Arial" w:cs="Arial"/>
          <w:color w:val="auto"/>
          <w:sz w:val="20"/>
        </w:rPr>
      </w:pPr>
    </w:p>
    <w:p w14:paraId="10AC8151" w14:textId="77777777" w:rsidR="00207A1D" w:rsidRPr="002C4114" w:rsidRDefault="00207A1D" w:rsidP="00207A1D">
      <w:pPr>
        <w:widowControl w:val="0"/>
        <w:spacing w:after="0" w:line="240" w:lineRule="auto"/>
        <w:ind w:right="-1"/>
        <w:jc w:val="center"/>
        <w:rPr>
          <w:rFonts w:ascii="Arial" w:hAnsi="Arial" w:cs="Arial"/>
          <w:color w:val="auto"/>
          <w:sz w:val="20"/>
        </w:rPr>
      </w:pPr>
      <w:r w:rsidRPr="002C4114">
        <w:rPr>
          <w:rFonts w:ascii="Arial" w:hAnsi="Arial" w:cs="Arial"/>
          <w:color w:val="auto"/>
          <w:sz w:val="20"/>
        </w:rPr>
        <w:t>………..........................................................</w:t>
      </w:r>
    </w:p>
    <w:p w14:paraId="44E9C968" w14:textId="77777777" w:rsidR="00207A1D" w:rsidRPr="002C4114" w:rsidRDefault="00207A1D" w:rsidP="00207A1D">
      <w:pPr>
        <w:widowControl w:val="0"/>
        <w:spacing w:after="0" w:line="240" w:lineRule="auto"/>
        <w:jc w:val="center"/>
        <w:rPr>
          <w:rFonts w:ascii="Arial" w:hAnsi="Arial" w:cs="Arial"/>
          <w:b/>
          <w:color w:val="auto"/>
          <w:sz w:val="20"/>
        </w:rPr>
      </w:pPr>
      <w:r w:rsidRPr="002C4114">
        <w:rPr>
          <w:rFonts w:ascii="Arial" w:hAnsi="Arial" w:cs="Arial"/>
          <w:b/>
          <w:color w:val="auto"/>
          <w:sz w:val="20"/>
        </w:rPr>
        <w:t>Firma, Nombres y Apellidos del postor o</w:t>
      </w:r>
    </w:p>
    <w:p w14:paraId="57E07179" w14:textId="77777777" w:rsidR="00207A1D" w:rsidRPr="002C4114" w:rsidRDefault="00207A1D" w:rsidP="00207A1D">
      <w:pPr>
        <w:widowControl w:val="0"/>
        <w:autoSpaceDE w:val="0"/>
        <w:autoSpaceDN w:val="0"/>
        <w:adjustRightInd w:val="0"/>
        <w:spacing w:after="0" w:line="240" w:lineRule="auto"/>
        <w:jc w:val="center"/>
        <w:rPr>
          <w:rFonts w:ascii="Arial" w:hAnsi="Arial" w:cs="Arial"/>
          <w:color w:val="auto"/>
          <w:sz w:val="20"/>
        </w:rPr>
      </w:pPr>
      <w:r w:rsidRPr="002C4114">
        <w:rPr>
          <w:rFonts w:ascii="Arial" w:hAnsi="Arial" w:cs="Arial"/>
          <w:b/>
          <w:color w:val="auto"/>
          <w:sz w:val="20"/>
        </w:rPr>
        <w:t>Representante legal o común, según corresponda</w:t>
      </w:r>
    </w:p>
    <w:p w14:paraId="1D7EB055" w14:textId="77777777" w:rsidR="00F17D49" w:rsidRPr="002C4114" w:rsidRDefault="00F17D49" w:rsidP="00CD5328">
      <w:pPr>
        <w:widowControl w:val="0"/>
        <w:spacing w:after="0" w:line="240" w:lineRule="auto"/>
        <w:jc w:val="both"/>
        <w:rPr>
          <w:rFonts w:ascii="Arial" w:hAnsi="Arial" w:cs="Arial"/>
          <w:color w:val="auto"/>
          <w:sz w:val="20"/>
        </w:rPr>
      </w:pPr>
    </w:p>
    <w:p w14:paraId="0133B372" w14:textId="77777777" w:rsidR="00207A1D" w:rsidRPr="002C4114" w:rsidRDefault="00207A1D" w:rsidP="00CD5328">
      <w:pPr>
        <w:widowControl w:val="0"/>
        <w:spacing w:after="0" w:line="240" w:lineRule="auto"/>
        <w:jc w:val="both"/>
        <w:rPr>
          <w:rFonts w:ascii="Arial" w:hAnsi="Arial" w:cs="Arial"/>
          <w:color w:val="auto"/>
          <w:sz w:val="20"/>
        </w:rPr>
      </w:pPr>
    </w:p>
    <w:p w14:paraId="2CD26770" w14:textId="77777777" w:rsidR="00207A1D" w:rsidRPr="009A06C6" w:rsidRDefault="00207A1D" w:rsidP="001F58DA">
      <w:pPr>
        <w:widowControl w:val="0"/>
        <w:spacing w:after="0" w:line="240" w:lineRule="auto"/>
        <w:jc w:val="center"/>
        <w:rPr>
          <w:rFonts w:ascii="Arial" w:hAnsi="Arial" w:cs="Arial"/>
          <w:b/>
          <w:color w:val="FF0000"/>
        </w:rPr>
      </w:pPr>
    </w:p>
    <w:p w14:paraId="1ED70FB4" w14:textId="77777777" w:rsidR="00207A1D" w:rsidRPr="009A06C6" w:rsidRDefault="00207A1D" w:rsidP="001F58DA">
      <w:pPr>
        <w:widowControl w:val="0"/>
        <w:spacing w:after="0" w:line="240" w:lineRule="auto"/>
        <w:jc w:val="center"/>
        <w:rPr>
          <w:rFonts w:ascii="Arial" w:hAnsi="Arial" w:cs="Arial"/>
          <w:b/>
          <w:color w:val="FF0000"/>
        </w:rPr>
      </w:pPr>
    </w:p>
    <w:p w14:paraId="3B8221F7" w14:textId="77777777" w:rsidR="00207A1D" w:rsidRPr="009A06C6" w:rsidRDefault="00207A1D" w:rsidP="001F58DA">
      <w:pPr>
        <w:widowControl w:val="0"/>
        <w:spacing w:after="0" w:line="240" w:lineRule="auto"/>
        <w:jc w:val="center"/>
        <w:rPr>
          <w:rFonts w:ascii="Arial" w:hAnsi="Arial" w:cs="Arial"/>
          <w:b/>
          <w:color w:val="FF0000"/>
        </w:rPr>
      </w:pPr>
    </w:p>
    <w:p w14:paraId="0A5DD5B4" w14:textId="77777777" w:rsidR="00207A1D" w:rsidRPr="009A06C6" w:rsidRDefault="00207A1D" w:rsidP="001F58DA">
      <w:pPr>
        <w:widowControl w:val="0"/>
        <w:spacing w:after="0" w:line="240" w:lineRule="auto"/>
        <w:jc w:val="center"/>
        <w:rPr>
          <w:rFonts w:ascii="Arial" w:hAnsi="Arial" w:cs="Arial"/>
          <w:b/>
          <w:color w:val="FF0000"/>
        </w:rPr>
      </w:pPr>
    </w:p>
    <w:p w14:paraId="4D216BEC" w14:textId="1469882E" w:rsidR="001F58DA" w:rsidRPr="007528F1" w:rsidRDefault="001F58DA" w:rsidP="001F58DA">
      <w:pPr>
        <w:widowControl w:val="0"/>
        <w:spacing w:after="0" w:line="240" w:lineRule="auto"/>
        <w:jc w:val="center"/>
        <w:rPr>
          <w:rFonts w:ascii="Arial" w:hAnsi="Arial" w:cs="Arial"/>
          <w:b/>
          <w:color w:val="auto"/>
        </w:rPr>
      </w:pPr>
      <w:r w:rsidRPr="007528F1">
        <w:rPr>
          <w:rFonts w:ascii="Arial" w:hAnsi="Arial" w:cs="Arial"/>
          <w:b/>
          <w:color w:val="auto"/>
        </w:rPr>
        <w:t xml:space="preserve">ANEXO Nº </w:t>
      </w:r>
      <w:r w:rsidR="000375E1" w:rsidRPr="007528F1">
        <w:rPr>
          <w:rFonts w:ascii="Arial" w:hAnsi="Arial" w:cs="Arial"/>
          <w:b/>
          <w:color w:val="auto"/>
        </w:rPr>
        <w:t>8</w:t>
      </w:r>
    </w:p>
    <w:p w14:paraId="16362CD4" w14:textId="77777777" w:rsidR="001F58DA" w:rsidRPr="007528F1" w:rsidRDefault="001F58DA" w:rsidP="001F58DA">
      <w:pPr>
        <w:widowControl w:val="0"/>
        <w:spacing w:after="0" w:line="240" w:lineRule="auto"/>
        <w:jc w:val="center"/>
        <w:rPr>
          <w:rFonts w:ascii="Arial" w:hAnsi="Arial" w:cs="Arial"/>
          <w:b/>
          <w:color w:val="auto"/>
          <w:sz w:val="20"/>
        </w:rPr>
      </w:pPr>
    </w:p>
    <w:p w14:paraId="376290AA" w14:textId="77777777" w:rsidR="001F58DA" w:rsidRPr="007528F1" w:rsidRDefault="001F58DA" w:rsidP="001F58DA">
      <w:pPr>
        <w:pStyle w:val="Subttulo0"/>
        <w:widowControl w:val="0"/>
        <w:autoSpaceDE/>
        <w:autoSpaceDN/>
        <w:adjustRightInd/>
        <w:rPr>
          <w:rFonts w:cs="Arial"/>
          <w:szCs w:val="20"/>
        </w:rPr>
      </w:pPr>
      <w:r w:rsidRPr="007528F1">
        <w:rPr>
          <w:rFonts w:cs="Arial"/>
          <w:szCs w:val="20"/>
        </w:rPr>
        <w:t xml:space="preserve">DECLARACIÓN JURADA </w:t>
      </w:r>
    </w:p>
    <w:p w14:paraId="5B54A6D1" w14:textId="77777777" w:rsidR="001F58DA" w:rsidRPr="007528F1" w:rsidRDefault="001F58DA" w:rsidP="001F58DA">
      <w:pPr>
        <w:pStyle w:val="Subttulo0"/>
        <w:widowControl w:val="0"/>
        <w:autoSpaceDE/>
        <w:autoSpaceDN/>
        <w:adjustRightInd/>
        <w:rPr>
          <w:rFonts w:cs="Arial"/>
          <w:szCs w:val="20"/>
        </w:rPr>
      </w:pPr>
      <w:r w:rsidRPr="007528F1">
        <w:rPr>
          <w:rFonts w:cs="Arial"/>
          <w:szCs w:val="20"/>
        </w:rPr>
        <w:t xml:space="preserve">(NUMERAL 49.4 DEL ARTÍCULO 49 DEL REGLAMENTO)  </w:t>
      </w:r>
    </w:p>
    <w:p w14:paraId="599090B1" w14:textId="77777777" w:rsidR="001F58DA" w:rsidRPr="007528F1" w:rsidRDefault="001F58DA" w:rsidP="001F58DA">
      <w:pPr>
        <w:widowControl w:val="0"/>
        <w:spacing w:after="0" w:line="240" w:lineRule="auto"/>
        <w:rPr>
          <w:rFonts w:ascii="Arial" w:hAnsi="Arial" w:cs="Arial"/>
          <w:color w:val="auto"/>
          <w:sz w:val="20"/>
        </w:rPr>
      </w:pPr>
    </w:p>
    <w:p w14:paraId="1A0BBE4E" w14:textId="77777777" w:rsidR="001F58DA" w:rsidRPr="007528F1" w:rsidRDefault="001F58DA" w:rsidP="001F58DA">
      <w:pPr>
        <w:widowControl w:val="0"/>
        <w:spacing w:after="0" w:line="240" w:lineRule="auto"/>
        <w:rPr>
          <w:rFonts w:ascii="Arial" w:hAnsi="Arial" w:cs="Arial"/>
          <w:color w:val="auto"/>
          <w:sz w:val="20"/>
        </w:rPr>
      </w:pPr>
    </w:p>
    <w:p w14:paraId="4F906E4F" w14:textId="77777777" w:rsidR="001F58DA" w:rsidRPr="007528F1" w:rsidRDefault="001F58DA" w:rsidP="001F58DA">
      <w:pPr>
        <w:widowControl w:val="0"/>
        <w:spacing w:after="0" w:line="240" w:lineRule="auto"/>
        <w:rPr>
          <w:rFonts w:ascii="Arial" w:hAnsi="Arial" w:cs="Arial"/>
          <w:color w:val="auto"/>
          <w:sz w:val="20"/>
        </w:rPr>
      </w:pPr>
    </w:p>
    <w:p w14:paraId="72E49A79" w14:textId="77777777" w:rsidR="001F58DA" w:rsidRPr="007528F1" w:rsidRDefault="001F58DA" w:rsidP="001F58DA">
      <w:pPr>
        <w:widowControl w:val="0"/>
        <w:spacing w:after="0" w:line="240" w:lineRule="auto"/>
        <w:rPr>
          <w:rFonts w:ascii="Arial" w:hAnsi="Arial" w:cs="Arial"/>
          <w:color w:val="auto"/>
          <w:sz w:val="20"/>
        </w:rPr>
      </w:pPr>
      <w:r w:rsidRPr="007528F1">
        <w:rPr>
          <w:rFonts w:ascii="Arial" w:hAnsi="Arial" w:cs="Arial"/>
          <w:color w:val="auto"/>
          <w:sz w:val="20"/>
        </w:rPr>
        <w:t>Señores</w:t>
      </w:r>
    </w:p>
    <w:p w14:paraId="470702A0" w14:textId="77777777" w:rsidR="001F58DA" w:rsidRPr="007528F1" w:rsidRDefault="001F58DA" w:rsidP="001F58DA">
      <w:pPr>
        <w:widowControl w:val="0"/>
        <w:spacing w:after="0" w:line="240" w:lineRule="auto"/>
        <w:jc w:val="both"/>
        <w:rPr>
          <w:rFonts w:ascii="Arial" w:hAnsi="Arial" w:cs="Arial"/>
          <w:b/>
          <w:color w:val="auto"/>
          <w:sz w:val="20"/>
        </w:rPr>
      </w:pPr>
      <w:r w:rsidRPr="007528F1">
        <w:rPr>
          <w:rFonts w:ascii="Arial" w:hAnsi="Arial" w:cs="Arial"/>
          <w:b/>
          <w:bCs/>
          <w:color w:val="auto"/>
          <w:sz w:val="20"/>
        </w:rPr>
        <w:t>COMITÉ DE SELECCIÓN</w:t>
      </w:r>
      <w:r w:rsidRPr="007528F1">
        <w:rPr>
          <w:rFonts w:ascii="Arial" w:hAnsi="Arial" w:cs="Arial"/>
          <w:b/>
          <w:color w:val="auto"/>
          <w:sz w:val="20"/>
        </w:rPr>
        <w:t xml:space="preserve"> </w:t>
      </w:r>
    </w:p>
    <w:p w14:paraId="72FC98E7" w14:textId="641E65DF" w:rsidR="001F58DA" w:rsidRPr="007528F1" w:rsidRDefault="001F58DA" w:rsidP="001F58DA">
      <w:pPr>
        <w:widowControl w:val="0"/>
        <w:spacing w:after="0" w:line="240" w:lineRule="auto"/>
        <w:jc w:val="both"/>
        <w:rPr>
          <w:rFonts w:ascii="Arial" w:hAnsi="Arial" w:cs="Arial"/>
          <w:b/>
          <w:color w:val="auto"/>
          <w:sz w:val="20"/>
        </w:rPr>
      </w:pPr>
      <w:r w:rsidRPr="007528F1">
        <w:rPr>
          <w:rFonts w:ascii="Arial" w:hAnsi="Arial" w:cs="Arial"/>
          <w:b/>
          <w:color w:val="auto"/>
          <w:sz w:val="20"/>
        </w:rPr>
        <w:t xml:space="preserve">LICITACIÓN PÚBLICA Nº </w:t>
      </w:r>
      <w:r w:rsidR="008F4E1F" w:rsidRPr="007528F1">
        <w:rPr>
          <w:rFonts w:ascii="Arial" w:hAnsi="Arial" w:cs="Arial"/>
          <w:b/>
          <w:color w:val="auto"/>
          <w:sz w:val="20"/>
        </w:rPr>
        <w:t>00</w:t>
      </w:r>
      <w:r w:rsidR="00D83021" w:rsidRPr="007528F1">
        <w:rPr>
          <w:rFonts w:ascii="Arial" w:hAnsi="Arial" w:cs="Arial"/>
          <w:b/>
          <w:color w:val="auto"/>
          <w:sz w:val="20"/>
        </w:rPr>
        <w:t>1</w:t>
      </w:r>
      <w:r w:rsidR="007528F1" w:rsidRPr="007528F1">
        <w:rPr>
          <w:rFonts w:ascii="Arial" w:hAnsi="Arial" w:cs="Arial"/>
          <w:b/>
          <w:color w:val="auto"/>
          <w:sz w:val="20"/>
        </w:rPr>
        <w:t>1</w:t>
      </w:r>
      <w:r w:rsidR="00D83021" w:rsidRPr="007528F1">
        <w:rPr>
          <w:rFonts w:ascii="Arial" w:hAnsi="Arial" w:cs="Arial"/>
          <w:b/>
          <w:color w:val="auto"/>
          <w:sz w:val="20"/>
        </w:rPr>
        <w:t>-</w:t>
      </w:r>
      <w:r w:rsidR="008F4E1F" w:rsidRPr="007528F1">
        <w:rPr>
          <w:rFonts w:ascii="Arial" w:hAnsi="Arial" w:cs="Arial"/>
          <w:b/>
          <w:color w:val="auto"/>
          <w:sz w:val="20"/>
        </w:rPr>
        <w:t>2020-BN</w:t>
      </w:r>
    </w:p>
    <w:p w14:paraId="5F82BB85" w14:textId="77777777" w:rsidR="001F58DA" w:rsidRPr="007528F1" w:rsidRDefault="001F58DA" w:rsidP="001F58DA">
      <w:pPr>
        <w:widowControl w:val="0"/>
        <w:spacing w:after="0" w:line="240" w:lineRule="auto"/>
        <w:rPr>
          <w:rFonts w:ascii="Arial" w:hAnsi="Arial" w:cs="Arial"/>
          <w:color w:val="auto"/>
          <w:sz w:val="20"/>
        </w:rPr>
      </w:pPr>
      <w:r w:rsidRPr="007528F1">
        <w:rPr>
          <w:rFonts w:ascii="Arial" w:hAnsi="Arial" w:cs="Arial"/>
          <w:color w:val="auto"/>
          <w:sz w:val="20"/>
          <w:u w:val="single"/>
        </w:rPr>
        <w:t>Presente</w:t>
      </w:r>
      <w:r w:rsidRPr="007528F1">
        <w:rPr>
          <w:rFonts w:ascii="Arial" w:hAnsi="Arial" w:cs="Arial"/>
          <w:color w:val="auto"/>
          <w:sz w:val="20"/>
        </w:rPr>
        <w:t>.-</w:t>
      </w:r>
    </w:p>
    <w:p w14:paraId="3560C2D8" w14:textId="77777777" w:rsidR="001F58DA" w:rsidRPr="007528F1" w:rsidRDefault="001F58DA" w:rsidP="001F58DA">
      <w:pPr>
        <w:widowControl w:val="0"/>
        <w:spacing w:after="0" w:line="240" w:lineRule="auto"/>
        <w:rPr>
          <w:rFonts w:ascii="Arial" w:hAnsi="Arial" w:cs="Arial"/>
          <w:color w:val="auto"/>
          <w:sz w:val="20"/>
        </w:rPr>
      </w:pPr>
    </w:p>
    <w:p w14:paraId="5C1FB707" w14:textId="77777777" w:rsidR="001F58DA" w:rsidRPr="007528F1" w:rsidRDefault="001F58DA" w:rsidP="001F58DA">
      <w:pPr>
        <w:widowControl w:val="0"/>
        <w:spacing w:after="0" w:line="240" w:lineRule="auto"/>
        <w:rPr>
          <w:rFonts w:ascii="Arial" w:hAnsi="Arial" w:cs="Arial"/>
          <w:color w:val="auto"/>
          <w:sz w:val="20"/>
        </w:rPr>
      </w:pPr>
    </w:p>
    <w:p w14:paraId="47BD6A39" w14:textId="77777777" w:rsidR="001F58DA" w:rsidRPr="007528F1" w:rsidRDefault="001F58DA" w:rsidP="001F58DA">
      <w:pPr>
        <w:widowControl w:val="0"/>
        <w:spacing w:after="0" w:line="240" w:lineRule="auto"/>
        <w:rPr>
          <w:rFonts w:ascii="Arial" w:hAnsi="Arial" w:cs="Arial"/>
          <w:color w:val="auto"/>
          <w:sz w:val="20"/>
        </w:rPr>
      </w:pPr>
    </w:p>
    <w:p w14:paraId="48A0EF03" w14:textId="77777777" w:rsidR="001F58DA" w:rsidRPr="007528F1" w:rsidRDefault="001F58DA" w:rsidP="001F58DA">
      <w:pPr>
        <w:pStyle w:val="Textoindependiente"/>
        <w:widowControl w:val="0"/>
        <w:spacing w:after="0" w:line="240" w:lineRule="auto"/>
        <w:jc w:val="both"/>
        <w:rPr>
          <w:rFonts w:ascii="Arial" w:hAnsi="Arial" w:cs="Arial"/>
          <w:sz w:val="20"/>
          <w:szCs w:val="20"/>
        </w:rPr>
      </w:pPr>
      <w:r w:rsidRPr="007528F1">
        <w:rPr>
          <w:rFonts w:ascii="Arial" w:hAnsi="Arial" w:cs="Arial"/>
          <w:sz w:val="20"/>
        </w:rPr>
        <w:t>Mediante el presente el suscrito, postor y/o Representante Legal de [CONSIGNAR EN CASO DE SER PERSONA JURÍDICA],</w:t>
      </w:r>
      <w:r w:rsidRPr="007528F1">
        <w:rPr>
          <w:rFonts w:ascii="Arial" w:hAnsi="Arial" w:cs="Arial"/>
          <w:sz w:val="20"/>
          <w:szCs w:val="20"/>
        </w:rPr>
        <w:t xml:space="preserve"> declaro que la experiencia que acredit</w:t>
      </w:r>
      <w:r w:rsidR="00225707" w:rsidRPr="007528F1">
        <w:rPr>
          <w:rFonts w:ascii="Arial" w:hAnsi="Arial" w:cs="Arial"/>
          <w:sz w:val="20"/>
          <w:szCs w:val="20"/>
        </w:rPr>
        <w:t xml:space="preserve">o </w:t>
      </w:r>
      <w:r w:rsidRPr="007528F1">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14:paraId="60FE2BEA" w14:textId="77777777" w:rsidR="001F58DA" w:rsidRPr="007528F1" w:rsidRDefault="001F58DA" w:rsidP="001F58DA">
      <w:pPr>
        <w:pStyle w:val="Textoindependiente"/>
        <w:widowControl w:val="0"/>
        <w:spacing w:after="0" w:line="240" w:lineRule="auto"/>
        <w:ind w:left="284" w:hanging="284"/>
        <w:jc w:val="both"/>
        <w:rPr>
          <w:rFonts w:ascii="Arial" w:hAnsi="Arial" w:cs="Arial"/>
          <w:sz w:val="20"/>
          <w:szCs w:val="20"/>
        </w:rPr>
      </w:pPr>
      <w:r w:rsidRPr="007528F1">
        <w:rPr>
          <w:rFonts w:ascii="Arial" w:hAnsi="Arial" w:cs="Arial"/>
          <w:sz w:val="20"/>
          <w:szCs w:val="20"/>
        </w:rPr>
        <w:t xml:space="preserve"> </w:t>
      </w:r>
    </w:p>
    <w:p w14:paraId="11E7AA72"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lang w:val="es-ES"/>
        </w:rPr>
      </w:pPr>
    </w:p>
    <w:p w14:paraId="7F82833E"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rPr>
      </w:pPr>
    </w:p>
    <w:p w14:paraId="4CF1EBB1"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rPr>
      </w:pPr>
    </w:p>
    <w:p w14:paraId="77EBBD0A" w14:textId="77777777" w:rsidR="001F58DA" w:rsidRPr="007528F1" w:rsidRDefault="001F58DA" w:rsidP="001F58DA">
      <w:pPr>
        <w:widowControl w:val="0"/>
        <w:autoSpaceDE w:val="0"/>
        <w:autoSpaceDN w:val="0"/>
        <w:adjustRightInd w:val="0"/>
        <w:spacing w:after="0" w:line="240" w:lineRule="auto"/>
        <w:jc w:val="both"/>
        <w:rPr>
          <w:rFonts w:ascii="Arial" w:hAnsi="Arial" w:cs="Arial"/>
          <w:b/>
          <w:i/>
          <w:iCs/>
          <w:color w:val="auto"/>
          <w:sz w:val="20"/>
        </w:rPr>
      </w:pPr>
      <w:r w:rsidRPr="007528F1">
        <w:rPr>
          <w:rFonts w:ascii="Arial" w:hAnsi="Arial" w:cs="Arial"/>
          <w:iCs/>
          <w:color w:val="auto"/>
          <w:sz w:val="20"/>
        </w:rPr>
        <w:t>[CONSIGNAR CIUDAD Y FECHA]</w:t>
      </w:r>
    </w:p>
    <w:p w14:paraId="29C01D5F"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rPr>
      </w:pPr>
    </w:p>
    <w:p w14:paraId="4A339F5A"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rPr>
      </w:pPr>
    </w:p>
    <w:p w14:paraId="3975115E"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rPr>
      </w:pPr>
    </w:p>
    <w:p w14:paraId="5B281C89"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rPr>
      </w:pPr>
    </w:p>
    <w:p w14:paraId="2CDBA85C" w14:textId="77777777" w:rsidR="001F58DA" w:rsidRPr="007528F1" w:rsidRDefault="001F58DA" w:rsidP="001F58DA">
      <w:pPr>
        <w:widowControl w:val="0"/>
        <w:autoSpaceDE w:val="0"/>
        <w:autoSpaceDN w:val="0"/>
        <w:adjustRightInd w:val="0"/>
        <w:spacing w:after="0" w:line="240" w:lineRule="auto"/>
        <w:jc w:val="both"/>
        <w:rPr>
          <w:rFonts w:ascii="Arial" w:hAnsi="Arial" w:cs="Arial"/>
          <w:color w:val="auto"/>
          <w:sz w:val="20"/>
        </w:rPr>
      </w:pPr>
    </w:p>
    <w:p w14:paraId="01D69D2E" w14:textId="77777777" w:rsidR="001F58DA" w:rsidRPr="007528F1" w:rsidRDefault="001F58DA" w:rsidP="001F58DA">
      <w:pPr>
        <w:widowControl w:val="0"/>
        <w:spacing w:after="0" w:line="240" w:lineRule="auto"/>
        <w:jc w:val="center"/>
        <w:rPr>
          <w:rFonts w:ascii="Arial" w:hAnsi="Arial" w:cs="Arial"/>
          <w:color w:val="auto"/>
          <w:sz w:val="20"/>
        </w:rPr>
      </w:pPr>
      <w:r w:rsidRPr="007528F1">
        <w:rPr>
          <w:rFonts w:ascii="Arial" w:hAnsi="Arial" w:cs="Arial"/>
          <w:color w:val="auto"/>
          <w:sz w:val="20"/>
        </w:rPr>
        <w:t>………………………….………………………..</w:t>
      </w:r>
    </w:p>
    <w:p w14:paraId="21589354" w14:textId="77777777" w:rsidR="001F58DA" w:rsidRPr="007528F1" w:rsidRDefault="001F58DA" w:rsidP="001F58DA">
      <w:pPr>
        <w:widowControl w:val="0"/>
        <w:spacing w:after="0" w:line="240" w:lineRule="auto"/>
        <w:jc w:val="center"/>
        <w:rPr>
          <w:rFonts w:ascii="Arial" w:hAnsi="Arial" w:cs="Arial"/>
          <w:b/>
          <w:color w:val="auto"/>
          <w:sz w:val="20"/>
        </w:rPr>
      </w:pPr>
      <w:r w:rsidRPr="007528F1">
        <w:rPr>
          <w:rFonts w:ascii="Arial" w:hAnsi="Arial" w:cs="Arial"/>
          <w:b/>
          <w:color w:val="auto"/>
          <w:sz w:val="20"/>
        </w:rPr>
        <w:t>Firma, Nombres y Apellidos del postor o</w:t>
      </w:r>
    </w:p>
    <w:p w14:paraId="5E18B809" w14:textId="77777777" w:rsidR="001F58DA" w:rsidRPr="007528F1" w:rsidRDefault="001F58DA" w:rsidP="001F58DA">
      <w:pPr>
        <w:widowControl w:val="0"/>
        <w:spacing w:after="0" w:line="240" w:lineRule="auto"/>
        <w:jc w:val="center"/>
        <w:rPr>
          <w:rFonts w:ascii="Arial" w:hAnsi="Arial" w:cs="Arial"/>
          <w:b/>
          <w:color w:val="auto"/>
          <w:sz w:val="20"/>
        </w:rPr>
      </w:pPr>
      <w:r w:rsidRPr="007528F1">
        <w:rPr>
          <w:rFonts w:ascii="Arial" w:hAnsi="Arial" w:cs="Arial"/>
          <w:b/>
          <w:color w:val="auto"/>
          <w:sz w:val="20"/>
        </w:rPr>
        <w:t>Representante legal, según corresponda</w:t>
      </w:r>
    </w:p>
    <w:p w14:paraId="75591CCA" w14:textId="77777777" w:rsidR="001F58DA" w:rsidRPr="009A06C6" w:rsidRDefault="001F58DA" w:rsidP="001F58DA">
      <w:pPr>
        <w:widowControl w:val="0"/>
        <w:spacing w:after="0" w:line="240" w:lineRule="auto"/>
        <w:jc w:val="both"/>
        <w:rPr>
          <w:rFonts w:ascii="Arial" w:hAnsi="Arial" w:cs="Arial"/>
          <w:color w:val="FF0000"/>
          <w:sz w:val="20"/>
        </w:rPr>
      </w:pPr>
    </w:p>
    <w:p w14:paraId="76B26452" w14:textId="77777777" w:rsidR="001F58DA" w:rsidRPr="009A06C6" w:rsidRDefault="001F58DA" w:rsidP="001F58DA">
      <w:pPr>
        <w:widowControl w:val="0"/>
        <w:spacing w:after="0" w:line="240" w:lineRule="auto"/>
        <w:jc w:val="both"/>
        <w:rPr>
          <w:rFonts w:ascii="Arial" w:hAnsi="Arial" w:cs="Arial"/>
          <w:color w:val="FF0000"/>
          <w:sz w:val="20"/>
        </w:rPr>
      </w:pPr>
    </w:p>
    <w:p w14:paraId="34BF9035" w14:textId="77777777" w:rsidR="001F58DA" w:rsidRPr="009A06C6" w:rsidRDefault="001F58DA" w:rsidP="001F58DA">
      <w:pPr>
        <w:widowControl w:val="0"/>
        <w:spacing w:after="0" w:line="240" w:lineRule="auto"/>
        <w:jc w:val="both"/>
        <w:rPr>
          <w:rFonts w:ascii="Arial" w:hAnsi="Arial" w:cs="Arial"/>
          <w:color w:val="FF0000"/>
          <w:sz w:val="20"/>
        </w:rPr>
      </w:pPr>
    </w:p>
    <w:p w14:paraId="340C02D1" w14:textId="77777777" w:rsidR="001F58DA" w:rsidRPr="009A06C6" w:rsidRDefault="001F58DA" w:rsidP="001F58DA">
      <w:pPr>
        <w:widowControl w:val="0"/>
        <w:spacing w:after="0" w:line="240" w:lineRule="auto"/>
        <w:jc w:val="both"/>
        <w:rPr>
          <w:rFonts w:ascii="Arial" w:hAnsi="Arial" w:cs="Arial"/>
          <w:color w:val="FF0000"/>
          <w:sz w:val="20"/>
        </w:rPr>
      </w:pPr>
    </w:p>
    <w:p w14:paraId="4BD4E34B" w14:textId="77777777" w:rsidR="001F58DA" w:rsidRPr="009A06C6" w:rsidRDefault="001F58DA" w:rsidP="001F58DA">
      <w:pPr>
        <w:widowControl w:val="0"/>
        <w:spacing w:after="0" w:line="240" w:lineRule="auto"/>
        <w:jc w:val="both"/>
        <w:rPr>
          <w:rFonts w:ascii="Arial" w:hAnsi="Arial" w:cs="Arial"/>
          <w:color w:val="FF0000"/>
          <w:sz w:val="20"/>
        </w:rPr>
      </w:pPr>
    </w:p>
    <w:tbl>
      <w:tblPr>
        <w:tblStyle w:val="Tabladecuadrcula1clara-nfasis51"/>
        <w:tblW w:w="8930" w:type="dxa"/>
        <w:tblInd w:w="137" w:type="dxa"/>
        <w:tblLook w:val="04A0" w:firstRow="1" w:lastRow="0" w:firstColumn="1" w:lastColumn="0" w:noHBand="0" w:noVBand="1"/>
      </w:tblPr>
      <w:tblGrid>
        <w:gridCol w:w="8930"/>
      </w:tblGrid>
      <w:tr w:rsidR="009A06C6" w:rsidRPr="009A06C6"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7528F1" w:rsidRDefault="001F58DA" w:rsidP="007650E3">
            <w:pPr>
              <w:spacing w:after="0" w:line="240" w:lineRule="auto"/>
              <w:jc w:val="both"/>
              <w:rPr>
                <w:rFonts w:ascii="Arial" w:hAnsi="Arial" w:cs="Arial"/>
                <w:color w:val="000099"/>
                <w:sz w:val="20"/>
                <w:szCs w:val="19"/>
                <w:lang w:val="es-ES"/>
              </w:rPr>
            </w:pPr>
            <w:r w:rsidRPr="007528F1">
              <w:rPr>
                <w:rFonts w:ascii="Arial" w:hAnsi="Arial" w:cs="Arial"/>
                <w:color w:val="000099"/>
                <w:sz w:val="20"/>
                <w:szCs w:val="19"/>
                <w:lang w:val="es-ES"/>
              </w:rPr>
              <w:t>Importante</w:t>
            </w:r>
          </w:p>
        </w:tc>
      </w:tr>
      <w:tr w:rsidR="009A06C6" w:rsidRPr="009A06C6"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7528F1" w:rsidRDefault="00290DB3" w:rsidP="00290DB3">
            <w:pPr>
              <w:widowControl w:val="0"/>
              <w:spacing w:line="240" w:lineRule="auto"/>
              <w:ind w:left="34"/>
              <w:jc w:val="both"/>
              <w:rPr>
                <w:rFonts w:ascii="Arial" w:hAnsi="Arial" w:cs="Arial"/>
                <w:b w:val="0"/>
                <w:i/>
                <w:strike/>
                <w:color w:val="000099"/>
                <w:sz w:val="20"/>
                <w:szCs w:val="19"/>
                <w:lang w:val="es-ES_tradnl"/>
              </w:rPr>
            </w:pPr>
            <w:r w:rsidRPr="007528F1">
              <w:rPr>
                <w:rFonts w:ascii="Arial" w:hAnsi="Arial" w:cs="Arial"/>
                <w:b w:val="0"/>
                <w:i/>
                <w:color w:val="000099"/>
                <w:sz w:val="20"/>
                <w:szCs w:val="19"/>
                <w:lang w:val="es-ES_tradnl"/>
              </w:rPr>
              <w:t>A efectos de cautelar la veracidad de esta declaración, el postor puede verificar la información de la Relación de Proveedores Sancionados por el Tribunal de Contrataciones del Estado con Sanción Vigente en http://portal.osce.gob.pe/rnp/content/relación-de-proveedores-sancionados.</w:t>
            </w:r>
          </w:p>
          <w:p w14:paraId="0439FB8D" w14:textId="77777777" w:rsidR="001F58DA" w:rsidRPr="007528F1" w:rsidRDefault="001F58DA" w:rsidP="005178F2">
            <w:pPr>
              <w:widowControl w:val="0"/>
              <w:spacing w:after="0" w:line="240" w:lineRule="auto"/>
              <w:ind w:left="34"/>
              <w:jc w:val="both"/>
              <w:rPr>
                <w:rFonts w:ascii="Arial" w:hAnsi="Arial" w:cs="Arial"/>
                <w:color w:val="000099"/>
                <w:sz w:val="20"/>
                <w:szCs w:val="19"/>
                <w:lang w:val="es-ES"/>
              </w:rPr>
            </w:pPr>
            <w:r w:rsidRPr="007528F1">
              <w:rPr>
                <w:rFonts w:ascii="Arial" w:hAnsi="Arial" w:cs="Arial"/>
                <w:b w:val="0"/>
                <w:i/>
                <w:color w:val="000099"/>
                <w:sz w:val="20"/>
                <w:szCs w:val="19"/>
                <w:lang w:val="es-ES_tradnl"/>
              </w:rPr>
              <w:t xml:space="preserve">También le asiste dicha facultad al órgano encargado de las contrataciones o al órgano </w:t>
            </w:r>
            <w:r w:rsidR="006444C5" w:rsidRPr="007528F1">
              <w:rPr>
                <w:rFonts w:ascii="Arial" w:hAnsi="Arial" w:cs="Arial"/>
                <w:b w:val="0"/>
                <w:i/>
                <w:color w:val="000099"/>
                <w:sz w:val="20"/>
                <w:szCs w:val="19"/>
                <w:lang w:val="es-ES_tradnl"/>
              </w:rPr>
              <w:t>de la Entidad al que se le haya asignado la función de verificación de la oferta presentada por el postor ganador de la buena pro.</w:t>
            </w:r>
          </w:p>
        </w:tc>
      </w:tr>
    </w:tbl>
    <w:p w14:paraId="5E493805" w14:textId="77777777" w:rsidR="001F58DA" w:rsidRPr="009A06C6" w:rsidRDefault="001F58DA" w:rsidP="001F58DA">
      <w:pPr>
        <w:widowControl w:val="0"/>
        <w:spacing w:after="0" w:line="240" w:lineRule="auto"/>
        <w:jc w:val="both"/>
        <w:rPr>
          <w:rFonts w:ascii="Arial" w:hAnsi="Arial" w:cs="Arial"/>
          <w:color w:val="FF0000"/>
          <w:sz w:val="20"/>
        </w:rPr>
      </w:pPr>
    </w:p>
    <w:p w14:paraId="550ED45D" w14:textId="77777777" w:rsidR="00131612" w:rsidRPr="009A06C6" w:rsidRDefault="00131612" w:rsidP="001F58DA">
      <w:pPr>
        <w:widowControl w:val="0"/>
        <w:spacing w:after="0" w:line="240" w:lineRule="auto"/>
        <w:jc w:val="both"/>
        <w:rPr>
          <w:rFonts w:ascii="Arial" w:hAnsi="Arial" w:cs="Arial"/>
          <w:color w:val="FF0000"/>
          <w:sz w:val="20"/>
        </w:rPr>
      </w:pPr>
    </w:p>
    <w:p w14:paraId="34F5E035" w14:textId="77777777" w:rsidR="00131612" w:rsidRPr="009A06C6" w:rsidRDefault="00131612" w:rsidP="001F58DA">
      <w:pPr>
        <w:widowControl w:val="0"/>
        <w:spacing w:after="0" w:line="240" w:lineRule="auto"/>
        <w:jc w:val="both"/>
        <w:rPr>
          <w:rFonts w:ascii="Arial" w:hAnsi="Arial" w:cs="Arial"/>
          <w:color w:val="FF0000"/>
          <w:sz w:val="20"/>
        </w:rPr>
      </w:pPr>
    </w:p>
    <w:p w14:paraId="57A724B9" w14:textId="77777777" w:rsidR="00131612" w:rsidRPr="009A06C6" w:rsidRDefault="00131612" w:rsidP="001F58DA">
      <w:pPr>
        <w:widowControl w:val="0"/>
        <w:spacing w:after="0" w:line="240" w:lineRule="auto"/>
        <w:jc w:val="both"/>
        <w:rPr>
          <w:rFonts w:ascii="Arial" w:hAnsi="Arial" w:cs="Arial"/>
          <w:color w:val="FF0000"/>
          <w:sz w:val="20"/>
        </w:rPr>
      </w:pPr>
    </w:p>
    <w:p w14:paraId="4238B462" w14:textId="77777777" w:rsidR="00131612" w:rsidRPr="009A06C6" w:rsidRDefault="00131612" w:rsidP="001F58DA">
      <w:pPr>
        <w:widowControl w:val="0"/>
        <w:spacing w:after="0" w:line="240" w:lineRule="auto"/>
        <w:jc w:val="both"/>
        <w:rPr>
          <w:rFonts w:ascii="Arial" w:hAnsi="Arial" w:cs="Arial"/>
          <w:color w:val="FF0000"/>
          <w:sz w:val="20"/>
        </w:rPr>
      </w:pPr>
    </w:p>
    <w:p w14:paraId="146CF204" w14:textId="77777777" w:rsidR="00131612" w:rsidRPr="009A06C6" w:rsidRDefault="00131612" w:rsidP="001F58DA">
      <w:pPr>
        <w:widowControl w:val="0"/>
        <w:spacing w:after="0" w:line="240" w:lineRule="auto"/>
        <w:jc w:val="both"/>
        <w:rPr>
          <w:rFonts w:ascii="Arial" w:hAnsi="Arial" w:cs="Arial"/>
          <w:color w:val="FF0000"/>
          <w:sz w:val="20"/>
        </w:rPr>
      </w:pPr>
    </w:p>
    <w:p w14:paraId="357CA32E" w14:textId="77777777" w:rsidR="002F6971" w:rsidRPr="009A06C6" w:rsidRDefault="002F6971" w:rsidP="001F58DA">
      <w:pPr>
        <w:widowControl w:val="0"/>
        <w:spacing w:after="0" w:line="240" w:lineRule="auto"/>
        <w:jc w:val="both"/>
        <w:rPr>
          <w:rFonts w:ascii="Arial" w:hAnsi="Arial" w:cs="Arial"/>
          <w:color w:val="FF0000"/>
          <w:sz w:val="20"/>
        </w:rPr>
      </w:pPr>
    </w:p>
    <w:p w14:paraId="328D31D6" w14:textId="77777777" w:rsidR="00131612" w:rsidRPr="009A06C6" w:rsidRDefault="00131612" w:rsidP="001F58DA">
      <w:pPr>
        <w:widowControl w:val="0"/>
        <w:spacing w:after="0" w:line="240" w:lineRule="auto"/>
        <w:jc w:val="both"/>
        <w:rPr>
          <w:rFonts w:ascii="Arial" w:hAnsi="Arial" w:cs="Arial"/>
          <w:color w:val="FF0000"/>
          <w:sz w:val="20"/>
        </w:rPr>
      </w:pPr>
    </w:p>
    <w:p w14:paraId="6DBDA2ED" w14:textId="77777777" w:rsidR="00131612" w:rsidRPr="009A06C6" w:rsidRDefault="00131612" w:rsidP="001F58DA">
      <w:pPr>
        <w:widowControl w:val="0"/>
        <w:spacing w:after="0" w:line="240" w:lineRule="auto"/>
        <w:jc w:val="both"/>
        <w:rPr>
          <w:rFonts w:ascii="Arial" w:hAnsi="Arial" w:cs="Arial"/>
          <w:color w:val="FF0000"/>
          <w:sz w:val="20"/>
        </w:rPr>
      </w:pPr>
    </w:p>
    <w:p w14:paraId="1F20432E" w14:textId="77777777" w:rsidR="00131612" w:rsidRPr="009A06C6" w:rsidRDefault="00131612" w:rsidP="001F58DA">
      <w:pPr>
        <w:widowControl w:val="0"/>
        <w:spacing w:after="0" w:line="240" w:lineRule="auto"/>
        <w:jc w:val="both"/>
        <w:rPr>
          <w:rFonts w:ascii="Arial" w:hAnsi="Arial" w:cs="Arial"/>
          <w:color w:val="FF0000"/>
          <w:sz w:val="20"/>
        </w:rPr>
      </w:pPr>
    </w:p>
    <w:p w14:paraId="33BDF089" w14:textId="77777777" w:rsidR="00131612" w:rsidRPr="009A06C6" w:rsidRDefault="00131612" w:rsidP="001F58DA">
      <w:pPr>
        <w:widowControl w:val="0"/>
        <w:spacing w:after="0" w:line="240" w:lineRule="auto"/>
        <w:jc w:val="both"/>
        <w:rPr>
          <w:rFonts w:ascii="Arial" w:hAnsi="Arial" w:cs="Arial"/>
          <w:color w:val="FF0000"/>
          <w:sz w:val="20"/>
        </w:rPr>
      </w:pPr>
    </w:p>
    <w:p w14:paraId="18C193C9" w14:textId="77777777" w:rsidR="00131612" w:rsidRPr="009A06C6" w:rsidRDefault="00131612" w:rsidP="001F58DA">
      <w:pPr>
        <w:widowControl w:val="0"/>
        <w:spacing w:after="0" w:line="240" w:lineRule="auto"/>
        <w:jc w:val="both"/>
        <w:rPr>
          <w:rFonts w:ascii="Arial" w:hAnsi="Arial" w:cs="Arial"/>
          <w:color w:val="FF0000"/>
          <w:sz w:val="20"/>
        </w:rPr>
      </w:pPr>
    </w:p>
    <w:p w14:paraId="554F3B98" w14:textId="77777777" w:rsidR="00131612" w:rsidRPr="009A06C6" w:rsidRDefault="00131612" w:rsidP="001F58DA">
      <w:pPr>
        <w:widowControl w:val="0"/>
        <w:spacing w:after="0" w:line="240" w:lineRule="auto"/>
        <w:jc w:val="both"/>
        <w:rPr>
          <w:rFonts w:ascii="Arial" w:hAnsi="Arial" w:cs="Arial"/>
          <w:color w:val="FF0000"/>
          <w:sz w:val="20"/>
        </w:rPr>
      </w:pPr>
    </w:p>
    <w:p w14:paraId="3EF00987" w14:textId="77777777" w:rsidR="00131612" w:rsidRPr="009A06C6" w:rsidRDefault="00131612" w:rsidP="001F58DA">
      <w:pPr>
        <w:widowControl w:val="0"/>
        <w:spacing w:after="0" w:line="240" w:lineRule="auto"/>
        <w:jc w:val="both"/>
        <w:rPr>
          <w:rFonts w:ascii="Arial" w:hAnsi="Arial" w:cs="Arial"/>
          <w:color w:val="FF0000"/>
          <w:sz w:val="20"/>
        </w:rPr>
      </w:pPr>
    </w:p>
    <w:p w14:paraId="446EC4F6" w14:textId="7A0414D0" w:rsidR="00131612" w:rsidRPr="00D30C34" w:rsidRDefault="00131612" w:rsidP="00131612">
      <w:pPr>
        <w:widowControl w:val="0"/>
        <w:jc w:val="center"/>
        <w:rPr>
          <w:rFonts w:ascii="Arial" w:hAnsi="Arial" w:cs="Arial"/>
          <w:b/>
          <w:color w:val="auto"/>
        </w:rPr>
      </w:pPr>
      <w:r w:rsidRPr="00D30C34">
        <w:rPr>
          <w:rFonts w:ascii="Arial" w:hAnsi="Arial" w:cs="Arial"/>
          <w:b/>
          <w:color w:val="auto"/>
        </w:rPr>
        <w:t xml:space="preserve">ANEXO Nº </w:t>
      </w:r>
      <w:r w:rsidR="000375E1" w:rsidRPr="00D30C34">
        <w:rPr>
          <w:rFonts w:ascii="Arial" w:hAnsi="Arial" w:cs="Arial"/>
          <w:b/>
          <w:color w:val="auto"/>
        </w:rPr>
        <w:t>09</w:t>
      </w:r>
    </w:p>
    <w:p w14:paraId="6886D9F8" w14:textId="77777777" w:rsidR="00131612" w:rsidRPr="00D30C34" w:rsidRDefault="00131612" w:rsidP="00131612">
      <w:pPr>
        <w:widowControl w:val="0"/>
        <w:jc w:val="center"/>
        <w:rPr>
          <w:rFonts w:ascii="Arial" w:hAnsi="Arial" w:cs="Arial"/>
          <w:b/>
          <w:color w:val="auto"/>
          <w:sz w:val="20"/>
        </w:rPr>
      </w:pPr>
      <w:r w:rsidRPr="00D30C34">
        <w:rPr>
          <w:rFonts w:ascii="Arial" w:hAnsi="Arial" w:cs="Arial"/>
          <w:b/>
          <w:color w:val="auto"/>
          <w:sz w:val="20"/>
        </w:rPr>
        <w:t xml:space="preserve">DECLARACIÓN JURADA </w:t>
      </w:r>
    </w:p>
    <w:p w14:paraId="1864FFAC" w14:textId="77777777" w:rsidR="00131612" w:rsidRPr="00D30C34" w:rsidRDefault="00131612" w:rsidP="00131612">
      <w:pPr>
        <w:widowControl w:val="0"/>
        <w:jc w:val="center"/>
        <w:rPr>
          <w:rFonts w:ascii="Arial" w:hAnsi="Arial" w:cs="Arial"/>
          <w:color w:val="auto"/>
          <w:sz w:val="20"/>
        </w:rPr>
      </w:pPr>
      <w:r w:rsidRPr="00D30C34">
        <w:rPr>
          <w:rFonts w:ascii="Arial" w:hAnsi="Arial" w:cs="Arial"/>
          <w:b/>
          <w:color w:val="auto"/>
          <w:sz w:val="20"/>
        </w:rPr>
        <w:t xml:space="preserve">RESOLUCIÓN SBS N° 2660-2015 - REGLAMENTO DE GESTIÓN DE RIESGOS DE LAVADO DE ACTIVOS Y DEL FINANCIAMIENTO DEL TERRORISMO </w:t>
      </w:r>
    </w:p>
    <w:p w14:paraId="75B137A2" w14:textId="77777777" w:rsidR="00131612" w:rsidRPr="00D30C34" w:rsidRDefault="00131612" w:rsidP="00131612">
      <w:pPr>
        <w:widowControl w:val="0"/>
        <w:spacing w:after="0" w:line="240" w:lineRule="auto"/>
        <w:rPr>
          <w:rFonts w:ascii="Arial" w:hAnsi="Arial" w:cs="Arial"/>
          <w:color w:val="auto"/>
          <w:sz w:val="20"/>
        </w:rPr>
      </w:pPr>
      <w:r w:rsidRPr="00D30C34">
        <w:rPr>
          <w:rFonts w:ascii="Arial" w:hAnsi="Arial" w:cs="Arial"/>
          <w:color w:val="auto"/>
          <w:sz w:val="20"/>
        </w:rPr>
        <w:t>Señores</w:t>
      </w:r>
    </w:p>
    <w:p w14:paraId="2AB02D00" w14:textId="52DB2CD4" w:rsidR="00131612" w:rsidRPr="00D30C34" w:rsidRDefault="0018770B" w:rsidP="00131612">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D30C34">
        <w:rPr>
          <w:rFonts w:ascii="Arial" w:hAnsi="Arial"/>
          <w:b/>
          <w:color w:val="auto"/>
          <w:sz w:val="20"/>
          <w:lang w:val="es-ES"/>
        </w:rPr>
        <w:t>BANCO DE LA NACION</w:t>
      </w:r>
    </w:p>
    <w:p w14:paraId="43BB2940" w14:textId="1B2C53C7" w:rsidR="00131612" w:rsidRPr="00D30C34" w:rsidRDefault="00131612" w:rsidP="00131612">
      <w:pPr>
        <w:widowControl w:val="0"/>
        <w:autoSpaceDE w:val="0"/>
        <w:autoSpaceDN w:val="0"/>
        <w:adjustRightInd w:val="0"/>
        <w:spacing w:after="0" w:line="240" w:lineRule="auto"/>
        <w:jc w:val="both"/>
        <w:rPr>
          <w:rFonts w:ascii="Arial" w:hAnsi="Arial" w:cs="Arial"/>
          <w:color w:val="auto"/>
          <w:sz w:val="20"/>
        </w:rPr>
      </w:pPr>
      <w:r w:rsidRPr="00D30C34">
        <w:rPr>
          <w:rFonts w:ascii="Arial" w:hAnsi="Arial" w:cs="Arial"/>
          <w:b/>
          <w:color w:val="auto"/>
          <w:sz w:val="20"/>
        </w:rPr>
        <w:t>LICITACION PÚBLICA  00</w:t>
      </w:r>
      <w:r w:rsidR="00160420" w:rsidRPr="00D30C34">
        <w:rPr>
          <w:rFonts w:ascii="Arial" w:hAnsi="Arial" w:cs="Arial"/>
          <w:b/>
          <w:color w:val="auto"/>
          <w:sz w:val="20"/>
        </w:rPr>
        <w:t>1</w:t>
      </w:r>
      <w:r w:rsidR="00D30C34" w:rsidRPr="00D30C34">
        <w:rPr>
          <w:rFonts w:ascii="Arial" w:hAnsi="Arial" w:cs="Arial"/>
          <w:b/>
          <w:color w:val="auto"/>
          <w:sz w:val="20"/>
        </w:rPr>
        <w:t>1</w:t>
      </w:r>
      <w:r w:rsidRPr="00D30C34">
        <w:rPr>
          <w:rFonts w:ascii="Arial" w:hAnsi="Arial" w:cs="Arial"/>
          <w:b/>
          <w:color w:val="auto"/>
          <w:sz w:val="20"/>
        </w:rPr>
        <w:t>-2020-BN.</w:t>
      </w:r>
    </w:p>
    <w:p w14:paraId="7E2A4454" w14:textId="77777777" w:rsidR="00131612" w:rsidRPr="00D30C34" w:rsidRDefault="00131612" w:rsidP="00131612">
      <w:pPr>
        <w:widowControl w:val="0"/>
        <w:rPr>
          <w:rFonts w:ascii="Arial" w:hAnsi="Arial" w:cs="Arial"/>
          <w:color w:val="auto"/>
          <w:sz w:val="20"/>
        </w:rPr>
      </w:pPr>
      <w:r w:rsidRPr="00D30C34">
        <w:rPr>
          <w:rFonts w:ascii="Arial" w:hAnsi="Arial" w:cs="Arial"/>
          <w:color w:val="auto"/>
          <w:sz w:val="20"/>
          <w:u w:val="single"/>
        </w:rPr>
        <w:t>Presente</w:t>
      </w:r>
      <w:r w:rsidRPr="00D30C34">
        <w:rPr>
          <w:rFonts w:ascii="Arial" w:hAnsi="Arial" w:cs="Arial"/>
          <w:color w:val="auto"/>
          <w:sz w:val="20"/>
        </w:rPr>
        <w:t>.-</w:t>
      </w:r>
    </w:p>
    <w:p w14:paraId="368C40AE" w14:textId="77777777" w:rsidR="00131612" w:rsidRPr="00D30C34" w:rsidRDefault="00131612" w:rsidP="00131612">
      <w:pPr>
        <w:pStyle w:val="Textoindependiente"/>
        <w:widowControl w:val="0"/>
        <w:jc w:val="both"/>
        <w:rPr>
          <w:rFonts w:ascii="Arial" w:hAnsi="Arial" w:cs="Arial"/>
          <w:sz w:val="20"/>
          <w:szCs w:val="20"/>
        </w:rPr>
      </w:pPr>
      <w:r w:rsidRPr="00D30C34">
        <w:rPr>
          <w:rFonts w:ascii="Arial" w:hAnsi="Arial" w:cs="Arial"/>
          <w:sz w:val="20"/>
          <w:szCs w:val="20"/>
        </w:rPr>
        <w:t xml:space="preserve">Yo [CONSIGNAR NOMBRES Y APELLIDOS COMPLETOS] identificado con documento de identidad  N° [CONSIGNAR NÚMERO DE DNI O DOCUMENTO DE IDENTIDAD ANÁLOGO], domiciliado en [CONSIGNAR EL DOMICILIO LEGAL], </w:t>
      </w:r>
      <w:r w:rsidRPr="00D30C34">
        <w:rPr>
          <w:rFonts w:ascii="Arial" w:hAnsi="Arial" w:cs="Arial"/>
          <w:sz w:val="20"/>
        </w:rPr>
        <w:t xml:space="preserve">representante legal del postor [CONSIGNAR EL NOMBRE, DENOMINACIÓN O RAZÓN SOCIAL DEL POSTOR] </w:t>
      </w:r>
      <w:r w:rsidRPr="00D30C34">
        <w:rPr>
          <w:rFonts w:ascii="Arial" w:hAnsi="Arial" w:cs="Arial"/>
          <w:sz w:val="20"/>
          <w:szCs w:val="20"/>
        </w:rPr>
        <w:t>declaro bajo juramento:</w:t>
      </w:r>
    </w:p>
    <w:p w14:paraId="3D9A17EC" w14:textId="77777777" w:rsidR="00131612" w:rsidRPr="00D30C34" w:rsidRDefault="00131612" w:rsidP="00131612">
      <w:pPr>
        <w:spacing w:after="120"/>
        <w:jc w:val="both"/>
        <w:rPr>
          <w:color w:val="auto"/>
        </w:rPr>
      </w:pPr>
      <w:r w:rsidRPr="00D30C34">
        <w:rPr>
          <w:rFonts w:ascii="Arial" w:hAnsi="Arial" w:cs="Arial"/>
          <w:color w:val="auto"/>
          <w:sz w:val="20"/>
        </w:rPr>
        <w:t xml:space="preserve">Conocer que EL BANCO DE LA NACION es una Entidad Financiera sujeta al cumplimiento del Reglamento de Gestión de Riesgos de Lavado de Activos y del Financiamiento del Terrorismo, aprobado por resolución SBS N° 2660-2015  y que se obliga a proporcionar información necesaria a fin de dar cumplimiento a lo dispuesto en los artículos 36° y 37° del mencionado Reglamento, así como cualquier otra norma legal sobre esta materia, desde su entrada en vigencia”, para lo cual proporciono la siguiente información: </w:t>
      </w:r>
      <w:r w:rsidRPr="00D30C34">
        <w:rPr>
          <w:color w:val="auto"/>
        </w:rPr>
        <w:t xml:space="preserve">            </w:t>
      </w:r>
    </w:p>
    <w:tbl>
      <w:tblPr>
        <w:tblStyle w:val="Tablaconcuadrcula"/>
        <w:tblW w:w="8688" w:type="dxa"/>
        <w:jc w:val="center"/>
        <w:tblLook w:val="04A0" w:firstRow="1" w:lastRow="0" w:firstColumn="1" w:lastColumn="0" w:noHBand="0" w:noVBand="1"/>
      </w:tblPr>
      <w:tblGrid>
        <w:gridCol w:w="5311"/>
        <w:gridCol w:w="261"/>
        <w:gridCol w:w="3116"/>
      </w:tblGrid>
      <w:tr w:rsidR="00D30C34" w:rsidRPr="00D30C34" w14:paraId="06461368"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5B9481DD"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color w:val="auto"/>
                <w:sz w:val="16"/>
                <w:szCs w:val="16"/>
              </w:rPr>
              <w:t>Nombres y Apellidos completos en caso se trate de persona natural o denominación o razón social, el caso se trate de una persona jurídica.</w:t>
            </w:r>
          </w:p>
        </w:tc>
        <w:tc>
          <w:tcPr>
            <w:tcW w:w="261" w:type="dxa"/>
            <w:tcBorders>
              <w:top w:val="single" w:sz="4" w:space="0" w:color="000000"/>
              <w:left w:val="single" w:sz="4" w:space="0" w:color="000000"/>
              <w:bottom w:val="single" w:sz="4" w:space="0" w:color="000000"/>
              <w:right w:val="single" w:sz="4" w:space="0" w:color="000000"/>
            </w:tcBorders>
            <w:hideMark/>
          </w:tcPr>
          <w:p w14:paraId="6B46DFE9"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1908EBAD" w14:textId="77777777" w:rsidR="00131612" w:rsidRPr="00D30C34" w:rsidRDefault="00131612" w:rsidP="001A4AA4">
            <w:pPr>
              <w:rPr>
                <w:rFonts w:ascii="Arial" w:hAnsi="Arial" w:cs="Arial"/>
                <w:color w:val="auto"/>
                <w:sz w:val="16"/>
                <w:szCs w:val="16"/>
              </w:rPr>
            </w:pPr>
          </w:p>
        </w:tc>
      </w:tr>
      <w:tr w:rsidR="00D30C34" w:rsidRPr="00D30C34" w14:paraId="35759D5A"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4963422A"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b/>
                <w:color w:val="auto"/>
                <w:sz w:val="16"/>
                <w:szCs w:val="16"/>
              </w:rPr>
              <w:t>(solo Persona Jurídica)</w:t>
            </w:r>
            <w:r w:rsidRPr="00D30C34">
              <w:rPr>
                <w:rFonts w:ascii="Arial" w:hAnsi="Arial" w:cs="Arial"/>
                <w:color w:val="auto"/>
                <w:sz w:val="16"/>
                <w:szCs w:val="16"/>
              </w:rPr>
              <w:t xml:space="preserve"> Registro Único de Contribuyentes (RUC), o registro equivalente para no domiciliados, de ser el caso.</w:t>
            </w:r>
          </w:p>
        </w:tc>
        <w:tc>
          <w:tcPr>
            <w:tcW w:w="261" w:type="dxa"/>
            <w:tcBorders>
              <w:top w:val="single" w:sz="4" w:space="0" w:color="000000"/>
              <w:left w:val="single" w:sz="4" w:space="0" w:color="000000"/>
              <w:bottom w:val="single" w:sz="4" w:space="0" w:color="000000"/>
              <w:right w:val="single" w:sz="4" w:space="0" w:color="000000"/>
            </w:tcBorders>
            <w:hideMark/>
          </w:tcPr>
          <w:p w14:paraId="7FEE26BC"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6E51068F" w14:textId="77777777" w:rsidR="00131612" w:rsidRPr="00D30C34" w:rsidRDefault="00131612" w:rsidP="001A4AA4">
            <w:pPr>
              <w:rPr>
                <w:rFonts w:ascii="Arial" w:hAnsi="Arial" w:cs="Arial"/>
                <w:color w:val="auto"/>
                <w:sz w:val="16"/>
                <w:szCs w:val="16"/>
              </w:rPr>
            </w:pPr>
          </w:p>
        </w:tc>
      </w:tr>
      <w:tr w:rsidR="00D30C34" w:rsidRPr="00D30C34" w14:paraId="44EC0163"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7C2253D8"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b/>
                <w:color w:val="auto"/>
                <w:sz w:val="16"/>
                <w:szCs w:val="16"/>
              </w:rPr>
              <w:t>(solo Persona Natural)</w:t>
            </w:r>
            <w:r w:rsidRPr="00D30C34">
              <w:rPr>
                <w:rFonts w:ascii="Arial" w:hAnsi="Arial" w:cs="Arial"/>
                <w:color w:val="auto"/>
                <w:sz w:val="16"/>
                <w:szCs w:val="16"/>
              </w:rPr>
              <w:t xml:space="preserve"> Tipo y número de documento de Identidad.</w:t>
            </w:r>
          </w:p>
        </w:tc>
        <w:tc>
          <w:tcPr>
            <w:tcW w:w="261" w:type="dxa"/>
            <w:tcBorders>
              <w:top w:val="single" w:sz="4" w:space="0" w:color="000000"/>
              <w:left w:val="single" w:sz="4" w:space="0" w:color="000000"/>
              <w:bottom w:val="single" w:sz="4" w:space="0" w:color="000000"/>
              <w:right w:val="single" w:sz="4" w:space="0" w:color="000000"/>
            </w:tcBorders>
            <w:hideMark/>
          </w:tcPr>
          <w:p w14:paraId="4BF7709E"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6EA82DA5" w14:textId="77777777" w:rsidR="00131612" w:rsidRPr="00D30C34" w:rsidRDefault="00131612" w:rsidP="001A4AA4">
            <w:pPr>
              <w:rPr>
                <w:rFonts w:ascii="Arial" w:hAnsi="Arial" w:cs="Arial"/>
                <w:color w:val="auto"/>
                <w:sz w:val="16"/>
                <w:szCs w:val="16"/>
              </w:rPr>
            </w:pPr>
          </w:p>
        </w:tc>
      </w:tr>
      <w:tr w:rsidR="00D30C34" w:rsidRPr="00D30C34" w14:paraId="339510DC"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2CFE02EA"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color w:val="auto"/>
                <w:sz w:val="16"/>
                <w:szCs w:val="16"/>
              </w:rPr>
              <w:t>Dirección de la oficina o local principal.</w:t>
            </w:r>
          </w:p>
        </w:tc>
        <w:tc>
          <w:tcPr>
            <w:tcW w:w="261" w:type="dxa"/>
            <w:tcBorders>
              <w:top w:val="single" w:sz="4" w:space="0" w:color="000000"/>
              <w:left w:val="single" w:sz="4" w:space="0" w:color="000000"/>
              <w:bottom w:val="single" w:sz="4" w:space="0" w:color="000000"/>
              <w:right w:val="single" w:sz="4" w:space="0" w:color="000000"/>
            </w:tcBorders>
            <w:hideMark/>
          </w:tcPr>
          <w:p w14:paraId="27C29D95"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7024170C" w14:textId="77777777" w:rsidR="00131612" w:rsidRPr="00D30C34" w:rsidRDefault="00131612" w:rsidP="001A4AA4">
            <w:pPr>
              <w:rPr>
                <w:rFonts w:ascii="Arial" w:hAnsi="Arial" w:cs="Arial"/>
                <w:color w:val="auto"/>
                <w:sz w:val="16"/>
                <w:szCs w:val="16"/>
              </w:rPr>
            </w:pPr>
          </w:p>
        </w:tc>
      </w:tr>
      <w:tr w:rsidR="00D30C34" w:rsidRPr="00D30C34" w14:paraId="21AB6233"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78B4982B"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color w:val="auto"/>
                <w:sz w:val="16"/>
                <w:szCs w:val="16"/>
              </w:rPr>
              <w:t>Años de Experiencia en el mercado.</w:t>
            </w:r>
          </w:p>
        </w:tc>
        <w:tc>
          <w:tcPr>
            <w:tcW w:w="261" w:type="dxa"/>
            <w:tcBorders>
              <w:top w:val="single" w:sz="4" w:space="0" w:color="000000"/>
              <w:left w:val="single" w:sz="4" w:space="0" w:color="000000"/>
              <w:bottom w:val="single" w:sz="4" w:space="0" w:color="000000"/>
              <w:right w:val="single" w:sz="4" w:space="0" w:color="000000"/>
            </w:tcBorders>
            <w:hideMark/>
          </w:tcPr>
          <w:p w14:paraId="433E9811"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535C9420" w14:textId="77777777" w:rsidR="00131612" w:rsidRPr="00D30C34" w:rsidRDefault="00131612" w:rsidP="001A4AA4">
            <w:pPr>
              <w:rPr>
                <w:rFonts w:ascii="Arial" w:hAnsi="Arial" w:cs="Arial"/>
                <w:color w:val="auto"/>
                <w:sz w:val="16"/>
                <w:szCs w:val="16"/>
              </w:rPr>
            </w:pPr>
          </w:p>
        </w:tc>
      </w:tr>
      <w:tr w:rsidR="00D30C34" w:rsidRPr="00D30C34" w14:paraId="2422AF0F"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46E2F872"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color w:val="auto"/>
                <w:sz w:val="16"/>
                <w:szCs w:val="16"/>
              </w:rPr>
              <w:t>Rubros en los que el proveedor brinda sus productos o servicios.</w:t>
            </w:r>
          </w:p>
        </w:tc>
        <w:tc>
          <w:tcPr>
            <w:tcW w:w="261" w:type="dxa"/>
            <w:tcBorders>
              <w:top w:val="single" w:sz="4" w:space="0" w:color="000000"/>
              <w:left w:val="single" w:sz="4" w:space="0" w:color="000000"/>
              <w:bottom w:val="single" w:sz="4" w:space="0" w:color="000000"/>
              <w:right w:val="single" w:sz="4" w:space="0" w:color="000000"/>
            </w:tcBorders>
            <w:hideMark/>
          </w:tcPr>
          <w:p w14:paraId="0C6216EB"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2A15DF42" w14:textId="77777777" w:rsidR="00131612" w:rsidRPr="00D30C34" w:rsidRDefault="00131612" w:rsidP="001A4AA4">
            <w:pPr>
              <w:rPr>
                <w:rFonts w:ascii="Arial" w:hAnsi="Arial" w:cs="Arial"/>
                <w:color w:val="auto"/>
                <w:sz w:val="16"/>
                <w:szCs w:val="16"/>
              </w:rPr>
            </w:pPr>
          </w:p>
        </w:tc>
      </w:tr>
      <w:tr w:rsidR="00D30C34" w:rsidRPr="00D30C34" w14:paraId="6F8401AA"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61A2A23F"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b/>
                <w:color w:val="auto"/>
                <w:sz w:val="16"/>
                <w:szCs w:val="16"/>
              </w:rPr>
              <w:t xml:space="preserve">(solo Persona Jurídica) </w:t>
            </w:r>
            <w:r w:rsidRPr="00D30C34">
              <w:rPr>
                <w:rFonts w:ascii="Arial" w:hAnsi="Arial" w:cs="Arial"/>
                <w:color w:val="auto"/>
                <w:sz w:val="16"/>
                <w:szCs w:val="16"/>
              </w:rPr>
              <w:t>Identificación de los accionistas, socios o asociados que tengan directa o indirectamente el 25% del capital social, aporte o participación de la persona jurídica y del nombre del representante legal, considerando la información requerida para las personas naturales.</w:t>
            </w:r>
          </w:p>
          <w:p w14:paraId="373735E3"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b/>
                <w:color w:val="auto"/>
                <w:sz w:val="12"/>
                <w:szCs w:val="12"/>
              </w:rPr>
              <w:t>Nota: Deberá describir en esta casilla a los accionistas, socios o asociados que tengas capital social, aporte o participación desde el 25% a más.</w:t>
            </w:r>
          </w:p>
        </w:tc>
        <w:tc>
          <w:tcPr>
            <w:tcW w:w="261" w:type="dxa"/>
            <w:tcBorders>
              <w:top w:val="single" w:sz="4" w:space="0" w:color="000000"/>
              <w:left w:val="single" w:sz="4" w:space="0" w:color="000000"/>
              <w:bottom w:val="single" w:sz="4" w:space="0" w:color="000000"/>
              <w:right w:val="single" w:sz="4" w:space="0" w:color="000000"/>
            </w:tcBorders>
            <w:hideMark/>
          </w:tcPr>
          <w:p w14:paraId="5C1B07A0"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14006DE1" w14:textId="77777777" w:rsidR="00131612" w:rsidRPr="00D30C34" w:rsidRDefault="00131612" w:rsidP="001A4AA4">
            <w:pPr>
              <w:rPr>
                <w:rFonts w:ascii="Arial" w:hAnsi="Arial" w:cs="Arial"/>
                <w:color w:val="auto"/>
                <w:sz w:val="16"/>
                <w:szCs w:val="16"/>
              </w:rPr>
            </w:pPr>
          </w:p>
        </w:tc>
      </w:tr>
      <w:tr w:rsidR="00D30C34" w:rsidRPr="00D30C34" w14:paraId="31D14635"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3640C80D"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b/>
                <w:color w:val="auto"/>
                <w:sz w:val="16"/>
                <w:szCs w:val="16"/>
              </w:rPr>
              <w:t>(solo Persona Natural)</w:t>
            </w:r>
            <w:r w:rsidRPr="00D30C34">
              <w:rPr>
                <w:rFonts w:ascii="Arial" w:hAnsi="Arial" w:cs="Arial"/>
                <w:color w:val="auto"/>
                <w:sz w:val="16"/>
                <w:szCs w:val="16"/>
              </w:rPr>
              <w:t xml:space="preserve"> Cuenta con antecedentes penales, marcar con una “x”</w:t>
            </w:r>
          </w:p>
        </w:tc>
        <w:tc>
          <w:tcPr>
            <w:tcW w:w="261" w:type="dxa"/>
            <w:tcBorders>
              <w:top w:val="single" w:sz="4" w:space="0" w:color="000000"/>
              <w:left w:val="single" w:sz="4" w:space="0" w:color="000000"/>
              <w:bottom w:val="single" w:sz="4" w:space="0" w:color="000000"/>
              <w:right w:val="single" w:sz="4" w:space="0" w:color="000000"/>
            </w:tcBorders>
            <w:hideMark/>
          </w:tcPr>
          <w:p w14:paraId="6E4766C6"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vAlign w:val="center"/>
            <w:hideMark/>
          </w:tcPr>
          <w:p w14:paraId="443EA1C8" w14:textId="77777777" w:rsidR="00131612" w:rsidRPr="00D30C34" w:rsidRDefault="00131612" w:rsidP="001A4AA4">
            <w:pPr>
              <w:tabs>
                <w:tab w:val="left" w:pos="617"/>
              </w:tabs>
              <w:rPr>
                <w:rFonts w:ascii="Arial" w:hAnsi="Arial" w:cs="Arial"/>
                <w:color w:val="auto"/>
                <w:sz w:val="16"/>
                <w:szCs w:val="16"/>
              </w:rPr>
            </w:pPr>
            <w:r w:rsidRPr="00D30C34">
              <w:rPr>
                <w:noProof/>
                <w:color w:val="auto"/>
                <w:lang w:val="es-MX" w:eastAsia="es-MX"/>
              </w:rPr>
              <mc:AlternateContent>
                <mc:Choice Requires="wps">
                  <w:drawing>
                    <wp:anchor distT="0" distB="0" distL="114300" distR="114300" simplePos="0" relativeHeight="251661312" behindDoc="0" locked="0" layoutInCell="1" allowOverlap="1" wp14:anchorId="58600BD9" wp14:editId="77B35893">
                      <wp:simplePos x="0" y="0"/>
                      <wp:positionH relativeFrom="column">
                        <wp:posOffset>939165</wp:posOffset>
                      </wp:positionH>
                      <wp:positionV relativeFrom="paragraph">
                        <wp:posOffset>5715</wp:posOffset>
                      </wp:positionV>
                      <wp:extent cx="177800" cy="142240"/>
                      <wp:effectExtent l="0" t="0" r="12700" b="10160"/>
                      <wp:wrapNone/>
                      <wp:docPr id="75" name="Rectángulo 46"/>
                      <wp:cNvGraphicFramePr/>
                      <a:graphic xmlns:a="http://schemas.openxmlformats.org/drawingml/2006/main">
                        <a:graphicData uri="http://schemas.microsoft.com/office/word/2010/wordprocessingShape">
                          <wps:wsp>
                            <wps:cNvSpPr/>
                            <wps:spPr>
                              <a:xfrm>
                                <a:off x="0" y="0"/>
                                <a:ext cx="177800" cy="1422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6" o:spid="_x0000_s1026" style="position:absolute;margin-left:73.95pt;margin-top:.45pt;width:14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" fillcolor="white [3201]" strokecolor="black [3213]" strokeweight="1pt"/>
                  </w:pict>
                </mc:Fallback>
              </mc:AlternateContent>
            </w:r>
            <w:r w:rsidRPr="00D30C34">
              <w:rPr>
                <w:noProof/>
                <w:color w:val="auto"/>
                <w:lang w:val="es-MX" w:eastAsia="es-MX"/>
              </w:rPr>
              <mc:AlternateContent>
                <mc:Choice Requires="wps">
                  <w:drawing>
                    <wp:anchor distT="0" distB="0" distL="114300" distR="114300" simplePos="0" relativeHeight="251660288" behindDoc="0" locked="0" layoutInCell="1" allowOverlap="1" wp14:anchorId="3659E9F4" wp14:editId="3270F482">
                      <wp:simplePos x="0" y="0"/>
                      <wp:positionH relativeFrom="column">
                        <wp:posOffset>151130</wp:posOffset>
                      </wp:positionH>
                      <wp:positionV relativeFrom="paragraph">
                        <wp:posOffset>3810</wp:posOffset>
                      </wp:positionV>
                      <wp:extent cx="177800" cy="142240"/>
                      <wp:effectExtent l="0" t="0" r="12700" b="10160"/>
                      <wp:wrapNone/>
                      <wp:docPr id="76" name="Rectángulo 54"/>
                      <wp:cNvGraphicFramePr/>
                      <a:graphic xmlns:a="http://schemas.openxmlformats.org/drawingml/2006/main">
                        <a:graphicData uri="http://schemas.microsoft.com/office/word/2010/wordprocessingShape">
                          <wps:wsp>
                            <wps:cNvSpPr/>
                            <wps:spPr>
                              <a:xfrm>
                                <a:off x="0" y="0"/>
                                <a:ext cx="177800" cy="1422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4" o:spid="_x0000_s1026" style="position:absolute;margin-left:11.9pt;margin-top:.3pt;width:14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" fillcolor="white [3201]" strokecolor="black [3213]" strokeweight="1pt"/>
                  </w:pict>
                </mc:Fallback>
              </mc:AlternateContent>
            </w:r>
            <w:r w:rsidRPr="00D30C34">
              <w:rPr>
                <w:rFonts w:ascii="Arial" w:hAnsi="Arial" w:cs="Arial"/>
                <w:color w:val="auto"/>
                <w:sz w:val="16"/>
                <w:szCs w:val="16"/>
                <w:u w:val="single"/>
              </w:rPr>
              <w:t xml:space="preserve">SI  </w:t>
            </w:r>
            <w:r w:rsidRPr="00D30C34">
              <w:rPr>
                <w:rFonts w:ascii="Arial" w:hAnsi="Arial" w:cs="Arial"/>
                <w:color w:val="auto"/>
                <w:sz w:val="16"/>
                <w:szCs w:val="16"/>
              </w:rPr>
              <w:t xml:space="preserve">                     </w:t>
            </w:r>
            <w:proofErr w:type="gramStart"/>
            <w:r w:rsidRPr="00D30C34">
              <w:rPr>
                <w:rFonts w:ascii="Arial" w:hAnsi="Arial" w:cs="Arial"/>
                <w:color w:val="auto"/>
                <w:sz w:val="16"/>
                <w:szCs w:val="16"/>
                <w:u w:val="single"/>
              </w:rPr>
              <w:t xml:space="preserve">NO </w:t>
            </w:r>
            <w:r w:rsidRPr="00D30C34">
              <w:rPr>
                <w:rFonts w:ascii="Arial" w:hAnsi="Arial" w:cs="Arial"/>
                <w:color w:val="auto"/>
                <w:sz w:val="16"/>
                <w:szCs w:val="16"/>
              </w:rPr>
              <w:t>.</w:t>
            </w:r>
            <w:proofErr w:type="gramEnd"/>
            <w:r w:rsidRPr="00D30C34">
              <w:rPr>
                <w:rFonts w:ascii="Arial" w:hAnsi="Arial" w:cs="Arial"/>
                <w:color w:val="auto"/>
                <w:sz w:val="16"/>
                <w:szCs w:val="16"/>
              </w:rPr>
              <w:t xml:space="preserve">  </w:t>
            </w:r>
          </w:p>
        </w:tc>
      </w:tr>
      <w:tr w:rsidR="00131612" w:rsidRPr="00D30C34" w14:paraId="684D692E" w14:textId="77777777" w:rsidTr="001A4AA4">
        <w:trPr>
          <w:jc w:val="center"/>
        </w:trPr>
        <w:tc>
          <w:tcPr>
            <w:tcW w:w="5311" w:type="dxa"/>
            <w:tcBorders>
              <w:top w:val="single" w:sz="4" w:space="0" w:color="000000"/>
              <w:left w:val="single" w:sz="4" w:space="0" w:color="000000"/>
              <w:bottom w:val="single" w:sz="4" w:space="0" w:color="000000"/>
              <w:right w:val="single" w:sz="4" w:space="0" w:color="000000"/>
            </w:tcBorders>
            <w:hideMark/>
          </w:tcPr>
          <w:p w14:paraId="447F1CD8" w14:textId="77777777" w:rsidR="00131612" w:rsidRPr="00D30C34" w:rsidRDefault="00131612" w:rsidP="001A4AA4">
            <w:pPr>
              <w:spacing w:after="120"/>
              <w:jc w:val="both"/>
              <w:rPr>
                <w:rFonts w:ascii="Arial" w:hAnsi="Arial" w:cs="Arial"/>
                <w:color w:val="auto"/>
                <w:sz w:val="16"/>
                <w:szCs w:val="16"/>
              </w:rPr>
            </w:pPr>
            <w:r w:rsidRPr="00D30C34">
              <w:rPr>
                <w:rFonts w:ascii="Arial" w:hAnsi="Arial" w:cs="Arial"/>
                <w:color w:val="auto"/>
                <w:sz w:val="16"/>
                <w:szCs w:val="16"/>
              </w:rPr>
              <w:t>Se encuentra incluida en la lista emitida por la Oficina de Control de Activos Extranjeros del Departamento de Tesoro de los Estados Unidos de América (OFAC)</w:t>
            </w:r>
          </w:p>
        </w:tc>
        <w:tc>
          <w:tcPr>
            <w:tcW w:w="261" w:type="dxa"/>
            <w:tcBorders>
              <w:top w:val="single" w:sz="4" w:space="0" w:color="000000"/>
              <w:left w:val="single" w:sz="4" w:space="0" w:color="000000"/>
              <w:bottom w:val="single" w:sz="4" w:space="0" w:color="000000"/>
              <w:right w:val="single" w:sz="4" w:space="0" w:color="000000"/>
            </w:tcBorders>
            <w:hideMark/>
          </w:tcPr>
          <w:p w14:paraId="5B827025" w14:textId="77777777" w:rsidR="00131612" w:rsidRPr="00D30C34" w:rsidRDefault="00131612" w:rsidP="001A4AA4">
            <w:pPr>
              <w:rPr>
                <w:rFonts w:ascii="Arial" w:hAnsi="Arial" w:cs="Arial"/>
                <w:color w:val="auto"/>
                <w:sz w:val="16"/>
                <w:szCs w:val="16"/>
              </w:rPr>
            </w:pPr>
            <w:r w:rsidRPr="00D30C34">
              <w:rPr>
                <w:rFonts w:ascii="Arial" w:hAnsi="Arial" w:cs="Arial"/>
                <w:color w:val="auto"/>
                <w:sz w:val="16"/>
                <w:szCs w:val="16"/>
              </w:rPr>
              <w:t>:</w:t>
            </w:r>
          </w:p>
        </w:tc>
        <w:tc>
          <w:tcPr>
            <w:tcW w:w="3116" w:type="dxa"/>
            <w:tcBorders>
              <w:top w:val="single" w:sz="4" w:space="0" w:color="000000"/>
              <w:left w:val="single" w:sz="4" w:space="0" w:color="000000"/>
              <w:bottom w:val="single" w:sz="4" w:space="0" w:color="000000"/>
              <w:right w:val="single" w:sz="4" w:space="0" w:color="000000"/>
            </w:tcBorders>
          </w:tcPr>
          <w:p w14:paraId="361527F0" w14:textId="77777777" w:rsidR="00131612" w:rsidRPr="00D30C34" w:rsidRDefault="00131612" w:rsidP="001A4AA4">
            <w:pPr>
              <w:rPr>
                <w:rFonts w:ascii="Arial" w:hAnsi="Arial" w:cs="Arial"/>
                <w:color w:val="auto"/>
                <w:sz w:val="16"/>
                <w:szCs w:val="16"/>
              </w:rPr>
            </w:pPr>
            <w:r w:rsidRPr="00D30C34">
              <w:rPr>
                <w:noProof/>
                <w:color w:val="auto"/>
                <w:lang w:val="es-MX" w:eastAsia="es-MX"/>
              </w:rPr>
              <mc:AlternateContent>
                <mc:Choice Requires="wps">
                  <w:drawing>
                    <wp:anchor distT="0" distB="0" distL="114300" distR="114300" simplePos="0" relativeHeight="251662336" behindDoc="0" locked="0" layoutInCell="1" allowOverlap="1" wp14:anchorId="3260E1EA" wp14:editId="49C79ACF">
                      <wp:simplePos x="0" y="0"/>
                      <wp:positionH relativeFrom="column">
                        <wp:posOffset>978535</wp:posOffset>
                      </wp:positionH>
                      <wp:positionV relativeFrom="paragraph">
                        <wp:posOffset>74930</wp:posOffset>
                      </wp:positionV>
                      <wp:extent cx="177800" cy="142240"/>
                      <wp:effectExtent l="0" t="0" r="12700" b="10160"/>
                      <wp:wrapNone/>
                      <wp:docPr id="39" name="Rectángulo 54"/>
                      <wp:cNvGraphicFramePr/>
                      <a:graphic xmlns:a="http://schemas.openxmlformats.org/drawingml/2006/main">
                        <a:graphicData uri="http://schemas.microsoft.com/office/word/2010/wordprocessingShape">
                          <wps:wsp>
                            <wps:cNvSpPr/>
                            <wps:spPr>
                              <a:xfrm>
                                <a:off x="0" y="0"/>
                                <a:ext cx="177800" cy="1422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4" o:spid="_x0000_s1026" style="position:absolute;margin-left:77.05pt;margin-top:5.9pt;width:14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" fillcolor="white [3201]" strokecolor="black [3213]" strokeweight="1pt"/>
                  </w:pict>
                </mc:Fallback>
              </mc:AlternateContent>
            </w:r>
            <w:r w:rsidRPr="00D30C34">
              <w:rPr>
                <w:noProof/>
                <w:color w:val="auto"/>
                <w:lang w:val="es-MX" w:eastAsia="es-MX"/>
              </w:rPr>
              <mc:AlternateContent>
                <mc:Choice Requires="wps">
                  <w:drawing>
                    <wp:anchor distT="0" distB="0" distL="114300" distR="114300" simplePos="0" relativeHeight="251663360" behindDoc="0" locked="0" layoutInCell="1" allowOverlap="1" wp14:anchorId="098AD803" wp14:editId="2E8D9247">
                      <wp:simplePos x="0" y="0"/>
                      <wp:positionH relativeFrom="column">
                        <wp:posOffset>201295</wp:posOffset>
                      </wp:positionH>
                      <wp:positionV relativeFrom="paragraph">
                        <wp:posOffset>68580</wp:posOffset>
                      </wp:positionV>
                      <wp:extent cx="177800" cy="142240"/>
                      <wp:effectExtent l="0" t="0" r="12700" b="10160"/>
                      <wp:wrapNone/>
                      <wp:docPr id="40" name="Rectángulo 54"/>
                      <wp:cNvGraphicFramePr/>
                      <a:graphic xmlns:a="http://schemas.openxmlformats.org/drawingml/2006/main">
                        <a:graphicData uri="http://schemas.microsoft.com/office/word/2010/wordprocessingShape">
                          <wps:wsp>
                            <wps:cNvSpPr/>
                            <wps:spPr>
                              <a:xfrm>
                                <a:off x="0" y="0"/>
                                <a:ext cx="177800" cy="1422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4" o:spid="_x0000_s1026" style="position:absolute;margin-left:15.85pt;margin-top:5.4pt;width:14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" fillcolor="white [3201]" strokecolor="black [3213]" strokeweight="1pt"/>
                  </w:pict>
                </mc:Fallback>
              </mc:AlternateContent>
            </w:r>
          </w:p>
          <w:p w14:paraId="64A9FCA0" w14:textId="77777777" w:rsidR="00131612" w:rsidRPr="00D30C34" w:rsidRDefault="00131612" w:rsidP="001A4AA4">
            <w:pPr>
              <w:tabs>
                <w:tab w:val="left" w:pos="505"/>
              </w:tabs>
              <w:rPr>
                <w:rFonts w:ascii="Arial" w:hAnsi="Arial" w:cs="Arial"/>
                <w:color w:val="auto"/>
                <w:sz w:val="16"/>
                <w:szCs w:val="16"/>
              </w:rPr>
            </w:pPr>
            <w:r w:rsidRPr="00D30C34">
              <w:rPr>
                <w:rFonts w:ascii="Arial" w:hAnsi="Arial" w:cs="Arial"/>
                <w:color w:val="auto"/>
                <w:sz w:val="16"/>
                <w:szCs w:val="16"/>
                <w:u w:val="single"/>
              </w:rPr>
              <w:t xml:space="preserve">SI  </w:t>
            </w:r>
            <w:r w:rsidRPr="00D30C34">
              <w:rPr>
                <w:rFonts w:ascii="Arial" w:hAnsi="Arial" w:cs="Arial"/>
                <w:color w:val="auto"/>
                <w:sz w:val="16"/>
                <w:szCs w:val="16"/>
              </w:rPr>
              <w:t xml:space="preserve">                     </w:t>
            </w:r>
            <w:proofErr w:type="gramStart"/>
            <w:r w:rsidRPr="00D30C34">
              <w:rPr>
                <w:rFonts w:ascii="Arial" w:hAnsi="Arial" w:cs="Arial"/>
                <w:color w:val="auto"/>
                <w:sz w:val="16"/>
                <w:szCs w:val="16"/>
                <w:u w:val="single"/>
              </w:rPr>
              <w:t xml:space="preserve">NO </w:t>
            </w:r>
            <w:r w:rsidRPr="00D30C34">
              <w:rPr>
                <w:rFonts w:ascii="Arial" w:hAnsi="Arial" w:cs="Arial"/>
                <w:color w:val="auto"/>
                <w:sz w:val="16"/>
                <w:szCs w:val="16"/>
              </w:rPr>
              <w:t>.</w:t>
            </w:r>
            <w:proofErr w:type="gramEnd"/>
            <w:r w:rsidRPr="00D30C34">
              <w:rPr>
                <w:rFonts w:ascii="Arial" w:hAnsi="Arial" w:cs="Arial"/>
                <w:color w:val="auto"/>
                <w:sz w:val="16"/>
                <w:szCs w:val="16"/>
              </w:rPr>
              <w:t xml:space="preserve">  </w:t>
            </w:r>
          </w:p>
        </w:tc>
      </w:tr>
    </w:tbl>
    <w:p w14:paraId="7CC8E87E" w14:textId="77777777" w:rsidR="00131612" w:rsidRPr="00D30C34" w:rsidRDefault="00131612" w:rsidP="00131612">
      <w:pPr>
        <w:widowControl w:val="0"/>
        <w:autoSpaceDE w:val="0"/>
        <w:autoSpaceDN w:val="0"/>
        <w:adjustRightInd w:val="0"/>
        <w:jc w:val="both"/>
        <w:rPr>
          <w:rFonts w:ascii="Arial" w:hAnsi="Arial" w:cs="Arial"/>
          <w:iCs/>
          <w:color w:val="auto"/>
          <w:sz w:val="20"/>
        </w:rPr>
      </w:pPr>
    </w:p>
    <w:p w14:paraId="428C215C" w14:textId="77777777" w:rsidR="00131612" w:rsidRPr="00D30C34" w:rsidRDefault="00131612" w:rsidP="00131612">
      <w:pPr>
        <w:widowControl w:val="0"/>
        <w:autoSpaceDE w:val="0"/>
        <w:autoSpaceDN w:val="0"/>
        <w:adjustRightInd w:val="0"/>
        <w:jc w:val="both"/>
        <w:rPr>
          <w:rFonts w:ascii="Arial" w:hAnsi="Arial" w:cs="Arial"/>
          <w:b/>
          <w:i/>
          <w:iCs/>
          <w:color w:val="auto"/>
          <w:sz w:val="20"/>
        </w:rPr>
      </w:pPr>
      <w:r w:rsidRPr="00D30C34">
        <w:rPr>
          <w:rFonts w:ascii="Arial" w:hAnsi="Arial" w:cs="Arial"/>
          <w:iCs/>
          <w:color w:val="auto"/>
          <w:sz w:val="20"/>
        </w:rPr>
        <w:t>[CONSIGNAR CIUDAD Y FECHA]</w:t>
      </w:r>
    </w:p>
    <w:p w14:paraId="14E89C5E" w14:textId="77777777" w:rsidR="00131612" w:rsidRPr="00D30C34" w:rsidRDefault="00131612" w:rsidP="00131612">
      <w:pPr>
        <w:widowControl w:val="0"/>
        <w:jc w:val="center"/>
        <w:rPr>
          <w:rFonts w:ascii="Arial" w:hAnsi="Arial" w:cs="Arial"/>
          <w:b/>
          <w:color w:val="auto"/>
          <w:sz w:val="20"/>
        </w:rPr>
      </w:pPr>
      <w:r w:rsidRPr="00D30C34">
        <w:rPr>
          <w:rFonts w:ascii="Arial" w:hAnsi="Arial" w:cs="Arial"/>
          <w:b/>
          <w:color w:val="auto"/>
          <w:sz w:val="20"/>
        </w:rPr>
        <w:t>Firma, Nombres y Apellidos del postor</w:t>
      </w:r>
    </w:p>
    <w:p w14:paraId="01C60A44" w14:textId="77777777" w:rsidR="002960BD" w:rsidRDefault="002960BD" w:rsidP="00131612">
      <w:pPr>
        <w:widowControl w:val="0"/>
        <w:jc w:val="center"/>
        <w:rPr>
          <w:rFonts w:ascii="Arial" w:hAnsi="Arial" w:cs="Arial"/>
          <w:b/>
          <w:color w:val="FF0000"/>
          <w:sz w:val="20"/>
        </w:rPr>
      </w:pPr>
    </w:p>
    <w:p w14:paraId="25849491" w14:textId="77777777" w:rsidR="002960BD" w:rsidRDefault="002960BD" w:rsidP="00131612">
      <w:pPr>
        <w:widowControl w:val="0"/>
        <w:jc w:val="center"/>
        <w:rPr>
          <w:rFonts w:ascii="Arial" w:hAnsi="Arial" w:cs="Arial"/>
          <w:b/>
          <w:color w:val="FF0000"/>
          <w:sz w:val="20"/>
        </w:rPr>
      </w:pPr>
    </w:p>
    <w:p w14:paraId="6A444B8D" w14:textId="77777777" w:rsidR="002960BD" w:rsidRPr="009A06C6" w:rsidRDefault="002960BD" w:rsidP="00131612">
      <w:pPr>
        <w:widowControl w:val="0"/>
        <w:jc w:val="center"/>
        <w:rPr>
          <w:rFonts w:ascii="Arial" w:hAnsi="Arial" w:cs="Arial"/>
          <w:b/>
          <w:color w:val="FF0000"/>
          <w:sz w:val="20"/>
        </w:rPr>
      </w:pPr>
    </w:p>
    <w:tbl>
      <w:tblPr>
        <w:tblStyle w:val="Tabladecuadrcula1clara-nfasis510"/>
        <w:tblW w:w="8930" w:type="dxa"/>
        <w:tblInd w:w="137" w:type="dxa"/>
        <w:tblBorders>
          <w:top w:val="single" w:sz="12" w:space="0" w:color="8EAADB" w:themeColor="accent5" w:themeTint="99"/>
          <w:left w:val="single" w:sz="12" w:space="0" w:color="8EAADB" w:themeColor="accent5" w:themeTint="99"/>
          <w:bottom w:val="single" w:sz="12" w:space="0" w:color="8EAADB" w:themeColor="accent5" w:themeTint="99"/>
          <w:right w:val="single" w:sz="12" w:space="0" w:color="8EAADB" w:themeColor="accent5" w:themeTint="99"/>
          <w:insideH w:val="none" w:sz="0" w:space="0" w:color="auto"/>
          <w:insideV w:val="single" w:sz="12" w:space="0" w:color="8EAADB" w:themeColor="accent5" w:themeTint="99"/>
        </w:tblBorders>
        <w:tblLook w:val="04A0" w:firstRow="1" w:lastRow="0" w:firstColumn="1" w:lastColumn="0" w:noHBand="0" w:noVBand="1"/>
      </w:tblPr>
      <w:tblGrid>
        <w:gridCol w:w="8930"/>
      </w:tblGrid>
      <w:tr w:rsidR="009A06C6" w:rsidRPr="009A06C6" w14:paraId="797B5629" w14:textId="77777777" w:rsidTr="001A4AA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12" w:space="0" w:color="8EAADB" w:themeColor="accent5" w:themeTint="99"/>
              <w:left w:val="single" w:sz="12" w:space="0" w:color="8EAADB" w:themeColor="accent5" w:themeTint="99"/>
              <w:bottom w:val="nil"/>
              <w:right w:val="single" w:sz="12" w:space="0" w:color="8EAADB" w:themeColor="accent5" w:themeTint="99"/>
            </w:tcBorders>
            <w:vAlign w:val="center"/>
            <w:hideMark/>
          </w:tcPr>
          <w:p w14:paraId="3AC382BD" w14:textId="77777777" w:rsidR="00131612" w:rsidRPr="00343591" w:rsidRDefault="00131612" w:rsidP="001A4AA4">
            <w:pPr>
              <w:jc w:val="both"/>
              <w:rPr>
                <w:rFonts w:ascii="Arial" w:hAnsi="Arial" w:cs="Arial"/>
                <w:color w:val="000099"/>
                <w:sz w:val="18"/>
                <w:szCs w:val="16"/>
                <w:lang w:val="es-ES"/>
              </w:rPr>
            </w:pPr>
            <w:r w:rsidRPr="00343591">
              <w:rPr>
                <w:rFonts w:ascii="Arial" w:hAnsi="Arial" w:cs="Arial"/>
                <w:color w:val="000099"/>
                <w:sz w:val="18"/>
                <w:szCs w:val="16"/>
                <w:lang w:val="es-ES"/>
              </w:rPr>
              <w:lastRenderedPageBreak/>
              <w:t>Importante</w:t>
            </w:r>
          </w:p>
        </w:tc>
      </w:tr>
      <w:tr w:rsidR="009A06C6" w:rsidRPr="009A06C6" w14:paraId="63EE5B35" w14:textId="77777777" w:rsidTr="001A4AA4">
        <w:trPr>
          <w:trHeight w:val="425"/>
        </w:trPr>
        <w:tc>
          <w:tcPr>
            <w:cnfStyle w:val="001000000000" w:firstRow="0" w:lastRow="0" w:firstColumn="1" w:lastColumn="0" w:oddVBand="0" w:evenVBand="0" w:oddHBand="0" w:evenHBand="0" w:firstRowFirstColumn="0" w:firstRowLastColumn="0" w:lastRowFirstColumn="0" w:lastRowLastColumn="0"/>
            <w:tcW w:w="8930" w:type="dxa"/>
            <w:tcBorders>
              <w:top w:val="nil"/>
              <w:left w:val="single" w:sz="12" w:space="0" w:color="8EAADB" w:themeColor="accent5" w:themeTint="99"/>
              <w:bottom w:val="single" w:sz="12" w:space="0" w:color="8EAADB" w:themeColor="accent5" w:themeTint="99"/>
              <w:right w:val="single" w:sz="12" w:space="0" w:color="8EAADB" w:themeColor="accent5" w:themeTint="99"/>
            </w:tcBorders>
            <w:vAlign w:val="center"/>
            <w:hideMark/>
          </w:tcPr>
          <w:p w14:paraId="0BA56A5E" w14:textId="77777777" w:rsidR="00131612" w:rsidRPr="00343591" w:rsidRDefault="00131612" w:rsidP="001A4AA4">
            <w:pPr>
              <w:widowControl w:val="0"/>
              <w:ind w:left="34"/>
              <w:jc w:val="both"/>
              <w:rPr>
                <w:rFonts w:ascii="Arial" w:hAnsi="Arial" w:cs="Arial"/>
                <w:color w:val="000099"/>
                <w:sz w:val="18"/>
                <w:szCs w:val="16"/>
                <w:lang w:val="es-ES"/>
              </w:rPr>
            </w:pPr>
            <w:r w:rsidRPr="00343591">
              <w:rPr>
                <w:rFonts w:ascii="Arial" w:hAnsi="Arial" w:cs="Arial"/>
                <w:b w:val="0"/>
                <w:i/>
                <w:color w:val="000099"/>
                <w:sz w:val="18"/>
                <w:szCs w:val="16"/>
                <w:lang w:val="es-ES_tradnl"/>
              </w:rPr>
              <w:t>Cuando se trate de consorcios, esta declaración jurada debe ser presentada por cada uno de los integrantes del consorcio.</w:t>
            </w:r>
          </w:p>
        </w:tc>
      </w:tr>
    </w:tbl>
    <w:p w14:paraId="65B5C328" w14:textId="77777777" w:rsidR="00811FA8" w:rsidRPr="009A06C6" w:rsidRDefault="00811FA8" w:rsidP="00811FA8">
      <w:pPr>
        <w:tabs>
          <w:tab w:val="left" w:pos="0"/>
          <w:tab w:val="left" w:pos="1843"/>
        </w:tabs>
        <w:spacing w:after="0" w:line="240" w:lineRule="auto"/>
        <w:jc w:val="center"/>
        <w:rPr>
          <w:rFonts w:ascii="Arial" w:hAnsi="Arial" w:cs="Arial"/>
          <w:b/>
          <w:color w:val="FF0000"/>
        </w:rPr>
      </w:pPr>
    </w:p>
    <w:p w14:paraId="77CADFE6" w14:textId="40F4CD8A" w:rsidR="00131612" w:rsidRPr="002960BD" w:rsidRDefault="00131612" w:rsidP="00811FA8">
      <w:pPr>
        <w:tabs>
          <w:tab w:val="left" w:pos="0"/>
          <w:tab w:val="left" w:pos="1843"/>
        </w:tabs>
        <w:spacing w:after="0" w:line="240" w:lineRule="auto"/>
        <w:jc w:val="center"/>
        <w:rPr>
          <w:rFonts w:ascii="Arial" w:hAnsi="Arial" w:cs="Arial"/>
          <w:b/>
          <w:color w:val="auto"/>
        </w:rPr>
      </w:pPr>
      <w:r w:rsidRPr="002960BD">
        <w:rPr>
          <w:rFonts w:ascii="Arial" w:hAnsi="Arial" w:cs="Arial"/>
          <w:b/>
          <w:color w:val="auto"/>
        </w:rPr>
        <w:t xml:space="preserve">ANEXO Nº </w:t>
      </w:r>
      <w:r w:rsidR="000375E1" w:rsidRPr="002960BD">
        <w:rPr>
          <w:rFonts w:ascii="Arial" w:hAnsi="Arial" w:cs="Arial"/>
          <w:b/>
          <w:color w:val="auto"/>
        </w:rPr>
        <w:t>10</w:t>
      </w:r>
    </w:p>
    <w:p w14:paraId="2571E5DB" w14:textId="77777777" w:rsidR="00811FA8" w:rsidRPr="002960BD" w:rsidRDefault="00811FA8" w:rsidP="00811FA8">
      <w:pPr>
        <w:tabs>
          <w:tab w:val="left" w:pos="0"/>
          <w:tab w:val="left" w:pos="1843"/>
        </w:tabs>
        <w:spacing w:after="0" w:line="240" w:lineRule="auto"/>
        <w:jc w:val="center"/>
        <w:rPr>
          <w:rFonts w:ascii="Arial" w:hAnsi="Arial" w:cs="Arial"/>
          <w:b/>
          <w:color w:val="auto"/>
        </w:rPr>
      </w:pPr>
    </w:p>
    <w:p w14:paraId="3CFC6913" w14:textId="77777777" w:rsidR="00131612" w:rsidRPr="002960BD" w:rsidRDefault="00131612" w:rsidP="00811FA8">
      <w:pPr>
        <w:tabs>
          <w:tab w:val="left" w:pos="0"/>
          <w:tab w:val="left" w:pos="1843"/>
        </w:tabs>
        <w:spacing w:after="0" w:line="240" w:lineRule="auto"/>
        <w:jc w:val="center"/>
        <w:rPr>
          <w:rFonts w:ascii="Arial" w:hAnsi="Arial" w:cs="Arial"/>
          <w:b/>
          <w:iCs/>
          <w:color w:val="auto"/>
          <w:sz w:val="20"/>
        </w:rPr>
      </w:pPr>
      <w:r w:rsidRPr="002960BD">
        <w:rPr>
          <w:rFonts w:ascii="Arial" w:hAnsi="Arial" w:cs="Arial"/>
          <w:b/>
          <w:iCs/>
          <w:color w:val="auto"/>
          <w:sz w:val="20"/>
        </w:rPr>
        <w:t>FORMATO DE DECLARACIÓN JURADA DE NO ENCONTRARSE INSCRITO EN EL REGISTRO DE DEUDORES DE REPARACIONES CIVILES (REDERECI)</w:t>
      </w:r>
    </w:p>
    <w:p w14:paraId="3A57D4BF" w14:textId="77777777" w:rsidR="00131612" w:rsidRPr="002960BD" w:rsidRDefault="00131612" w:rsidP="00811FA8">
      <w:pPr>
        <w:widowControl w:val="0"/>
        <w:spacing w:after="0" w:line="240" w:lineRule="auto"/>
        <w:jc w:val="both"/>
        <w:rPr>
          <w:rFonts w:ascii="Arial" w:hAnsi="Arial" w:cs="Arial"/>
          <w:color w:val="auto"/>
          <w:sz w:val="20"/>
        </w:rPr>
      </w:pPr>
      <w:r w:rsidRPr="002960BD">
        <w:rPr>
          <w:rFonts w:ascii="Arial" w:hAnsi="Arial" w:cs="Arial"/>
          <w:color w:val="auto"/>
          <w:sz w:val="20"/>
        </w:rPr>
        <w:t>Señores</w:t>
      </w:r>
    </w:p>
    <w:p w14:paraId="4A304A7C" w14:textId="77777777" w:rsidR="0018770B" w:rsidRPr="002960BD" w:rsidRDefault="0018770B" w:rsidP="00811FA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2960BD">
        <w:rPr>
          <w:rFonts w:ascii="Arial" w:hAnsi="Arial"/>
          <w:b/>
          <w:color w:val="auto"/>
          <w:sz w:val="20"/>
          <w:lang w:val="es-ES"/>
        </w:rPr>
        <w:t>BANCO DE LA NACION</w:t>
      </w:r>
    </w:p>
    <w:p w14:paraId="70D5AB6D" w14:textId="761AEB69" w:rsidR="00131612" w:rsidRPr="002960BD" w:rsidRDefault="00131612" w:rsidP="00811FA8">
      <w:pPr>
        <w:widowControl w:val="0"/>
        <w:autoSpaceDE w:val="0"/>
        <w:autoSpaceDN w:val="0"/>
        <w:adjustRightInd w:val="0"/>
        <w:spacing w:after="0" w:line="240" w:lineRule="auto"/>
        <w:jc w:val="both"/>
        <w:rPr>
          <w:rFonts w:ascii="Arial" w:hAnsi="Arial" w:cs="Arial"/>
          <w:color w:val="auto"/>
          <w:sz w:val="20"/>
        </w:rPr>
      </w:pPr>
      <w:r w:rsidRPr="002960BD">
        <w:rPr>
          <w:rFonts w:ascii="Arial" w:hAnsi="Arial" w:cs="Arial"/>
          <w:b/>
          <w:color w:val="auto"/>
          <w:sz w:val="20"/>
        </w:rPr>
        <w:t>LICITACION PÚBLICA  00</w:t>
      </w:r>
      <w:r w:rsidR="00811FA8" w:rsidRPr="002960BD">
        <w:rPr>
          <w:rFonts w:ascii="Arial" w:hAnsi="Arial" w:cs="Arial"/>
          <w:b/>
          <w:color w:val="auto"/>
          <w:sz w:val="20"/>
        </w:rPr>
        <w:t>1</w:t>
      </w:r>
      <w:r w:rsidR="002960BD" w:rsidRPr="002960BD">
        <w:rPr>
          <w:rFonts w:ascii="Arial" w:hAnsi="Arial" w:cs="Arial"/>
          <w:b/>
          <w:color w:val="auto"/>
          <w:sz w:val="20"/>
        </w:rPr>
        <w:t>1</w:t>
      </w:r>
      <w:r w:rsidRPr="002960BD">
        <w:rPr>
          <w:rFonts w:ascii="Arial" w:hAnsi="Arial" w:cs="Arial"/>
          <w:b/>
          <w:color w:val="auto"/>
          <w:sz w:val="20"/>
        </w:rPr>
        <w:t xml:space="preserve">-2020-BN. </w:t>
      </w:r>
    </w:p>
    <w:p w14:paraId="501E5A33" w14:textId="77777777" w:rsidR="00131612" w:rsidRPr="002960BD" w:rsidRDefault="00131612" w:rsidP="00131612">
      <w:pPr>
        <w:widowControl w:val="0"/>
        <w:autoSpaceDE w:val="0"/>
        <w:autoSpaceDN w:val="0"/>
        <w:adjustRightInd w:val="0"/>
        <w:jc w:val="both"/>
        <w:rPr>
          <w:rFonts w:ascii="Arial" w:hAnsi="Arial" w:cs="Arial"/>
          <w:color w:val="auto"/>
          <w:sz w:val="20"/>
          <w:u w:val="single"/>
        </w:rPr>
      </w:pPr>
    </w:p>
    <w:p w14:paraId="37773C0E" w14:textId="77777777" w:rsidR="00131612" w:rsidRPr="002960BD" w:rsidRDefault="00131612" w:rsidP="00131612">
      <w:pPr>
        <w:tabs>
          <w:tab w:val="left" w:pos="0"/>
          <w:tab w:val="left" w:pos="1843"/>
        </w:tabs>
        <w:rPr>
          <w:rFonts w:ascii="Arial" w:hAnsi="Arial" w:cs="Arial"/>
          <w:iCs/>
          <w:color w:val="auto"/>
          <w:sz w:val="20"/>
        </w:rPr>
      </w:pPr>
      <w:r w:rsidRPr="002960BD">
        <w:rPr>
          <w:rFonts w:ascii="Arial" w:hAnsi="Arial" w:cs="Arial"/>
          <w:color w:val="auto"/>
          <w:sz w:val="20"/>
          <w:u w:val="single"/>
        </w:rPr>
        <w:t>Presente.-</w:t>
      </w:r>
    </w:p>
    <w:p w14:paraId="7447C3A4" w14:textId="77777777" w:rsidR="00131612" w:rsidRPr="002960BD" w:rsidRDefault="00131612" w:rsidP="00131612">
      <w:pPr>
        <w:tabs>
          <w:tab w:val="left" w:pos="0"/>
          <w:tab w:val="left" w:pos="1843"/>
        </w:tabs>
        <w:jc w:val="both"/>
        <w:rPr>
          <w:rFonts w:ascii="Arial" w:hAnsi="Arial" w:cs="Arial"/>
          <w:iCs/>
          <w:color w:val="auto"/>
          <w:sz w:val="20"/>
        </w:rPr>
      </w:pPr>
      <w:r w:rsidRPr="002960BD">
        <w:rPr>
          <w:rFonts w:ascii="Arial" w:hAnsi="Arial" w:cs="Arial"/>
          <w:iCs/>
          <w:color w:val="auto"/>
          <w:sz w:val="20"/>
        </w:rPr>
        <w:t>………………………………………………………………., identificado (a) con DNI N° …………………….., con domicilio en ……………………………………………………., declaro no encontrarme inscrito en el Registro de Deudores de Reparaciones Civiles (REDERECI) y, por lo tanto, de no contar con ninguno de los impedimentos establecidos en el artículo 5 de la Ley N° 30353 (Ley que crea el Registro de Deudores de Reparaciones Civiles  - REDERECI) para acceder al ejercicio de la función pública y contratar con el Estado.</w:t>
      </w:r>
    </w:p>
    <w:p w14:paraId="002973A0" w14:textId="77777777" w:rsidR="00131612" w:rsidRPr="002960BD" w:rsidRDefault="00131612" w:rsidP="00131612">
      <w:pPr>
        <w:tabs>
          <w:tab w:val="left" w:pos="0"/>
          <w:tab w:val="left" w:pos="1843"/>
        </w:tabs>
        <w:jc w:val="both"/>
        <w:rPr>
          <w:rFonts w:ascii="Arial" w:hAnsi="Arial" w:cs="Arial"/>
          <w:iCs/>
          <w:color w:val="auto"/>
          <w:sz w:val="20"/>
        </w:rPr>
      </w:pPr>
      <w:r w:rsidRPr="002960BD">
        <w:rPr>
          <w:rFonts w:ascii="Arial" w:hAnsi="Arial" w:cs="Arial"/>
          <w:iCs/>
          <w:color w:val="auto"/>
          <w:sz w:val="20"/>
        </w:rPr>
        <w:t>En caso de resultar falsa la información que proporciono, me sujeto a los alcances de lo establecido en el artículo 411 del Código Penal, concordante con el artículo 33 del Texto Único Ordenado de la Ley N° 27444, Ley de Procedimiento Administrativo General, aprobado por el Decreto Supremo N° 006-2017-JUS</w:t>
      </w:r>
    </w:p>
    <w:p w14:paraId="51457D24" w14:textId="77777777" w:rsidR="00131612" w:rsidRPr="002960BD" w:rsidRDefault="00131612" w:rsidP="00131612">
      <w:pPr>
        <w:tabs>
          <w:tab w:val="left" w:pos="0"/>
          <w:tab w:val="left" w:pos="1843"/>
        </w:tabs>
        <w:jc w:val="both"/>
        <w:rPr>
          <w:rFonts w:ascii="Arial" w:hAnsi="Arial" w:cs="Arial"/>
          <w:iCs/>
          <w:color w:val="auto"/>
          <w:sz w:val="20"/>
        </w:rPr>
      </w:pPr>
      <w:r w:rsidRPr="002960BD">
        <w:rPr>
          <w:rFonts w:ascii="Arial" w:hAnsi="Arial" w:cs="Arial"/>
          <w:iCs/>
          <w:color w:val="auto"/>
          <w:sz w:val="20"/>
        </w:rPr>
        <w:t>En merito a lo expresado, firmo el presente documento</w:t>
      </w:r>
    </w:p>
    <w:p w14:paraId="08B401B7" w14:textId="77151A36" w:rsidR="00131612" w:rsidRPr="002960BD" w:rsidRDefault="00131612" w:rsidP="00131612">
      <w:pPr>
        <w:tabs>
          <w:tab w:val="left" w:pos="0"/>
          <w:tab w:val="left" w:pos="1843"/>
        </w:tabs>
        <w:jc w:val="both"/>
        <w:rPr>
          <w:rFonts w:ascii="Arial" w:hAnsi="Arial" w:cs="Arial"/>
          <w:iCs/>
          <w:color w:val="auto"/>
          <w:sz w:val="20"/>
        </w:rPr>
      </w:pPr>
      <w:proofErr w:type="gramStart"/>
      <w:r w:rsidRPr="002960BD">
        <w:rPr>
          <w:rFonts w:ascii="Arial" w:hAnsi="Arial" w:cs="Arial"/>
          <w:iCs/>
          <w:color w:val="auto"/>
          <w:sz w:val="20"/>
        </w:rPr>
        <w:t>En …</w:t>
      </w:r>
      <w:proofErr w:type="gramEnd"/>
      <w:r w:rsidRPr="002960BD">
        <w:rPr>
          <w:rFonts w:ascii="Arial" w:hAnsi="Arial" w:cs="Arial"/>
          <w:iCs/>
          <w:color w:val="auto"/>
          <w:sz w:val="20"/>
        </w:rPr>
        <w:t xml:space="preserve">……….., a los …… días del mes de ………………….. </w:t>
      </w:r>
      <w:proofErr w:type="gramStart"/>
      <w:r w:rsidRPr="002960BD">
        <w:rPr>
          <w:rFonts w:ascii="Arial" w:hAnsi="Arial" w:cs="Arial"/>
          <w:iCs/>
          <w:color w:val="auto"/>
          <w:sz w:val="20"/>
        </w:rPr>
        <w:t>de</w:t>
      </w:r>
      <w:proofErr w:type="gramEnd"/>
      <w:r w:rsidRPr="002960BD">
        <w:rPr>
          <w:rFonts w:ascii="Arial" w:hAnsi="Arial" w:cs="Arial"/>
          <w:iCs/>
          <w:color w:val="auto"/>
          <w:sz w:val="20"/>
        </w:rPr>
        <w:t xml:space="preserve"> 20</w:t>
      </w:r>
      <w:r w:rsidR="00B36A08" w:rsidRPr="002960BD">
        <w:rPr>
          <w:rFonts w:ascii="Arial" w:hAnsi="Arial" w:cs="Arial"/>
          <w:iCs/>
          <w:color w:val="auto"/>
          <w:sz w:val="20"/>
        </w:rPr>
        <w:t>2</w:t>
      </w:r>
      <w:r w:rsidRPr="002960BD">
        <w:rPr>
          <w:rFonts w:ascii="Arial" w:hAnsi="Arial" w:cs="Arial"/>
          <w:iCs/>
          <w:color w:val="auto"/>
          <w:sz w:val="20"/>
        </w:rPr>
        <w:t>..</w:t>
      </w:r>
    </w:p>
    <w:p w14:paraId="64A4A95E" w14:textId="77777777" w:rsidR="00131612" w:rsidRPr="002960BD" w:rsidRDefault="00131612" w:rsidP="00131612">
      <w:pPr>
        <w:tabs>
          <w:tab w:val="left" w:pos="0"/>
          <w:tab w:val="left" w:pos="1843"/>
        </w:tabs>
        <w:jc w:val="both"/>
        <w:rPr>
          <w:rFonts w:ascii="Arial" w:hAnsi="Arial" w:cs="Arial"/>
          <w:iCs/>
          <w:color w:val="auto"/>
          <w:sz w:val="20"/>
        </w:rPr>
      </w:pPr>
    </w:p>
    <w:p w14:paraId="1C025BE2" w14:textId="77777777" w:rsidR="00131612" w:rsidRPr="002960BD" w:rsidRDefault="00131612" w:rsidP="00131612">
      <w:pPr>
        <w:tabs>
          <w:tab w:val="left" w:pos="0"/>
          <w:tab w:val="left" w:pos="1843"/>
        </w:tabs>
        <w:jc w:val="center"/>
        <w:rPr>
          <w:rFonts w:ascii="Arial" w:hAnsi="Arial" w:cs="Arial"/>
          <w:iCs/>
          <w:color w:val="auto"/>
          <w:sz w:val="20"/>
        </w:rPr>
      </w:pPr>
      <w:r w:rsidRPr="002960BD">
        <w:rPr>
          <w:rFonts w:ascii="Arial" w:hAnsi="Arial" w:cs="Arial"/>
          <w:iCs/>
          <w:color w:val="auto"/>
          <w:sz w:val="20"/>
        </w:rPr>
        <w:t>…………………………………</w:t>
      </w:r>
    </w:p>
    <w:p w14:paraId="218BB3B0" w14:textId="77777777" w:rsidR="00131612" w:rsidRPr="002960BD" w:rsidRDefault="00131612" w:rsidP="00131612">
      <w:pPr>
        <w:tabs>
          <w:tab w:val="left" w:pos="0"/>
          <w:tab w:val="left" w:pos="1843"/>
        </w:tabs>
        <w:jc w:val="center"/>
        <w:rPr>
          <w:rFonts w:ascii="Arial" w:hAnsi="Arial" w:cs="Arial"/>
          <w:iCs/>
          <w:color w:val="auto"/>
          <w:sz w:val="20"/>
        </w:rPr>
      </w:pPr>
      <w:r w:rsidRPr="002960BD">
        <w:rPr>
          <w:rFonts w:ascii="Arial" w:hAnsi="Arial" w:cs="Arial"/>
          <w:iCs/>
          <w:color w:val="auto"/>
          <w:sz w:val="20"/>
        </w:rPr>
        <w:t>Firma</w:t>
      </w:r>
    </w:p>
    <w:p w14:paraId="07791E77" w14:textId="77777777" w:rsidR="00131612" w:rsidRPr="002960BD" w:rsidRDefault="00131612" w:rsidP="00131612">
      <w:pPr>
        <w:tabs>
          <w:tab w:val="left" w:pos="0"/>
          <w:tab w:val="left" w:pos="1843"/>
        </w:tabs>
        <w:jc w:val="center"/>
        <w:rPr>
          <w:rFonts w:ascii="Arial" w:hAnsi="Arial" w:cs="Arial"/>
          <w:iCs/>
          <w:color w:val="auto"/>
          <w:sz w:val="20"/>
        </w:rPr>
      </w:pPr>
      <w:r w:rsidRPr="002960BD">
        <w:rPr>
          <w:rFonts w:ascii="Arial" w:hAnsi="Arial" w:cs="Arial"/>
          <w:iCs/>
          <w:color w:val="auto"/>
          <w:sz w:val="20"/>
        </w:rPr>
        <w:t>DNI N</w:t>
      </w:r>
      <w:proofErr w:type="gramStart"/>
      <w:r w:rsidRPr="002960BD">
        <w:rPr>
          <w:rFonts w:ascii="Arial" w:hAnsi="Arial" w:cs="Arial"/>
          <w:iCs/>
          <w:color w:val="auto"/>
          <w:sz w:val="20"/>
        </w:rPr>
        <w:t>° …</w:t>
      </w:r>
      <w:proofErr w:type="gramEnd"/>
      <w:r w:rsidRPr="002960BD">
        <w:rPr>
          <w:rFonts w:ascii="Arial" w:hAnsi="Arial" w:cs="Arial"/>
          <w:iCs/>
          <w:color w:val="auto"/>
          <w:sz w:val="20"/>
        </w:rPr>
        <w:t>…………………….</w:t>
      </w:r>
    </w:p>
    <w:tbl>
      <w:tblPr>
        <w:tblW w:w="8930" w:type="dxa"/>
        <w:tblInd w:w="137" w:type="dxa"/>
        <w:tblBorders>
          <w:top w:val="single" w:sz="12" w:space="0" w:color="92CDDC"/>
          <w:left w:val="single" w:sz="12" w:space="0" w:color="92CDDC"/>
          <w:bottom w:val="single" w:sz="12" w:space="0" w:color="92CDDC"/>
          <w:right w:val="single" w:sz="12" w:space="0" w:color="92CDDC"/>
          <w:insideV w:val="single" w:sz="12" w:space="0" w:color="92CDDC"/>
        </w:tblBorders>
        <w:tblLook w:val="04A0" w:firstRow="1" w:lastRow="0" w:firstColumn="1" w:lastColumn="0" w:noHBand="0" w:noVBand="1"/>
      </w:tblPr>
      <w:tblGrid>
        <w:gridCol w:w="8930"/>
      </w:tblGrid>
      <w:tr w:rsidR="009A06C6" w:rsidRPr="009A06C6" w14:paraId="07A47AA0" w14:textId="77777777" w:rsidTr="001A4AA4">
        <w:trPr>
          <w:trHeight w:val="321"/>
        </w:trPr>
        <w:tc>
          <w:tcPr>
            <w:tcW w:w="8930" w:type="dxa"/>
            <w:tcBorders>
              <w:top w:val="single" w:sz="12" w:space="0" w:color="92CDDC"/>
              <w:left w:val="single" w:sz="12" w:space="0" w:color="92CDDC"/>
              <w:bottom w:val="single" w:sz="12" w:space="0" w:color="8EAADB"/>
              <w:right w:val="single" w:sz="12" w:space="0" w:color="92CDDC"/>
            </w:tcBorders>
            <w:vAlign w:val="center"/>
            <w:hideMark/>
          </w:tcPr>
          <w:p w14:paraId="265AE233" w14:textId="77777777" w:rsidR="00131612" w:rsidRPr="002960BD" w:rsidRDefault="00131612" w:rsidP="001A4AA4">
            <w:pPr>
              <w:jc w:val="both"/>
              <w:rPr>
                <w:rFonts w:ascii="Arial" w:hAnsi="Arial" w:cs="Arial"/>
                <w:b/>
                <w:bCs/>
                <w:color w:val="000099"/>
                <w:sz w:val="18"/>
              </w:rPr>
            </w:pPr>
            <w:r w:rsidRPr="002960BD">
              <w:rPr>
                <w:rFonts w:ascii="Arial" w:hAnsi="Arial" w:cs="Arial"/>
                <w:b/>
                <w:bCs/>
                <w:color w:val="000099"/>
                <w:sz w:val="18"/>
              </w:rPr>
              <w:t>Importante</w:t>
            </w:r>
          </w:p>
        </w:tc>
      </w:tr>
      <w:tr w:rsidR="00D30C34" w:rsidRPr="009A06C6" w14:paraId="5B7D5E15" w14:textId="77777777" w:rsidTr="001A4AA4">
        <w:trPr>
          <w:trHeight w:val="410"/>
        </w:trPr>
        <w:tc>
          <w:tcPr>
            <w:tcW w:w="8930" w:type="dxa"/>
            <w:tcBorders>
              <w:top w:val="nil"/>
              <w:left w:val="single" w:sz="12" w:space="0" w:color="92CDDC"/>
              <w:bottom w:val="single" w:sz="12" w:space="0" w:color="92CDDC"/>
              <w:right w:val="single" w:sz="12" w:space="0" w:color="92CDDC"/>
            </w:tcBorders>
            <w:vAlign w:val="center"/>
            <w:hideMark/>
          </w:tcPr>
          <w:p w14:paraId="4C00F32A" w14:textId="77777777" w:rsidR="00131612" w:rsidRPr="002960BD" w:rsidRDefault="00131612" w:rsidP="001A4AA4">
            <w:pPr>
              <w:widowControl w:val="0"/>
              <w:ind w:left="34"/>
              <w:jc w:val="both"/>
              <w:rPr>
                <w:rFonts w:ascii="Arial" w:hAnsi="Arial" w:cs="Arial"/>
                <w:b/>
                <w:bCs/>
                <w:color w:val="000099"/>
                <w:sz w:val="18"/>
              </w:rPr>
            </w:pPr>
            <w:r w:rsidRPr="002960BD">
              <w:rPr>
                <w:rFonts w:ascii="Arial" w:hAnsi="Arial" w:cs="Arial"/>
                <w:bCs/>
                <w:i/>
                <w:color w:val="000099"/>
                <w:sz w:val="18"/>
              </w:rPr>
              <w:t>Cuando se trate de consorcios, esta declaración jurada debe ser presentada por cada uno de los integrantes del consorcio.</w:t>
            </w:r>
          </w:p>
        </w:tc>
      </w:tr>
    </w:tbl>
    <w:p w14:paraId="7676DC11" w14:textId="77777777" w:rsidR="00811FA8" w:rsidRPr="002960BD" w:rsidRDefault="00811FA8" w:rsidP="00131612">
      <w:pPr>
        <w:tabs>
          <w:tab w:val="left" w:pos="0"/>
          <w:tab w:val="left" w:pos="1843"/>
        </w:tabs>
        <w:jc w:val="both"/>
        <w:rPr>
          <w:rFonts w:ascii="Arial" w:hAnsi="Arial" w:cs="Arial"/>
          <w:b/>
          <w:iCs/>
          <w:color w:val="auto"/>
          <w:sz w:val="16"/>
          <w:szCs w:val="16"/>
        </w:rPr>
      </w:pPr>
    </w:p>
    <w:p w14:paraId="738F44EF" w14:textId="77777777" w:rsidR="00131612" w:rsidRPr="002960BD" w:rsidRDefault="00131612" w:rsidP="00131612">
      <w:pPr>
        <w:tabs>
          <w:tab w:val="left" w:pos="0"/>
          <w:tab w:val="left" w:pos="1843"/>
        </w:tabs>
        <w:jc w:val="both"/>
        <w:rPr>
          <w:rFonts w:ascii="Arial" w:hAnsi="Arial" w:cs="Arial"/>
          <w:iCs/>
          <w:color w:val="auto"/>
          <w:sz w:val="16"/>
          <w:szCs w:val="16"/>
        </w:rPr>
      </w:pPr>
      <w:r w:rsidRPr="002960BD">
        <w:rPr>
          <w:rFonts w:ascii="Arial" w:hAnsi="Arial" w:cs="Arial"/>
          <w:b/>
          <w:iCs/>
          <w:color w:val="auto"/>
          <w:sz w:val="16"/>
          <w:szCs w:val="16"/>
        </w:rPr>
        <w:t xml:space="preserve">Artículo 5°- Impedimento para acceder al ejercicio de la función  pública y contratar con el Estado. </w:t>
      </w:r>
      <w:r w:rsidRPr="002960BD">
        <w:rPr>
          <w:rFonts w:ascii="Arial" w:hAnsi="Arial" w:cs="Arial"/>
          <w:iCs/>
          <w:color w:val="auto"/>
          <w:sz w:val="16"/>
          <w:szCs w:val="16"/>
        </w:rPr>
        <w:t>Las personas inscritas en el REDERECI están impedidas de ejercer función, cargo, empleo, contrato o comisión de cargo público, así como postular y acceder a cargos públicos que procedan de elección popular.</w:t>
      </w:r>
    </w:p>
    <w:p w14:paraId="5A5487F3" w14:textId="77777777" w:rsidR="00131612" w:rsidRPr="002960BD" w:rsidRDefault="00131612" w:rsidP="00131612">
      <w:pPr>
        <w:tabs>
          <w:tab w:val="left" w:pos="0"/>
          <w:tab w:val="left" w:pos="1843"/>
        </w:tabs>
        <w:rPr>
          <w:rFonts w:ascii="Arial" w:hAnsi="Arial" w:cs="Arial"/>
          <w:iCs/>
          <w:color w:val="auto"/>
          <w:sz w:val="16"/>
          <w:szCs w:val="16"/>
        </w:rPr>
      </w:pPr>
      <w:r w:rsidRPr="002960BD">
        <w:rPr>
          <w:rFonts w:ascii="Arial" w:hAnsi="Arial" w:cs="Arial"/>
          <w:iCs/>
          <w:color w:val="auto"/>
          <w:sz w:val="16"/>
          <w:szCs w:val="16"/>
        </w:rPr>
        <w:t>Estos impedimentos subsisten hasta la cancelación integra de la reparación civil dispuesta.</w:t>
      </w:r>
    </w:p>
    <w:p w14:paraId="77F04A51" w14:textId="77777777" w:rsidR="00131612" w:rsidRPr="002960BD" w:rsidRDefault="00131612" w:rsidP="00131612">
      <w:pPr>
        <w:rPr>
          <w:rFonts w:ascii="Arial" w:hAnsi="Arial" w:cs="Arial"/>
          <w:iCs/>
          <w:color w:val="auto"/>
          <w:sz w:val="16"/>
          <w:szCs w:val="16"/>
        </w:rPr>
      </w:pPr>
      <w:r w:rsidRPr="002960BD">
        <w:rPr>
          <w:rFonts w:ascii="Arial" w:hAnsi="Arial" w:cs="Arial"/>
          <w:iCs/>
          <w:color w:val="auto"/>
          <w:sz w:val="16"/>
          <w:szCs w:val="16"/>
        </w:rPr>
        <w:t>Lo dispuesto en el párrafo anterior es inaplicable a las personas condenadas por delitos perseguibles mediante el ejercicio privado de la acción penal.</w:t>
      </w:r>
    </w:p>
    <w:p w14:paraId="39F7055D" w14:textId="77777777" w:rsidR="00F17D49" w:rsidRPr="00206260" w:rsidRDefault="00F17D49" w:rsidP="00343591">
      <w:pPr>
        <w:widowControl w:val="0"/>
        <w:spacing w:after="0"/>
        <w:rPr>
          <w:rFonts w:ascii="Arial" w:hAnsi="Arial" w:cs="Arial"/>
          <w:strike/>
          <w:color w:val="FF0000"/>
          <w:sz w:val="20"/>
        </w:rPr>
      </w:pPr>
    </w:p>
    <w:sectPr w:rsidR="00F17D49" w:rsidRPr="00206260" w:rsidSect="000048BE">
      <w:headerReference w:type="even" r:id="rId63"/>
      <w:headerReference w:type="default" r:id="rId64"/>
      <w:footerReference w:type="even" r:id="rId65"/>
      <w:footerReference w:type="default" r:id="rId66"/>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930CE" w14:textId="77777777" w:rsidR="003B1187" w:rsidRDefault="003B1187">
      <w:pPr>
        <w:spacing w:after="0" w:line="240" w:lineRule="auto"/>
      </w:pPr>
      <w:r>
        <w:separator/>
      </w:r>
    </w:p>
  </w:endnote>
  <w:endnote w:type="continuationSeparator" w:id="0">
    <w:p w14:paraId="20875F5A" w14:textId="77777777" w:rsidR="003B1187" w:rsidRDefault="003B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altName w:val="Baskerville Old Face"/>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DA8A" w14:textId="28498D5E" w:rsidR="0010268D" w:rsidRDefault="0010268D">
    <w:pPr>
      <w:rPr>
        <w:sz w:val="20"/>
      </w:rPr>
    </w:pPr>
  </w:p>
  <w:p w14:paraId="034EA8D1" w14:textId="77777777" w:rsidR="0010268D" w:rsidRDefault="0010268D">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C182" w14:textId="1FD3AD83" w:rsidR="0010268D" w:rsidRDefault="0010268D">
    <w:pPr>
      <w:pStyle w:val="Piedepgina"/>
    </w:pPr>
    <w:r>
      <w:rPr>
        <w:noProof/>
        <w:lang w:val="es-MX" w:eastAsia="es-MX"/>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77777777" w:rsidR="0010268D" w:rsidRPr="000F6A09" w:rsidRDefault="0010268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3738A" w:rsidRPr="0003738A">
                            <w:rPr>
                              <w:rFonts w:ascii="Tw Cen MT" w:hAnsi="Tw Cen MT"/>
                              <w:i/>
                              <w:noProof/>
                              <w:color w:val="FFFFFF"/>
                              <w:sz w:val="18"/>
                              <w:szCs w:val="18"/>
                              <w:lang w:val="es-ES"/>
                            </w:rPr>
                            <w:t>102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B1B865A" w14:textId="77777777" w:rsidR="0010268D" w:rsidRPr="000F6A09" w:rsidRDefault="0010268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3738A" w:rsidRPr="0003738A">
                      <w:rPr>
                        <w:rFonts w:ascii="Tw Cen MT" w:hAnsi="Tw Cen MT"/>
                        <w:i/>
                        <w:noProof/>
                        <w:color w:val="FFFFFF"/>
                        <w:sz w:val="18"/>
                        <w:szCs w:val="18"/>
                        <w:lang w:val="es-ES"/>
                      </w:rPr>
                      <w:t>102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5AE1" w14:textId="4E7E9BB8" w:rsidR="0010268D" w:rsidRDefault="0010268D">
    <w:pPr>
      <w:rPr>
        <w:sz w:val="20"/>
      </w:rPr>
    </w:pPr>
    <w:r>
      <w:rPr>
        <w:noProof/>
        <w:sz w:val="20"/>
        <w:lang w:val="es-MX" w:eastAsia="es-MX"/>
      </w:rPr>
      <mc:AlternateContent>
        <mc:Choice Requires="wps">
          <w:drawing>
            <wp:anchor distT="0" distB="0" distL="114300" distR="114300" simplePos="0" relativeHeight="251656704" behindDoc="0" locked="0" layoutInCell="0" allowOverlap="1" wp14:anchorId="6656029C" wp14:editId="4E27233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77777777" w:rsidR="0010268D" w:rsidRPr="000F6A09" w:rsidRDefault="0010268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3738A" w:rsidRPr="0003738A">
                            <w:rPr>
                              <w:rFonts w:ascii="Tw Cen MT" w:hAnsi="Tw Cen MT"/>
                              <w:i/>
                              <w:noProof/>
                              <w:color w:val="FFFFFF"/>
                              <w:sz w:val="18"/>
                              <w:szCs w:val="18"/>
                              <w:lang w:val="es-ES"/>
                            </w:rPr>
                            <w:t>101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42B68F9" w14:textId="77777777" w:rsidR="0010268D" w:rsidRPr="000F6A09" w:rsidRDefault="0010268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3738A" w:rsidRPr="0003738A">
                      <w:rPr>
                        <w:rFonts w:ascii="Tw Cen MT" w:hAnsi="Tw Cen MT"/>
                        <w:i/>
                        <w:noProof/>
                        <w:color w:val="FFFFFF"/>
                        <w:sz w:val="18"/>
                        <w:szCs w:val="18"/>
                        <w:lang w:val="es-ES"/>
                      </w:rPr>
                      <w:t>101</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10268D" w:rsidRDefault="0010268D">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0A73" w14:textId="4763C3C9" w:rsidR="0010268D" w:rsidRDefault="0010268D">
    <w:pPr>
      <w:pStyle w:val="Piedepgina"/>
    </w:pPr>
    <w:r>
      <w:rPr>
        <w:noProof/>
        <w:lang w:val="es-MX" w:eastAsia="es-MX"/>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77777777" w:rsidR="0010268D" w:rsidRPr="000F6A09" w:rsidRDefault="0010268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3738A" w:rsidRPr="0003738A">
                            <w:rPr>
                              <w:rFonts w:ascii="Tw Cen MT" w:hAnsi="Tw Cen MT"/>
                              <w:i/>
                              <w:noProof/>
                              <w:color w:val="FFFFFF"/>
                              <w:sz w:val="18"/>
                              <w:szCs w:val="18"/>
                              <w:lang w:val="es-ES"/>
                            </w:rPr>
                            <w:t>108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sq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WHQd1SzhOqRFEEYloGWl4wG8DNnPS1Cwd2nnUDFWfvGkKpha0YDR6McDWEkpRZceuRs&#10;cNZ+2K+dRb1tCDuNghhYkfa1jqKEuRh4EPfg0HjHKo6rGPbnuR+jfv4wlj8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MSIGypNAgAAeAQAAA4AAAAAAAAAAAAAAAAALgIAAGRycy9lMm9Eb2MueG1sUEsBAi0AFAAG&#10;AAgAAAAhAFJylRXiAAAADwEAAA8AAAAAAAAAAAAAAAAApwQAAGRycy9kb3ducmV2LnhtbFBLBQYA&#10;AAAABAAEAPMAAAC2BQAAAAA=&#10;" o:allowincell="f" fillcolor="#d34817" stroked="f">
              <v:textbox inset="0,0,0,0">
                <w:txbxContent>
                  <w:p w14:paraId="5CBC20AB" w14:textId="77777777" w:rsidR="0010268D" w:rsidRPr="000F6A09" w:rsidRDefault="0010268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3738A" w:rsidRPr="0003738A">
                      <w:rPr>
                        <w:rFonts w:ascii="Tw Cen MT" w:hAnsi="Tw Cen MT"/>
                        <w:i/>
                        <w:noProof/>
                        <w:color w:val="FFFFFF"/>
                        <w:sz w:val="18"/>
                        <w:szCs w:val="18"/>
                        <w:lang w:val="es-ES"/>
                      </w:rPr>
                      <w:t>108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0134" w14:textId="74A0AD14" w:rsidR="0010268D" w:rsidRDefault="0010268D">
    <w:pPr>
      <w:rPr>
        <w:sz w:val="20"/>
      </w:rPr>
    </w:pPr>
    <w:r>
      <w:rPr>
        <w:noProof/>
        <w:sz w:val="20"/>
        <w:lang w:val="es-MX" w:eastAsia="es-MX"/>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77777777" w:rsidR="0010268D" w:rsidRPr="001802FF" w:rsidRDefault="0010268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3738A" w:rsidRPr="0003738A">
                            <w:rPr>
                              <w:rFonts w:ascii="Tw Cen MT" w:hAnsi="Tw Cen MT"/>
                              <w:i/>
                              <w:noProof/>
                              <w:color w:val="FFFFFF"/>
                              <w:sz w:val="18"/>
                              <w:szCs w:val="18"/>
                              <w:lang w:val="es-ES"/>
                            </w:rPr>
                            <w:t>105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3HTgIAAHgEAAAOAAAAZHJzL2Uyb0RvYy54bWysVFFu2zAM/R+wOwj6Txw7TpoacYo0aYcB&#10;3Vqg2wFkWY6F2ZJGKXG6YqfYkXaxUXKcdd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N7dncdOAgAAeAQAAA4AAAAAAAAAAAAAAAAALgIAAGRycy9lMm9Eb2MueG1sUEsBAi0AFAAG&#10;AAgAAAAhAJiK87ThAAAADAEAAA8AAAAAAAAAAAAAAAAAqAQAAGRycy9kb3ducmV2LnhtbFBLBQYA&#10;AAAABAAEAPMAAAC2BQAAAAA=&#10;" o:allowincell="f" fillcolor="#d34817" stroked="f">
              <v:textbox inset="0,0,0,0">
                <w:txbxContent>
                  <w:p w14:paraId="4384CC5F" w14:textId="77777777" w:rsidR="0010268D" w:rsidRPr="001802FF" w:rsidRDefault="0010268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3738A" w:rsidRPr="0003738A">
                      <w:rPr>
                        <w:rFonts w:ascii="Tw Cen MT" w:hAnsi="Tw Cen MT"/>
                        <w:i/>
                        <w:noProof/>
                        <w:color w:val="FFFFFF"/>
                        <w:sz w:val="18"/>
                        <w:szCs w:val="18"/>
                        <w:lang w:val="es-ES"/>
                      </w:rPr>
                      <w:t>105</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10268D" w:rsidRDefault="0010268D">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6433E" w14:textId="77777777" w:rsidR="003B1187" w:rsidRDefault="003B1187">
      <w:pPr>
        <w:spacing w:after="0" w:line="240" w:lineRule="auto"/>
      </w:pPr>
      <w:r>
        <w:separator/>
      </w:r>
    </w:p>
  </w:footnote>
  <w:footnote w:type="continuationSeparator" w:id="0">
    <w:p w14:paraId="57B2567A" w14:textId="77777777" w:rsidR="003B1187" w:rsidRDefault="003B1187">
      <w:pPr>
        <w:spacing w:after="0" w:line="240" w:lineRule="auto"/>
      </w:pPr>
      <w:r>
        <w:continuationSeparator/>
      </w:r>
    </w:p>
  </w:footnote>
  <w:footnote w:id="1">
    <w:p w14:paraId="736BFC1D" w14:textId="77777777" w:rsidR="0010268D" w:rsidRPr="00510E7A" w:rsidRDefault="0010268D"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10268D" w:rsidRPr="00510E7A" w:rsidRDefault="0010268D" w:rsidP="00532F4D">
      <w:pPr>
        <w:pStyle w:val="Textonotapie"/>
        <w:tabs>
          <w:tab w:val="left" w:pos="300"/>
        </w:tabs>
        <w:ind w:left="300" w:hanging="300"/>
        <w:jc w:val="both"/>
        <w:rPr>
          <w:rFonts w:ascii="Arial" w:hAnsi="Arial" w:cs="Arial"/>
          <w:sz w:val="16"/>
          <w:szCs w:val="16"/>
        </w:rPr>
      </w:pPr>
    </w:p>
  </w:footnote>
  <w:footnote w:id="2">
    <w:p w14:paraId="2EB5041F" w14:textId="617BCFE9" w:rsidR="0010268D" w:rsidRPr="004B7AAC" w:rsidRDefault="0010268D"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2A32EFCF" w14:textId="77777777" w:rsidR="0010268D" w:rsidRPr="00510E7A" w:rsidRDefault="0010268D"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1EA48B6A" w14:textId="77777777" w:rsidR="0010268D" w:rsidRPr="00BD40A1" w:rsidRDefault="0010268D" w:rsidP="00BD40A1">
      <w:pPr>
        <w:widowControl w:val="0"/>
        <w:spacing w:after="0" w:line="240" w:lineRule="auto"/>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10268D" w:rsidRPr="00D905E4" w:rsidRDefault="0010268D" w:rsidP="00DA017A">
      <w:pPr>
        <w:pStyle w:val="Textonotapie"/>
        <w:rPr>
          <w:rFonts w:ascii="Arial" w:hAnsi="Arial" w:cs="Arial"/>
          <w:sz w:val="16"/>
          <w:lang w:val="es-ES"/>
        </w:rPr>
      </w:pPr>
    </w:p>
  </w:footnote>
  <w:footnote w:id="5">
    <w:p w14:paraId="1537F812" w14:textId="77777777" w:rsidR="0010268D" w:rsidRPr="00CC199C" w:rsidRDefault="0010268D"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347EC4" w14:textId="77777777" w:rsidR="0010268D" w:rsidRPr="00CC199C" w:rsidRDefault="0010268D" w:rsidP="006F35D9">
      <w:pPr>
        <w:pStyle w:val="Textonotapie"/>
        <w:ind w:left="720"/>
        <w:jc w:val="both"/>
        <w:rPr>
          <w:rFonts w:ascii="Arial" w:hAnsi="Arial" w:cs="Arial"/>
          <w:i/>
          <w:sz w:val="16"/>
          <w:szCs w:val="16"/>
        </w:rPr>
      </w:pPr>
    </w:p>
    <w:p w14:paraId="3BEFEFD5" w14:textId="77777777" w:rsidR="0010268D" w:rsidRPr="00CC199C" w:rsidRDefault="0010268D" w:rsidP="006F35D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ED094EB" w14:textId="77777777" w:rsidR="0010268D" w:rsidRPr="00CC199C" w:rsidRDefault="0010268D"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10268D" w:rsidRPr="00077915" w:rsidRDefault="0010268D"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10268D" w:rsidRDefault="0010268D" w:rsidP="006F35D9">
      <w:pPr>
        <w:pStyle w:val="Textonotapie"/>
        <w:tabs>
          <w:tab w:val="left" w:pos="284"/>
        </w:tabs>
      </w:pPr>
    </w:p>
  </w:footnote>
  <w:footnote w:id="6">
    <w:p w14:paraId="2D1C1CAA" w14:textId="77777777" w:rsidR="0010268D" w:rsidRPr="00510E7A" w:rsidRDefault="0010268D"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7">
    <w:p w14:paraId="65A3C4CC" w14:textId="252212D1" w:rsidR="0010268D" w:rsidRPr="00BC1F05" w:rsidRDefault="0010268D"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8">
    <w:p w14:paraId="56C1A6D7" w14:textId="77777777" w:rsidR="0010268D" w:rsidRPr="00786A75" w:rsidRDefault="0010268D"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9">
    <w:p w14:paraId="5E2A730D" w14:textId="77777777" w:rsidR="0010268D" w:rsidRPr="00786A75" w:rsidRDefault="0010268D"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supere los cien mil Soles (S/ 100 000.00), cuando se haya optado por perfeccionar el contrato con una orden de compra.</w:t>
      </w:r>
    </w:p>
  </w:footnote>
  <w:footnote w:id="10">
    <w:p w14:paraId="1D8C979C" w14:textId="77777777" w:rsidR="0010268D" w:rsidRDefault="0010268D"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10268D" w:rsidRPr="00B06C98" w:rsidRDefault="0010268D" w:rsidP="005E367C">
      <w:pPr>
        <w:pStyle w:val="Textonotapie"/>
        <w:rPr>
          <w:rFonts w:ascii="Arial" w:hAnsi="Arial" w:cs="Arial"/>
          <w:sz w:val="16"/>
          <w:szCs w:val="16"/>
        </w:rPr>
      </w:pPr>
    </w:p>
  </w:footnote>
  <w:footnote w:id="11">
    <w:p w14:paraId="7D700F07" w14:textId="77777777" w:rsidR="0010268D" w:rsidRDefault="0010268D"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10268D" w:rsidRPr="00B06C98" w:rsidRDefault="0010268D" w:rsidP="005E367C">
      <w:pPr>
        <w:pStyle w:val="Textonotapie"/>
        <w:rPr>
          <w:rFonts w:ascii="Arial" w:hAnsi="Arial" w:cs="Arial"/>
          <w:sz w:val="16"/>
          <w:szCs w:val="16"/>
        </w:rPr>
      </w:pPr>
    </w:p>
  </w:footnote>
  <w:footnote w:id="12">
    <w:p w14:paraId="6F652555" w14:textId="77777777" w:rsidR="0010268D" w:rsidRPr="00B06C98" w:rsidRDefault="0010268D"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3">
    <w:p w14:paraId="71339230" w14:textId="77777777" w:rsidR="0010268D" w:rsidRPr="005628EB" w:rsidRDefault="0010268D" w:rsidP="00207A1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footnote>
  <w:footnote w:id="14">
    <w:p w14:paraId="627C2802" w14:textId="77777777" w:rsidR="0010268D" w:rsidRPr="005628EB" w:rsidRDefault="0010268D" w:rsidP="00207A1D">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footnote>
  <w:footnote w:id="15">
    <w:p w14:paraId="5017B635" w14:textId="77777777" w:rsidR="0010268D" w:rsidRPr="005628EB" w:rsidRDefault="0010268D" w:rsidP="00207A1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31" w:name="_Hlk536007386"/>
      <w:r>
        <w:rPr>
          <w:rFonts w:ascii="Arial" w:hAnsi="Arial" w:cs="Arial"/>
          <w:color w:val="auto"/>
          <w:sz w:val="16"/>
          <w:szCs w:val="16"/>
        </w:rPr>
        <w:t>debiendo acompañar la documentación sustentatoria correspondiente</w:t>
      </w:r>
      <w:bookmarkEnd w:id="13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footnote>
  <w:footnote w:id="16">
    <w:p w14:paraId="38B5F528" w14:textId="77777777" w:rsidR="0010268D" w:rsidRPr="005628EB" w:rsidRDefault="0010268D" w:rsidP="00207A1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Se refiere al monto </w:t>
      </w:r>
      <w:proofErr w:type="gramStart"/>
      <w:r w:rsidRPr="005628EB">
        <w:rPr>
          <w:rFonts w:ascii="Arial" w:hAnsi="Arial" w:cs="Arial"/>
          <w:sz w:val="16"/>
          <w:szCs w:val="16"/>
        </w:rPr>
        <w:t>del contrato ejecutado incluido adicionales</w:t>
      </w:r>
      <w:proofErr w:type="gramEnd"/>
      <w:r w:rsidRPr="005628EB">
        <w:rPr>
          <w:rFonts w:ascii="Arial" w:hAnsi="Arial" w:cs="Arial"/>
          <w:sz w:val="16"/>
          <w:szCs w:val="16"/>
        </w:rPr>
        <w:t xml:space="preserve"> y reducciones, de ser el caso.</w:t>
      </w:r>
      <w:r w:rsidRPr="005628EB">
        <w:rPr>
          <w:rFonts w:ascii="Arial" w:hAnsi="Arial" w:cs="Arial"/>
          <w:color w:val="FF0000"/>
          <w:sz w:val="16"/>
          <w:szCs w:val="16"/>
        </w:rPr>
        <w:t xml:space="preserve"> </w:t>
      </w:r>
    </w:p>
  </w:footnote>
  <w:footnote w:id="17">
    <w:p w14:paraId="378ADA92" w14:textId="77777777" w:rsidR="0010268D" w:rsidRPr="00510E7A" w:rsidRDefault="0010268D" w:rsidP="00207A1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footnote>
  <w:footnote w:id="18">
    <w:p w14:paraId="64EFE11D" w14:textId="77777777" w:rsidR="0010268D" w:rsidRPr="00510E7A" w:rsidRDefault="0010268D" w:rsidP="00207A1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982E9" w14:textId="16B9E27D" w:rsidR="0010268D" w:rsidRDefault="0010268D" w:rsidP="00D632BA">
    <w:pPr>
      <w:spacing w:after="0"/>
      <w:jc w:val="both"/>
    </w:pPr>
    <w:r>
      <w:rPr>
        <w:noProof/>
        <w:lang w:val="es-MX" w:eastAsia="es-MX"/>
      </w:rPr>
      <mc:AlternateContent>
        <mc:Choice Requires="wps">
          <w:drawing>
            <wp:anchor distT="0" distB="0" distL="114300" distR="114300" simplePos="0" relativeHeight="251655168" behindDoc="0" locked="0" layoutInCell="0" allowOverlap="1" wp14:anchorId="18063BBD" wp14:editId="39133104">
              <wp:simplePos x="0" y="0"/>
              <wp:positionH relativeFrom="page">
                <wp:posOffset>321310</wp:posOffset>
              </wp:positionH>
              <wp:positionV relativeFrom="page">
                <wp:posOffset>294005</wp:posOffset>
              </wp:positionV>
              <wp:extent cx="6938010" cy="10161270"/>
              <wp:effectExtent l="0" t="0" r="16510" b="1143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274A10CD" id="AutoShape 47" o:spid="_x0000_s1026" style="position:absolute;margin-left:25.3pt;margin-top:23.15pt;width:546.3pt;height:800.1pt;z-index:2516551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0DgwIAACI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240E4" w14:textId="5BBC3D30" w:rsidR="0010268D" w:rsidRPr="00116925" w:rsidRDefault="0010268D" w:rsidP="00DC328E">
    <w:pPr>
      <w:spacing w:after="0"/>
      <w:jc w:val="both"/>
      <w:rPr>
        <w:rFonts w:ascii="Arial" w:hAnsi="Arial" w:cs="Arial"/>
        <w:i/>
        <w:sz w:val="18"/>
        <w:highlight w:val="lightGray"/>
      </w:rPr>
    </w:pPr>
    <w:r>
      <w:rPr>
        <w:noProof/>
        <w:sz w:val="20"/>
        <w:lang w:val="es-MX" w:eastAsia="es-MX"/>
      </w:rPr>
      <mc:AlternateContent>
        <mc:Choice Requires="wps">
          <w:drawing>
            <wp:anchor distT="0" distB="0" distL="114300" distR="114300" simplePos="0" relativeHeight="251653120" behindDoc="0" locked="0" layoutInCell="0" allowOverlap="1" wp14:anchorId="422E81B9" wp14:editId="0F37E6FC">
              <wp:simplePos x="0" y="0"/>
              <wp:positionH relativeFrom="page">
                <wp:posOffset>308610</wp:posOffset>
              </wp:positionH>
              <wp:positionV relativeFrom="page">
                <wp:posOffset>291465</wp:posOffset>
              </wp:positionV>
              <wp:extent cx="6928485" cy="10174605"/>
              <wp:effectExtent l="0" t="0" r="16510" b="1714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2B27B678" id="AutoShape 45" o:spid="_x0000_s1026" style="position:absolute;margin-left:24.3pt;margin-top:22.95pt;width:545.55pt;height:801.15pt;z-index:2516531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szhAIAACI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tH9rM4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B046A" w14:textId="77777777" w:rsidR="0010268D" w:rsidRPr="007F390A" w:rsidRDefault="0010268D" w:rsidP="005171D9">
    <w:pPr>
      <w:tabs>
        <w:tab w:val="left" w:pos="3465"/>
      </w:tabs>
      <w:spacing w:after="0"/>
      <w:jc w:val="both"/>
      <w:rPr>
        <w:rFonts w:ascii="Arial" w:hAnsi="Arial" w:cs="Arial"/>
        <w:i/>
        <w:sz w:val="20"/>
        <w:highlight w:val="lightGray"/>
      </w:rPr>
    </w:pPr>
    <w:r w:rsidRPr="007F390A">
      <w:rPr>
        <w:noProof/>
        <w:sz w:val="20"/>
        <w:lang w:val="es-MX" w:eastAsia="es-MX"/>
      </w:rPr>
      <mc:AlternateContent>
        <mc:Choice Requires="wps">
          <w:drawing>
            <wp:anchor distT="0" distB="0" distL="114300" distR="114300" simplePos="0" relativeHeight="251675136" behindDoc="0" locked="0" layoutInCell="0" allowOverlap="1" wp14:anchorId="14AEFB80" wp14:editId="17F30CB5">
              <wp:simplePos x="0" y="0"/>
              <wp:positionH relativeFrom="page">
                <wp:posOffset>308610</wp:posOffset>
              </wp:positionH>
              <wp:positionV relativeFrom="page">
                <wp:posOffset>291465</wp:posOffset>
              </wp:positionV>
              <wp:extent cx="6935470" cy="10174605"/>
              <wp:effectExtent l="0" t="0" r="16510" b="17145"/>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6.1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GM+m+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7F390A">
      <w:rPr>
        <w:rFonts w:ascii="Arial" w:hAnsi="Arial" w:cs="Arial"/>
        <w:i/>
        <w:sz w:val="20"/>
      </w:rPr>
      <w:t>Banco de la Nación</w:t>
    </w:r>
    <w:r w:rsidRPr="007F390A">
      <w:rPr>
        <w:rFonts w:ascii="Arial" w:hAnsi="Arial" w:cs="Arial"/>
        <w:i/>
        <w:sz w:val="20"/>
      </w:rPr>
      <w:tab/>
    </w:r>
  </w:p>
  <w:p w14:paraId="10652E54" w14:textId="76A7B8CB" w:rsidR="0010268D" w:rsidRDefault="0010268D" w:rsidP="005171D9">
    <w:pPr>
      <w:pStyle w:val="Encabezado"/>
      <w:pBdr>
        <w:bottom w:val="single" w:sz="4" w:space="1" w:color="auto"/>
      </w:pBdr>
    </w:pPr>
    <w:r w:rsidRPr="007F390A">
      <w:rPr>
        <w:rFonts w:ascii="Arial" w:hAnsi="Arial" w:cs="Arial"/>
        <w:i/>
        <w:sz w:val="20"/>
      </w:rPr>
      <w:t xml:space="preserve">Licitación Pública N° </w:t>
    </w:r>
    <w:r>
      <w:rPr>
        <w:rFonts w:ascii="Arial" w:hAnsi="Arial" w:cs="Arial"/>
        <w:i/>
        <w:noProof/>
        <w:sz w:val="20"/>
      </w:rPr>
      <w:t>001</w:t>
    </w:r>
    <w:r w:rsidR="003B09C1">
      <w:rPr>
        <w:rFonts w:ascii="Arial" w:hAnsi="Arial" w:cs="Arial"/>
        <w:i/>
        <w:noProof/>
        <w:sz w:val="20"/>
      </w:rPr>
      <w:t>1</w:t>
    </w:r>
    <w:r>
      <w:rPr>
        <w:rFonts w:ascii="Arial" w:hAnsi="Arial" w:cs="Arial"/>
        <w:i/>
        <w:noProof/>
        <w:sz w:val="20"/>
      </w:rPr>
      <w:t>-</w:t>
    </w:r>
    <w:r w:rsidRPr="007F390A">
      <w:rPr>
        <w:rFonts w:ascii="Arial" w:hAnsi="Arial" w:cs="Arial"/>
        <w:i/>
        <w:sz w:val="20"/>
      </w:rPr>
      <w:t>2020-BN</w:t>
    </w:r>
    <w:r w:rsidRPr="00F14311">
      <w:rPr>
        <w:b/>
        <w:noProof/>
      </w:rPr>
      <w:t xml:space="preserve"> </w:t>
    </w:r>
  </w:p>
  <w:p w14:paraId="68F8BE1B" w14:textId="5AD1D23B" w:rsidR="0010268D" w:rsidRPr="005171D9" w:rsidRDefault="0010268D" w:rsidP="005171D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7FA4" w14:textId="233CD2E5" w:rsidR="0010268D" w:rsidRPr="007F390A" w:rsidRDefault="0010268D" w:rsidP="005171D9">
    <w:pPr>
      <w:tabs>
        <w:tab w:val="left" w:pos="3465"/>
      </w:tabs>
      <w:spacing w:after="0"/>
      <w:jc w:val="both"/>
      <w:rPr>
        <w:rFonts w:ascii="Arial" w:hAnsi="Arial" w:cs="Arial"/>
        <w:i/>
        <w:sz w:val="20"/>
        <w:highlight w:val="lightGray"/>
      </w:rPr>
    </w:pPr>
    <w:r w:rsidRPr="00BA2026">
      <w:rPr>
        <w:b/>
        <w:noProof/>
        <w:lang w:val="es-MX" w:eastAsia="es-MX"/>
      </w:rPr>
      <w:drawing>
        <wp:anchor distT="0" distB="0" distL="114300" distR="114300" simplePos="0" relativeHeight="251677184" behindDoc="1" locked="0" layoutInCell="1" allowOverlap="1" wp14:anchorId="0EF51673" wp14:editId="5B9B8C35">
          <wp:simplePos x="0" y="0"/>
          <wp:positionH relativeFrom="column">
            <wp:posOffset>4999355</wp:posOffset>
          </wp:positionH>
          <wp:positionV relativeFrom="paragraph">
            <wp:posOffset>-112395</wp:posOffset>
          </wp:positionV>
          <wp:extent cx="1228725" cy="590550"/>
          <wp:effectExtent l="0" t="0" r="9525" b="0"/>
          <wp:wrapThrough wrapText="bothSides">
            <wp:wrapPolygon edited="0">
              <wp:start x="0" y="0"/>
              <wp:lineTo x="0" y="20903"/>
              <wp:lineTo x="21433" y="20903"/>
              <wp:lineTo x="21433"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MX" w:eastAsia="es-MX"/>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oundrect w14:anchorId="1A2FD81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7F390A">
      <w:rPr>
        <w:noProof/>
        <w:sz w:val="20"/>
        <w:lang w:val="es-MX" w:eastAsia="es-MX"/>
      </w:rPr>
      <mc:AlternateContent>
        <mc:Choice Requires="wps">
          <w:drawing>
            <wp:anchor distT="0" distB="0" distL="114300" distR="114300" simplePos="0" relativeHeight="251673088" behindDoc="0" locked="0" layoutInCell="0" allowOverlap="1" wp14:anchorId="65CD8AEE" wp14:editId="1957B237">
              <wp:simplePos x="0" y="0"/>
              <wp:positionH relativeFrom="page">
                <wp:posOffset>308610</wp:posOffset>
              </wp:positionH>
              <wp:positionV relativeFrom="page">
                <wp:posOffset>291465</wp:posOffset>
              </wp:positionV>
              <wp:extent cx="6935470" cy="10174605"/>
              <wp:effectExtent l="0" t="0" r="16510" b="1714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6.1pt;height:801.1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CUs5LS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7F390A">
      <w:rPr>
        <w:rFonts w:ascii="Arial" w:hAnsi="Arial" w:cs="Arial"/>
        <w:i/>
        <w:sz w:val="20"/>
      </w:rPr>
      <w:t>Banco de la Nación</w:t>
    </w:r>
    <w:r w:rsidRPr="007F390A">
      <w:rPr>
        <w:rFonts w:ascii="Arial" w:hAnsi="Arial" w:cs="Arial"/>
        <w:i/>
        <w:sz w:val="20"/>
      </w:rPr>
      <w:tab/>
    </w:r>
  </w:p>
  <w:p w14:paraId="795EA691" w14:textId="43A95B30" w:rsidR="0010268D" w:rsidRDefault="0010268D" w:rsidP="005171D9">
    <w:pPr>
      <w:pStyle w:val="Encabezado"/>
      <w:pBdr>
        <w:bottom w:val="single" w:sz="4" w:space="1" w:color="auto"/>
      </w:pBdr>
      <w:rPr>
        <w:rFonts w:ascii="Arial" w:hAnsi="Arial" w:cs="Arial"/>
        <w:i/>
        <w:sz w:val="20"/>
      </w:rPr>
    </w:pPr>
    <w:r w:rsidRPr="007F390A">
      <w:rPr>
        <w:rFonts w:ascii="Arial" w:hAnsi="Arial" w:cs="Arial"/>
        <w:i/>
        <w:sz w:val="20"/>
      </w:rPr>
      <w:t xml:space="preserve">Licitación Pública N° </w:t>
    </w:r>
    <w:r>
      <w:rPr>
        <w:rFonts w:ascii="Arial" w:hAnsi="Arial" w:cs="Arial"/>
        <w:i/>
        <w:noProof/>
        <w:sz w:val="20"/>
      </w:rPr>
      <w:t>001</w:t>
    </w:r>
    <w:r w:rsidR="003B09C1">
      <w:rPr>
        <w:rFonts w:ascii="Arial" w:hAnsi="Arial" w:cs="Arial"/>
        <w:i/>
        <w:noProof/>
        <w:sz w:val="20"/>
      </w:rPr>
      <w:t>1</w:t>
    </w:r>
    <w:r w:rsidRPr="007F390A">
      <w:rPr>
        <w:rFonts w:ascii="Arial" w:hAnsi="Arial" w:cs="Arial"/>
        <w:i/>
        <w:sz w:val="20"/>
      </w:rPr>
      <w:t>-2020-BN</w:t>
    </w:r>
  </w:p>
  <w:p w14:paraId="4D699031" w14:textId="3F28F64C" w:rsidR="0010268D" w:rsidRPr="005171D9" w:rsidRDefault="0010268D" w:rsidP="005171D9">
    <w:pPr>
      <w:pStyle w:val="Encabezado"/>
      <w:pBdr>
        <w:bottom w:val="single" w:sz="4" w:space="1" w:color="auto"/>
      </w:pBdr>
      <w:rPr>
        <w:sz w:val="8"/>
        <w:szCs w:val="8"/>
      </w:rPr>
    </w:pPr>
    <w:r w:rsidRPr="00F14311">
      <w:rPr>
        <w:b/>
        <w:noProof/>
      </w:rPr>
      <w:t xml:space="preserve"> </w:t>
    </w:r>
  </w:p>
  <w:p w14:paraId="5E3B1CA4" w14:textId="46366925" w:rsidR="0010268D" w:rsidRDefault="0010268D" w:rsidP="005171D9">
    <w:pPr>
      <w:spacing w:after="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B755D" w14:textId="77777777" w:rsidR="0010268D" w:rsidRPr="007F390A" w:rsidRDefault="0010268D" w:rsidP="005171D9">
    <w:pPr>
      <w:tabs>
        <w:tab w:val="left" w:pos="3465"/>
      </w:tabs>
      <w:spacing w:after="0"/>
      <w:jc w:val="both"/>
      <w:rPr>
        <w:rFonts w:ascii="Arial" w:hAnsi="Arial" w:cs="Arial"/>
        <w:i/>
        <w:sz w:val="20"/>
        <w:highlight w:val="lightGray"/>
      </w:rPr>
    </w:pPr>
    <w:r w:rsidRPr="00BA2026">
      <w:rPr>
        <w:b/>
        <w:noProof/>
        <w:lang w:val="es-MX" w:eastAsia="es-MX"/>
      </w:rPr>
      <w:drawing>
        <wp:anchor distT="0" distB="0" distL="114300" distR="114300" simplePos="0" relativeHeight="251685376" behindDoc="1" locked="0" layoutInCell="1" allowOverlap="1" wp14:anchorId="6DEEBF62" wp14:editId="7B31035E">
          <wp:simplePos x="0" y="0"/>
          <wp:positionH relativeFrom="column">
            <wp:posOffset>4999355</wp:posOffset>
          </wp:positionH>
          <wp:positionV relativeFrom="paragraph">
            <wp:posOffset>-112395</wp:posOffset>
          </wp:positionV>
          <wp:extent cx="1228725" cy="590550"/>
          <wp:effectExtent l="0" t="0" r="9525" b="0"/>
          <wp:wrapThrough wrapText="bothSides">
            <wp:wrapPolygon edited="0">
              <wp:start x="0" y="0"/>
              <wp:lineTo x="0" y="20903"/>
              <wp:lineTo x="21433" y="20903"/>
              <wp:lineTo x="21433" y="0"/>
              <wp:lineTo x="0" y="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MX" w:eastAsia="es-MX"/>
      </w:rPr>
      <mc:AlternateContent>
        <mc:Choice Requires="wps">
          <w:drawing>
            <wp:anchor distT="0" distB="0" distL="114300" distR="114300" simplePos="0" relativeHeight="251683328" behindDoc="0" locked="0" layoutInCell="0" allowOverlap="1" wp14:anchorId="225B153A" wp14:editId="1B4A1116">
              <wp:simplePos x="0" y="0"/>
              <wp:positionH relativeFrom="page">
                <wp:posOffset>308610</wp:posOffset>
              </wp:positionH>
              <wp:positionV relativeFrom="page">
                <wp:posOffset>291465</wp:posOffset>
              </wp:positionV>
              <wp:extent cx="6935470" cy="10174605"/>
              <wp:effectExtent l="0" t="0" r="16510" b="17145"/>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6.1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XJhQ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" o:allowincell="f" filled="f" fillcolor="black" strokeweight="1pt">
              <w10:wrap anchorx="page" anchory="page"/>
            </v:roundrect>
          </w:pict>
        </mc:Fallback>
      </mc:AlternateContent>
    </w:r>
    <w:r w:rsidRPr="007F390A">
      <w:rPr>
        <w:noProof/>
        <w:sz w:val="20"/>
        <w:lang w:val="es-MX" w:eastAsia="es-MX"/>
      </w:rPr>
      <mc:AlternateContent>
        <mc:Choice Requires="wps">
          <w:drawing>
            <wp:anchor distT="0" distB="0" distL="114300" distR="114300" simplePos="0" relativeHeight="251684352" behindDoc="0" locked="0" layoutInCell="0" allowOverlap="1" wp14:anchorId="037E499E" wp14:editId="1EDAF6F6">
              <wp:simplePos x="0" y="0"/>
              <wp:positionH relativeFrom="page">
                <wp:posOffset>308610</wp:posOffset>
              </wp:positionH>
              <wp:positionV relativeFrom="page">
                <wp:posOffset>291465</wp:posOffset>
              </wp:positionV>
              <wp:extent cx="6935470" cy="10174605"/>
              <wp:effectExtent l="0" t="0" r="16510" b="17145"/>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6.1pt;height:801.15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mfhQ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" o:allowincell="f" filled="f" fillcolor="black" strokeweight="1pt">
              <w10:wrap anchorx="page" anchory="page"/>
            </v:roundrect>
          </w:pict>
        </mc:Fallback>
      </mc:AlternateContent>
    </w:r>
    <w:r w:rsidRPr="007F390A">
      <w:rPr>
        <w:rFonts w:ascii="Arial" w:hAnsi="Arial" w:cs="Arial"/>
        <w:i/>
        <w:sz w:val="20"/>
      </w:rPr>
      <w:t>Banco de la Nación</w:t>
    </w:r>
    <w:r w:rsidRPr="007F390A">
      <w:rPr>
        <w:rFonts w:ascii="Arial" w:hAnsi="Arial" w:cs="Arial"/>
        <w:i/>
        <w:sz w:val="20"/>
      </w:rPr>
      <w:tab/>
    </w:r>
  </w:p>
  <w:p w14:paraId="26824070" w14:textId="5DADD129" w:rsidR="0010268D" w:rsidRDefault="0010268D" w:rsidP="005171D9">
    <w:pPr>
      <w:pStyle w:val="Encabezado"/>
      <w:pBdr>
        <w:bottom w:val="single" w:sz="4" w:space="1" w:color="auto"/>
      </w:pBdr>
      <w:rPr>
        <w:rFonts w:ascii="Arial" w:hAnsi="Arial" w:cs="Arial"/>
        <w:i/>
        <w:sz w:val="20"/>
      </w:rPr>
    </w:pPr>
    <w:r w:rsidRPr="007F390A">
      <w:rPr>
        <w:rFonts w:ascii="Arial" w:hAnsi="Arial" w:cs="Arial"/>
        <w:i/>
        <w:sz w:val="20"/>
      </w:rPr>
      <w:t xml:space="preserve">Licitación Pública N° </w:t>
    </w:r>
    <w:r>
      <w:rPr>
        <w:rFonts w:ascii="Arial" w:hAnsi="Arial" w:cs="Arial"/>
        <w:i/>
        <w:noProof/>
        <w:sz w:val="20"/>
      </w:rPr>
      <w:t>001</w:t>
    </w:r>
    <w:r w:rsidR="003B09C1">
      <w:rPr>
        <w:rFonts w:ascii="Arial" w:hAnsi="Arial" w:cs="Arial"/>
        <w:i/>
        <w:noProof/>
        <w:sz w:val="20"/>
      </w:rPr>
      <w:t>1</w:t>
    </w:r>
    <w:r w:rsidRPr="007F390A">
      <w:rPr>
        <w:rFonts w:ascii="Arial" w:hAnsi="Arial" w:cs="Arial"/>
        <w:i/>
        <w:sz w:val="20"/>
      </w:rPr>
      <w:t>-2020-BN</w:t>
    </w:r>
  </w:p>
  <w:p w14:paraId="5140F68F" w14:textId="77777777" w:rsidR="0010268D" w:rsidRPr="005171D9" w:rsidRDefault="0010268D" w:rsidP="005171D9">
    <w:pPr>
      <w:pStyle w:val="Encabezado"/>
      <w:pBdr>
        <w:bottom w:val="single" w:sz="4" w:space="1" w:color="auto"/>
      </w:pBdr>
      <w:rPr>
        <w:rFonts w:ascii="Arial" w:hAnsi="Arial" w:cs="Arial"/>
        <w:i/>
        <w:sz w:val="8"/>
        <w:szCs w:val="8"/>
      </w:rPr>
    </w:pPr>
  </w:p>
  <w:p w14:paraId="3F0143DA" w14:textId="06271C0B" w:rsidR="0010268D" w:rsidRPr="005171D9" w:rsidRDefault="0010268D" w:rsidP="005171D9">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FBCC" w14:textId="77777777" w:rsidR="0010268D" w:rsidRPr="007F390A" w:rsidRDefault="0010268D" w:rsidP="0008305F">
    <w:pPr>
      <w:tabs>
        <w:tab w:val="left" w:pos="3465"/>
      </w:tabs>
      <w:spacing w:after="0"/>
      <w:jc w:val="both"/>
      <w:rPr>
        <w:rFonts w:ascii="Arial" w:hAnsi="Arial" w:cs="Arial"/>
        <w:i/>
        <w:sz w:val="20"/>
        <w:highlight w:val="lightGray"/>
      </w:rPr>
    </w:pPr>
    <w:r w:rsidRPr="00BA2026">
      <w:rPr>
        <w:b/>
        <w:noProof/>
        <w:lang w:val="es-MX" w:eastAsia="es-MX"/>
      </w:rPr>
      <w:drawing>
        <wp:anchor distT="0" distB="0" distL="114300" distR="114300" simplePos="0" relativeHeight="251693568" behindDoc="1" locked="0" layoutInCell="1" allowOverlap="1" wp14:anchorId="2F15C95E" wp14:editId="71DAEBD8">
          <wp:simplePos x="0" y="0"/>
          <wp:positionH relativeFrom="column">
            <wp:posOffset>4999355</wp:posOffset>
          </wp:positionH>
          <wp:positionV relativeFrom="paragraph">
            <wp:posOffset>-112395</wp:posOffset>
          </wp:positionV>
          <wp:extent cx="1228725" cy="590550"/>
          <wp:effectExtent l="0" t="0" r="9525" b="0"/>
          <wp:wrapThrough wrapText="bothSides">
            <wp:wrapPolygon edited="0">
              <wp:start x="0" y="0"/>
              <wp:lineTo x="0" y="20903"/>
              <wp:lineTo x="21433" y="20903"/>
              <wp:lineTo x="21433" y="0"/>
              <wp:lineTo x="0"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MX" w:eastAsia="es-MX"/>
      </w:rPr>
      <mc:AlternateContent>
        <mc:Choice Requires="wps">
          <w:drawing>
            <wp:anchor distT="0" distB="0" distL="114300" distR="114300" simplePos="0" relativeHeight="251691520" behindDoc="0" locked="0" layoutInCell="0" allowOverlap="1" wp14:anchorId="7696AF5B" wp14:editId="0DD239DC">
              <wp:simplePos x="0" y="0"/>
              <wp:positionH relativeFrom="page">
                <wp:posOffset>308610</wp:posOffset>
              </wp:positionH>
              <wp:positionV relativeFrom="page">
                <wp:posOffset>291465</wp:posOffset>
              </wp:positionV>
              <wp:extent cx="6935470" cy="10174605"/>
              <wp:effectExtent l="0" t="0" r="16510" b="1714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6.1pt;height:801.15pt;z-index:2516915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KohQ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" o:allowincell="f" filled="f" fillcolor="black" strokeweight="1pt">
              <w10:wrap anchorx="page" anchory="page"/>
            </v:roundrect>
          </w:pict>
        </mc:Fallback>
      </mc:AlternateContent>
    </w:r>
    <w:r w:rsidRPr="007F390A">
      <w:rPr>
        <w:noProof/>
        <w:sz w:val="20"/>
        <w:lang w:val="es-MX" w:eastAsia="es-MX"/>
      </w:rPr>
      <mc:AlternateContent>
        <mc:Choice Requires="wps">
          <w:drawing>
            <wp:anchor distT="0" distB="0" distL="114300" distR="114300" simplePos="0" relativeHeight="251692544" behindDoc="0" locked="0" layoutInCell="0" allowOverlap="1" wp14:anchorId="550273E1" wp14:editId="5A24591A">
              <wp:simplePos x="0" y="0"/>
              <wp:positionH relativeFrom="page">
                <wp:posOffset>308610</wp:posOffset>
              </wp:positionH>
              <wp:positionV relativeFrom="page">
                <wp:posOffset>291465</wp:posOffset>
              </wp:positionV>
              <wp:extent cx="6935470" cy="10174605"/>
              <wp:effectExtent l="0" t="0" r="16510" b="17145"/>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6.1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EwZ5i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7F390A">
      <w:rPr>
        <w:rFonts w:ascii="Arial" w:hAnsi="Arial" w:cs="Arial"/>
        <w:i/>
        <w:sz w:val="20"/>
      </w:rPr>
      <w:t>Banco de la Nación</w:t>
    </w:r>
    <w:r w:rsidRPr="007F390A">
      <w:rPr>
        <w:rFonts w:ascii="Arial" w:hAnsi="Arial" w:cs="Arial"/>
        <w:i/>
        <w:sz w:val="20"/>
      </w:rPr>
      <w:tab/>
    </w:r>
  </w:p>
  <w:p w14:paraId="64DA8B10" w14:textId="2CD43BE5" w:rsidR="0010268D" w:rsidRDefault="0010268D" w:rsidP="0008305F">
    <w:pPr>
      <w:pStyle w:val="Encabezado"/>
      <w:pBdr>
        <w:bottom w:val="single" w:sz="4" w:space="1" w:color="auto"/>
      </w:pBdr>
      <w:rPr>
        <w:rFonts w:ascii="Arial" w:hAnsi="Arial" w:cs="Arial"/>
        <w:i/>
        <w:sz w:val="20"/>
      </w:rPr>
    </w:pPr>
    <w:r w:rsidRPr="007F390A">
      <w:rPr>
        <w:rFonts w:ascii="Arial" w:hAnsi="Arial" w:cs="Arial"/>
        <w:i/>
        <w:sz w:val="20"/>
      </w:rPr>
      <w:t xml:space="preserve">Licitación Pública N° </w:t>
    </w:r>
    <w:r>
      <w:rPr>
        <w:rFonts w:ascii="Arial" w:hAnsi="Arial" w:cs="Arial"/>
        <w:i/>
        <w:noProof/>
        <w:sz w:val="20"/>
      </w:rPr>
      <w:t>001</w:t>
    </w:r>
    <w:r w:rsidR="003B09C1">
      <w:rPr>
        <w:rFonts w:ascii="Arial" w:hAnsi="Arial" w:cs="Arial"/>
        <w:i/>
        <w:noProof/>
        <w:sz w:val="20"/>
      </w:rPr>
      <w:t>1</w:t>
    </w:r>
    <w:r w:rsidRPr="007F390A">
      <w:rPr>
        <w:rFonts w:ascii="Arial" w:hAnsi="Arial" w:cs="Arial"/>
        <w:i/>
        <w:sz w:val="20"/>
      </w:rPr>
      <w:t>-2020-BN</w:t>
    </w:r>
  </w:p>
  <w:p w14:paraId="3F7B1688" w14:textId="77777777" w:rsidR="0010268D" w:rsidRPr="0008305F" w:rsidRDefault="0010268D" w:rsidP="0008305F">
    <w:pPr>
      <w:pStyle w:val="Encabezado"/>
      <w:pBdr>
        <w:bottom w:val="single" w:sz="4" w:space="1" w:color="auto"/>
      </w:pBdr>
      <w:rPr>
        <w:rFonts w:ascii="Arial" w:hAnsi="Arial" w:cs="Arial"/>
        <w: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F4CAEE"/>
    <w:lvl w:ilvl="0">
      <w:start w:val="1"/>
      <w:numFmt w:val="lowerLetter"/>
      <w:pStyle w:val="Listaconnmeros2"/>
      <w:lvlText w:val="%1."/>
      <w:lvlJc w:val="left"/>
      <w:pPr>
        <w:tabs>
          <w:tab w:val="num" w:pos="360"/>
        </w:tabs>
        <w:ind w:left="720" w:hanging="360"/>
      </w:pPr>
      <w:rPr>
        <w:rFonts w:hint="default"/>
      </w:rPr>
    </w:lvl>
  </w:abstractNum>
  <w:abstractNum w:abstractNumId="1">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2">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3">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4">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5">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6">
    <w:nsid w:val="00044B15"/>
    <w:multiLevelType w:val="hybridMultilevel"/>
    <w:tmpl w:val="42341652"/>
    <w:lvl w:ilvl="0" w:tplc="280A0019">
      <w:start w:val="1"/>
      <w:numFmt w:val="lowerLetter"/>
      <w:lvlText w:val="%1."/>
      <w:lvlJc w:val="left"/>
      <w:pPr>
        <w:ind w:left="2421" w:hanging="360"/>
      </w:pPr>
    </w:lvl>
    <w:lvl w:ilvl="1" w:tplc="280A0019">
      <w:start w:val="1"/>
      <w:numFmt w:val="lowerLetter"/>
      <w:lvlText w:val="%2."/>
      <w:lvlJc w:val="left"/>
      <w:pPr>
        <w:ind w:left="3141" w:hanging="360"/>
      </w:pPr>
    </w:lvl>
    <w:lvl w:ilvl="2" w:tplc="280A001B">
      <w:start w:val="1"/>
      <w:numFmt w:val="lowerRoman"/>
      <w:lvlText w:val="%3."/>
      <w:lvlJc w:val="right"/>
      <w:pPr>
        <w:ind w:left="3861" w:hanging="180"/>
      </w:pPr>
    </w:lvl>
    <w:lvl w:ilvl="3" w:tplc="280A000F">
      <w:start w:val="1"/>
      <w:numFmt w:val="decimal"/>
      <w:lvlText w:val="%4."/>
      <w:lvlJc w:val="left"/>
      <w:pPr>
        <w:ind w:left="4581" w:hanging="360"/>
      </w:pPr>
    </w:lvl>
    <w:lvl w:ilvl="4" w:tplc="280A0019">
      <w:start w:val="1"/>
      <w:numFmt w:val="lowerLetter"/>
      <w:lvlText w:val="%5."/>
      <w:lvlJc w:val="left"/>
      <w:pPr>
        <w:ind w:left="5301" w:hanging="360"/>
      </w:pPr>
    </w:lvl>
    <w:lvl w:ilvl="5" w:tplc="280A001B">
      <w:start w:val="1"/>
      <w:numFmt w:val="lowerRoman"/>
      <w:lvlText w:val="%6."/>
      <w:lvlJc w:val="right"/>
      <w:pPr>
        <w:ind w:left="6021" w:hanging="180"/>
      </w:pPr>
    </w:lvl>
    <w:lvl w:ilvl="6" w:tplc="280A000F">
      <w:start w:val="1"/>
      <w:numFmt w:val="decimal"/>
      <w:lvlText w:val="%7."/>
      <w:lvlJc w:val="left"/>
      <w:pPr>
        <w:ind w:left="6741" w:hanging="360"/>
      </w:pPr>
    </w:lvl>
    <w:lvl w:ilvl="7" w:tplc="280A0019">
      <w:start w:val="1"/>
      <w:numFmt w:val="lowerLetter"/>
      <w:lvlText w:val="%8."/>
      <w:lvlJc w:val="left"/>
      <w:pPr>
        <w:ind w:left="7461" w:hanging="360"/>
      </w:pPr>
    </w:lvl>
    <w:lvl w:ilvl="8" w:tplc="280A001B">
      <w:start w:val="1"/>
      <w:numFmt w:val="lowerRoman"/>
      <w:lvlText w:val="%9."/>
      <w:lvlJc w:val="right"/>
      <w:pPr>
        <w:ind w:left="8181" w:hanging="180"/>
      </w:pPr>
    </w:lvl>
  </w:abstractNum>
  <w:abstractNum w:abstractNumId="7">
    <w:nsid w:val="00B37819"/>
    <w:multiLevelType w:val="hybridMultilevel"/>
    <w:tmpl w:val="4F82A92A"/>
    <w:lvl w:ilvl="0" w:tplc="9DBE1638">
      <w:start w:val="1"/>
      <w:numFmt w:val="decimal"/>
      <w:lvlText w:val="I.5.%1."/>
      <w:lvlJc w:val="left"/>
      <w:pPr>
        <w:ind w:left="2880" w:hanging="360"/>
      </w:pPr>
    </w:lvl>
    <w:lvl w:ilvl="1" w:tplc="280A0019">
      <w:start w:val="1"/>
      <w:numFmt w:val="lowerLetter"/>
      <w:lvlText w:val="%2."/>
      <w:lvlJc w:val="left"/>
      <w:pPr>
        <w:ind w:left="3600" w:hanging="360"/>
      </w:pPr>
    </w:lvl>
    <w:lvl w:ilvl="2" w:tplc="280A001B">
      <w:start w:val="1"/>
      <w:numFmt w:val="lowerRoman"/>
      <w:lvlText w:val="%3."/>
      <w:lvlJc w:val="right"/>
      <w:pPr>
        <w:ind w:left="4320" w:hanging="180"/>
      </w:pPr>
    </w:lvl>
    <w:lvl w:ilvl="3" w:tplc="280A000F">
      <w:start w:val="1"/>
      <w:numFmt w:val="decimal"/>
      <w:lvlText w:val="%4."/>
      <w:lvlJc w:val="left"/>
      <w:pPr>
        <w:ind w:left="5040" w:hanging="360"/>
      </w:pPr>
    </w:lvl>
    <w:lvl w:ilvl="4" w:tplc="280A0019">
      <w:start w:val="1"/>
      <w:numFmt w:val="lowerLetter"/>
      <w:lvlText w:val="%5."/>
      <w:lvlJc w:val="left"/>
      <w:pPr>
        <w:ind w:left="5760" w:hanging="360"/>
      </w:pPr>
    </w:lvl>
    <w:lvl w:ilvl="5" w:tplc="280A001B">
      <w:start w:val="1"/>
      <w:numFmt w:val="lowerRoman"/>
      <w:lvlText w:val="%6."/>
      <w:lvlJc w:val="right"/>
      <w:pPr>
        <w:ind w:left="6480" w:hanging="180"/>
      </w:pPr>
    </w:lvl>
    <w:lvl w:ilvl="6" w:tplc="280A000F">
      <w:start w:val="1"/>
      <w:numFmt w:val="decimal"/>
      <w:lvlText w:val="%7."/>
      <w:lvlJc w:val="left"/>
      <w:pPr>
        <w:ind w:left="7200" w:hanging="360"/>
      </w:pPr>
    </w:lvl>
    <w:lvl w:ilvl="7" w:tplc="280A0019">
      <w:start w:val="1"/>
      <w:numFmt w:val="lowerLetter"/>
      <w:lvlText w:val="%8."/>
      <w:lvlJc w:val="left"/>
      <w:pPr>
        <w:ind w:left="7920" w:hanging="360"/>
      </w:pPr>
    </w:lvl>
    <w:lvl w:ilvl="8" w:tplc="280A001B">
      <w:start w:val="1"/>
      <w:numFmt w:val="lowerRoman"/>
      <w:lvlText w:val="%9."/>
      <w:lvlJc w:val="right"/>
      <w:pPr>
        <w:ind w:left="8640" w:hanging="180"/>
      </w:pPr>
    </w:lvl>
  </w:abstractNum>
  <w:abstractNum w:abstractNumId="8">
    <w:nsid w:val="03B42E7A"/>
    <w:multiLevelType w:val="hybridMultilevel"/>
    <w:tmpl w:val="8D16E9A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nsid w:val="049B663F"/>
    <w:multiLevelType w:val="hybridMultilevel"/>
    <w:tmpl w:val="71A092A2"/>
    <w:lvl w:ilvl="0" w:tplc="280A0003">
      <w:start w:val="1"/>
      <w:numFmt w:val="bullet"/>
      <w:lvlText w:val="o"/>
      <w:lvlJc w:val="left"/>
      <w:pPr>
        <w:ind w:left="3161" w:hanging="360"/>
      </w:pPr>
      <w:rPr>
        <w:rFonts w:ascii="Courier New" w:hAnsi="Courier New" w:cs="Courier New" w:hint="default"/>
      </w:rPr>
    </w:lvl>
    <w:lvl w:ilvl="1" w:tplc="280A0003">
      <w:start w:val="1"/>
      <w:numFmt w:val="bullet"/>
      <w:lvlText w:val="o"/>
      <w:lvlJc w:val="left"/>
      <w:pPr>
        <w:ind w:left="3881" w:hanging="360"/>
      </w:pPr>
      <w:rPr>
        <w:rFonts w:ascii="Courier New" w:hAnsi="Courier New" w:cs="Courier New" w:hint="default"/>
      </w:rPr>
    </w:lvl>
    <w:lvl w:ilvl="2" w:tplc="280A0005">
      <w:start w:val="1"/>
      <w:numFmt w:val="bullet"/>
      <w:lvlText w:val=""/>
      <w:lvlJc w:val="left"/>
      <w:pPr>
        <w:ind w:left="4601" w:hanging="360"/>
      </w:pPr>
      <w:rPr>
        <w:rFonts w:ascii="Wingdings" w:hAnsi="Wingdings" w:hint="default"/>
      </w:rPr>
    </w:lvl>
    <w:lvl w:ilvl="3" w:tplc="280A0001">
      <w:start w:val="1"/>
      <w:numFmt w:val="bullet"/>
      <w:lvlText w:val=""/>
      <w:lvlJc w:val="left"/>
      <w:pPr>
        <w:ind w:left="5321" w:hanging="360"/>
      </w:pPr>
      <w:rPr>
        <w:rFonts w:ascii="Symbol" w:hAnsi="Symbol" w:hint="default"/>
      </w:rPr>
    </w:lvl>
    <w:lvl w:ilvl="4" w:tplc="280A0003">
      <w:start w:val="1"/>
      <w:numFmt w:val="bullet"/>
      <w:lvlText w:val="o"/>
      <w:lvlJc w:val="left"/>
      <w:pPr>
        <w:ind w:left="6041" w:hanging="360"/>
      </w:pPr>
      <w:rPr>
        <w:rFonts w:ascii="Courier New" w:hAnsi="Courier New" w:cs="Courier New" w:hint="default"/>
      </w:rPr>
    </w:lvl>
    <w:lvl w:ilvl="5" w:tplc="280A0005">
      <w:start w:val="1"/>
      <w:numFmt w:val="bullet"/>
      <w:lvlText w:val=""/>
      <w:lvlJc w:val="left"/>
      <w:pPr>
        <w:ind w:left="6761" w:hanging="360"/>
      </w:pPr>
      <w:rPr>
        <w:rFonts w:ascii="Wingdings" w:hAnsi="Wingdings" w:hint="default"/>
      </w:rPr>
    </w:lvl>
    <w:lvl w:ilvl="6" w:tplc="280A0001">
      <w:start w:val="1"/>
      <w:numFmt w:val="bullet"/>
      <w:lvlText w:val=""/>
      <w:lvlJc w:val="left"/>
      <w:pPr>
        <w:ind w:left="7481" w:hanging="360"/>
      </w:pPr>
      <w:rPr>
        <w:rFonts w:ascii="Symbol" w:hAnsi="Symbol" w:hint="default"/>
      </w:rPr>
    </w:lvl>
    <w:lvl w:ilvl="7" w:tplc="280A0003">
      <w:start w:val="1"/>
      <w:numFmt w:val="bullet"/>
      <w:lvlText w:val="o"/>
      <w:lvlJc w:val="left"/>
      <w:pPr>
        <w:ind w:left="8201" w:hanging="360"/>
      </w:pPr>
      <w:rPr>
        <w:rFonts w:ascii="Courier New" w:hAnsi="Courier New" w:cs="Courier New" w:hint="default"/>
      </w:rPr>
    </w:lvl>
    <w:lvl w:ilvl="8" w:tplc="280A0005">
      <w:start w:val="1"/>
      <w:numFmt w:val="bullet"/>
      <w:lvlText w:val=""/>
      <w:lvlJc w:val="left"/>
      <w:pPr>
        <w:ind w:left="8921" w:hanging="360"/>
      </w:pPr>
      <w:rPr>
        <w:rFonts w:ascii="Wingdings" w:hAnsi="Wingdings" w:hint="default"/>
      </w:rPr>
    </w:lvl>
  </w:abstractNum>
  <w:abstractNum w:abstractNumId="1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nsid w:val="05413A45"/>
    <w:multiLevelType w:val="hybridMultilevel"/>
    <w:tmpl w:val="3534604E"/>
    <w:lvl w:ilvl="0" w:tplc="280A0001">
      <w:start w:val="1"/>
      <w:numFmt w:val="bullet"/>
      <w:lvlText w:val=""/>
      <w:lvlJc w:val="left"/>
      <w:pPr>
        <w:ind w:left="2563" w:hanging="360"/>
      </w:pPr>
      <w:rPr>
        <w:rFonts w:ascii="Symbol" w:hAnsi="Symbol" w:hint="default"/>
      </w:rPr>
    </w:lvl>
    <w:lvl w:ilvl="1" w:tplc="280A0003">
      <w:start w:val="1"/>
      <w:numFmt w:val="bullet"/>
      <w:lvlText w:val="o"/>
      <w:lvlJc w:val="left"/>
      <w:pPr>
        <w:ind w:left="3283" w:hanging="360"/>
      </w:pPr>
      <w:rPr>
        <w:rFonts w:ascii="Courier New" w:hAnsi="Courier New" w:cs="Courier New" w:hint="default"/>
      </w:rPr>
    </w:lvl>
    <w:lvl w:ilvl="2" w:tplc="280A001B">
      <w:start w:val="1"/>
      <w:numFmt w:val="lowerRoman"/>
      <w:lvlText w:val="%3."/>
      <w:lvlJc w:val="right"/>
      <w:pPr>
        <w:ind w:left="4003" w:hanging="180"/>
      </w:pPr>
    </w:lvl>
    <w:lvl w:ilvl="3" w:tplc="280A000F">
      <w:start w:val="1"/>
      <w:numFmt w:val="decimal"/>
      <w:lvlText w:val="%4."/>
      <w:lvlJc w:val="left"/>
      <w:pPr>
        <w:ind w:left="4723" w:hanging="360"/>
      </w:pPr>
    </w:lvl>
    <w:lvl w:ilvl="4" w:tplc="280A0019">
      <w:start w:val="1"/>
      <w:numFmt w:val="lowerLetter"/>
      <w:lvlText w:val="%5."/>
      <w:lvlJc w:val="left"/>
      <w:pPr>
        <w:ind w:left="5443" w:hanging="360"/>
      </w:pPr>
    </w:lvl>
    <w:lvl w:ilvl="5" w:tplc="280A001B">
      <w:start w:val="1"/>
      <w:numFmt w:val="lowerRoman"/>
      <w:lvlText w:val="%6."/>
      <w:lvlJc w:val="right"/>
      <w:pPr>
        <w:ind w:left="6163" w:hanging="180"/>
      </w:pPr>
    </w:lvl>
    <w:lvl w:ilvl="6" w:tplc="280A000F">
      <w:start w:val="1"/>
      <w:numFmt w:val="decimal"/>
      <w:lvlText w:val="%7."/>
      <w:lvlJc w:val="left"/>
      <w:pPr>
        <w:ind w:left="6883" w:hanging="360"/>
      </w:pPr>
    </w:lvl>
    <w:lvl w:ilvl="7" w:tplc="280A0019">
      <w:start w:val="1"/>
      <w:numFmt w:val="lowerLetter"/>
      <w:lvlText w:val="%8."/>
      <w:lvlJc w:val="left"/>
      <w:pPr>
        <w:ind w:left="7603" w:hanging="360"/>
      </w:pPr>
    </w:lvl>
    <w:lvl w:ilvl="8" w:tplc="280A001B">
      <w:start w:val="1"/>
      <w:numFmt w:val="lowerRoman"/>
      <w:lvlText w:val="%9."/>
      <w:lvlJc w:val="right"/>
      <w:pPr>
        <w:ind w:left="8323" w:hanging="180"/>
      </w:pPr>
    </w:lvl>
  </w:abstractNum>
  <w:abstractNum w:abstractNumId="12">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3">
    <w:nsid w:val="072C44B3"/>
    <w:multiLevelType w:val="multilevel"/>
    <w:tmpl w:val="7AD24074"/>
    <w:lvl w:ilvl="0">
      <w:start w:val="1"/>
      <w:numFmt w:val="lowerLetter"/>
      <w:lvlText w:val="%1)"/>
      <w:lvlJc w:val="left"/>
      <w:pPr>
        <w:ind w:left="720" w:hanging="360"/>
      </w:pPr>
      <w:rPr>
        <w:sz w:val="20"/>
        <w:szCs w:val="20"/>
      </w:rPr>
    </w:lvl>
    <w:lvl w:ilvl="1">
      <w:start w:val="1"/>
      <w:numFmt w:val="decimal"/>
      <w:lvlText w:val="6.1.1.%2."/>
      <w:lvlJc w:val="left"/>
      <w:pPr>
        <w:ind w:left="1440" w:hanging="360"/>
      </w:pPr>
    </w:lvl>
    <w:lvl w:ilvl="2">
      <w:start w:val="1"/>
      <w:numFmt w:val="decimal"/>
      <w:lvlText w:val="6.1.%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8554FD6"/>
    <w:multiLevelType w:val="hybridMultilevel"/>
    <w:tmpl w:val="FBC2FE4E"/>
    <w:lvl w:ilvl="0" w:tplc="280A0001">
      <w:start w:val="1"/>
      <w:numFmt w:val="bullet"/>
      <w:lvlText w:val=""/>
      <w:lvlJc w:val="left"/>
      <w:pPr>
        <w:ind w:left="2421" w:hanging="360"/>
      </w:pPr>
      <w:rPr>
        <w:rFonts w:ascii="Symbol" w:hAnsi="Symbol" w:hint="default"/>
      </w:rPr>
    </w:lvl>
    <w:lvl w:ilvl="1" w:tplc="280A0003">
      <w:start w:val="1"/>
      <w:numFmt w:val="bullet"/>
      <w:lvlText w:val="o"/>
      <w:lvlJc w:val="left"/>
      <w:pPr>
        <w:ind w:left="3141" w:hanging="360"/>
      </w:pPr>
      <w:rPr>
        <w:rFonts w:ascii="Courier New" w:hAnsi="Courier New" w:cs="Courier New" w:hint="default"/>
      </w:rPr>
    </w:lvl>
    <w:lvl w:ilvl="2" w:tplc="280A0005">
      <w:start w:val="1"/>
      <w:numFmt w:val="bullet"/>
      <w:lvlText w:val=""/>
      <w:lvlJc w:val="left"/>
      <w:pPr>
        <w:ind w:left="3861" w:hanging="360"/>
      </w:pPr>
      <w:rPr>
        <w:rFonts w:ascii="Wingdings" w:hAnsi="Wingdings" w:hint="default"/>
      </w:rPr>
    </w:lvl>
    <w:lvl w:ilvl="3" w:tplc="280A0001">
      <w:start w:val="1"/>
      <w:numFmt w:val="bullet"/>
      <w:lvlText w:val=""/>
      <w:lvlJc w:val="left"/>
      <w:pPr>
        <w:ind w:left="4581" w:hanging="360"/>
      </w:pPr>
      <w:rPr>
        <w:rFonts w:ascii="Symbol" w:hAnsi="Symbol" w:hint="default"/>
      </w:rPr>
    </w:lvl>
    <w:lvl w:ilvl="4" w:tplc="280A0003">
      <w:start w:val="1"/>
      <w:numFmt w:val="bullet"/>
      <w:lvlText w:val="o"/>
      <w:lvlJc w:val="left"/>
      <w:pPr>
        <w:ind w:left="5301" w:hanging="360"/>
      </w:pPr>
      <w:rPr>
        <w:rFonts w:ascii="Courier New" w:hAnsi="Courier New" w:cs="Courier New" w:hint="default"/>
      </w:rPr>
    </w:lvl>
    <w:lvl w:ilvl="5" w:tplc="280A0005">
      <w:start w:val="1"/>
      <w:numFmt w:val="bullet"/>
      <w:lvlText w:val=""/>
      <w:lvlJc w:val="left"/>
      <w:pPr>
        <w:ind w:left="6021" w:hanging="360"/>
      </w:pPr>
      <w:rPr>
        <w:rFonts w:ascii="Wingdings" w:hAnsi="Wingdings" w:hint="default"/>
      </w:rPr>
    </w:lvl>
    <w:lvl w:ilvl="6" w:tplc="280A0001">
      <w:start w:val="1"/>
      <w:numFmt w:val="bullet"/>
      <w:lvlText w:val=""/>
      <w:lvlJc w:val="left"/>
      <w:pPr>
        <w:ind w:left="6741" w:hanging="360"/>
      </w:pPr>
      <w:rPr>
        <w:rFonts w:ascii="Symbol" w:hAnsi="Symbol" w:hint="default"/>
      </w:rPr>
    </w:lvl>
    <w:lvl w:ilvl="7" w:tplc="280A0003">
      <w:start w:val="1"/>
      <w:numFmt w:val="bullet"/>
      <w:lvlText w:val="o"/>
      <w:lvlJc w:val="left"/>
      <w:pPr>
        <w:ind w:left="7461" w:hanging="360"/>
      </w:pPr>
      <w:rPr>
        <w:rFonts w:ascii="Courier New" w:hAnsi="Courier New" w:cs="Courier New" w:hint="default"/>
      </w:rPr>
    </w:lvl>
    <w:lvl w:ilvl="8" w:tplc="280A0005">
      <w:start w:val="1"/>
      <w:numFmt w:val="bullet"/>
      <w:lvlText w:val=""/>
      <w:lvlJc w:val="left"/>
      <w:pPr>
        <w:ind w:left="8181" w:hanging="360"/>
      </w:pPr>
      <w:rPr>
        <w:rFonts w:ascii="Wingdings" w:hAnsi="Wingdings" w:hint="default"/>
      </w:rPr>
    </w:lvl>
  </w:abstractNum>
  <w:abstractNum w:abstractNumId="15">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C4144A5"/>
    <w:multiLevelType w:val="hybridMultilevel"/>
    <w:tmpl w:val="60A4CB16"/>
    <w:lvl w:ilvl="0" w:tplc="7FAC85E2">
      <w:start w:val="1"/>
      <w:numFmt w:val="decimal"/>
      <w:lvlText w:val="%1."/>
      <w:lvlJc w:val="left"/>
      <w:pPr>
        <w:ind w:left="1440" w:hanging="360"/>
      </w:pPr>
    </w:lvl>
    <w:lvl w:ilvl="1" w:tplc="8B1644A2">
      <w:start w:val="1"/>
      <w:numFmt w:val="lowerLetter"/>
      <w:lvlText w:val="%2."/>
      <w:lvlJc w:val="left"/>
      <w:pPr>
        <w:ind w:left="5369" w:hanging="362"/>
      </w:pPr>
    </w:lvl>
    <w:lvl w:ilvl="2" w:tplc="280A0019">
      <w:start w:val="1"/>
      <w:numFmt w:val="lowerLetter"/>
      <w:lvlText w:val="%3."/>
      <w:lvlJc w:val="lef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0D726F85"/>
    <w:multiLevelType w:val="hybridMultilevel"/>
    <w:tmpl w:val="FCCA9A52"/>
    <w:lvl w:ilvl="0" w:tplc="7C125D2C">
      <w:start w:val="1"/>
      <w:numFmt w:val="decimal"/>
      <w:lvlText w:val="1.%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8">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109E25B9"/>
    <w:multiLevelType w:val="hybridMultilevel"/>
    <w:tmpl w:val="8410C7B6"/>
    <w:lvl w:ilvl="0" w:tplc="E4C6FFB8">
      <w:start w:val="1"/>
      <w:numFmt w:val="upperRoman"/>
      <w:pStyle w:val="Estilo1"/>
      <w:lvlText w:val="%1."/>
      <w:lvlJc w:val="righ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2">
    <w:nsid w:val="13E273FD"/>
    <w:multiLevelType w:val="hybridMultilevel"/>
    <w:tmpl w:val="F8B4ADA2"/>
    <w:lvl w:ilvl="0" w:tplc="280A0005">
      <w:start w:val="1"/>
      <w:numFmt w:val="bullet"/>
      <w:lvlText w:val=""/>
      <w:lvlJc w:val="left"/>
      <w:pPr>
        <w:ind w:left="2055" w:hanging="360"/>
      </w:pPr>
      <w:rPr>
        <w:rFonts w:ascii="Wingdings" w:hAnsi="Wingdings" w:hint="default"/>
      </w:rPr>
    </w:lvl>
    <w:lvl w:ilvl="1" w:tplc="280A0003">
      <w:start w:val="1"/>
      <w:numFmt w:val="bullet"/>
      <w:lvlText w:val="o"/>
      <w:lvlJc w:val="left"/>
      <w:pPr>
        <w:ind w:left="2775" w:hanging="360"/>
      </w:pPr>
      <w:rPr>
        <w:rFonts w:ascii="Courier New" w:hAnsi="Courier New" w:cs="Courier New" w:hint="default"/>
      </w:rPr>
    </w:lvl>
    <w:lvl w:ilvl="2" w:tplc="280A0005">
      <w:start w:val="1"/>
      <w:numFmt w:val="bullet"/>
      <w:lvlText w:val=""/>
      <w:lvlJc w:val="left"/>
      <w:pPr>
        <w:ind w:left="3495" w:hanging="360"/>
      </w:pPr>
      <w:rPr>
        <w:rFonts w:ascii="Wingdings" w:hAnsi="Wingdings" w:hint="default"/>
      </w:rPr>
    </w:lvl>
    <w:lvl w:ilvl="3" w:tplc="280A0001">
      <w:start w:val="1"/>
      <w:numFmt w:val="bullet"/>
      <w:lvlText w:val=""/>
      <w:lvlJc w:val="left"/>
      <w:pPr>
        <w:ind w:left="4215" w:hanging="360"/>
      </w:pPr>
      <w:rPr>
        <w:rFonts w:ascii="Symbol" w:hAnsi="Symbol" w:hint="default"/>
      </w:rPr>
    </w:lvl>
    <w:lvl w:ilvl="4" w:tplc="280A0003">
      <w:start w:val="1"/>
      <w:numFmt w:val="bullet"/>
      <w:lvlText w:val="o"/>
      <w:lvlJc w:val="left"/>
      <w:pPr>
        <w:ind w:left="4935" w:hanging="360"/>
      </w:pPr>
      <w:rPr>
        <w:rFonts w:ascii="Courier New" w:hAnsi="Courier New" w:cs="Courier New" w:hint="default"/>
      </w:rPr>
    </w:lvl>
    <w:lvl w:ilvl="5" w:tplc="280A0005">
      <w:start w:val="1"/>
      <w:numFmt w:val="bullet"/>
      <w:lvlText w:val=""/>
      <w:lvlJc w:val="left"/>
      <w:pPr>
        <w:ind w:left="5655" w:hanging="360"/>
      </w:pPr>
      <w:rPr>
        <w:rFonts w:ascii="Wingdings" w:hAnsi="Wingdings" w:hint="default"/>
      </w:rPr>
    </w:lvl>
    <w:lvl w:ilvl="6" w:tplc="280A0001">
      <w:start w:val="1"/>
      <w:numFmt w:val="bullet"/>
      <w:lvlText w:val=""/>
      <w:lvlJc w:val="left"/>
      <w:pPr>
        <w:ind w:left="6375" w:hanging="360"/>
      </w:pPr>
      <w:rPr>
        <w:rFonts w:ascii="Symbol" w:hAnsi="Symbol" w:hint="default"/>
      </w:rPr>
    </w:lvl>
    <w:lvl w:ilvl="7" w:tplc="280A0003">
      <w:start w:val="1"/>
      <w:numFmt w:val="bullet"/>
      <w:lvlText w:val="o"/>
      <w:lvlJc w:val="left"/>
      <w:pPr>
        <w:ind w:left="7095" w:hanging="360"/>
      </w:pPr>
      <w:rPr>
        <w:rFonts w:ascii="Courier New" w:hAnsi="Courier New" w:cs="Courier New" w:hint="default"/>
      </w:rPr>
    </w:lvl>
    <w:lvl w:ilvl="8" w:tplc="280A0005">
      <w:start w:val="1"/>
      <w:numFmt w:val="bullet"/>
      <w:lvlText w:val=""/>
      <w:lvlJc w:val="left"/>
      <w:pPr>
        <w:ind w:left="7815" w:hanging="360"/>
      </w:pPr>
      <w:rPr>
        <w:rFonts w:ascii="Wingdings" w:hAnsi="Wingdings" w:hint="default"/>
      </w:rPr>
    </w:lvl>
  </w:abstractNum>
  <w:abstractNum w:abstractNumId="23">
    <w:nsid w:val="147A48F5"/>
    <w:multiLevelType w:val="multilevel"/>
    <w:tmpl w:val="FD4A9C04"/>
    <w:lvl w:ilvl="0">
      <w:start w:val="1"/>
      <w:numFmt w:val="decimal"/>
      <w:lvlText w:val="%1."/>
      <w:lvlJc w:val="left"/>
      <w:pPr>
        <w:ind w:left="720" w:hanging="360"/>
      </w:pPr>
      <w:rPr>
        <w:sz w:val="20"/>
        <w:szCs w:val="20"/>
      </w:rPr>
    </w:lvl>
    <w:lvl w:ilvl="1">
      <w:start w:val="1"/>
      <w:numFmt w:val="decimal"/>
      <w:lvlText w:val="6.%2"/>
      <w:lvlJc w:val="left"/>
      <w:pPr>
        <w:ind w:left="1440" w:hanging="360"/>
      </w:pPr>
    </w:lvl>
    <w:lvl w:ilvl="2">
      <w:start w:val="1"/>
      <w:numFmt w:val="decimal"/>
      <w:lvlText w:val="6.1.%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6683D43"/>
    <w:multiLevelType w:val="hybridMultilevel"/>
    <w:tmpl w:val="F912B0E0"/>
    <w:lvl w:ilvl="0" w:tplc="280A0005">
      <w:start w:val="1"/>
      <w:numFmt w:val="bullet"/>
      <w:lvlText w:val=""/>
      <w:lvlJc w:val="left"/>
      <w:pPr>
        <w:ind w:left="2563" w:hanging="360"/>
      </w:pPr>
      <w:rPr>
        <w:rFonts w:ascii="Wingdings" w:hAnsi="Wingdings" w:hint="default"/>
      </w:rPr>
    </w:lvl>
    <w:lvl w:ilvl="1" w:tplc="280A0019">
      <w:start w:val="1"/>
      <w:numFmt w:val="lowerLetter"/>
      <w:lvlText w:val="%2."/>
      <w:lvlJc w:val="left"/>
      <w:pPr>
        <w:ind w:left="3283" w:hanging="360"/>
      </w:pPr>
    </w:lvl>
    <w:lvl w:ilvl="2" w:tplc="280A001B">
      <w:start w:val="1"/>
      <w:numFmt w:val="lowerRoman"/>
      <w:lvlText w:val="%3."/>
      <w:lvlJc w:val="right"/>
      <w:pPr>
        <w:ind w:left="4003" w:hanging="180"/>
      </w:pPr>
    </w:lvl>
    <w:lvl w:ilvl="3" w:tplc="280A000F">
      <w:start w:val="1"/>
      <w:numFmt w:val="decimal"/>
      <w:lvlText w:val="%4."/>
      <w:lvlJc w:val="left"/>
      <w:pPr>
        <w:ind w:left="4723" w:hanging="360"/>
      </w:pPr>
    </w:lvl>
    <w:lvl w:ilvl="4" w:tplc="280A0019">
      <w:start w:val="1"/>
      <w:numFmt w:val="lowerLetter"/>
      <w:lvlText w:val="%5."/>
      <w:lvlJc w:val="left"/>
      <w:pPr>
        <w:ind w:left="5443" w:hanging="360"/>
      </w:pPr>
    </w:lvl>
    <w:lvl w:ilvl="5" w:tplc="280A001B">
      <w:start w:val="1"/>
      <w:numFmt w:val="lowerRoman"/>
      <w:lvlText w:val="%6."/>
      <w:lvlJc w:val="right"/>
      <w:pPr>
        <w:ind w:left="6163" w:hanging="180"/>
      </w:pPr>
    </w:lvl>
    <w:lvl w:ilvl="6" w:tplc="280A000F">
      <w:start w:val="1"/>
      <w:numFmt w:val="decimal"/>
      <w:lvlText w:val="%7."/>
      <w:lvlJc w:val="left"/>
      <w:pPr>
        <w:ind w:left="6883" w:hanging="360"/>
      </w:pPr>
    </w:lvl>
    <w:lvl w:ilvl="7" w:tplc="280A0019">
      <w:start w:val="1"/>
      <w:numFmt w:val="lowerLetter"/>
      <w:lvlText w:val="%8."/>
      <w:lvlJc w:val="left"/>
      <w:pPr>
        <w:ind w:left="7603" w:hanging="360"/>
      </w:pPr>
    </w:lvl>
    <w:lvl w:ilvl="8" w:tplc="280A001B">
      <w:start w:val="1"/>
      <w:numFmt w:val="lowerRoman"/>
      <w:lvlText w:val="%9."/>
      <w:lvlJc w:val="right"/>
      <w:pPr>
        <w:ind w:left="8323" w:hanging="180"/>
      </w:pPr>
    </w:lvl>
  </w:abstractNum>
  <w:abstractNum w:abstractNumId="25">
    <w:nsid w:val="17AF48EA"/>
    <w:multiLevelType w:val="hybridMultilevel"/>
    <w:tmpl w:val="FB8E2AAA"/>
    <w:lvl w:ilvl="0" w:tplc="8E746A66">
      <w:start w:val="1"/>
      <w:numFmt w:val="decimal"/>
      <w:lvlText w:val="A.%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nsid w:val="192D1960"/>
    <w:multiLevelType w:val="hybridMultilevel"/>
    <w:tmpl w:val="6B82D9DA"/>
    <w:styleLink w:val="ArtculoSeccin1"/>
    <w:lvl w:ilvl="0" w:tplc="280A0001">
      <w:start w:val="1"/>
      <w:numFmt w:val="bullet"/>
      <w:lvlText w:val=""/>
      <w:lvlJc w:val="left"/>
      <w:pPr>
        <w:ind w:left="1791" w:hanging="360"/>
      </w:pPr>
      <w:rPr>
        <w:rFonts w:ascii="Symbol" w:hAnsi="Symbol" w:hint="default"/>
      </w:rPr>
    </w:lvl>
    <w:lvl w:ilvl="1" w:tplc="072205C0">
      <w:start w:val="5"/>
      <w:numFmt w:val="bullet"/>
      <w:lvlText w:val="•"/>
      <w:lvlJc w:val="left"/>
      <w:pPr>
        <w:ind w:left="2511" w:hanging="360"/>
      </w:pPr>
      <w:rPr>
        <w:rFonts w:ascii="Arial" w:eastAsia="MS Mincho" w:hAnsi="Arial" w:cs="Arial" w:hint="default"/>
      </w:rPr>
    </w:lvl>
    <w:lvl w:ilvl="2" w:tplc="280A0005">
      <w:start w:val="1"/>
      <w:numFmt w:val="bullet"/>
      <w:lvlText w:val=""/>
      <w:lvlJc w:val="left"/>
      <w:pPr>
        <w:ind w:left="3231" w:hanging="360"/>
      </w:pPr>
      <w:rPr>
        <w:rFonts w:ascii="Wingdings" w:hAnsi="Wingdings" w:hint="default"/>
      </w:rPr>
    </w:lvl>
    <w:lvl w:ilvl="3" w:tplc="280A0001">
      <w:start w:val="1"/>
      <w:numFmt w:val="bullet"/>
      <w:lvlText w:val=""/>
      <w:lvlJc w:val="left"/>
      <w:pPr>
        <w:ind w:left="3951" w:hanging="360"/>
      </w:pPr>
      <w:rPr>
        <w:rFonts w:ascii="Symbol" w:hAnsi="Symbol" w:hint="default"/>
      </w:rPr>
    </w:lvl>
    <w:lvl w:ilvl="4" w:tplc="280A0003">
      <w:start w:val="1"/>
      <w:numFmt w:val="bullet"/>
      <w:lvlText w:val="o"/>
      <w:lvlJc w:val="left"/>
      <w:pPr>
        <w:ind w:left="4671" w:hanging="360"/>
      </w:pPr>
      <w:rPr>
        <w:rFonts w:ascii="Courier New" w:hAnsi="Courier New" w:cs="Courier New" w:hint="default"/>
      </w:rPr>
    </w:lvl>
    <w:lvl w:ilvl="5" w:tplc="280A0005">
      <w:start w:val="1"/>
      <w:numFmt w:val="bullet"/>
      <w:lvlText w:val=""/>
      <w:lvlJc w:val="left"/>
      <w:pPr>
        <w:ind w:left="5391" w:hanging="360"/>
      </w:pPr>
      <w:rPr>
        <w:rFonts w:ascii="Wingdings" w:hAnsi="Wingdings" w:hint="default"/>
      </w:rPr>
    </w:lvl>
    <w:lvl w:ilvl="6" w:tplc="280A0001">
      <w:start w:val="1"/>
      <w:numFmt w:val="bullet"/>
      <w:lvlText w:val=""/>
      <w:lvlJc w:val="left"/>
      <w:pPr>
        <w:ind w:left="6111" w:hanging="360"/>
      </w:pPr>
      <w:rPr>
        <w:rFonts w:ascii="Symbol" w:hAnsi="Symbol" w:hint="default"/>
      </w:rPr>
    </w:lvl>
    <w:lvl w:ilvl="7" w:tplc="280A0003">
      <w:start w:val="1"/>
      <w:numFmt w:val="bullet"/>
      <w:lvlText w:val="o"/>
      <w:lvlJc w:val="left"/>
      <w:pPr>
        <w:ind w:left="6831" w:hanging="360"/>
      </w:pPr>
      <w:rPr>
        <w:rFonts w:ascii="Courier New" w:hAnsi="Courier New" w:cs="Courier New" w:hint="default"/>
      </w:rPr>
    </w:lvl>
    <w:lvl w:ilvl="8" w:tplc="280A0005">
      <w:start w:val="1"/>
      <w:numFmt w:val="bullet"/>
      <w:lvlText w:val=""/>
      <w:lvlJc w:val="left"/>
      <w:pPr>
        <w:ind w:left="7551" w:hanging="360"/>
      </w:pPr>
      <w:rPr>
        <w:rFonts w:ascii="Wingdings" w:hAnsi="Wingdings" w:hint="default"/>
      </w:rPr>
    </w:lvl>
  </w:abstractNum>
  <w:abstractNum w:abstractNumId="27">
    <w:nsid w:val="19B61312"/>
    <w:multiLevelType w:val="hybridMultilevel"/>
    <w:tmpl w:val="86F25C18"/>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start w:val="1"/>
      <w:numFmt w:val="bullet"/>
      <w:lvlText w:val="o"/>
      <w:lvlJc w:val="left"/>
      <w:pPr>
        <w:ind w:left="6186" w:hanging="360"/>
      </w:pPr>
      <w:rPr>
        <w:rFonts w:ascii="Courier New" w:hAnsi="Courier New" w:cs="Courier New" w:hint="default"/>
      </w:rPr>
    </w:lvl>
    <w:lvl w:ilvl="8" w:tplc="280A0005">
      <w:start w:val="1"/>
      <w:numFmt w:val="bullet"/>
      <w:lvlText w:val=""/>
      <w:lvlJc w:val="left"/>
      <w:pPr>
        <w:ind w:left="6906" w:hanging="360"/>
      </w:pPr>
      <w:rPr>
        <w:rFonts w:ascii="Wingdings" w:hAnsi="Wingdings" w:hint="default"/>
      </w:rPr>
    </w:lvl>
  </w:abstractNum>
  <w:abstractNum w:abstractNumId="28">
    <w:nsid w:val="1A0564BC"/>
    <w:multiLevelType w:val="hybridMultilevel"/>
    <w:tmpl w:val="AA50319A"/>
    <w:lvl w:ilvl="0" w:tplc="01E8A28C">
      <w:start w:val="1"/>
      <w:numFmt w:val="lowerLetter"/>
      <w:lvlText w:val="%1)"/>
      <w:lvlJc w:val="left"/>
      <w:pPr>
        <w:ind w:left="2487" w:hanging="360"/>
      </w:pPr>
    </w:lvl>
    <w:lvl w:ilvl="1" w:tplc="280A0019">
      <w:start w:val="1"/>
      <w:numFmt w:val="lowerLetter"/>
      <w:lvlText w:val="%2."/>
      <w:lvlJc w:val="left"/>
      <w:pPr>
        <w:ind w:left="3207" w:hanging="360"/>
      </w:pPr>
    </w:lvl>
    <w:lvl w:ilvl="2" w:tplc="280A001B">
      <w:start w:val="1"/>
      <w:numFmt w:val="lowerRoman"/>
      <w:lvlText w:val="%3."/>
      <w:lvlJc w:val="right"/>
      <w:pPr>
        <w:ind w:left="3927" w:hanging="180"/>
      </w:pPr>
    </w:lvl>
    <w:lvl w:ilvl="3" w:tplc="280A000F">
      <w:start w:val="1"/>
      <w:numFmt w:val="decimal"/>
      <w:lvlText w:val="%4."/>
      <w:lvlJc w:val="left"/>
      <w:pPr>
        <w:ind w:left="4647" w:hanging="360"/>
      </w:pPr>
    </w:lvl>
    <w:lvl w:ilvl="4" w:tplc="280A0019">
      <w:start w:val="1"/>
      <w:numFmt w:val="lowerLetter"/>
      <w:lvlText w:val="%5."/>
      <w:lvlJc w:val="left"/>
      <w:pPr>
        <w:ind w:left="5367" w:hanging="360"/>
      </w:pPr>
    </w:lvl>
    <w:lvl w:ilvl="5" w:tplc="280A001B">
      <w:start w:val="1"/>
      <w:numFmt w:val="lowerRoman"/>
      <w:lvlText w:val="%6."/>
      <w:lvlJc w:val="right"/>
      <w:pPr>
        <w:ind w:left="6087" w:hanging="180"/>
      </w:pPr>
    </w:lvl>
    <w:lvl w:ilvl="6" w:tplc="280A000F">
      <w:start w:val="1"/>
      <w:numFmt w:val="decimal"/>
      <w:lvlText w:val="%7."/>
      <w:lvlJc w:val="left"/>
      <w:pPr>
        <w:ind w:left="6807" w:hanging="360"/>
      </w:pPr>
    </w:lvl>
    <w:lvl w:ilvl="7" w:tplc="280A0019">
      <w:start w:val="1"/>
      <w:numFmt w:val="lowerLetter"/>
      <w:lvlText w:val="%8."/>
      <w:lvlJc w:val="left"/>
      <w:pPr>
        <w:ind w:left="7527" w:hanging="360"/>
      </w:pPr>
    </w:lvl>
    <w:lvl w:ilvl="8" w:tplc="280A001B">
      <w:start w:val="1"/>
      <w:numFmt w:val="lowerRoman"/>
      <w:lvlText w:val="%9."/>
      <w:lvlJc w:val="right"/>
      <w:pPr>
        <w:ind w:left="8247" w:hanging="180"/>
      </w:pPr>
    </w:lvl>
  </w:abstractNum>
  <w:abstractNum w:abstractNumId="29">
    <w:nsid w:val="1BF95487"/>
    <w:multiLevelType w:val="hybridMultilevel"/>
    <w:tmpl w:val="F38011EC"/>
    <w:lvl w:ilvl="0" w:tplc="99ACF6E4">
      <w:start w:val="1"/>
      <w:numFmt w:val="decimal"/>
      <w:lvlText w:val="I.4.%1."/>
      <w:lvlJc w:val="left"/>
      <w:pPr>
        <w:ind w:left="2421" w:hanging="360"/>
      </w:pPr>
    </w:lvl>
    <w:lvl w:ilvl="1" w:tplc="280A0019">
      <w:start w:val="1"/>
      <w:numFmt w:val="lowerLetter"/>
      <w:lvlText w:val="%2."/>
      <w:lvlJc w:val="left"/>
      <w:pPr>
        <w:ind w:left="3141" w:hanging="360"/>
      </w:pPr>
    </w:lvl>
    <w:lvl w:ilvl="2" w:tplc="280A001B">
      <w:start w:val="1"/>
      <w:numFmt w:val="lowerRoman"/>
      <w:lvlText w:val="%3."/>
      <w:lvlJc w:val="right"/>
      <w:pPr>
        <w:ind w:left="3861" w:hanging="180"/>
      </w:pPr>
    </w:lvl>
    <w:lvl w:ilvl="3" w:tplc="280A000F">
      <w:start w:val="1"/>
      <w:numFmt w:val="decimal"/>
      <w:lvlText w:val="%4."/>
      <w:lvlJc w:val="left"/>
      <w:pPr>
        <w:ind w:left="4581" w:hanging="360"/>
      </w:pPr>
    </w:lvl>
    <w:lvl w:ilvl="4" w:tplc="280A0019">
      <w:start w:val="1"/>
      <w:numFmt w:val="lowerLetter"/>
      <w:lvlText w:val="%5."/>
      <w:lvlJc w:val="left"/>
      <w:pPr>
        <w:ind w:left="5301" w:hanging="360"/>
      </w:pPr>
    </w:lvl>
    <w:lvl w:ilvl="5" w:tplc="280A001B">
      <w:start w:val="1"/>
      <w:numFmt w:val="lowerRoman"/>
      <w:lvlText w:val="%6."/>
      <w:lvlJc w:val="right"/>
      <w:pPr>
        <w:ind w:left="6021" w:hanging="180"/>
      </w:pPr>
    </w:lvl>
    <w:lvl w:ilvl="6" w:tplc="280A000F">
      <w:start w:val="1"/>
      <w:numFmt w:val="decimal"/>
      <w:lvlText w:val="%7."/>
      <w:lvlJc w:val="left"/>
      <w:pPr>
        <w:ind w:left="6741" w:hanging="360"/>
      </w:pPr>
    </w:lvl>
    <w:lvl w:ilvl="7" w:tplc="280A0019">
      <w:start w:val="1"/>
      <w:numFmt w:val="lowerLetter"/>
      <w:lvlText w:val="%8."/>
      <w:lvlJc w:val="left"/>
      <w:pPr>
        <w:ind w:left="7461" w:hanging="360"/>
      </w:pPr>
    </w:lvl>
    <w:lvl w:ilvl="8" w:tplc="280A001B">
      <w:start w:val="1"/>
      <w:numFmt w:val="lowerRoman"/>
      <w:lvlText w:val="%9."/>
      <w:lvlJc w:val="right"/>
      <w:pPr>
        <w:ind w:left="8181" w:hanging="180"/>
      </w:pPr>
    </w:lvl>
  </w:abstractNum>
  <w:abstractNum w:abstractNumId="30">
    <w:nsid w:val="1C66239D"/>
    <w:multiLevelType w:val="multilevel"/>
    <w:tmpl w:val="BCD486B4"/>
    <w:lvl w:ilvl="0">
      <w:start w:val="1"/>
      <w:numFmt w:val="bullet"/>
      <w:lvlText w:val=""/>
      <w:lvlJc w:val="left"/>
      <w:pPr>
        <w:ind w:left="5180" w:hanging="360"/>
      </w:pPr>
      <w:rPr>
        <w:rFonts w:ascii="Symbol" w:hAnsi="Symbol" w:hint="default"/>
        <w:sz w:val="20"/>
        <w:szCs w:val="20"/>
      </w:rPr>
    </w:lvl>
    <w:lvl w:ilvl="1">
      <w:start w:val="1"/>
      <w:numFmt w:val="decimal"/>
      <w:lvlText w:val="6.1.1.%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D2D7D0F"/>
    <w:multiLevelType w:val="multilevel"/>
    <w:tmpl w:val="9182B568"/>
    <w:lvl w:ilvl="0">
      <w:start w:val="1"/>
      <w:numFmt w:val="bullet"/>
      <w:lvlText w:val=""/>
      <w:lvlJc w:val="left"/>
      <w:pPr>
        <w:ind w:left="5180" w:hanging="360"/>
      </w:pPr>
      <w:rPr>
        <w:rFonts w:ascii="Symbol" w:hAnsi="Symbol" w:hint="default"/>
        <w:sz w:val="20"/>
        <w:szCs w:val="20"/>
      </w:rPr>
    </w:lvl>
    <w:lvl w:ilvl="1">
      <w:start w:val="1"/>
      <w:numFmt w:val="decimal"/>
      <w:lvlText w:val="6.1.1.%2."/>
      <w:lvlJc w:val="left"/>
      <w:pPr>
        <w:ind w:left="1440" w:hanging="360"/>
      </w:pPr>
    </w:lvl>
    <w:lvl w:ilvl="2">
      <w:start w:val="1"/>
      <w:numFmt w:val="decimal"/>
      <w:lvlText w:val="6.1.%3."/>
      <w:lvlJc w:val="right"/>
      <w:pPr>
        <w:ind w:left="2160" w:hanging="180"/>
      </w:p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EE901D5"/>
    <w:multiLevelType w:val="hybridMultilevel"/>
    <w:tmpl w:val="DBA84C9E"/>
    <w:lvl w:ilvl="0" w:tplc="280A0001">
      <w:start w:val="1"/>
      <w:numFmt w:val="bullet"/>
      <w:lvlText w:val=""/>
      <w:lvlJc w:val="left"/>
      <w:pPr>
        <w:ind w:left="2847" w:hanging="360"/>
      </w:pPr>
      <w:rPr>
        <w:rFonts w:ascii="Symbol" w:hAnsi="Symbol" w:hint="default"/>
      </w:rPr>
    </w:lvl>
    <w:lvl w:ilvl="1" w:tplc="280A0003">
      <w:start w:val="1"/>
      <w:numFmt w:val="bullet"/>
      <w:lvlText w:val="o"/>
      <w:lvlJc w:val="left"/>
      <w:pPr>
        <w:ind w:left="3567" w:hanging="360"/>
      </w:pPr>
      <w:rPr>
        <w:rFonts w:ascii="Courier New" w:hAnsi="Courier New" w:cs="Courier New" w:hint="default"/>
      </w:rPr>
    </w:lvl>
    <w:lvl w:ilvl="2" w:tplc="280A0005">
      <w:start w:val="1"/>
      <w:numFmt w:val="bullet"/>
      <w:lvlText w:val=""/>
      <w:lvlJc w:val="left"/>
      <w:pPr>
        <w:ind w:left="4287" w:hanging="360"/>
      </w:pPr>
      <w:rPr>
        <w:rFonts w:ascii="Wingdings" w:hAnsi="Wingdings" w:hint="default"/>
      </w:rPr>
    </w:lvl>
    <w:lvl w:ilvl="3" w:tplc="280A0001">
      <w:start w:val="1"/>
      <w:numFmt w:val="bullet"/>
      <w:lvlText w:val=""/>
      <w:lvlJc w:val="left"/>
      <w:pPr>
        <w:ind w:left="5007" w:hanging="360"/>
      </w:pPr>
      <w:rPr>
        <w:rFonts w:ascii="Symbol" w:hAnsi="Symbol" w:hint="default"/>
      </w:rPr>
    </w:lvl>
    <w:lvl w:ilvl="4" w:tplc="280A0003">
      <w:start w:val="1"/>
      <w:numFmt w:val="bullet"/>
      <w:lvlText w:val="o"/>
      <w:lvlJc w:val="left"/>
      <w:pPr>
        <w:ind w:left="5727" w:hanging="360"/>
      </w:pPr>
      <w:rPr>
        <w:rFonts w:ascii="Courier New" w:hAnsi="Courier New" w:cs="Courier New" w:hint="default"/>
      </w:rPr>
    </w:lvl>
    <w:lvl w:ilvl="5" w:tplc="280A0005">
      <w:start w:val="1"/>
      <w:numFmt w:val="bullet"/>
      <w:lvlText w:val=""/>
      <w:lvlJc w:val="left"/>
      <w:pPr>
        <w:ind w:left="6447" w:hanging="360"/>
      </w:pPr>
      <w:rPr>
        <w:rFonts w:ascii="Wingdings" w:hAnsi="Wingdings" w:hint="default"/>
      </w:rPr>
    </w:lvl>
    <w:lvl w:ilvl="6" w:tplc="280A0001">
      <w:start w:val="1"/>
      <w:numFmt w:val="bullet"/>
      <w:lvlText w:val=""/>
      <w:lvlJc w:val="left"/>
      <w:pPr>
        <w:ind w:left="7167" w:hanging="360"/>
      </w:pPr>
      <w:rPr>
        <w:rFonts w:ascii="Symbol" w:hAnsi="Symbol" w:hint="default"/>
      </w:rPr>
    </w:lvl>
    <w:lvl w:ilvl="7" w:tplc="280A0003">
      <w:start w:val="1"/>
      <w:numFmt w:val="bullet"/>
      <w:lvlText w:val="o"/>
      <w:lvlJc w:val="left"/>
      <w:pPr>
        <w:ind w:left="7887" w:hanging="360"/>
      </w:pPr>
      <w:rPr>
        <w:rFonts w:ascii="Courier New" w:hAnsi="Courier New" w:cs="Courier New" w:hint="default"/>
      </w:rPr>
    </w:lvl>
    <w:lvl w:ilvl="8" w:tplc="280A0005">
      <w:start w:val="1"/>
      <w:numFmt w:val="bullet"/>
      <w:lvlText w:val=""/>
      <w:lvlJc w:val="left"/>
      <w:pPr>
        <w:ind w:left="8607" w:hanging="360"/>
      </w:pPr>
      <w:rPr>
        <w:rFonts w:ascii="Wingdings" w:hAnsi="Wingdings" w:hint="default"/>
      </w:rPr>
    </w:lvl>
  </w:abstractNum>
  <w:abstractNum w:abstractNumId="35">
    <w:nsid w:val="20CB4F87"/>
    <w:multiLevelType w:val="hybridMultilevel"/>
    <w:tmpl w:val="62028578"/>
    <w:lvl w:ilvl="0" w:tplc="F4C2670C">
      <w:start w:val="1"/>
      <w:numFmt w:val="decimal"/>
      <w:lvlText w:val="%1."/>
      <w:lvlJc w:val="left"/>
      <w:pPr>
        <w:ind w:left="1004" w:hanging="360"/>
      </w:pPr>
      <w:rPr>
        <w:color w:val="auto"/>
      </w:rPr>
    </w:lvl>
    <w:lvl w:ilvl="1" w:tplc="280A0019">
      <w:start w:val="1"/>
      <w:numFmt w:val="lowerLetter"/>
      <w:lvlText w:val="%2."/>
      <w:lvlJc w:val="left"/>
      <w:pPr>
        <w:ind w:left="1724" w:hanging="360"/>
      </w:pPr>
    </w:lvl>
    <w:lvl w:ilvl="2" w:tplc="280A001B">
      <w:start w:val="1"/>
      <w:numFmt w:val="lowerRoman"/>
      <w:lvlText w:val="%3."/>
      <w:lvlJc w:val="right"/>
      <w:pPr>
        <w:ind w:left="2444" w:hanging="180"/>
      </w:pPr>
    </w:lvl>
    <w:lvl w:ilvl="3" w:tplc="280A000F">
      <w:start w:val="1"/>
      <w:numFmt w:val="decimal"/>
      <w:lvlText w:val="%4."/>
      <w:lvlJc w:val="left"/>
      <w:pPr>
        <w:ind w:left="3164" w:hanging="360"/>
      </w:pPr>
    </w:lvl>
    <w:lvl w:ilvl="4" w:tplc="280A0019">
      <w:start w:val="1"/>
      <w:numFmt w:val="lowerLetter"/>
      <w:lvlText w:val="%5."/>
      <w:lvlJc w:val="left"/>
      <w:pPr>
        <w:ind w:left="3884" w:hanging="360"/>
      </w:pPr>
    </w:lvl>
    <w:lvl w:ilvl="5" w:tplc="280A001B">
      <w:start w:val="1"/>
      <w:numFmt w:val="lowerRoman"/>
      <w:lvlText w:val="%6."/>
      <w:lvlJc w:val="right"/>
      <w:pPr>
        <w:ind w:left="4604" w:hanging="180"/>
      </w:pPr>
    </w:lvl>
    <w:lvl w:ilvl="6" w:tplc="280A000F">
      <w:start w:val="1"/>
      <w:numFmt w:val="decimal"/>
      <w:lvlText w:val="%7."/>
      <w:lvlJc w:val="left"/>
      <w:pPr>
        <w:ind w:left="5324" w:hanging="360"/>
      </w:pPr>
    </w:lvl>
    <w:lvl w:ilvl="7" w:tplc="280A0019">
      <w:start w:val="1"/>
      <w:numFmt w:val="lowerLetter"/>
      <w:lvlText w:val="%8."/>
      <w:lvlJc w:val="left"/>
      <w:pPr>
        <w:ind w:left="6044" w:hanging="360"/>
      </w:pPr>
    </w:lvl>
    <w:lvl w:ilvl="8" w:tplc="280A001B">
      <w:start w:val="1"/>
      <w:numFmt w:val="lowerRoman"/>
      <w:lvlText w:val="%9."/>
      <w:lvlJc w:val="right"/>
      <w:pPr>
        <w:ind w:left="6764" w:hanging="180"/>
      </w:pPr>
    </w:lvl>
  </w:abstractNum>
  <w:abstractNum w:abstractNumId="36">
    <w:nsid w:val="217C43C7"/>
    <w:multiLevelType w:val="hybridMultilevel"/>
    <w:tmpl w:val="F34E8A4E"/>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start w:val="1"/>
      <w:numFmt w:val="bullet"/>
      <w:lvlText w:val="o"/>
      <w:lvlJc w:val="left"/>
      <w:pPr>
        <w:ind w:left="6186" w:hanging="360"/>
      </w:pPr>
      <w:rPr>
        <w:rFonts w:ascii="Courier New" w:hAnsi="Courier New" w:cs="Courier New" w:hint="default"/>
      </w:rPr>
    </w:lvl>
    <w:lvl w:ilvl="8" w:tplc="280A0005">
      <w:start w:val="1"/>
      <w:numFmt w:val="bullet"/>
      <w:lvlText w:val=""/>
      <w:lvlJc w:val="left"/>
      <w:pPr>
        <w:ind w:left="6906" w:hanging="360"/>
      </w:pPr>
      <w:rPr>
        <w:rFonts w:ascii="Wingdings" w:hAnsi="Wingdings" w:hint="default"/>
      </w:rPr>
    </w:lvl>
  </w:abstractNum>
  <w:abstractNum w:abstractNumId="37">
    <w:nsid w:val="21CC3548"/>
    <w:multiLevelType w:val="hybridMultilevel"/>
    <w:tmpl w:val="9254070E"/>
    <w:lvl w:ilvl="0" w:tplc="280A000B">
      <w:start w:val="1"/>
      <w:numFmt w:val="bullet"/>
      <w:lvlText w:val=""/>
      <w:lvlJc w:val="left"/>
      <w:pPr>
        <w:ind w:left="2190" w:hanging="360"/>
      </w:pPr>
      <w:rPr>
        <w:rFonts w:ascii="Wingdings" w:hAnsi="Wingdings" w:hint="default"/>
      </w:rPr>
    </w:lvl>
    <w:lvl w:ilvl="1" w:tplc="280A0003">
      <w:start w:val="1"/>
      <w:numFmt w:val="bullet"/>
      <w:lvlText w:val="o"/>
      <w:lvlJc w:val="left"/>
      <w:pPr>
        <w:ind w:left="2910" w:hanging="360"/>
      </w:pPr>
      <w:rPr>
        <w:rFonts w:ascii="Courier New" w:hAnsi="Courier New" w:cs="Courier New" w:hint="default"/>
      </w:rPr>
    </w:lvl>
    <w:lvl w:ilvl="2" w:tplc="280A0005">
      <w:start w:val="1"/>
      <w:numFmt w:val="bullet"/>
      <w:lvlText w:val=""/>
      <w:lvlJc w:val="left"/>
      <w:pPr>
        <w:ind w:left="3630" w:hanging="360"/>
      </w:pPr>
      <w:rPr>
        <w:rFonts w:ascii="Wingdings" w:hAnsi="Wingdings" w:hint="default"/>
      </w:rPr>
    </w:lvl>
    <w:lvl w:ilvl="3" w:tplc="280A0001">
      <w:start w:val="1"/>
      <w:numFmt w:val="bullet"/>
      <w:lvlText w:val=""/>
      <w:lvlJc w:val="left"/>
      <w:pPr>
        <w:ind w:left="4350" w:hanging="360"/>
      </w:pPr>
      <w:rPr>
        <w:rFonts w:ascii="Symbol" w:hAnsi="Symbol" w:hint="default"/>
      </w:rPr>
    </w:lvl>
    <w:lvl w:ilvl="4" w:tplc="280A0003">
      <w:start w:val="1"/>
      <w:numFmt w:val="bullet"/>
      <w:lvlText w:val="o"/>
      <w:lvlJc w:val="left"/>
      <w:pPr>
        <w:ind w:left="5070" w:hanging="360"/>
      </w:pPr>
      <w:rPr>
        <w:rFonts w:ascii="Courier New" w:hAnsi="Courier New" w:cs="Courier New" w:hint="default"/>
      </w:rPr>
    </w:lvl>
    <w:lvl w:ilvl="5" w:tplc="280A0005">
      <w:start w:val="1"/>
      <w:numFmt w:val="bullet"/>
      <w:lvlText w:val=""/>
      <w:lvlJc w:val="left"/>
      <w:pPr>
        <w:ind w:left="5790" w:hanging="360"/>
      </w:pPr>
      <w:rPr>
        <w:rFonts w:ascii="Wingdings" w:hAnsi="Wingdings" w:hint="default"/>
      </w:rPr>
    </w:lvl>
    <w:lvl w:ilvl="6" w:tplc="280A0001">
      <w:start w:val="1"/>
      <w:numFmt w:val="bullet"/>
      <w:lvlText w:val=""/>
      <w:lvlJc w:val="left"/>
      <w:pPr>
        <w:ind w:left="6510" w:hanging="360"/>
      </w:pPr>
      <w:rPr>
        <w:rFonts w:ascii="Symbol" w:hAnsi="Symbol" w:hint="default"/>
      </w:rPr>
    </w:lvl>
    <w:lvl w:ilvl="7" w:tplc="280A0003">
      <w:start w:val="1"/>
      <w:numFmt w:val="bullet"/>
      <w:lvlText w:val="o"/>
      <w:lvlJc w:val="left"/>
      <w:pPr>
        <w:ind w:left="7230" w:hanging="360"/>
      </w:pPr>
      <w:rPr>
        <w:rFonts w:ascii="Courier New" w:hAnsi="Courier New" w:cs="Courier New" w:hint="default"/>
      </w:rPr>
    </w:lvl>
    <w:lvl w:ilvl="8" w:tplc="280A0005">
      <w:start w:val="1"/>
      <w:numFmt w:val="bullet"/>
      <w:lvlText w:val=""/>
      <w:lvlJc w:val="left"/>
      <w:pPr>
        <w:ind w:left="7950" w:hanging="360"/>
      </w:pPr>
      <w:rPr>
        <w:rFonts w:ascii="Wingdings" w:hAnsi="Wingdings" w:hint="default"/>
      </w:rPr>
    </w:lvl>
  </w:abstractNum>
  <w:abstractNum w:abstractNumId="38">
    <w:nsid w:val="22096129"/>
    <w:multiLevelType w:val="hybridMultilevel"/>
    <w:tmpl w:val="E12AC796"/>
    <w:lvl w:ilvl="0" w:tplc="280A001B">
      <w:start w:val="1"/>
      <w:numFmt w:val="lowerRoman"/>
      <w:lvlText w:val="%1."/>
      <w:lvlJc w:val="right"/>
      <w:pPr>
        <w:ind w:left="1854" w:hanging="360"/>
      </w:pPr>
    </w:lvl>
    <w:lvl w:ilvl="1" w:tplc="280A0019">
      <w:start w:val="1"/>
      <w:numFmt w:val="lowerLetter"/>
      <w:lvlText w:val="%2."/>
      <w:lvlJc w:val="left"/>
      <w:pPr>
        <w:ind w:left="2574" w:hanging="360"/>
      </w:pPr>
    </w:lvl>
    <w:lvl w:ilvl="2" w:tplc="280A001B">
      <w:start w:val="1"/>
      <w:numFmt w:val="lowerRoman"/>
      <w:lvlText w:val="%3."/>
      <w:lvlJc w:val="right"/>
      <w:pPr>
        <w:ind w:left="3294" w:hanging="180"/>
      </w:pPr>
    </w:lvl>
    <w:lvl w:ilvl="3" w:tplc="280A000F">
      <w:start w:val="1"/>
      <w:numFmt w:val="decimal"/>
      <w:lvlText w:val="%4."/>
      <w:lvlJc w:val="left"/>
      <w:pPr>
        <w:ind w:left="4014" w:hanging="360"/>
      </w:pPr>
    </w:lvl>
    <w:lvl w:ilvl="4" w:tplc="280A0019">
      <w:start w:val="1"/>
      <w:numFmt w:val="lowerLetter"/>
      <w:lvlText w:val="%5."/>
      <w:lvlJc w:val="left"/>
      <w:pPr>
        <w:ind w:left="4734" w:hanging="360"/>
      </w:pPr>
    </w:lvl>
    <w:lvl w:ilvl="5" w:tplc="280A001B">
      <w:start w:val="1"/>
      <w:numFmt w:val="lowerRoman"/>
      <w:lvlText w:val="%6."/>
      <w:lvlJc w:val="right"/>
      <w:pPr>
        <w:ind w:left="5454" w:hanging="180"/>
      </w:pPr>
    </w:lvl>
    <w:lvl w:ilvl="6" w:tplc="280A000F">
      <w:start w:val="1"/>
      <w:numFmt w:val="decimal"/>
      <w:lvlText w:val="%7."/>
      <w:lvlJc w:val="left"/>
      <w:pPr>
        <w:ind w:left="6174" w:hanging="360"/>
      </w:pPr>
    </w:lvl>
    <w:lvl w:ilvl="7" w:tplc="280A0019">
      <w:start w:val="1"/>
      <w:numFmt w:val="lowerLetter"/>
      <w:lvlText w:val="%8."/>
      <w:lvlJc w:val="left"/>
      <w:pPr>
        <w:ind w:left="6894" w:hanging="360"/>
      </w:pPr>
    </w:lvl>
    <w:lvl w:ilvl="8" w:tplc="280A001B">
      <w:start w:val="1"/>
      <w:numFmt w:val="lowerRoman"/>
      <w:lvlText w:val="%9."/>
      <w:lvlJc w:val="right"/>
      <w:pPr>
        <w:ind w:left="7614" w:hanging="180"/>
      </w:pPr>
    </w:lvl>
  </w:abstractNum>
  <w:abstractNum w:abstractNumId="39">
    <w:nsid w:val="2375698D"/>
    <w:multiLevelType w:val="hybridMultilevel"/>
    <w:tmpl w:val="FCE0C9FC"/>
    <w:lvl w:ilvl="0" w:tplc="35929600">
      <w:start w:val="1"/>
      <w:numFmt w:val="decimal"/>
      <w:lvlText w:val="%1."/>
      <w:lvlJc w:val="left"/>
      <w:pPr>
        <w:ind w:left="1324" w:hanging="360"/>
      </w:pPr>
      <w:rPr>
        <w:rFonts w:hint="default"/>
      </w:rPr>
    </w:lvl>
    <w:lvl w:ilvl="1" w:tplc="280A0019" w:tentative="1">
      <w:start w:val="1"/>
      <w:numFmt w:val="lowerLetter"/>
      <w:lvlText w:val="%2."/>
      <w:lvlJc w:val="left"/>
      <w:pPr>
        <w:ind w:left="2044" w:hanging="360"/>
      </w:pPr>
    </w:lvl>
    <w:lvl w:ilvl="2" w:tplc="280A001B" w:tentative="1">
      <w:start w:val="1"/>
      <w:numFmt w:val="lowerRoman"/>
      <w:lvlText w:val="%3."/>
      <w:lvlJc w:val="right"/>
      <w:pPr>
        <w:ind w:left="2764" w:hanging="180"/>
      </w:pPr>
    </w:lvl>
    <w:lvl w:ilvl="3" w:tplc="280A000F" w:tentative="1">
      <w:start w:val="1"/>
      <w:numFmt w:val="decimal"/>
      <w:lvlText w:val="%4."/>
      <w:lvlJc w:val="left"/>
      <w:pPr>
        <w:ind w:left="3484" w:hanging="360"/>
      </w:pPr>
    </w:lvl>
    <w:lvl w:ilvl="4" w:tplc="280A0019" w:tentative="1">
      <w:start w:val="1"/>
      <w:numFmt w:val="lowerLetter"/>
      <w:lvlText w:val="%5."/>
      <w:lvlJc w:val="left"/>
      <w:pPr>
        <w:ind w:left="4204" w:hanging="360"/>
      </w:pPr>
    </w:lvl>
    <w:lvl w:ilvl="5" w:tplc="280A001B" w:tentative="1">
      <w:start w:val="1"/>
      <w:numFmt w:val="lowerRoman"/>
      <w:lvlText w:val="%6."/>
      <w:lvlJc w:val="right"/>
      <w:pPr>
        <w:ind w:left="4924" w:hanging="180"/>
      </w:pPr>
    </w:lvl>
    <w:lvl w:ilvl="6" w:tplc="280A000F" w:tentative="1">
      <w:start w:val="1"/>
      <w:numFmt w:val="decimal"/>
      <w:lvlText w:val="%7."/>
      <w:lvlJc w:val="left"/>
      <w:pPr>
        <w:ind w:left="5644" w:hanging="360"/>
      </w:pPr>
    </w:lvl>
    <w:lvl w:ilvl="7" w:tplc="280A0019" w:tentative="1">
      <w:start w:val="1"/>
      <w:numFmt w:val="lowerLetter"/>
      <w:lvlText w:val="%8."/>
      <w:lvlJc w:val="left"/>
      <w:pPr>
        <w:ind w:left="6364" w:hanging="360"/>
      </w:pPr>
    </w:lvl>
    <w:lvl w:ilvl="8" w:tplc="280A001B" w:tentative="1">
      <w:start w:val="1"/>
      <w:numFmt w:val="lowerRoman"/>
      <w:lvlText w:val="%9."/>
      <w:lvlJc w:val="right"/>
      <w:pPr>
        <w:ind w:left="7084" w:hanging="180"/>
      </w:pPr>
    </w:lvl>
  </w:abstractNum>
  <w:abstractNum w:abstractNumId="4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7B57661"/>
    <w:multiLevelType w:val="hybridMultilevel"/>
    <w:tmpl w:val="7892F0C2"/>
    <w:lvl w:ilvl="0" w:tplc="280A0001">
      <w:start w:val="1"/>
      <w:numFmt w:val="bullet"/>
      <w:lvlText w:val=""/>
      <w:lvlJc w:val="left"/>
      <w:pPr>
        <w:ind w:left="2203" w:hanging="360"/>
      </w:pPr>
      <w:rPr>
        <w:rFonts w:ascii="Symbol" w:hAnsi="Symbol" w:hint="default"/>
      </w:rPr>
    </w:lvl>
    <w:lvl w:ilvl="1" w:tplc="280A0003">
      <w:start w:val="1"/>
      <w:numFmt w:val="bullet"/>
      <w:lvlText w:val="o"/>
      <w:lvlJc w:val="left"/>
      <w:pPr>
        <w:ind w:left="2923" w:hanging="360"/>
      </w:pPr>
      <w:rPr>
        <w:rFonts w:ascii="Courier New" w:hAnsi="Courier New" w:cs="Courier New" w:hint="default"/>
      </w:rPr>
    </w:lvl>
    <w:lvl w:ilvl="2" w:tplc="280A0005">
      <w:start w:val="1"/>
      <w:numFmt w:val="bullet"/>
      <w:lvlText w:val=""/>
      <w:lvlJc w:val="left"/>
      <w:pPr>
        <w:ind w:left="3643" w:hanging="360"/>
      </w:pPr>
      <w:rPr>
        <w:rFonts w:ascii="Wingdings" w:hAnsi="Wingdings" w:hint="default"/>
      </w:rPr>
    </w:lvl>
    <w:lvl w:ilvl="3" w:tplc="280A0001">
      <w:start w:val="1"/>
      <w:numFmt w:val="bullet"/>
      <w:lvlText w:val=""/>
      <w:lvlJc w:val="left"/>
      <w:pPr>
        <w:ind w:left="4363" w:hanging="360"/>
      </w:pPr>
      <w:rPr>
        <w:rFonts w:ascii="Symbol" w:hAnsi="Symbol" w:hint="default"/>
      </w:rPr>
    </w:lvl>
    <w:lvl w:ilvl="4" w:tplc="280A0003">
      <w:start w:val="1"/>
      <w:numFmt w:val="bullet"/>
      <w:lvlText w:val="o"/>
      <w:lvlJc w:val="left"/>
      <w:pPr>
        <w:ind w:left="5083" w:hanging="360"/>
      </w:pPr>
      <w:rPr>
        <w:rFonts w:ascii="Courier New" w:hAnsi="Courier New" w:cs="Courier New" w:hint="default"/>
      </w:rPr>
    </w:lvl>
    <w:lvl w:ilvl="5" w:tplc="280A0005">
      <w:start w:val="1"/>
      <w:numFmt w:val="bullet"/>
      <w:lvlText w:val=""/>
      <w:lvlJc w:val="left"/>
      <w:pPr>
        <w:ind w:left="5803" w:hanging="360"/>
      </w:pPr>
      <w:rPr>
        <w:rFonts w:ascii="Wingdings" w:hAnsi="Wingdings" w:hint="default"/>
      </w:rPr>
    </w:lvl>
    <w:lvl w:ilvl="6" w:tplc="280A0001">
      <w:start w:val="1"/>
      <w:numFmt w:val="bullet"/>
      <w:lvlText w:val=""/>
      <w:lvlJc w:val="left"/>
      <w:pPr>
        <w:ind w:left="6523" w:hanging="360"/>
      </w:pPr>
      <w:rPr>
        <w:rFonts w:ascii="Symbol" w:hAnsi="Symbol" w:hint="default"/>
      </w:rPr>
    </w:lvl>
    <w:lvl w:ilvl="7" w:tplc="280A0003">
      <w:start w:val="1"/>
      <w:numFmt w:val="bullet"/>
      <w:lvlText w:val="o"/>
      <w:lvlJc w:val="left"/>
      <w:pPr>
        <w:ind w:left="7243" w:hanging="360"/>
      </w:pPr>
      <w:rPr>
        <w:rFonts w:ascii="Courier New" w:hAnsi="Courier New" w:cs="Courier New" w:hint="default"/>
      </w:rPr>
    </w:lvl>
    <w:lvl w:ilvl="8" w:tplc="280A0005">
      <w:start w:val="1"/>
      <w:numFmt w:val="bullet"/>
      <w:lvlText w:val=""/>
      <w:lvlJc w:val="left"/>
      <w:pPr>
        <w:ind w:left="7963" w:hanging="360"/>
      </w:pPr>
      <w:rPr>
        <w:rFonts w:ascii="Wingdings" w:hAnsi="Wingdings" w:hint="default"/>
      </w:rPr>
    </w:lvl>
  </w:abstractNum>
  <w:abstractNum w:abstractNumId="43">
    <w:nsid w:val="281913EF"/>
    <w:multiLevelType w:val="hybridMultilevel"/>
    <w:tmpl w:val="DEF4F1F8"/>
    <w:lvl w:ilvl="0" w:tplc="998C28F0">
      <w:start w:val="1"/>
      <w:numFmt w:val="decimal"/>
      <w:lvlText w:val="II.3.%1."/>
      <w:lvlJc w:val="right"/>
      <w:pPr>
        <w:ind w:left="2880" w:hanging="360"/>
      </w:pPr>
    </w:lvl>
    <w:lvl w:ilvl="1" w:tplc="280A0019">
      <w:start w:val="1"/>
      <w:numFmt w:val="lowerLetter"/>
      <w:lvlText w:val="%2."/>
      <w:lvlJc w:val="left"/>
      <w:pPr>
        <w:ind w:left="3600" w:hanging="360"/>
      </w:pPr>
    </w:lvl>
    <w:lvl w:ilvl="2" w:tplc="280A001B">
      <w:start w:val="1"/>
      <w:numFmt w:val="lowerRoman"/>
      <w:lvlText w:val="%3."/>
      <w:lvlJc w:val="right"/>
      <w:pPr>
        <w:ind w:left="4320" w:hanging="180"/>
      </w:pPr>
    </w:lvl>
    <w:lvl w:ilvl="3" w:tplc="280A000F">
      <w:start w:val="1"/>
      <w:numFmt w:val="decimal"/>
      <w:lvlText w:val="%4."/>
      <w:lvlJc w:val="left"/>
      <w:pPr>
        <w:ind w:left="5040" w:hanging="360"/>
      </w:pPr>
    </w:lvl>
    <w:lvl w:ilvl="4" w:tplc="280A0019">
      <w:start w:val="1"/>
      <w:numFmt w:val="lowerLetter"/>
      <w:lvlText w:val="%5."/>
      <w:lvlJc w:val="left"/>
      <w:pPr>
        <w:ind w:left="5760" w:hanging="360"/>
      </w:pPr>
    </w:lvl>
    <w:lvl w:ilvl="5" w:tplc="280A001B">
      <w:start w:val="1"/>
      <w:numFmt w:val="lowerRoman"/>
      <w:lvlText w:val="%6."/>
      <w:lvlJc w:val="right"/>
      <w:pPr>
        <w:ind w:left="6480" w:hanging="180"/>
      </w:pPr>
    </w:lvl>
    <w:lvl w:ilvl="6" w:tplc="280A000F">
      <w:start w:val="1"/>
      <w:numFmt w:val="decimal"/>
      <w:lvlText w:val="%7."/>
      <w:lvlJc w:val="left"/>
      <w:pPr>
        <w:ind w:left="7200" w:hanging="360"/>
      </w:pPr>
    </w:lvl>
    <w:lvl w:ilvl="7" w:tplc="280A0019">
      <w:start w:val="1"/>
      <w:numFmt w:val="lowerLetter"/>
      <w:lvlText w:val="%8."/>
      <w:lvlJc w:val="left"/>
      <w:pPr>
        <w:ind w:left="7920" w:hanging="360"/>
      </w:pPr>
    </w:lvl>
    <w:lvl w:ilvl="8" w:tplc="280A001B">
      <w:start w:val="1"/>
      <w:numFmt w:val="lowerRoman"/>
      <w:lvlText w:val="%9."/>
      <w:lvlJc w:val="right"/>
      <w:pPr>
        <w:ind w:left="8640" w:hanging="180"/>
      </w:pPr>
    </w:lvl>
  </w:abstractNum>
  <w:abstractNum w:abstractNumId="44">
    <w:nsid w:val="29777BF6"/>
    <w:multiLevelType w:val="hybridMultilevel"/>
    <w:tmpl w:val="A0C0699A"/>
    <w:lvl w:ilvl="0" w:tplc="72386EE4">
      <w:start w:val="1"/>
      <w:numFmt w:val="decimal"/>
      <w:lvlText w:val="II.%1."/>
      <w:lvlJc w:val="right"/>
      <w:pPr>
        <w:ind w:left="2138" w:hanging="360"/>
      </w:p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start w:val="1"/>
      <w:numFmt w:val="decimal"/>
      <w:lvlText w:val="%4."/>
      <w:lvlJc w:val="left"/>
      <w:pPr>
        <w:ind w:left="4298" w:hanging="360"/>
      </w:pPr>
    </w:lvl>
    <w:lvl w:ilvl="4" w:tplc="280A0019">
      <w:start w:val="1"/>
      <w:numFmt w:val="lowerLetter"/>
      <w:lvlText w:val="%5."/>
      <w:lvlJc w:val="left"/>
      <w:pPr>
        <w:ind w:left="5018" w:hanging="360"/>
      </w:pPr>
    </w:lvl>
    <w:lvl w:ilvl="5" w:tplc="280A001B">
      <w:start w:val="1"/>
      <w:numFmt w:val="lowerRoman"/>
      <w:lvlText w:val="%6."/>
      <w:lvlJc w:val="right"/>
      <w:pPr>
        <w:ind w:left="5738" w:hanging="180"/>
      </w:pPr>
    </w:lvl>
    <w:lvl w:ilvl="6" w:tplc="280A000F">
      <w:start w:val="1"/>
      <w:numFmt w:val="decimal"/>
      <w:lvlText w:val="%7."/>
      <w:lvlJc w:val="left"/>
      <w:pPr>
        <w:ind w:left="6458" w:hanging="360"/>
      </w:pPr>
    </w:lvl>
    <w:lvl w:ilvl="7" w:tplc="280A0019">
      <w:start w:val="1"/>
      <w:numFmt w:val="lowerLetter"/>
      <w:lvlText w:val="%8."/>
      <w:lvlJc w:val="left"/>
      <w:pPr>
        <w:ind w:left="7178" w:hanging="360"/>
      </w:pPr>
    </w:lvl>
    <w:lvl w:ilvl="8" w:tplc="280A001B">
      <w:start w:val="1"/>
      <w:numFmt w:val="lowerRoman"/>
      <w:lvlText w:val="%9."/>
      <w:lvlJc w:val="right"/>
      <w:pPr>
        <w:ind w:left="7898" w:hanging="180"/>
      </w:pPr>
    </w:lvl>
  </w:abstractNum>
  <w:abstractNum w:abstractNumId="45">
    <w:nsid w:val="29974600"/>
    <w:multiLevelType w:val="hybridMultilevel"/>
    <w:tmpl w:val="48763086"/>
    <w:lvl w:ilvl="0" w:tplc="280A0005">
      <w:start w:val="1"/>
      <w:numFmt w:val="bullet"/>
      <w:lvlText w:val=""/>
      <w:lvlJc w:val="left"/>
      <w:pPr>
        <w:ind w:left="2138" w:hanging="360"/>
      </w:pPr>
      <w:rPr>
        <w:rFonts w:ascii="Wingdings" w:hAnsi="Wingdings" w:hint="default"/>
      </w:rPr>
    </w:lvl>
    <w:lvl w:ilvl="1" w:tplc="280A0003">
      <w:start w:val="1"/>
      <w:numFmt w:val="bullet"/>
      <w:lvlText w:val="o"/>
      <w:lvlJc w:val="left"/>
      <w:pPr>
        <w:ind w:left="2858" w:hanging="360"/>
      </w:pPr>
      <w:rPr>
        <w:rFonts w:ascii="Courier New" w:hAnsi="Courier New" w:cs="Courier New" w:hint="default"/>
      </w:rPr>
    </w:lvl>
    <w:lvl w:ilvl="2" w:tplc="280A0005">
      <w:start w:val="1"/>
      <w:numFmt w:val="bullet"/>
      <w:lvlText w:val=""/>
      <w:lvlJc w:val="left"/>
      <w:pPr>
        <w:ind w:left="3578" w:hanging="360"/>
      </w:pPr>
      <w:rPr>
        <w:rFonts w:ascii="Wingdings" w:hAnsi="Wingdings" w:hint="default"/>
      </w:rPr>
    </w:lvl>
    <w:lvl w:ilvl="3" w:tplc="280A0001">
      <w:start w:val="1"/>
      <w:numFmt w:val="bullet"/>
      <w:lvlText w:val=""/>
      <w:lvlJc w:val="left"/>
      <w:pPr>
        <w:ind w:left="4298" w:hanging="360"/>
      </w:pPr>
      <w:rPr>
        <w:rFonts w:ascii="Symbol" w:hAnsi="Symbol" w:hint="default"/>
      </w:rPr>
    </w:lvl>
    <w:lvl w:ilvl="4" w:tplc="280A0003">
      <w:start w:val="1"/>
      <w:numFmt w:val="bullet"/>
      <w:lvlText w:val="o"/>
      <w:lvlJc w:val="left"/>
      <w:pPr>
        <w:ind w:left="5018" w:hanging="360"/>
      </w:pPr>
      <w:rPr>
        <w:rFonts w:ascii="Courier New" w:hAnsi="Courier New" w:cs="Courier New" w:hint="default"/>
      </w:rPr>
    </w:lvl>
    <w:lvl w:ilvl="5" w:tplc="280A0005">
      <w:start w:val="1"/>
      <w:numFmt w:val="bullet"/>
      <w:lvlText w:val=""/>
      <w:lvlJc w:val="left"/>
      <w:pPr>
        <w:ind w:left="5738" w:hanging="360"/>
      </w:pPr>
      <w:rPr>
        <w:rFonts w:ascii="Wingdings" w:hAnsi="Wingdings" w:hint="default"/>
      </w:rPr>
    </w:lvl>
    <w:lvl w:ilvl="6" w:tplc="280A0001">
      <w:start w:val="1"/>
      <w:numFmt w:val="bullet"/>
      <w:lvlText w:val=""/>
      <w:lvlJc w:val="left"/>
      <w:pPr>
        <w:ind w:left="6458" w:hanging="360"/>
      </w:pPr>
      <w:rPr>
        <w:rFonts w:ascii="Symbol" w:hAnsi="Symbol" w:hint="default"/>
      </w:rPr>
    </w:lvl>
    <w:lvl w:ilvl="7" w:tplc="280A0003">
      <w:start w:val="1"/>
      <w:numFmt w:val="bullet"/>
      <w:lvlText w:val="o"/>
      <w:lvlJc w:val="left"/>
      <w:pPr>
        <w:ind w:left="7178" w:hanging="360"/>
      </w:pPr>
      <w:rPr>
        <w:rFonts w:ascii="Courier New" w:hAnsi="Courier New" w:cs="Courier New" w:hint="default"/>
      </w:rPr>
    </w:lvl>
    <w:lvl w:ilvl="8" w:tplc="280A0005">
      <w:start w:val="1"/>
      <w:numFmt w:val="bullet"/>
      <w:lvlText w:val=""/>
      <w:lvlJc w:val="left"/>
      <w:pPr>
        <w:ind w:left="7898" w:hanging="360"/>
      </w:pPr>
      <w:rPr>
        <w:rFonts w:ascii="Wingdings" w:hAnsi="Wingdings" w:hint="default"/>
      </w:rPr>
    </w:lvl>
  </w:abstractNum>
  <w:abstractNum w:abstractNumId="46">
    <w:nsid w:val="2B076466"/>
    <w:multiLevelType w:val="multilevel"/>
    <w:tmpl w:val="9182B568"/>
    <w:lvl w:ilvl="0">
      <w:start w:val="1"/>
      <w:numFmt w:val="bullet"/>
      <w:lvlText w:val=""/>
      <w:lvlJc w:val="left"/>
      <w:pPr>
        <w:ind w:left="5180" w:hanging="360"/>
      </w:pPr>
      <w:rPr>
        <w:rFonts w:ascii="Symbol" w:hAnsi="Symbol" w:hint="default"/>
        <w:sz w:val="20"/>
        <w:szCs w:val="20"/>
      </w:rPr>
    </w:lvl>
    <w:lvl w:ilvl="1">
      <w:start w:val="1"/>
      <w:numFmt w:val="decimal"/>
      <w:lvlText w:val="6.1.1.%2."/>
      <w:lvlJc w:val="left"/>
      <w:pPr>
        <w:ind w:left="1440" w:hanging="360"/>
      </w:pPr>
    </w:lvl>
    <w:lvl w:ilvl="2">
      <w:start w:val="1"/>
      <w:numFmt w:val="decimal"/>
      <w:lvlText w:val="6.1.%3."/>
      <w:lvlJc w:val="right"/>
      <w:pPr>
        <w:ind w:left="2160" w:hanging="180"/>
      </w:p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C224626"/>
    <w:multiLevelType w:val="hybridMultilevel"/>
    <w:tmpl w:val="B688105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8">
    <w:nsid w:val="2DC771C1"/>
    <w:multiLevelType w:val="hybridMultilevel"/>
    <w:tmpl w:val="9AC884A6"/>
    <w:lvl w:ilvl="0" w:tplc="580A0001">
      <w:start w:val="1"/>
      <w:numFmt w:val="bullet"/>
      <w:lvlText w:val=""/>
      <w:lvlJc w:val="left"/>
      <w:pPr>
        <w:ind w:left="5369" w:hanging="362"/>
      </w:pPr>
      <w:rPr>
        <w:rFonts w:ascii="Symbol" w:hAnsi="Symbol"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9">
    <w:nsid w:val="2E7C194F"/>
    <w:multiLevelType w:val="hybridMultilevel"/>
    <w:tmpl w:val="40EE584C"/>
    <w:lvl w:ilvl="0" w:tplc="280A001B">
      <w:start w:val="1"/>
      <w:numFmt w:val="lowerRoman"/>
      <w:lvlText w:val="%1."/>
      <w:lvlJc w:val="right"/>
      <w:pPr>
        <w:ind w:left="2203" w:hanging="360"/>
      </w:pPr>
    </w:lvl>
    <w:lvl w:ilvl="1" w:tplc="280A0003">
      <w:start w:val="1"/>
      <w:numFmt w:val="bullet"/>
      <w:lvlText w:val="o"/>
      <w:lvlJc w:val="left"/>
      <w:pPr>
        <w:ind w:left="2923" w:hanging="360"/>
      </w:pPr>
      <w:rPr>
        <w:rFonts w:ascii="Courier New" w:hAnsi="Courier New" w:cs="Courier New" w:hint="default"/>
      </w:rPr>
    </w:lvl>
    <w:lvl w:ilvl="2" w:tplc="280A0005">
      <w:start w:val="1"/>
      <w:numFmt w:val="bullet"/>
      <w:lvlText w:val=""/>
      <w:lvlJc w:val="left"/>
      <w:pPr>
        <w:ind w:left="3643" w:hanging="360"/>
      </w:pPr>
      <w:rPr>
        <w:rFonts w:ascii="Wingdings" w:hAnsi="Wingdings" w:hint="default"/>
      </w:rPr>
    </w:lvl>
    <w:lvl w:ilvl="3" w:tplc="280A0001">
      <w:start w:val="1"/>
      <w:numFmt w:val="bullet"/>
      <w:lvlText w:val=""/>
      <w:lvlJc w:val="left"/>
      <w:pPr>
        <w:ind w:left="4363" w:hanging="360"/>
      </w:pPr>
      <w:rPr>
        <w:rFonts w:ascii="Symbol" w:hAnsi="Symbol" w:hint="default"/>
      </w:rPr>
    </w:lvl>
    <w:lvl w:ilvl="4" w:tplc="280A0003">
      <w:start w:val="1"/>
      <w:numFmt w:val="bullet"/>
      <w:lvlText w:val="o"/>
      <w:lvlJc w:val="left"/>
      <w:pPr>
        <w:ind w:left="5083" w:hanging="360"/>
      </w:pPr>
      <w:rPr>
        <w:rFonts w:ascii="Courier New" w:hAnsi="Courier New" w:cs="Courier New" w:hint="default"/>
      </w:rPr>
    </w:lvl>
    <w:lvl w:ilvl="5" w:tplc="280A0005">
      <w:start w:val="1"/>
      <w:numFmt w:val="bullet"/>
      <w:lvlText w:val=""/>
      <w:lvlJc w:val="left"/>
      <w:pPr>
        <w:ind w:left="5803" w:hanging="360"/>
      </w:pPr>
      <w:rPr>
        <w:rFonts w:ascii="Wingdings" w:hAnsi="Wingdings" w:hint="default"/>
      </w:rPr>
    </w:lvl>
    <w:lvl w:ilvl="6" w:tplc="280A0001">
      <w:start w:val="1"/>
      <w:numFmt w:val="bullet"/>
      <w:lvlText w:val=""/>
      <w:lvlJc w:val="left"/>
      <w:pPr>
        <w:ind w:left="6523" w:hanging="360"/>
      </w:pPr>
      <w:rPr>
        <w:rFonts w:ascii="Symbol" w:hAnsi="Symbol" w:hint="default"/>
      </w:rPr>
    </w:lvl>
    <w:lvl w:ilvl="7" w:tplc="280A0003">
      <w:start w:val="1"/>
      <w:numFmt w:val="bullet"/>
      <w:lvlText w:val="o"/>
      <w:lvlJc w:val="left"/>
      <w:pPr>
        <w:ind w:left="7243" w:hanging="360"/>
      </w:pPr>
      <w:rPr>
        <w:rFonts w:ascii="Courier New" w:hAnsi="Courier New" w:cs="Courier New" w:hint="default"/>
      </w:rPr>
    </w:lvl>
    <w:lvl w:ilvl="8" w:tplc="280A0005">
      <w:start w:val="1"/>
      <w:numFmt w:val="bullet"/>
      <w:lvlText w:val=""/>
      <w:lvlJc w:val="left"/>
      <w:pPr>
        <w:ind w:left="7963" w:hanging="360"/>
      </w:pPr>
      <w:rPr>
        <w:rFonts w:ascii="Wingdings" w:hAnsi="Wingdings" w:hint="default"/>
      </w:rPr>
    </w:lvl>
  </w:abstractNum>
  <w:abstractNum w:abstractNumId="50">
    <w:nsid w:val="30CA7A08"/>
    <w:multiLevelType w:val="hybridMultilevel"/>
    <w:tmpl w:val="B92A0590"/>
    <w:lvl w:ilvl="0" w:tplc="280A0017">
      <w:start w:val="1"/>
      <w:numFmt w:val="lowerLetter"/>
      <w:lvlText w:val="%1)"/>
      <w:lvlJc w:val="left"/>
      <w:pPr>
        <w:ind w:left="1145" w:hanging="360"/>
      </w:pPr>
      <w:rPr>
        <w:sz w:val="20"/>
      </w:rPr>
    </w:lvl>
    <w:lvl w:ilvl="1" w:tplc="280A0019">
      <w:start w:val="1"/>
      <w:numFmt w:val="lowerLetter"/>
      <w:lvlText w:val="%2."/>
      <w:lvlJc w:val="left"/>
      <w:pPr>
        <w:ind w:left="1865" w:hanging="360"/>
      </w:pPr>
    </w:lvl>
    <w:lvl w:ilvl="2" w:tplc="280A001B">
      <w:start w:val="1"/>
      <w:numFmt w:val="lowerRoman"/>
      <w:lvlText w:val="%3."/>
      <w:lvlJc w:val="right"/>
      <w:pPr>
        <w:ind w:left="2585" w:hanging="180"/>
      </w:pPr>
    </w:lvl>
    <w:lvl w:ilvl="3" w:tplc="280A000F">
      <w:start w:val="1"/>
      <w:numFmt w:val="decimal"/>
      <w:lvlText w:val="%4."/>
      <w:lvlJc w:val="left"/>
      <w:pPr>
        <w:ind w:left="3305" w:hanging="360"/>
      </w:pPr>
    </w:lvl>
    <w:lvl w:ilvl="4" w:tplc="280A0019">
      <w:start w:val="1"/>
      <w:numFmt w:val="lowerLetter"/>
      <w:lvlText w:val="%5."/>
      <w:lvlJc w:val="left"/>
      <w:pPr>
        <w:ind w:left="4025" w:hanging="360"/>
      </w:pPr>
    </w:lvl>
    <w:lvl w:ilvl="5" w:tplc="280A001B">
      <w:start w:val="1"/>
      <w:numFmt w:val="lowerRoman"/>
      <w:lvlText w:val="%6."/>
      <w:lvlJc w:val="right"/>
      <w:pPr>
        <w:ind w:left="4745" w:hanging="180"/>
      </w:pPr>
    </w:lvl>
    <w:lvl w:ilvl="6" w:tplc="280A000F">
      <w:start w:val="1"/>
      <w:numFmt w:val="decimal"/>
      <w:lvlText w:val="%7."/>
      <w:lvlJc w:val="left"/>
      <w:pPr>
        <w:ind w:left="5465" w:hanging="360"/>
      </w:pPr>
    </w:lvl>
    <w:lvl w:ilvl="7" w:tplc="280A0019">
      <w:start w:val="1"/>
      <w:numFmt w:val="lowerLetter"/>
      <w:lvlText w:val="%8."/>
      <w:lvlJc w:val="left"/>
      <w:pPr>
        <w:ind w:left="6185" w:hanging="360"/>
      </w:pPr>
    </w:lvl>
    <w:lvl w:ilvl="8" w:tplc="280A001B">
      <w:start w:val="1"/>
      <w:numFmt w:val="lowerRoman"/>
      <w:lvlText w:val="%9."/>
      <w:lvlJc w:val="right"/>
      <w:pPr>
        <w:ind w:left="6905" w:hanging="180"/>
      </w:pPr>
    </w:lvl>
  </w:abstractNum>
  <w:abstractNum w:abstractNumId="51">
    <w:nsid w:val="30F3174A"/>
    <w:multiLevelType w:val="hybridMultilevel"/>
    <w:tmpl w:val="BD004226"/>
    <w:lvl w:ilvl="0" w:tplc="AE2095F6">
      <w:start w:val="1"/>
      <w:numFmt w:val="decimal"/>
      <w:lvlText w:val="B.%1."/>
      <w:lvlJc w:val="left"/>
      <w:pPr>
        <w:ind w:left="2421"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2">
    <w:nsid w:val="31543067"/>
    <w:multiLevelType w:val="hybridMultilevel"/>
    <w:tmpl w:val="2128878A"/>
    <w:lvl w:ilvl="0" w:tplc="280A0001">
      <w:start w:val="1"/>
      <w:numFmt w:val="bullet"/>
      <w:lvlText w:val=""/>
      <w:lvlJc w:val="left"/>
      <w:pPr>
        <w:ind w:left="1571" w:hanging="360"/>
      </w:pPr>
      <w:rPr>
        <w:rFonts w:ascii="Symbol" w:hAnsi="Symbol" w:hint="default"/>
      </w:rPr>
    </w:lvl>
    <w:lvl w:ilvl="1" w:tplc="280A0003">
      <w:start w:val="1"/>
      <w:numFmt w:val="bullet"/>
      <w:lvlText w:val="o"/>
      <w:lvlJc w:val="left"/>
      <w:pPr>
        <w:ind w:left="2291" w:hanging="360"/>
      </w:pPr>
      <w:rPr>
        <w:rFonts w:ascii="Courier New" w:hAnsi="Courier New" w:cs="Courier New" w:hint="default"/>
      </w:rPr>
    </w:lvl>
    <w:lvl w:ilvl="2" w:tplc="280A0005">
      <w:start w:val="1"/>
      <w:numFmt w:val="bullet"/>
      <w:lvlText w:val=""/>
      <w:lvlJc w:val="left"/>
      <w:pPr>
        <w:ind w:left="3011" w:hanging="360"/>
      </w:pPr>
      <w:rPr>
        <w:rFonts w:ascii="Wingdings" w:hAnsi="Wingdings" w:hint="default"/>
      </w:rPr>
    </w:lvl>
    <w:lvl w:ilvl="3" w:tplc="280A0001">
      <w:start w:val="1"/>
      <w:numFmt w:val="bullet"/>
      <w:lvlText w:val=""/>
      <w:lvlJc w:val="left"/>
      <w:pPr>
        <w:ind w:left="3731" w:hanging="360"/>
      </w:pPr>
      <w:rPr>
        <w:rFonts w:ascii="Symbol" w:hAnsi="Symbol" w:hint="default"/>
      </w:rPr>
    </w:lvl>
    <w:lvl w:ilvl="4" w:tplc="280A0003">
      <w:start w:val="1"/>
      <w:numFmt w:val="bullet"/>
      <w:lvlText w:val="o"/>
      <w:lvlJc w:val="left"/>
      <w:pPr>
        <w:ind w:left="4451" w:hanging="360"/>
      </w:pPr>
      <w:rPr>
        <w:rFonts w:ascii="Courier New" w:hAnsi="Courier New" w:cs="Courier New" w:hint="default"/>
      </w:rPr>
    </w:lvl>
    <w:lvl w:ilvl="5" w:tplc="280A0005">
      <w:start w:val="1"/>
      <w:numFmt w:val="bullet"/>
      <w:lvlText w:val=""/>
      <w:lvlJc w:val="left"/>
      <w:pPr>
        <w:ind w:left="5171" w:hanging="360"/>
      </w:pPr>
      <w:rPr>
        <w:rFonts w:ascii="Wingdings" w:hAnsi="Wingdings" w:hint="default"/>
      </w:rPr>
    </w:lvl>
    <w:lvl w:ilvl="6" w:tplc="280A0001">
      <w:start w:val="1"/>
      <w:numFmt w:val="bullet"/>
      <w:lvlText w:val=""/>
      <w:lvlJc w:val="left"/>
      <w:pPr>
        <w:ind w:left="5891" w:hanging="360"/>
      </w:pPr>
      <w:rPr>
        <w:rFonts w:ascii="Symbol" w:hAnsi="Symbol" w:hint="default"/>
      </w:rPr>
    </w:lvl>
    <w:lvl w:ilvl="7" w:tplc="280A0003">
      <w:start w:val="1"/>
      <w:numFmt w:val="bullet"/>
      <w:lvlText w:val="o"/>
      <w:lvlJc w:val="left"/>
      <w:pPr>
        <w:ind w:left="6611" w:hanging="360"/>
      </w:pPr>
      <w:rPr>
        <w:rFonts w:ascii="Courier New" w:hAnsi="Courier New" w:cs="Courier New" w:hint="default"/>
      </w:rPr>
    </w:lvl>
    <w:lvl w:ilvl="8" w:tplc="280A0005">
      <w:start w:val="1"/>
      <w:numFmt w:val="bullet"/>
      <w:lvlText w:val=""/>
      <w:lvlJc w:val="left"/>
      <w:pPr>
        <w:ind w:left="7331" w:hanging="360"/>
      </w:pPr>
      <w:rPr>
        <w:rFonts w:ascii="Wingdings" w:hAnsi="Wingdings" w:hint="default"/>
      </w:rPr>
    </w:lvl>
  </w:abstractNum>
  <w:abstractNum w:abstractNumId="53">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nsid w:val="32FF2016"/>
    <w:multiLevelType w:val="hybridMultilevel"/>
    <w:tmpl w:val="3730B7FC"/>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start w:val="1"/>
      <w:numFmt w:val="bullet"/>
      <w:lvlText w:val="o"/>
      <w:lvlJc w:val="left"/>
      <w:pPr>
        <w:ind w:left="6186" w:hanging="360"/>
      </w:pPr>
      <w:rPr>
        <w:rFonts w:ascii="Courier New" w:hAnsi="Courier New" w:cs="Courier New" w:hint="default"/>
      </w:rPr>
    </w:lvl>
    <w:lvl w:ilvl="8" w:tplc="280A0005">
      <w:start w:val="1"/>
      <w:numFmt w:val="bullet"/>
      <w:lvlText w:val=""/>
      <w:lvlJc w:val="left"/>
      <w:pPr>
        <w:ind w:left="6906" w:hanging="360"/>
      </w:pPr>
      <w:rPr>
        <w:rFonts w:ascii="Wingdings" w:hAnsi="Wingdings" w:hint="default"/>
      </w:rPr>
    </w:lvl>
  </w:abstractNum>
  <w:abstractNum w:abstractNumId="55">
    <w:nsid w:val="330D35EA"/>
    <w:multiLevelType w:val="hybridMultilevel"/>
    <w:tmpl w:val="2D9E50D8"/>
    <w:lvl w:ilvl="0" w:tplc="280A0017">
      <w:start w:val="1"/>
      <w:numFmt w:val="lowerLetter"/>
      <w:lvlText w:val="%1)"/>
      <w:lvlJc w:val="left"/>
      <w:pPr>
        <w:ind w:left="1429" w:hanging="360"/>
      </w:p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start w:val="1"/>
      <w:numFmt w:val="decimal"/>
      <w:lvlText w:val="%4."/>
      <w:lvlJc w:val="left"/>
      <w:pPr>
        <w:ind w:left="3589" w:hanging="360"/>
      </w:pPr>
    </w:lvl>
    <w:lvl w:ilvl="4" w:tplc="280A0019">
      <w:start w:val="1"/>
      <w:numFmt w:val="lowerLetter"/>
      <w:lvlText w:val="%5."/>
      <w:lvlJc w:val="left"/>
      <w:pPr>
        <w:ind w:left="4309" w:hanging="360"/>
      </w:pPr>
    </w:lvl>
    <w:lvl w:ilvl="5" w:tplc="280A001B">
      <w:start w:val="1"/>
      <w:numFmt w:val="lowerRoman"/>
      <w:lvlText w:val="%6."/>
      <w:lvlJc w:val="right"/>
      <w:pPr>
        <w:ind w:left="5029" w:hanging="180"/>
      </w:pPr>
    </w:lvl>
    <w:lvl w:ilvl="6" w:tplc="280A000F">
      <w:start w:val="1"/>
      <w:numFmt w:val="decimal"/>
      <w:lvlText w:val="%7."/>
      <w:lvlJc w:val="left"/>
      <w:pPr>
        <w:ind w:left="5749" w:hanging="360"/>
      </w:pPr>
    </w:lvl>
    <w:lvl w:ilvl="7" w:tplc="280A0019">
      <w:start w:val="1"/>
      <w:numFmt w:val="lowerLetter"/>
      <w:lvlText w:val="%8."/>
      <w:lvlJc w:val="left"/>
      <w:pPr>
        <w:ind w:left="6469" w:hanging="360"/>
      </w:pPr>
    </w:lvl>
    <w:lvl w:ilvl="8" w:tplc="280A001B">
      <w:start w:val="1"/>
      <w:numFmt w:val="lowerRoman"/>
      <w:lvlText w:val="%9."/>
      <w:lvlJc w:val="right"/>
      <w:pPr>
        <w:ind w:left="7189" w:hanging="180"/>
      </w:pPr>
    </w:lvl>
  </w:abstractNum>
  <w:abstractNum w:abstractNumId="56">
    <w:nsid w:val="34CF34B2"/>
    <w:multiLevelType w:val="multilevel"/>
    <w:tmpl w:val="C3A41E14"/>
    <w:lvl w:ilvl="0">
      <w:start w:val="1"/>
      <w:numFmt w:val="bullet"/>
      <w:lvlText w:val=""/>
      <w:lvlJc w:val="left"/>
      <w:pPr>
        <w:ind w:left="5180" w:hanging="360"/>
      </w:pPr>
      <w:rPr>
        <w:rFonts w:ascii="Symbol" w:hAnsi="Symbol" w:hint="default"/>
        <w:sz w:val="20"/>
        <w:szCs w:val="20"/>
      </w:rPr>
    </w:lvl>
    <w:lvl w:ilvl="1">
      <w:start w:val="1"/>
      <w:numFmt w:val="decimal"/>
      <w:lvlText w:val="6.1.1.%2."/>
      <w:lvlJc w:val="left"/>
      <w:pPr>
        <w:ind w:left="1440" w:hanging="360"/>
      </w:pPr>
    </w:lvl>
    <w:lvl w:ilvl="2">
      <w:start w:val="1"/>
      <w:numFmt w:val="decimal"/>
      <w:lvlText w:val="6.1.%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nsid w:val="362F6639"/>
    <w:multiLevelType w:val="hybridMultilevel"/>
    <w:tmpl w:val="DAC2F20A"/>
    <w:lvl w:ilvl="0" w:tplc="F86CEC00">
      <w:start w:val="1"/>
      <w:numFmt w:val="upperRoman"/>
      <w:lvlText w:val="%1."/>
      <w:lvlJc w:val="right"/>
      <w:pPr>
        <w:ind w:left="1854"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9">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0">
    <w:nsid w:val="3C565F1B"/>
    <w:multiLevelType w:val="hybridMultilevel"/>
    <w:tmpl w:val="A7AA9F00"/>
    <w:lvl w:ilvl="0" w:tplc="77B02D04">
      <w:start w:val="1"/>
      <w:numFmt w:val="lowerRoman"/>
      <w:lvlText w:val="%1."/>
      <w:lvlJc w:val="right"/>
      <w:pPr>
        <w:ind w:left="1854" w:hanging="360"/>
      </w:pPr>
    </w:lvl>
    <w:lvl w:ilvl="1" w:tplc="77B02D04">
      <w:start w:val="1"/>
      <w:numFmt w:val="lowerRoman"/>
      <w:lvlText w:val="%2."/>
      <w:lvlJc w:val="righ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1">
    <w:nsid w:val="3CBF1A06"/>
    <w:multiLevelType w:val="hybridMultilevel"/>
    <w:tmpl w:val="D9F2D64C"/>
    <w:lvl w:ilvl="0" w:tplc="3C98EEEC">
      <w:start w:val="1"/>
      <w:numFmt w:val="decimal"/>
      <w:lvlText w:val="B.4.%1."/>
      <w:lvlJc w:val="left"/>
      <w:pPr>
        <w:ind w:left="576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418881DE">
      <w:start w:val="1"/>
      <w:numFmt w:val="decimal"/>
      <w:lvlText w:val="B.4.%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2">
    <w:nsid w:val="3D005FB0"/>
    <w:multiLevelType w:val="hybridMultilevel"/>
    <w:tmpl w:val="E018AF46"/>
    <w:lvl w:ilvl="0" w:tplc="04090001">
      <w:start w:val="1"/>
      <w:numFmt w:val="bullet"/>
      <w:lvlRestart w:val="0"/>
      <w:pStyle w:val="TableTextBullet"/>
      <w:lvlText w:val=""/>
      <w:lvlJc w:val="left"/>
      <w:pPr>
        <w:tabs>
          <w:tab w:val="num" w:pos="360"/>
        </w:tabs>
        <w:ind w:left="360" w:hanging="360"/>
      </w:pPr>
      <w:rPr>
        <w:rFonts w:ascii="Wingdings" w:hAnsi="Wingdings" w:hint="default"/>
        <w:color w:val="auto"/>
        <w:position w:val="4"/>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F932B43"/>
    <w:multiLevelType w:val="hybridMultilevel"/>
    <w:tmpl w:val="BF466B2C"/>
    <w:lvl w:ilvl="0" w:tplc="0409000B">
      <w:start w:val="1"/>
      <w:numFmt w:val="bullet"/>
      <w:lvlText w:val=""/>
      <w:lvlJc w:val="left"/>
      <w:pPr>
        <w:ind w:left="720" w:hanging="360"/>
      </w:pPr>
      <w:rPr>
        <w:rFonts w:ascii="Wingdings" w:hAnsi="Wingding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4">
    <w:nsid w:val="42D6403B"/>
    <w:multiLevelType w:val="hybridMultilevel"/>
    <w:tmpl w:val="D708E318"/>
    <w:lvl w:ilvl="0" w:tplc="280A001B">
      <w:start w:val="1"/>
      <w:numFmt w:val="lowerRoman"/>
      <w:lvlText w:val="%1."/>
      <w:lvlJc w:val="right"/>
      <w:pPr>
        <w:ind w:left="1996" w:hanging="360"/>
      </w:pPr>
    </w:lvl>
    <w:lvl w:ilvl="1" w:tplc="280A0019">
      <w:start w:val="1"/>
      <w:numFmt w:val="lowerLetter"/>
      <w:lvlText w:val="%2."/>
      <w:lvlJc w:val="left"/>
      <w:pPr>
        <w:ind w:left="2716" w:hanging="360"/>
      </w:pPr>
    </w:lvl>
    <w:lvl w:ilvl="2" w:tplc="280A001B">
      <w:start w:val="1"/>
      <w:numFmt w:val="lowerRoman"/>
      <w:lvlText w:val="%3."/>
      <w:lvlJc w:val="right"/>
      <w:pPr>
        <w:ind w:left="3436" w:hanging="180"/>
      </w:pPr>
    </w:lvl>
    <w:lvl w:ilvl="3" w:tplc="280A000F">
      <w:start w:val="1"/>
      <w:numFmt w:val="decimal"/>
      <w:lvlText w:val="%4."/>
      <w:lvlJc w:val="left"/>
      <w:pPr>
        <w:ind w:left="4156" w:hanging="360"/>
      </w:pPr>
    </w:lvl>
    <w:lvl w:ilvl="4" w:tplc="280A0019">
      <w:start w:val="1"/>
      <w:numFmt w:val="lowerLetter"/>
      <w:lvlText w:val="%5."/>
      <w:lvlJc w:val="left"/>
      <w:pPr>
        <w:ind w:left="4876" w:hanging="360"/>
      </w:pPr>
    </w:lvl>
    <w:lvl w:ilvl="5" w:tplc="280A001B">
      <w:start w:val="1"/>
      <w:numFmt w:val="lowerRoman"/>
      <w:lvlText w:val="%6."/>
      <w:lvlJc w:val="right"/>
      <w:pPr>
        <w:ind w:left="5596" w:hanging="180"/>
      </w:pPr>
    </w:lvl>
    <w:lvl w:ilvl="6" w:tplc="280A000F">
      <w:start w:val="1"/>
      <w:numFmt w:val="decimal"/>
      <w:lvlText w:val="%7."/>
      <w:lvlJc w:val="left"/>
      <w:pPr>
        <w:ind w:left="6316" w:hanging="360"/>
      </w:pPr>
    </w:lvl>
    <w:lvl w:ilvl="7" w:tplc="280A0019">
      <w:start w:val="1"/>
      <w:numFmt w:val="lowerLetter"/>
      <w:lvlText w:val="%8."/>
      <w:lvlJc w:val="left"/>
      <w:pPr>
        <w:ind w:left="7036" w:hanging="360"/>
      </w:pPr>
    </w:lvl>
    <w:lvl w:ilvl="8" w:tplc="280A001B">
      <w:start w:val="1"/>
      <w:numFmt w:val="lowerRoman"/>
      <w:lvlText w:val="%9."/>
      <w:lvlJc w:val="right"/>
      <w:pPr>
        <w:ind w:left="7756" w:hanging="180"/>
      </w:pPr>
    </w:lvl>
  </w:abstractNum>
  <w:abstractNum w:abstractNumId="65">
    <w:nsid w:val="432112F3"/>
    <w:multiLevelType w:val="hybridMultilevel"/>
    <w:tmpl w:val="6A386430"/>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6">
    <w:nsid w:val="4472136B"/>
    <w:multiLevelType w:val="hybridMultilevel"/>
    <w:tmpl w:val="2AD44AB4"/>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67">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nsid w:val="4A1F463A"/>
    <w:multiLevelType w:val="hybridMultilevel"/>
    <w:tmpl w:val="D8E2E3FC"/>
    <w:lvl w:ilvl="0" w:tplc="280A0017">
      <w:start w:val="1"/>
      <w:numFmt w:val="lowerLetter"/>
      <w:lvlText w:val="%1)"/>
      <w:lvlJc w:val="left"/>
      <w:pPr>
        <w:ind w:left="3551" w:hanging="360"/>
      </w:pPr>
      <w:rPr>
        <w:sz w:val="20"/>
      </w:rPr>
    </w:lvl>
    <w:lvl w:ilvl="1" w:tplc="280A0019">
      <w:start w:val="1"/>
      <w:numFmt w:val="lowerLetter"/>
      <w:lvlText w:val="%2."/>
      <w:lvlJc w:val="left"/>
      <w:pPr>
        <w:ind w:left="3137" w:hanging="360"/>
      </w:pPr>
    </w:lvl>
    <w:lvl w:ilvl="2" w:tplc="280A001B">
      <w:start w:val="1"/>
      <w:numFmt w:val="lowerRoman"/>
      <w:lvlText w:val="%3."/>
      <w:lvlJc w:val="right"/>
      <w:pPr>
        <w:ind w:left="3857" w:hanging="180"/>
      </w:pPr>
    </w:lvl>
    <w:lvl w:ilvl="3" w:tplc="280A000F">
      <w:start w:val="1"/>
      <w:numFmt w:val="decimal"/>
      <w:lvlText w:val="%4."/>
      <w:lvlJc w:val="left"/>
      <w:pPr>
        <w:ind w:left="4577" w:hanging="360"/>
      </w:pPr>
    </w:lvl>
    <w:lvl w:ilvl="4" w:tplc="280A0019">
      <w:start w:val="1"/>
      <w:numFmt w:val="lowerLetter"/>
      <w:lvlText w:val="%5."/>
      <w:lvlJc w:val="left"/>
      <w:pPr>
        <w:ind w:left="5297" w:hanging="360"/>
      </w:pPr>
    </w:lvl>
    <w:lvl w:ilvl="5" w:tplc="280A001B">
      <w:start w:val="1"/>
      <w:numFmt w:val="lowerRoman"/>
      <w:lvlText w:val="%6."/>
      <w:lvlJc w:val="right"/>
      <w:pPr>
        <w:ind w:left="6017" w:hanging="180"/>
      </w:pPr>
    </w:lvl>
    <w:lvl w:ilvl="6" w:tplc="280A000F">
      <w:start w:val="1"/>
      <w:numFmt w:val="decimal"/>
      <w:lvlText w:val="%7."/>
      <w:lvlJc w:val="left"/>
      <w:pPr>
        <w:ind w:left="6737" w:hanging="360"/>
      </w:pPr>
    </w:lvl>
    <w:lvl w:ilvl="7" w:tplc="280A0019">
      <w:start w:val="1"/>
      <w:numFmt w:val="lowerLetter"/>
      <w:lvlText w:val="%8."/>
      <w:lvlJc w:val="left"/>
      <w:pPr>
        <w:ind w:left="7457" w:hanging="360"/>
      </w:pPr>
    </w:lvl>
    <w:lvl w:ilvl="8" w:tplc="280A001B">
      <w:start w:val="1"/>
      <w:numFmt w:val="lowerRoman"/>
      <w:lvlText w:val="%9."/>
      <w:lvlJc w:val="right"/>
      <w:pPr>
        <w:ind w:left="8177" w:hanging="180"/>
      </w:pPr>
    </w:lvl>
  </w:abstractNum>
  <w:abstractNum w:abstractNumId="69">
    <w:nsid w:val="4BAD60D2"/>
    <w:multiLevelType w:val="hybridMultilevel"/>
    <w:tmpl w:val="70529330"/>
    <w:lvl w:ilvl="0" w:tplc="280A0017">
      <w:start w:val="1"/>
      <w:numFmt w:val="lowerLetter"/>
      <w:lvlText w:val="%1)"/>
      <w:lvlJc w:val="left"/>
      <w:pPr>
        <w:ind w:left="3551" w:hanging="360"/>
      </w:pPr>
      <w:rPr>
        <w:sz w:val="20"/>
      </w:rPr>
    </w:lvl>
    <w:lvl w:ilvl="1" w:tplc="280A0019">
      <w:start w:val="1"/>
      <w:numFmt w:val="lowerLetter"/>
      <w:lvlText w:val="%2."/>
      <w:lvlJc w:val="left"/>
      <w:pPr>
        <w:ind w:left="3137" w:hanging="360"/>
      </w:pPr>
    </w:lvl>
    <w:lvl w:ilvl="2" w:tplc="280A001B">
      <w:start w:val="1"/>
      <w:numFmt w:val="lowerRoman"/>
      <w:lvlText w:val="%3."/>
      <w:lvlJc w:val="right"/>
      <w:pPr>
        <w:ind w:left="3857" w:hanging="180"/>
      </w:pPr>
    </w:lvl>
    <w:lvl w:ilvl="3" w:tplc="280A000F">
      <w:start w:val="1"/>
      <w:numFmt w:val="decimal"/>
      <w:lvlText w:val="%4."/>
      <w:lvlJc w:val="left"/>
      <w:pPr>
        <w:ind w:left="4577" w:hanging="360"/>
      </w:pPr>
    </w:lvl>
    <w:lvl w:ilvl="4" w:tplc="280A0019">
      <w:start w:val="1"/>
      <w:numFmt w:val="lowerLetter"/>
      <w:lvlText w:val="%5."/>
      <w:lvlJc w:val="left"/>
      <w:pPr>
        <w:ind w:left="5297" w:hanging="360"/>
      </w:pPr>
    </w:lvl>
    <w:lvl w:ilvl="5" w:tplc="280A001B">
      <w:start w:val="1"/>
      <w:numFmt w:val="lowerRoman"/>
      <w:lvlText w:val="%6."/>
      <w:lvlJc w:val="right"/>
      <w:pPr>
        <w:ind w:left="6017" w:hanging="180"/>
      </w:pPr>
    </w:lvl>
    <w:lvl w:ilvl="6" w:tplc="280A000F">
      <w:start w:val="1"/>
      <w:numFmt w:val="decimal"/>
      <w:lvlText w:val="%7."/>
      <w:lvlJc w:val="left"/>
      <w:pPr>
        <w:ind w:left="6737" w:hanging="360"/>
      </w:pPr>
    </w:lvl>
    <w:lvl w:ilvl="7" w:tplc="280A0019">
      <w:start w:val="1"/>
      <w:numFmt w:val="lowerLetter"/>
      <w:lvlText w:val="%8."/>
      <w:lvlJc w:val="left"/>
      <w:pPr>
        <w:ind w:left="7457" w:hanging="360"/>
      </w:pPr>
    </w:lvl>
    <w:lvl w:ilvl="8" w:tplc="280A001B">
      <w:start w:val="1"/>
      <w:numFmt w:val="lowerRoman"/>
      <w:lvlText w:val="%9."/>
      <w:lvlJc w:val="right"/>
      <w:pPr>
        <w:ind w:left="8177" w:hanging="180"/>
      </w:pPr>
    </w:lvl>
  </w:abstractNum>
  <w:abstractNum w:abstractNumId="70">
    <w:nsid w:val="4C3019EE"/>
    <w:multiLevelType w:val="hybridMultilevel"/>
    <w:tmpl w:val="7BD2ABFA"/>
    <w:lvl w:ilvl="0" w:tplc="280A0017">
      <w:start w:val="1"/>
      <w:numFmt w:val="lowerLetter"/>
      <w:lvlText w:val="%1)"/>
      <w:lvlJc w:val="left"/>
      <w:pPr>
        <w:ind w:left="2138" w:hanging="360"/>
      </w:pPr>
      <w:rPr>
        <w:sz w:val="20"/>
      </w:rPr>
    </w:lvl>
    <w:lvl w:ilvl="1" w:tplc="280A0003">
      <w:start w:val="1"/>
      <w:numFmt w:val="bullet"/>
      <w:lvlText w:val="o"/>
      <w:lvlJc w:val="left"/>
      <w:pPr>
        <w:ind w:left="2858" w:hanging="360"/>
      </w:pPr>
      <w:rPr>
        <w:rFonts w:ascii="Courier New" w:hAnsi="Courier New" w:cs="Courier New" w:hint="default"/>
      </w:rPr>
    </w:lvl>
    <w:lvl w:ilvl="2" w:tplc="280A0005">
      <w:start w:val="1"/>
      <w:numFmt w:val="bullet"/>
      <w:lvlText w:val=""/>
      <w:lvlJc w:val="left"/>
      <w:pPr>
        <w:ind w:left="3578" w:hanging="360"/>
      </w:pPr>
      <w:rPr>
        <w:rFonts w:ascii="Wingdings" w:hAnsi="Wingdings" w:hint="default"/>
      </w:rPr>
    </w:lvl>
    <w:lvl w:ilvl="3" w:tplc="280A0001">
      <w:start w:val="1"/>
      <w:numFmt w:val="bullet"/>
      <w:lvlText w:val=""/>
      <w:lvlJc w:val="left"/>
      <w:pPr>
        <w:ind w:left="4298" w:hanging="360"/>
      </w:pPr>
      <w:rPr>
        <w:rFonts w:ascii="Symbol" w:hAnsi="Symbol" w:hint="default"/>
      </w:rPr>
    </w:lvl>
    <w:lvl w:ilvl="4" w:tplc="280A0003">
      <w:start w:val="1"/>
      <w:numFmt w:val="bullet"/>
      <w:lvlText w:val="o"/>
      <w:lvlJc w:val="left"/>
      <w:pPr>
        <w:ind w:left="5018" w:hanging="360"/>
      </w:pPr>
      <w:rPr>
        <w:rFonts w:ascii="Courier New" w:hAnsi="Courier New" w:cs="Courier New" w:hint="default"/>
      </w:rPr>
    </w:lvl>
    <w:lvl w:ilvl="5" w:tplc="280A0005">
      <w:start w:val="1"/>
      <w:numFmt w:val="bullet"/>
      <w:lvlText w:val=""/>
      <w:lvlJc w:val="left"/>
      <w:pPr>
        <w:ind w:left="5738" w:hanging="360"/>
      </w:pPr>
      <w:rPr>
        <w:rFonts w:ascii="Wingdings" w:hAnsi="Wingdings" w:hint="default"/>
      </w:rPr>
    </w:lvl>
    <w:lvl w:ilvl="6" w:tplc="280A0001">
      <w:start w:val="1"/>
      <w:numFmt w:val="bullet"/>
      <w:lvlText w:val=""/>
      <w:lvlJc w:val="left"/>
      <w:pPr>
        <w:ind w:left="6458" w:hanging="360"/>
      </w:pPr>
      <w:rPr>
        <w:rFonts w:ascii="Symbol" w:hAnsi="Symbol" w:hint="default"/>
      </w:rPr>
    </w:lvl>
    <w:lvl w:ilvl="7" w:tplc="280A0003">
      <w:start w:val="1"/>
      <w:numFmt w:val="bullet"/>
      <w:lvlText w:val="o"/>
      <w:lvlJc w:val="left"/>
      <w:pPr>
        <w:ind w:left="7178" w:hanging="360"/>
      </w:pPr>
      <w:rPr>
        <w:rFonts w:ascii="Courier New" w:hAnsi="Courier New" w:cs="Courier New" w:hint="default"/>
      </w:rPr>
    </w:lvl>
    <w:lvl w:ilvl="8" w:tplc="280A0005">
      <w:start w:val="1"/>
      <w:numFmt w:val="bullet"/>
      <w:lvlText w:val=""/>
      <w:lvlJc w:val="left"/>
      <w:pPr>
        <w:ind w:left="7898" w:hanging="360"/>
      </w:pPr>
      <w:rPr>
        <w:rFonts w:ascii="Wingdings" w:hAnsi="Wingdings" w:hint="default"/>
      </w:rPr>
    </w:lvl>
  </w:abstractNum>
  <w:abstractNum w:abstractNumId="71">
    <w:nsid w:val="4EC7725C"/>
    <w:multiLevelType w:val="hybridMultilevel"/>
    <w:tmpl w:val="40EE584C"/>
    <w:lvl w:ilvl="0" w:tplc="280A001B">
      <w:start w:val="1"/>
      <w:numFmt w:val="lowerRoman"/>
      <w:lvlText w:val="%1."/>
      <w:lvlJc w:val="right"/>
      <w:pPr>
        <w:ind w:left="2203" w:hanging="360"/>
      </w:pPr>
    </w:lvl>
    <w:lvl w:ilvl="1" w:tplc="280A0003">
      <w:start w:val="1"/>
      <w:numFmt w:val="bullet"/>
      <w:lvlText w:val="o"/>
      <w:lvlJc w:val="left"/>
      <w:pPr>
        <w:ind w:left="2923" w:hanging="360"/>
      </w:pPr>
      <w:rPr>
        <w:rFonts w:ascii="Courier New" w:hAnsi="Courier New" w:cs="Courier New" w:hint="default"/>
      </w:rPr>
    </w:lvl>
    <w:lvl w:ilvl="2" w:tplc="280A0005">
      <w:start w:val="1"/>
      <w:numFmt w:val="bullet"/>
      <w:lvlText w:val=""/>
      <w:lvlJc w:val="left"/>
      <w:pPr>
        <w:ind w:left="3643" w:hanging="360"/>
      </w:pPr>
      <w:rPr>
        <w:rFonts w:ascii="Wingdings" w:hAnsi="Wingdings" w:hint="default"/>
      </w:rPr>
    </w:lvl>
    <w:lvl w:ilvl="3" w:tplc="280A0001">
      <w:start w:val="1"/>
      <w:numFmt w:val="bullet"/>
      <w:lvlText w:val=""/>
      <w:lvlJc w:val="left"/>
      <w:pPr>
        <w:ind w:left="4363" w:hanging="360"/>
      </w:pPr>
      <w:rPr>
        <w:rFonts w:ascii="Symbol" w:hAnsi="Symbol" w:hint="default"/>
      </w:rPr>
    </w:lvl>
    <w:lvl w:ilvl="4" w:tplc="280A0003">
      <w:start w:val="1"/>
      <w:numFmt w:val="bullet"/>
      <w:lvlText w:val="o"/>
      <w:lvlJc w:val="left"/>
      <w:pPr>
        <w:ind w:left="5083" w:hanging="360"/>
      </w:pPr>
      <w:rPr>
        <w:rFonts w:ascii="Courier New" w:hAnsi="Courier New" w:cs="Courier New" w:hint="default"/>
      </w:rPr>
    </w:lvl>
    <w:lvl w:ilvl="5" w:tplc="280A0005">
      <w:start w:val="1"/>
      <w:numFmt w:val="bullet"/>
      <w:lvlText w:val=""/>
      <w:lvlJc w:val="left"/>
      <w:pPr>
        <w:ind w:left="5803" w:hanging="360"/>
      </w:pPr>
      <w:rPr>
        <w:rFonts w:ascii="Wingdings" w:hAnsi="Wingdings" w:hint="default"/>
      </w:rPr>
    </w:lvl>
    <w:lvl w:ilvl="6" w:tplc="280A0001">
      <w:start w:val="1"/>
      <w:numFmt w:val="bullet"/>
      <w:lvlText w:val=""/>
      <w:lvlJc w:val="left"/>
      <w:pPr>
        <w:ind w:left="6523" w:hanging="360"/>
      </w:pPr>
      <w:rPr>
        <w:rFonts w:ascii="Symbol" w:hAnsi="Symbol" w:hint="default"/>
      </w:rPr>
    </w:lvl>
    <w:lvl w:ilvl="7" w:tplc="280A0003">
      <w:start w:val="1"/>
      <w:numFmt w:val="bullet"/>
      <w:lvlText w:val="o"/>
      <w:lvlJc w:val="left"/>
      <w:pPr>
        <w:ind w:left="7243" w:hanging="360"/>
      </w:pPr>
      <w:rPr>
        <w:rFonts w:ascii="Courier New" w:hAnsi="Courier New" w:cs="Courier New" w:hint="default"/>
      </w:rPr>
    </w:lvl>
    <w:lvl w:ilvl="8" w:tplc="280A0005">
      <w:start w:val="1"/>
      <w:numFmt w:val="bullet"/>
      <w:lvlText w:val=""/>
      <w:lvlJc w:val="left"/>
      <w:pPr>
        <w:ind w:left="7963" w:hanging="360"/>
      </w:pPr>
      <w:rPr>
        <w:rFonts w:ascii="Wingdings" w:hAnsi="Wingdings" w:hint="default"/>
      </w:rPr>
    </w:lvl>
  </w:abstractNum>
  <w:abstractNum w:abstractNumId="72">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3F63E51"/>
    <w:multiLevelType w:val="multilevel"/>
    <w:tmpl w:val="CC9AB40C"/>
    <w:lvl w:ilvl="0">
      <w:start w:val="17"/>
      <w:numFmt w:val="decimal"/>
      <w:lvlText w:val="%1"/>
      <w:lvlJc w:val="left"/>
      <w:pPr>
        <w:ind w:left="375" w:hanging="375"/>
      </w:pPr>
    </w:lvl>
    <w:lvl w:ilvl="1">
      <w:start w:val="1"/>
      <w:numFmt w:val="decimal"/>
      <w:lvlText w:val="18.%2."/>
      <w:lvlJc w:val="left"/>
      <w:pPr>
        <w:ind w:left="1084" w:hanging="37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4">
    <w:nsid w:val="5405025C"/>
    <w:multiLevelType w:val="hybridMultilevel"/>
    <w:tmpl w:val="84147F3A"/>
    <w:lvl w:ilvl="0" w:tplc="280A0001">
      <w:start w:val="1"/>
      <w:numFmt w:val="bullet"/>
      <w:lvlText w:val=""/>
      <w:lvlJc w:val="left"/>
      <w:pPr>
        <w:ind w:left="2421" w:hanging="360"/>
      </w:pPr>
      <w:rPr>
        <w:rFonts w:ascii="Symbol" w:hAnsi="Symbol" w:hint="default"/>
      </w:rPr>
    </w:lvl>
    <w:lvl w:ilvl="1" w:tplc="280A0003">
      <w:start w:val="1"/>
      <w:numFmt w:val="bullet"/>
      <w:lvlText w:val="o"/>
      <w:lvlJc w:val="left"/>
      <w:pPr>
        <w:ind w:left="3141" w:hanging="360"/>
      </w:pPr>
      <w:rPr>
        <w:rFonts w:ascii="Courier New" w:hAnsi="Courier New" w:cs="Courier New" w:hint="default"/>
      </w:rPr>
    </w:lvl>
    <w:lvl w:ilvl="2" w:tplc="280A0005">
      <w:start w:val="1"/>
      <w:numFmt w:val="bullet"/>
      <w:lvlText w:val=""/>
      <w:lvlJc w:val="left"/>
      <w:pPr>
        <w:ind w:left="3861" w:hanging="360"/>
      </w:pPr>
      <w:rPr>
        <w:rFonts w:ascii="Wingdings" w:hAnsi="Wingdings" w:hint="default"/>
      </w:rPr>
    </w:lvl>
    <w:lvl w:ilvl="3" w:tplc="280A0001">
      <w:start w:val="1"/>
      <w:numFmt w:val="bullet"/>
      <w:lvlText w:val=""/>
      <w:lvlJc w:val="left"/>
      <w:pPr>
        <w:ind w:left="4581" w:hanging="360"/>
      </w:pPr>
      <w:rPr>
        <w:rFonts w:ascii="Symbol" w:hAnsi="Symbol" w:hint="default"/>
      </w:rPr>
    </w:lvl>
    <w:lvl w:ilvl="4" w:tplc="280A0003">
      <w:start w:val="1"/>
      <w:numFmt w:val="bullet"/>
      <w:lvlText w:val="o"/>
      <w:lvlJc w:val="left"/>
      <w:pPr>
        <w:ind w:left="5301" w:hanging="360"/>
      </w:pPr>
      <w:rPr>
        <w:rFonts w:ascii="Courier New" w:hAnsi="Courier New" w:cs="Courier New" w:hint="default"/>
      </w:rPr>
    </w:lvl>
    <w:lvl w:ilvl="5" w:tplc="280A0005">
      <w:start w:val="1"/>
      <w:numFmt w:val="bullet"/>
      <w:lvlText w:val=""/>
      <w:lvlJc w:val="left"/>
      <w:pPr>
        <w:ind w:left="6021" w:hanging="360"/>
      </w:pPr>
      <w:rPr>
        <w:rFonts w:ascii="Wingdings" w:hAnsi="Wingdings" w:hint="default"/>
      </w:rPr>
    </w:lvl>
    <w:lvl w:ilvl="6" w:tplc="280A0001">
      <w:start w:val="1"/>
      <w:numFmt w:val="bullet"/>
      <w:lvlText w:val=""/>
      <w:lvlJc w:val="left"/>
      <w:pPr>
        <w:ind w:left="6741" w:hanging="360"/>
      </w:pPr>
      <w:rPr>
        <w:rFonts w:ascii="Symbol" w:hAnsi="Symbol" w:hint="default"/>
      </w:rPr>
    </w:lvl>
    <w:lvl w:ilvl="7" w:tplc="280A0003">
      <w:start w:val="1"/>
      <w:numFmt w:val="bullet"/>
      <w:lvlText w:val="o"/>
      <w:lvlJc w:val="left"/>
      <w:pPr>
        <w:ind w:left="7461" w:hanging="360"/>
      </w:pPr>
      <w:rPr>
        <w:rFonts w:ascii="Courier New" w:hAnsi="Courier New" w:cs="Courier New" w:hint="default"/>
      </w:rPr>
    </w:lvl>
    <w:lvl w:ilvl="8" w:tplc="280A0005">
      <w:start w:val="1"/>
      <w:numFmt w:val="bullet"/>
      <w:lvlText w:val=""/>
      <w:lvlJc w:val="left"/>
      <w:pPr>
        <w:ind w:left="8181" w:hanging="360"/>
      </w:pPr>
      <w:rPr>
        <w:rFonts w:ascii="Wingdings" w:hAnsi="Wingdings" w:hint="default"/>
      </w:rPr>
    </w:lvl>
  </w:abstractNum>
  <w:abstractNum w:abstractNumId="75">
    <w:nsid w:val="54A220AB"/>
    <w:multiLevelType w:val="multilevel"/>
    <w:tmpl w:val="D72A2456"/>
    <w:lvl w:ilvl="0">
      <w:start w:val="1"/>
      <w:numFmt w:val="lowerLetter"/>
      <w:lvlText w:val="%1)"/>
      <w:lvlJc w:val="left"/>
      <w:pPr>
        <w:ind w:left="5180" w:hanging="360"/>
      </w:pPr>
      <w:rPr>
        <w:sz w:val="20"/>
        <w:szCs w:val="20"/>
      </w:rPr>
    </w:lvl>
    <w:lvl w:ilvl="1">
      <w:start w:val="1"/>
      <w:numFmt w:val="decimal"/>
      <w:lvlText w:val="6.1.1.%2."/>
      <w:lvlJc w:val="left"/>
      <w:pPr>
        <w:ind w:left="1440" w:hanging="360"/>
      </w:pPr>
    </w:lvl>
    <w:lvl w:ilvl="2">
      <w:start w:val="1"/>
      <w:numFmt w:val="decimal"/>
      <w:lvlText w:val="6.1.%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4BA24A9"/>
    <w:multiLevelType w:val="hybridMultilevel"/>
    <w:tmpl w:val="A38E2D64"/>
    <w:lvl w:ilvl="0" w:tplc="87322F8A">
      <w:start w:val="1"/>
      <w:numFmt w:val="decimal"/>
      <w:lvlText w:val="I.%1."/>
      <w:lvlJc w:val="right"/>
      <w:pPr>
        <w:ind w:left="2138" w:hanging="360"/>
      </w:p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start w:val="1"/>
      <w:numFmt w:val="decimal"/>
      <w:lvlText w:val="%4."/>
      <w:lvlJc w:val="left"/>
      <w:pPr>
        <w:ind w:left="4298" w:hanging="360"/>
      </w:pPr>
    </w:lvl>
    <w:lvl w:ilvl="4" w:tplc="280A0019">
      <w:start w:val="1"/>
      <w:numFmt w:val="lowerLetter"/>
      <w:lvlText w:val="%5."/>
      <w:lvlJc w:val="left"/>
      <w:pPr>
        <w:ind w:left="5018" w:hanging="360"/>
      </w:pPr>
    </w:lvl>
    <w:lvl w:ilvl="5" w:tplc="280A001B">
      <w:start w:val="1"/>
      <w:numFmt w:val="lowerRoman"/>
      <w:lvlText w:val="%6."/>
      <w:lvlJc w:val="right"/>
      <w:pPr>
        <w:ind w:left="5738" w:hanging="180"/>
      </w:pPr>
    </w:lvl>
    <w:lvl w:ilvl="6" w:tplc="280A000F">
      <w:start w:val="1"/>
      <w:numFmt w:val="decimal"/>
      <w:lvlText w:val="%7."/>
      <w:lvlJc w:val="left"/>
      <w:pPr>
        <w:ind w:left="6458" w:hanging="360"/>
      </w:pPr>
    </w:lvl>
    <w:lvl w:ilvl="7" w:tplc="280A0019">
      <w:start w:val="1"/>
      <w:numFmt w:val="lowerLetter"/>
      <w:lvlText w:val="%8."/>
      <w:lvlJc w:val="left"/>
      <w:pPr>
        <w:ind w:left="7178" w:hanging="360"/>
      </w:pPr>
    </w:lvl>
    <w:lvl w:ilvl="8" w:tplc="280A001B">
      <w:start w:val="1"/>
      <w:numFmt w:val="lowerRoman"/>
      <w:lvlText w:val="%9."/>
      <w:lvlJc w:val="right"/>
      <w:pPr>
        <w:ind w:left="7898" w:hanging="180"/>
      </w:pPr>
    </w:lvl>
  </w:abstractNum>
  <w:abstractNum w:abstractNumId="77">
    <w:nsid w:val="56E60DC9"/>
    <w:multiLevelType w:val="hybridMultilevel"/>
    <w:tmpl w:val="354054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8">
    <w:nsid w:val="56F24AFD"/>
    <w:multiLevelType w:val="hybridMultilevel"/>
    <w:tmpl w:val="0548063E"/>
    <w:lvl w:ilvl="0" w:tplc="280A0017">
      <w:start w:val="1"/>
      <w:numFmt w:val="lowerLetter"/>
      <w:lvlText w:val="%1)"/>
      <w:lvlJc w:val="left"/>
      <w:pPr>
        <w:ind w:left="2138" w:hanging="360"/>
      </w:pPr>
      <w:rPr>
        <w:sz w:val="20"/>
      </w:rPr>
    </w:lvl>
    <w:lvl w:ilvl="1" w:tplc="280A0019">
      <w:start w:val="1"/>
      <w:numFmt w:val="lowerLetter"/>
      <w:lvlText w:val="%2."/>
      <w:lvlJc w:val="left"/>
      <w:pPr>
        <w:ind w:left="2858" w:hanging="360"/>
      </w:pPr>
    </w:lvl>
    <w:lvl w:ilvl="2" w:tplc="280A001B">
      <w:start w:val="1"/>
      <w:numFmt w:val="lowerRoman"/>
      <w:lvlText w:val="%3."/>
      <w:lvlJc w:val="right"/>
      <w:pPr>
        <w:ind w:left="3578" w:hanging="180"/>
      </w:pPr>
    </w:lvl>
    <w:lvl w:ilvl="3" w:tplc="280A000F">
      <w:start w:val="1"/>
      <w:numFmt w:val="decimal"/>
      <w:lvlText w:val="%4."/>
      <w:lvlJc w:val="left"/>
      <w:pPr>
        <w:ind w:left="4298" w:hanging="360"/>
      </w:pPr>
    </w:lvl>
    <w:lvl w:ilvl="4" w:tplc="280A0019">
      <w:start w:val="1"/>
      <w:numFmt w:val="lowerLetter"/>
      <w:lvlText w:val="%5."/>
      <w:lvlJc w:val="left"/>
      <w:pPr>
        <w:ind w:left="5018" w:hanging="360"/>
      </w:pPr>
    </w:lvl>
    <w:lvl w:ilvl="5" w:tplc="280A001B">
      <w:start w:val="1"/>
      <w:numFmt w:val="lowerRoman"/>
      <w:lvlText w:val="%6."/>
      <w:lvlJc w:val="right"/>
      <w:pPr>
        <w:ind w:left="5738" w:hanging="180"/>
      </w:pPr>
    </w:lvl>
    <w:lvl w:ilvl="6" w:tplc="280A000F">
      <w:start w:val="1"/>
      <w:numFmt w:val="decimal"/>
      <w:lvlText w:val="%7."/>
      <w:lvlJc w:val="left"/>
      <w:pPr>
        <w:ind w:left="6458" w:hanging="360"/>
      </w:pPr>
    </w:lvl>
    <w:lvl w:ilvl="7" w:tplc="280A0019">
      <w:start w:val="1"/>
      <w:numFmt w:val="lowerLetter"/>
      <w:lvlText w:val="%8."/>
      <w:lvlJc w:val="left"/>
      <w:pPr>
        <w:ind w:left="7178" w:hanging="360"/>
      </w:pPr>
    </w:lvl>
    <w:lvl w:ilvl="8" w:tplc="280A001B">
      <w:start w:val="1"/>
      <w:numFmt w:val="lowerRoman"/>
      <w:lvlText w:val="%9."/>
      <w:lvlJc w:val="right"/>
      <w:pPr>
        <w:ind w:left="7898" w:hanging="180"/>
      </w:pPr>
    </w:lvl>
  </w:abstractNum>
  <w:abstractNum w:abstractNumId="79">
    <w:nsid w:val="57134244"/>
    <w:multiLevelType w:val="multilevel"/>
    <w:tmpl w:val="BCD486B4"/>
    <w:lvl w:ilvl="0">
      <w:start w:val="1"/>
      <w:numFmt w:val="bullet"/>
      <w:lvlText w:val=""/>
      <w:lvlJc w:val="left"/>
      <w:pPr>
        <w:ind w:left="5180" w:hanging="360"/>
      </w:pPr>
      <w:rPr>
        <w:rFonts w:ascii="Symbol" w:hAnsi="Symbol" w:hint="default"/>
        <w:sz w:val="20"/>
        <w:szCs w:val="20"/>
      </w:rPr>
    </w:lvl>
    <w:lvl w:ilvl="1">
      <w:start w:val="1"/>
      <w:numFmt w:val="decimal"/>
      <w:lvlText w:val="6.1.1.%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nsid w:val="58DC3B3A"/>
    <w:multiLevelType w:val="hybridMultilevel"/>
    <w:tmpl w:val="9E1C1114"/>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83">
    <w:nsid w:val="596B1E56"/>
    <w:multiLevelType w:val="hybridMultilevel"/>
    <w:tmpl w:val="FC20DA8E"/>
    <w:lvl w:ilvl="0" w:tplc="280A0017">
      <w:start w:val="1"/>
      <w:numFmt w:val="lowerLetter"/>
      <w:lvlText w:val="%1)"/>
      <w:lvlJc w:val="left"/>
      <w:pPr>
        <w:ind w:left="1996" w:hanging="360"/>
      </w:pPr>
    </w:lvl>
    <w:lvl w:ilvl="1" w:tplc="280A0019">
      <w:start w:val="1"/>
      <w:numFmt w:val="lowerLetter"/>
      <w:lvlText w:val="%2."/>
      <w:lvlJc w:val="left"/>
      <w:pPr>
        <w:ind w:left="2716" w:hanging="360"/>
      </w:pPr>
    </w:lvl>
    <w:lvl w:ilvl="2" w:tplc="280A001B">
      <w:start w:val="1"/>
      <w:numFmt w:val="lowerRoman"/>
      <w:lvlText w:val="%3."/>
      <w:lvlJc w:val="right"/>
      <w:pPr>
        <w:ind w:left="3436" w:hanging="180"/>
      </w:pPr>
    </w:lvl>
    <w:lvl w:ilvl="3" w:tplc="280A000F">
      <w:start w:val="1"/>
      <w:numFmt w:val="decimal"/>
      <w:lvlText w:val="%4."/>
      <w:lvlJc w:val="left"/>
      <w:pPr>
        <w:ind w:left="4156" w:hanging="360"/>
      </w:pPr>
    </w:lvl>
    <w:lvl w:ilvl="4" w:tplc="280A0019">
      <w:start w:val="1"/>
      <w:numFmt w:val="lowerLetter"/>
      <w:lvlText w:val="%5."/>
      <w:lvlJc w:val="left"/>
      <w:pPr>
        <w:ind w:left="4876" w:hanging="360"/>
      </w:pPr>
    </w:lvl>
    <w:lvl w:ilvl="5" w:tplc="280A001B">
      <w:start w:val="1"/>
      <w:numFmt w:val="lowerRoman"/>
      <w:lvlText w:val="%6."/>
      <w:lvlJc w:val="right"/>
      <w:pPr>
        <w:ind w:left="5596" w:hanging="180"/>
      </w:pPr>
    </w:lvl>
    <w:lvl w:ilvl="6" w:tplc="280A000F">
      <w:start w:val="1"/>
      <w:numFmt w:val="decimal"/>
      <w:lvlText w:val="%7."/>
      <w:lvlJc w:val="left"/>
      <w:pPr>
        <w:ind w:left="6316" w:hanging="360"/>
      </w:pPr>
    </w:lvl>
    <w:lvl w:ilvl="7" w:tplc="280A0019">
      <w:start w:val="1"/>
      <w:numFmt w:val="lowerLetter"/>
      <w:lvlText w:val="%8."/>
      <w:lvlJc w:val="left"/>
      <w:pPr>
        <w:ind w:left="7036" w:hanging="360"/>
      </w:pPr>
    </w:lvl>
    <w:lvl w:ilvl="8" w:tplc="280A001B">
      <w:start w:val="1"/>
      <w:numFmt w:val="lowerRoman"/>
      <w:lvlText w:val="%9."/>
      <w:lvlJc w:val="right"/>
      <w:pPr>
        <w:ind w:left="7756" w:hanging="180"/>
      </w:pPr>
    </w:lvl>
  </w:abstractNum>
  <w:abstractNum w:abstractNumId="84">
    <w:nsid w:val="5990232C"/>
    <w:multiLevelType w:val="multilevel"/>
    <w:tmpl w:val="D72A2456"/>
    <w:lvl w:ilvl="0">
      <w:start w:val="1"/>
      <w:numFmt w:val="lowerLetter"/>
      <w:lvlText w:val="%1)"/>
      <w:lvlJc w:val="left"/>
      <w:pPr>
        <w:ind w:left="5180" w:hanging="360"/>
      </w:pPr>
      <w:rPr>
        <w:sz w:val="20"/>
        <w:szCs w:val="20"/>
      </w:rPr>
    </w:lvl>
    <w:lvl w:ilvl="1">
      <w:start w:val="1"/>
      <w:numFmt w:val="decimal"/>
      <w:lvlText w:val="6.1.1.%2."/>
      <w:lvlJc w:val="left"/>
      <w:pPr>
        <w:ind w:left="1440" w:hanging="360"/>
      </w:pPr>
    </w:lvl>
    <w:lvl w:ilvl="2">
      <w:start w:val="1"/>
      <w:numFmt w:val="decimal"/>
      <w:lvlText w:val="6.1.%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A48354B"/>
    <w:multiLevelType w:val="hybridMultilevel"/>
    <w:tmpl w:val="88328484"/>
    <w:lvl w:ilvl="0" w:tplc="46D61728">
      <w:start w:val="1"/>
      <w:numFmt w:val="decimal"/>
      <w:lvlText w:val="B.1.%1."/>
      <w:lvlJc w:val="left"/>
      <w:pPr>
        <w:ind w:left="2421" w:hanging="360"/>
      </w:pPr>
    </w:lvl>
    <w:lvl w:ilvl="1" w:tplc="46D61728">
      <w:start w:val="1"/>
      <w:numFmt w:val="decimal"/>
      <w:lvlText w:val="B.1.%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6">
    <w:nsid w:val="5B3A7749"/>
    <w:multiLevelType w:val="hybridMultilevel"/>
    <w:tmpl w:val="F0B6F4D6"/>
    <w:lvl w:ilvl="0" w:tplc="280A0017">
      <w:start w:val="1"/>
      <w:numFmt w:val="lowerLetter"/>
      <w:lvlText w:val="%1)"/>
      <w:lvlJc w:val="left"/>
      <w:pPr>
        <w:ind w:left="1778" w:hanging="360"/>
      </w:pPr>
      <w:rPr>
        <w:sz w:val="20"/>
      </w:rPr>
    </w:lvl>
    <w:lvl w:ilvl="1" w:tplc="280A0019">
      <w:start w:val="1"/>
      <w:numFmt w:val="lowerLetter"/>
      <w:lvlText w:val="%2."/>
      <w:lvlJc w:val="left"/>
      <w:pPr>
        <w:ind w:left="2432" w:hanging="360"/>
      </w:pPr>
    </w:lvl>
    <w:lvl w:ilvl="2" w:tplc="280A001B">
      <w:start w:val="1"/>
      <w:numFmt w:val="lowerRoman"/>
      <w:lvlText w:val="%3."/>
      <w:lvlJc w:val="right"/>
      <w:pPr>
        <w:ind w:left="3152" w:hanging="180"/>
      </w:pPr>
    </w:lvl>
    <w:lvl w:ilvl="3" w:tplc="280A000F">
      <w:start w:val="1"/>
      <w:numFmt w:val="decimal"/>
      <w:lvlText w:val="%4."/>
      <w:lvlJc w:val="left"/>
      <w:pPr>
        <w:ind w:left="3872" w:hanging="360"/>
      </w:pPr>
    </w:lvl>
    <w:lvl w:ilvl="4" w:tplc="280A0019">
      <w:start w:val="1"/>
      <w:numFmt w:val="lowerLetter"/>
      <w:lvlText w:val="%5."/>
      <w:lvlJc w:val="left"/>
      <w:pPr>
        <w:ind w:left="4592" w:hanging="360"/>
      </w:pPr>
    </w:lvl>
    <w:lvl w:ilvl="5" w:tplc="280A001B">
      <w:start w:val="1"/>
      <w:numFmt w:val="lowerRoman"/>
      <w:lvlText w:val="%6."/>
      <w:lvlJc w:val="right"/>
      <w:pPr>
        <w:ind w:left="5312" w:hanging="180"/>
      </w:pPr>
    </w:lvl>
    <w:lvl w:ilvl="6" w:tplc="280A000F">
      <w:start w:val="1"/>
      <w:numFmt w:val="decimal"/>
      <w:lvlText w:val="%7."/>
      <w:lvlJc w:val="left"/>
      <w:pPr>
        <w:ind w:left="6032" w:hanging="360"/>
      </w:pPr>
    </w:lvl>
    <w:lvl w:ilvl="7" w:tplc="280A0019">
      <w:start w:val="1"/>
      <w:numFmt w:val="lowerLetter"/>
      <w:lvlText w:val="%8."/>
      <w:lvlJc w:val="left"/>
      <w:pPr>
        <w:ind w:left="6752" w:hanging="360"/>
      </w:pPr>
    </w:lvl>
    <w:lvl w:ilvl="8" w:tplc="280A001B">
      <w:start w:val="1"/>
      <w:numFmt w:val="lowerRoman"/>
      <w:lvlText w:val="%9."/>
      <w:lvlJc w:val="right"/>
      <w:pPr>
        <w:ind w:left="7472" w:hanging="180"/>
      </w:pPr>
    </w:lvl>
  </w:abstractNum>
  <w:abstractNum w:abstractNumId="87">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9">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0">
    <w:nsid w:val="60031FB7"/>
    <w:multiLevelType w:val="hybridMultilevel"/>
    <w:tmpl w:val="3EAEEA88"/>
    <w:lvl w:ilvl="0" w:tplc="280A0017">
      <w:start w:val="1"/>
      <w:numFmt w:val="lowerLetter"/>
      <w:lvlText w:val="%1)"/>
      <w:lvlJc w:val="left"/>
      <w:pPr>
        <w:ind w:left="2203" w:hanging="360"/>
      </w:pPr>
    </w:lvl>
    <w:lvl w:ilvl="1" w:tplc="280A0003">
      <w:start w:val="1"/>
      <w:numFmt w:val="bullet"/>
      <w:lvlText w:val="o"/>
      <w:lvlJc w:val="left"/>
      <w:pPr>
        <w:ind w:left="2923" w:hanging="360"/>
      </w:pPr>
      <w:rPr>
        <w:rFonts w:ascii="Courier New" w:hAnsi="Courier New" w:cs="Courier New" w:hint="default"/>
      </w:rPr>
    </w:lvl>
    <w:lvl w:ilvl="2" w:tplc="280A0005">
      <w:start w:val="1"/>
      <w:numFmt w:val="bullet"/>
      <w:lvlText w:val=""/>
      <w:lvlJc w:val="left"/>
      <w:pPr>
        <w:ind w:left="3643" w:hanging="360"/>
      </w:pPr>
      <w:rPr>
        <w:rFonts w:ascii="Wingdings" w:hAnsi="Wingdings" w:hint="default"/>
      </w:rPr>
    </w:lvl>
    <w:lvl w:ilvl="3" w:tplc="280A0001">
      <w:start w:val="1"/>
      <w:numFmt w:val="bullet"/>
      <w:lvlText w:val=""/>
      <w:lvlJc w:val="left"/>
      <w:pPr>
        <w:ind w:left="4363" w:hanging="360"/>
      </w:pPr>
      <w:rPr>
        <w:rFonts w:ascii="Symbol" w:hAnsi="Symbol" w:hint="default"/>
      </w:rPr>
    </w:lvl>
    <w:lvl w:ilvl="4" w:tplc="280A0003">
      <w:start w:val="1"/>
      <w:numFmt w:val="bullet"/>
      <w:lvlText w:val="o"/>
      <w:lvlJc w:val="left"/>
      <w:pPr>
        <w:ind w:left="5083" w:hanging="360"/>
      </w:pPr>
      <w:rPr>
        <w:rFonts w:ascii="Courier New" w:hAnsi="Courier New" w:cs="Courier New" w:hint="default"/>
      </w:rPr>
    </w:lvl>
    <w:lvl w:ilvl="5" w:tplc="280A0005">
      <w:start w:val="1"/>
      <w:numFmt w:val="bullet"/>
      <w:lvlText w:val=""/>
      <w:lvlJc w:val="left"/>
      <w:pPr>
        <w:ind w:left="5803" w:hanging="360"/>
      </w:pPr>
      <w:rPr>
        <w:rFonts w:ascii="Wingdings" w:hAnsi="Wingdings" w:hint="default"/>
      </w:rPr>
    </w:lvl>
    <w:lvl w:ilvl="6" w:tplc="280A0001">
      <w:start w:val="1"/>
      <w:numFmt w:val="bullet"/>
      <w:lvlText w:val=""/>
      <w:lvlJc w:val="left"/>
      <w:pPr>
        <w:ind w:left="6523" w:hanging="360"/>
      </w:pPr>
      <w:rPr>
        <w:rFonts w:ascii="Symbol" w:hAnsi="Symbol" w:hint="default"/>
      </w:rPr>
    </w:lvl>
    <w:lvl w:ilvl="7" w:tplc="280A0003">
      <w:start w:val="1"/>
      <w:numFmt w:val="bullet"/>
      <w:lvlText w:val="o"/>
      <w:lvlJc w:val="left"/>
      <w:pPr>
        <w:ind w:left="7243" w:hanging="360"/>
      </w:pPr>
      <w:rPr>
        <w:rFonts w:ascii="Courier New" w:hAnsi="Courier New" w:cs="Courier New" w:hint="default"/>
      </w:rPr>
    </w:lvl>
    <w:lvl w:ilvl="8" w:tplc="280A0005">
      <w:start w:val="1"/>
      <w:numFmt w:val="bullet"/>
      <w:lvlText w:val=""/>
      <w:lvlJc w:val="left"/>
      <w:pPr>
        <w:ind w:left="7963" w:hanging="360"/>
      </w:pPr>
      <w:rPr>
        <w:rFonts w:ascii="Wingdings" w:hAnsi="Wingdings" w:hint="default"/>
      </w:rPr>
    </w:lvl>
  </w:abstractNum>
  <w:abstractNum w:abstractNumId="91">
    <w:nsid w:val="60086BA0"/>
    <w:multiLevelType w:val="hybridMultilevel"/>
    <w:tmpl w:val="69BE10A8"/>
    <w:lvl w:ilvl="0" w:tplc="038C5DEC">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2">
    <w:nsid w:val="6243651C"/>
    <w:multiLevelType w:val="hybridMultilevel"/>
    <w:tmpl w:val="414A0518"/>
    <w:lvl w:ilvl="0" w:tplc="280A000D">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start w:val="1"/>
      <w:numFmt w:val="bullet"/>
      <w:lvlText w:val="o"/>
      <w:lvlJc w:val="left"/>
      <w:pPr>
        <w:ind w:left="6186" w:hanging="360"/>
      </w:pPr>
      <w:rPr>
        <w:rFonts w:ascii="Courier New" w:hAnsi="Courier New" w:cs="Courier New" w:hint="default"/>
      </w:rPr>
    </w:lvl>
    <w:lvl w:ilvl="8" w:tplc="280A0005">
      <w:start w:val="1"/>
      <w:numFmt w:val="bullet"/>
      <w:lvlText w:val=""/>
      <w:lvlJc w:val="left"/>
      <w:pPr>
        <w:ind w:left="6906" w:hanging="360"/>
      </w:pPr>
      <w:rPr>
        <w:rFonts w:ascii="Wingdings" w:hAnsi="Wingdings" w:hint="default"/>
      </w:rPr>
    </w:lvl>
  </w:abstractNum>
  <w:abstractNum w:abstractNumId="93">
    <w:nsid w:val="654A0E68"/>
    <w:multiLevelType w:val="hybridMultilevel"/>
    <w:tmpl w:val="B92A0590"/>
    <w:lvl w:ilvl="0" w:tplc="280A0017">
      <w:start w:val="1"/>
      <w:numFmt w:val="lowerLetter"/>
      <w:lvlText w:val="%1)"/>
      <w:lvlJc w:val="left"/>
      <w:pPr>
        <w:ind w:left="1145" w:hanging="360"/>
      </w:pPr>
      <w:rPr>
        <w:sz w:val="20"/>
      </w:rPr>
    </w:lvl>
    <w:lvl w:ilvl="1" w:tplc="280A0019">
      <w:start w:val="1"/>
      <w:numFmt w:val="lowerLetter"/>
      <w:lvlText w:val="%2."/>
      <w:lvlJc w:val="left"/>
      <w:pPr>
        <w:ind w:left="1865" w:hanging="360"/>
      </w:pPr>
    </w:lvl>
    <w:lvl w:ilvl="2" w:tplc="280A001B">
      <w:start w:val="1"/>
      <w:numFmt w:val="lowerRoman"/>
      <w:lvlText w:val="%3."/>
      <w:lvlJc w:val="right"/>
      <w:pPr>
        <w:ind w:left="2585" w:hanging="180"/>
      </w:pPr>
    </w:lvl>
    <w:lvl w:ilvl="3" w:tplc="280A000F">
      <w:start w:val="1"/>
      <w:numFmt w:val="decimal"/>
      <w:lvlText w:val="%4."/>
      <w:lvlJc w:val="left"/>
      <w:pPr>
        <w:ind w:left="3305" w:hanging="360"/>
      </w:pPr>
    </w:lvl>
    <w:lvl w:ilvl="4" w:tplc="280A0019">
      <w:start w:val="1"/>
      <w:numFmt w:val="lowerLetter"/>
      <w:lvlText w:val="%5."/>
      <w:lvlJc w:val="left"/>
      <w:pPr>
        <w:ind w:left="4025" w:hanging="360"/>
      </w:pPr>
    </w:lvl>
    <w:lvl w:ilvl="5" w:tplc="280A001B">
      <w:start w:val="1"/>
      <w:numFmt w:val="lowerRoman"/>
      <w:lvlText w:val="%6."/>
      <w:lvlJc w:val="right"/>
      <w:pPr>
        <w:ind w:left="4745" w:hanging="180"/>
      </w:pPr>
    </w:lvl>
    <w:lvl w:ilvl="6" w:tplc="280A000F">
      <w:start w:val="1"/>
      <w:numFmt w:val="decimal"/>
      <w:lvlText w:val="%7."/>
      <w:lvlJc w:val="left"/>
      <w:pPr>
        <w:ind w:left="5465" w:hanging="360"/>
      </w:pPr>
    </w:lvl>
    <w:lvl w:ilvl="7" w:tplc="280A0019">
      <w:start w:val="1"/>
      <w:numFmt w:val="lowerLetter"/>
      <w:lvlText w:val="%8."/>
      <w:lvlJc w:val="left"/>
      <w:pPr>
        <w:ind w:left="6185" w:hanging="360"/>
      </w:pPr>
    </w:lvl>
    <w:lvl w:ilvl="8" w:tplc="280A001B">
      <w:start w:val="1"/>
      <w:numFmt w:val="lowerRoman"/>
      <w:lvlText w:val="%9."/>
      <w:lvlJc w:val="right"/>
      <w:pPr>
        <w:ind w:left="6905" w:hanging="180"/>
      </w:pPr>
    </w:lvl>
  </w:abstractNum>
  <w:abstractNum w:abstractNumId="94">
    <w:nsid w:val="66B56F01"/>
    <w:multiLevelType w:val="hybridMultilevel"/>
    <w:tmpl w:val="9468F458"/>
    <w:lvl w:ilvl="0" w:tplc="280A0003">
      <w:start w:val="1"/>
      <w:numFmt w:val="bullet"/>
      <w:lvlText w:val="o"/>
      <w:lvlJc w:val="left"/>
      <w:pPr>
        <w:ind w:left="1770" w:hanging="360"/>
      </w:pPr>
      <w:rPr>
        <w:rFonts w:ascii="Courier New" w:hAnsi="Courier New" w:cs="Courier New" w:hint="default"/>
      </w:rPr>
    </w:lvl>
    <w:lvl w:ilvl="1" w:tplc="280A0003">
      <w:start w:val="1"/>
      <w:numFmt w:val="bullet"/>
      <w:lvlText w:val="o"/>
      <w:lvlJc w:val="left"/>
      <w:pPr>
        <w:ind w:left="2490" w:hanging="360"/>
      </w:pPr>
      <w:rPr>
        <w:rFonts w:ascii="Courier New" w:hAnsi="Courier New" w:cs="Courier New" w:hint="default"/>
      </w:rPr>
    </w:lvl>
    <w:lvl w:ilvl="2" w:tplc="280A0005">
      <w:start w:val="1"/>
      <w:numFmt w:val="bullet"/>
      <w:lvlText w:val=""/>
      <w:lvlJc w:val="left"/>
      <w:pPr>
        <w:ind w:left="3210" w:hanging="360"/>
      </w:pPr>
      <w:rPr>
        <w:rFonts w:ascii="Wingdings" w:hAnsi="Wingdings" w:hint="default"/>
      </w:rPr>
    </w:lvl>
    <w:lvl w:ilvl="3" w:tplc="280A0001">
      <w:start w:val="1"/>
      <w:numFmt w:val="bullet"/>
      <w:lvlText w:val=""/>
      <w:lvlJc w:val="left"/>
      <w:pPr>
        <w:ind w:left="3930" w:hanging="360"/>
      </w:pPr>
      <w:rPr>
        <w:rFonts w:ascii="Symbol" w:hAnsi="Symbol" w:hint="default"/>
      </w:rPr>
    </w:lvl>
    <w:lvl w:ilvl="4" w:tplc="280A0003">
      <w:start w:val="1"/>
      <w:numFmt w:val="bullet"/>
      <w:lvlText w:val="o"/>
      <w:lvlJc w:val="left"/>
      <w:pPr>
        <w:ind w:left="4650" w:hanging="360"/>
      </w:pPr>
      <w:rPr>
        <w:rFonts w:ascii="Courier New" w:hAnsi="Courier New" w:cs="Courier New" w:hint="default"/>
      </w:rPr>
    </w:lvl>
    <w:lvl w:ilvl="5" w:tplc="280A0005">
      <w:start w:val="1"/>
      <w:numFmt w:val="bullet"/>
      <w:lvlText w:val=""/>
      <w:lvlJc w:val="left"/>
      <w:pPr>
        <w:ind w:left="5370" w:hanging="360"/>
      </w:pPr>
      <w:rPr>
        <w:rFonts w:ascii="Wingdings" w:hAnsi="Wingdings" w:hint="default"/>
      </w:rPr>
    </w:lvl>
    <w:lvl w:ilvl="6" w:tplc="280A0001">
      <w:start w:val="1"/>
      <w:numFmt w:val="bullet"/>
      <w:lvlText w:val=""/>
      <w:lvlJc w:val="left"/>
      <w:pPr>
        <w:ind w:left="6090" w:hanging="360"/>
      </w:pPr>
      <w:rPr>
        <w:rFonts w:ascii="Symbol" w:hAnsi="Symbol" w:hint="default"/>
      </w:rPr>
    </w:lvl>
    <w:lvl w:ilvl="7" w:tplc="280A0003">
      <w:start w:val="1"/>
      <w:numFmt w:val="bullet"/>
      <w:lvlText w:val="o"/>
      <w:lvlJc w:val="left"/>
      <w:pPr>
        <w:ind w:left="6810" w:hanging="360"/>
      </w:pPr>
      <w:rPr>
        <w:rFonts w:ascii="Courier New" w:hAnsi="Courier New" w:cs="Courier New" w:hint="default"/>
      </w:rPr>
    </w:lvl>
    <w:lvl w:ilvl="8" w:tplc="280A0005">
      <w:start w:val="1"/>
      <w:numFmt w:val="bullet"/>
      <w:lvlText w:val=""/>
      <w:lvlJc w:val="left"/>
      <w:pPr>
        <w:ind w:left="7530" w:hanging="360"/>
      </w:pPr>
      <w:rPr>
        <w:rFonts w:ascii="Wingdings" w:hAnsi="Wingdings" w:hint="default"/>
      </w:rPr>
    </w:lvl>
  </w:abstractNum>
  <w:abstractNum w:abstractNumId="9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7">
    <w:nsid w:val="6AAB78D3"/>
    <w:multiLevelType w:val="hybridMultilevel"/>
    <w:tmpl w:val="B688105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8">
    <w:nsid w:val="6DF34816"/>
    <w:multiLevelType w:val="hybridMultilevel"/>
    <w:tmpl w:val="866A0038"/>
    <w:lvl w:ilvl="0" w:tplc="280A0001">
      <w:start w:val="1"/>
      <w:numFmt w:val="bullet"/>
      <w:lvlText w:val=""/>
      <w:lvlJc w:val="left"/>
      <w:pPr>
        <w:ind w:left="-96" w:hanging="360"/>
      </w:pPr>
      <w:rPr>
        <w:rFonts w:ascii="Symbol" w:hAnsi="Symbol" w:hint="default"/>
        <w:b w:val="0"/>
        <w:color w:val="auto"/>
      </w:rPr>
    </w:lvl>
    <w:lvl w:ilvl="1" w:tplc="280A0019">
      <w:start w:val="1"/>
      <w:numFmt w:val="lowerLetter"/>
      <w:lvlText w:val="%2."/>
      <w:lvlJc w:val="left"/>
      <w:pPr>
        <w:ind w:left="624" w:hanging="360"/>
      </w:pPr>
    </w:lvl>
    <w:lvl w:ilvl="2" w:tplc="280A001B">
      <w:start w:val="1"/>
      <w:numFmt w:val="lowerRoman"/>
      <w:lvlText w:val="%3."/>
      <w:lvlJc w:val="right"/>
      <w:pPr>
        <w:ind w:left="1344" w:hanging="180"/>
      </w:pPr>
    </w:lvl>
    <w:lvl w:ilvl="3" w:tplc="280A000F">
      <w:start w:val="1"/>
      <w:numFmt w:val="decimal"/>
      <w:lvlText w:val="%4."/>
      <w:lvlJc w:val="left"/>
      <w:pPr>
        <w:ind w:left="2064" w:hanging="360"/>
      </w:pPr>
    </w:lvl>
    <w:lvl w:ilvl="4" w:tplc="280A0019">
      <w:start w:val="1"/>
      <w:numFmt w:val="lowerLetter"/>
      <w:lvlText w:val="%5."/>
      <w:lvlJc w:val="left"/>
      <w:pPr>
        <w:ind w:left="2784" w:hanging="360"/>
      </w:pPr>
    </w:lvl>
    <w:lvl w:ilvl="5" w:tplc="280A001B">
      <w:start w:val="1"/>
      <w:numFmt w:val="lowerRoman"/>
      <w:lvlText w:val="%6."/>
      <w:lvlJc w:val="right"/>
      <w:pPr>
        <w:ind w:left="3504" w:hanging="180"/>
      </w:pPr>
    </w:lvl>
    <w:lvl w:ilvl="6" w:tplc="280A0003">
      <w:start w:val="1"/>
      <w:numFmt w:val="bullet"/>
      <w:lvlText w:val="o"/>
      <w:lvlJc w:val="left"/>
      <w:pPr>
        <w:ind w:left="4224" w:hanging="360"/>
      </w:pPr>
      <w:rPr>
        <w:rFonts w:ascii="Courier New" w:hAnsi="Courier New" w:cs="Courier New" w:hint="default"/>
      </w:rPr>
    </w:lvl>
    <w:lvl w:ilvl="7" w:tplc="280A0019">
      <w:start w:val="1"/>
      <w:numFmt w:val="lowerLetter"/>
      <w:lvlText w:val="%8."/>
      <w:lvlJc w:val="left"/>
      <w:pPr>
        <w:ind w:left="4944" w:hanging="360"/>
      </w:pPr>
    </w:lvl>
    <w:lvl w:ilvl="8" w:tplc="280A001B">
      <w:start w:val="1"/>
      <w:numFmt w:val="lowerRoman"/>
      <w:lvlText w:val="%9."/>
      <w:lvlJc w:val="right"/>
      <w:pPr>
        <w:ind w:left="5664" w:hanging="180"/>
      </w:pPr>
    </w:lvl>
  </w:abstractNum>
  <w:abstractNum w:abstractNumId="99">
    <w:nsid w:val="6FB719F1"/>
    <w:multiLevelType w:val="hybridMultilevel"/>
    <w:tmpl w:val="E3C217B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0">
    <w:nsid w:val="707B5FC4"/>
    <w:multiLevelType w:val="hybridMultilevel"/>
    <w:tmpl w:val="D0108A38"/>
    <w:lvl w:ilvl="0" w:tplc="280A001B">
      <w:start w:val="1"/>
      <w:numFmt w:val="lowerRoman"/>
      <w:lvlText w:val="%1."/>
      <w:lvlJc w:val="right"/>
      <w:pPr>
        <w:ind w:left="1996" w:hanging="360"/>
      </w:pPr>
    </w:lvl>
    <w:lvl w:ilvl="1" w:tplc="280A0019">
      <w:start w:val="1"/>
      <w:numFmt w:val="lowerLetter"/>
      <w:lvlText w:val="%2."/>
      <w:lvlJc w:val="left"/>
      <w:pPr>
        <w:ind w:left="2716" w:hanging="360"/>
      </w:pPr>
    </w:lvl>
    <w:lvl w:ilvl="2" w:tplc="280A001B">
      <w:start w:val="1"/>
      <w:numFmt w:val="lowerRoman"/>
      <w:lvlText w:val="%3."/>
      <w:lvlJc w:val="right"/>
      <w:pPr>
        <w:ind w:left="3436" w:hanging="180"/>
      </w:pPr>
    </w:lvl>
    <w:lvl w:ilvl="3" w:tplc="280A000F">
      <w:start w:val="1"/>
      <w:numFmt w:val="decimal"/>
      <w:lvlText w:val="%4."/>
      <w:lvlJc w:val="left"/>
      <w:pPr>
        <w:ind w:left="4156" w:hanging="360"/>
      </w:pPr>
    </w:lvl>
    <w:lvl w:ilvl="4" w:tplc="280A0019">
      <w:start w:val="1"/>
      <w:numFmt w:val="lowerLetter"/>
      <w:lvlText w:val="%5."/>
      <w:lvlJc w:val="left"/>
      <w:pPr>
        <w:ind w:left="4876" w:hanging="360"/>
      </w:pPr>
    </w:lvl>
    <w:lvl w:ilvl="5" w:tplc="280A001B">
      <w:start w:val="1"/>
      <w:numFmt w:val="lowerRoman"/>
      <w:lvlText w:val="%6."/>
      <w:lvlJc w:val="right"/>
      <w:pPr>
        <w:ind w:left="5596" w:hanging="180"/>
      </w:pPr>
    </w:lvl>
    <w:lvl w:ilvl="6" w:tplc="280A000F">
      <w:start w:val="1"/>
      <w:numFmt w:val="decimal"/>
      <w:lvlText w:val="%7."/>
      <w:lvlJc w:val="left"/>
      <w:pPr>
        <w:ind w:left="6316" w:hanging="360"/>
      </w:pPr>
    </w:lvl>
    <w:lvl w:ilvl="7" w:tplc="280A0019">
      <w:start w:val="1"/>
      <w:numFmt w:val="lowerLetter"/>
      <w:lvlText w:val="%8."/>
      <w:lvlJc w:val="left"/>
      <w:pPr>
        <w:ind w:left="7036" w:hanging="360"/>
      </w:pPr>
    </w:lvl>
    <w:lvl w:ilvl="8" w:tplc="280A001B">
      <w:start w:val="1"/>
      <w:numFmt w:val="lowerRoman"/>
      <w:lvlText w:val="%9."/>
      <w:lvlJc w:val="right"/>
      <w:pPr>
        <w:ind w:left="7756" w:hanging="180"/>
      </w:pPr>
    </w:lvl>
  </w:abstractNum>
  <w:abstractNum w:abstractNumId="101">
    <w:nsid w:val="71B27C65"/>
    <w:multiLevelType w:val="hybridMultilevel"/>
    <w:tmpl w:val="27F8E088"/>
    <w:lvl w:ilvl="0" w:tplc="280A0001">
      <w:start w:val="1"/>
      <w:numFmt w:val="bullet"/>
      <w:lvlText w:val=""/>
      <w:lvlJc w:val="left"/>
      <w:pPr>
        <w:ind w:left="-96" w:hanging="360"/>
      </w:pPr>
      <w:rPr>
        <w:rFonts w:ascii="Symbol" w:hAnsi="Symbol" w:hint="default"/>
        <w:b w:val="0"/>
        <w:color w:val="auto"/>
      </w:rPr>
    </w:lvl>
    <w:lvl w:ilvl="1" w:tplc="280A0019">
      <w:start w:val="1"/>
      <w:numFmt w:val="lowerLetter"/>
      <w:lvlText w:val="%2."/>
      <w:lvlJc w:val="left"/>
      <w:pPr>
        <w:ind w:left="624" w:hanging="360"/>
      </w:pPr>
    </w:lvl>
    <w:lvl w:ilvl="2" w:tplc="280A001B">
      <w:start w:val="1"/>
      <w:numFmt w:val="lowerRoman"/>
      <w:lvlText w:val="%3."/>
      <w:lvlJc w:val="right"/>
      <w:pPr>
        <w:ind w:left="1344" w:hanging="180"/>
      </w:pPr>
    </w:lvl>
    <w:lvl w:ilvl="3" w:tplc="280A000F">
      <w:start w:val="1"/>
      <w:numFmt w:val="decimal"/>
      <w:lvlText w:val="%4."/>
      <w:lvlJc w:val="left"/>
      <w:pPr>
        <w:ind w:left="2064" w:hanging="360"/>
      </w:pPr>
    </w:lvl>
    <w:lvl w:ilvl="4" w:tplc="280A0019">
      <w:start w:val="1"/>
      <w:numFmt w:val="lowerLetter"/>
      <w:lvlText w:val="%5."/>
      <w:lvlJc w:val="left"/>
      <w:pPr>
        <w:ind w:left="2784" w:hanging="360"/>
      </w:pPr>
    </w:lvl>
    <w:lvl w:ilvl="5" w:tplc="280A001B">
      <w:start w:val="1"/>
      <w:numFmt w:val="lowerRoman"/>
      <w:lvlText w:val="%6."/>
      <w:lvlJc w:val="right"/>
      <w:pPr>
        <w:ind w:left="3504" w:hanging="180"/>
      </w:pPr>
    </w:lvl>
    <w:lvl w:ilvl="6" w:tplc="280A000F">
      <w:start w:val="1"/>
      <w:numFmt w:val="decimal"/>
      <w:lvlText w:val="%7."/>
      <w:lvlJc w:val="left"/>
      <w:pPr>
        <w:ind w:left="4224" w:hanging="360"/>
      </w:pPr>
    </w:lvl>
    <w:lvl w:ilvl="7" w:tplc="280A0019">
      <w:start w:val="1"/>
      <w:numFmt w:val="lowerLetter"/>
      <w:lvlText w:val="%8."/>
      <w:lvlJc w:val="left"/>
      <w:pPr>
        <w:ind w:left="4944" w:hanging="360"/>
      </w:pPr>
    </w:lvl>
    <w:lvl w:ilvl="8" w:tplc="280A001B">
      <w:start w:val="1"/>
      <w:numFmt w:val="lowerRoman"/>
      <w:lvlText w:val="%9."/>
      <w:lvlJc w:val="right"/>
      <w:pPr>
        <w:ind w:left="5664" w:hanging="180"/>
      </w:pPr>
    </w:lvl>
  </w:abstractNum>
  <w:abstractNum w:abstractNumId="102">
    <w:nsid w:val="731B25C1"/>
    <w:multiLevelType w:val="hybridMultilevel"/>
    <w:tmpl w:val="1A023A86"/>
    <w:lvl w:ilvl="0" w:tplc="5E80C24C">
      <w:start w:val="1"/>
      <w:numFmt w:val="decimal"/>
      <w:lvlText w:val="II.4.%1."/>
      <w:lvlJc w:val="left"/>
      <w:pPr>
        <w:ind w:left="2422" w:hanging="360"/>
      </w:pPr>
    </w:lvl>
    <w:lvl w:ilvl="1" w:tplc="280A0019">
      <w:start w:val="1"/>
      <w:numFmt w:val="lowerLetter"/>
      <w:lvlText w:val="%2."/>
      <w:lvlJc w:val="left"/>
      <w:pPr>
        <w:ind w:left="1440" w:hanging="360"/>
      </w:pPr>
    </w:lvl>
    <w:lvl w:ilvl="2" w:tplc="5E80C24C">
      <w:start w:val="1"/>
      <w:numFmt w:val="decimal"/>
      <w:lvlText w:val="II.4.%3."/>
      <w:lvlJc w:val="lef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3">
    <w:nsid w:val="73EE3E60"/>
    <w:multiLevelType w:val="hybridMultilevel"/>
    <w:tmpl w:val="71181794"/>
    <w:lvl w:ilvl="0" w:tplc="280A001B">
      <w:start w:val="1"/>
      <w:numFmt w:val="lowerRoman"/>
      <w:lvlText w:val="%1."/>
      <w:lvlJc w:val="right"/>
      <w:pPr>
        <w:ind w:left="1854" w:hanging="360"/>
      </w:pPr>
    </w:lvl>
    <w:lvl w:ilvl="1" w:tplc="280A0019">
      <w:start w:val="1"/>
      <w:numFmt w:val="lowerLetter"/>
      <w:lvlText w:val="%2."/>
      <w:lvlJc w:val="left"/>
      <w:pPr>
        <w:ind w:left="2574" w:hanging="360"/>
      </w:pPr>
    </w:lvl>
    <w:lvl w:ilvl="2" w:tplc="280A001B">
      <w:start w:val="1"/>
      <w:numFmt w:val="lowerRoman"/>
      <w:lvlText w:val="%3."/>
      <w:lvlJc w:val="right"/>
      <w:pPr>
        <w:ind w:left="3294" w:hanging="180"/>
      </w:pPr>
    </w:lvl>
    <w:lvl w:ilvl="3" w:tplc="280A000F">
      <w:start w:val="1"/>
      <w:numFmt w:val="decimal"/>
      <w:lvlText w:val="%4."/>
      <w:lvlJc w:val="left"/>
      <w:pPr>
        <w:ind w:left="4014" w:hanging="360"/>
      </w:pPr>
    </w:lvl>
    <w:lvl w:ilvl="4" w:tplc="280A0019">
      <w:start w:val="1"/>
      <w:numFmt w:val="lowerLetter"/>
      <w:lvlText w:val="%5."/>
      <w:lvlJc w:val="left"/>
      <w:pPr>
        <w:ind w:left="4734" w:hanging="360"/>
      </w:pPr>
    </w:lvl>
    <w:lvl w:ilvl="5" w:tplc="280A001B">
      <w:start w:val="1"/>
      <w:numFmt w:val="lowerRoman"/>
      <w:lvlText w:val="%6."/>
      <w:lvlJc w:val="right"/>
      <w:pPr>
        <w:ind w:left="5454" w:hanging="180"/>
      </w:pPr>
    </w:lvl>
    <w:lvl w:ilvl="6" w:tplc="280A000F">
      <w:start w:val="1"/>
      <w:numFmt w:val="decimal"/>
      <w:lvlText w:val="%7."/>
      <w:lvlJc w:val="left"/>
      <w:pPr>
        <w:ind w:left="6174" w:hanging="360"/>
      </w:pPr>
    </w:lvl>
    <w:lvl w:ilvl="7" w:tplc="280A0019">
      <w:start w:val="1"/>
      <w:numFmt w:val="lowerLetter"/>
      <w:lvlText w:val="%8."/>
      <w:lvlJc w:val="left"/>
      <w:pPr>
        <w:ind w:left="6894" w:hanging="360"/>
      </w:pPr>
    </w:lvl>
    <w:lvl w:ilvl="8" w:tplc="280A001B">
      <w:start w:val="1"/>
      <w:numFmt w:val="lowerRoman"/>
      <w:lvlText w:val="%9."/>
      <w:lvlJc w:val="right"/>
      <w:pPr>
        <w:ind w:left="7614" w:hanging="180"/>
      </w:pPr>
    </w:lvl>
  </w:abstractNum>
  <w:abstractNum w:abstractNumId="104">
    <w:nsid w:val="74676477"/>
    <w:multiLevelType w:val="hybridMultilevel"/>
    <w:tmpl w:val="ED126E7C"/>
    <w:lvl w:ilvl="0" w:tplc="280A000D">
      <w:start w:val="1"/>
      <w:numFmt w:val="bullet"/>
      <w:lvlText w:val=""/>
      <w:lvlJc w:val="left"/>
      <w:pPr>
        <w:ind w:left="1425" w:hanging="360"/>
      </w:pPr>
      <w:rPr>
        <w:rFonts w:ascii="Wingdings" w:hAnsi="Wingdings" w:hint="default"/>
      </w:rPr>
    </w:lvl>
    <w:lvl w:ilvl="1" w:tplc="280A0003">
      <w:start w:val="1"/>
      <w:numFmt w:val="bullet"/>
      <w:lvlText w:val="o"/>
      <w:lvlJc w:val="left"/>
      <w:pPr>
        <w:ind w:left="2145" w:hanging="360"/>
      </w:pPr>
      <w:rPr>
        <w:rFonts w:ascii="Courier New" w:hAnsi="Courier New" w:cs="Courier New" w:hint="default"/>
      </w:rPr>
    </w:lvl>
    <w:lvl w:ilvl="2" w:tplc="280A0005">
      <w:start w:val="1"/>
      <w:numFmt w:val="bullet"/>
      <w:lvlText w:val=""/>
      <w:lvlJc w:val="left"/>
      <w:pPr>
        <w:ind w:left="2865" w:hanging="360"/>
      </w:pPr>
      <w:rPr>
        <w:rFonts w:ascii="Wingdings" w:hAnsi="Wingdings" w:hint="default"/>
      </w:rPr>
    </w:lvl>
    <w:lvl w:ilvl="3" w:tplc="280A0001">
      <w:start w:val="1"/>
      <w:numFmt w:val="bullet"/>
      <w:lvlText w:val=""/>
      <w:lvlJc w:val="left"/>
      <w:pPr>
        <w:ind w:left="3585" w:hanging="360"/>
      </w:pPr>
      <w:rPr>
        <w:rFonts w:ascii="Symbol" w:hAnsi="Symbol" w:hint="default"/>
      </w:rPr>
    </w:lvl>
    <w:lvl w:ilvl="4" w:tplc="280A0003">
      <w:start w:val="1"/>
      <w:numFmt w:val="bullet"/>
      <w:lvlText w:val="o"/>
      <w:lvlJc w:val="left"/>
      <w:pPr>
        <w:ind w:left="4305" w:hanging="360"/>
      </w:pPr>
      <w:rPr>
        <w:rFonts w:ascii="Courier New" w:hAnsi="Courier New" w:cs="Courier New" w:hint="default"/>
      </w:rPr>
    </w:lvl>
    <w:lvl w:ilvl="5" w:tplc="280A0005">
      <w:start w:val="1"/>
      <w:numFmt w:val="bullet"/>
      <w:lvlText w:val=""/>
      <w:lvlJc w:val="left"/>
      <w:pPr>
        <w:ind w:left="5025" w:hanging="360"/>
      </w:pPr>
      <w:rPr>
        <w:rFonts w:ascii="Wingdings" w:hAnsi="Wingdings" w:hint="default"/>
      </w:rPr>
    </w:lvl>
    <w:lvl w:ilvl="6" w:tplc="280A0001">
      <w:start w:val="1"/>
      <w:numFmt w:val="bullet"/>
      <w:lvlText w:val=""/>
      <w:lvlJc w:val="left"/>
      <w:pPr>
        <w:ind w:left="5745" w:hanging="360"/>
      </w:pPr>
      <w:rPr>
        <w:rFonts w:ascii="Symbol" w:hAnsi="Symbol" w:hint="default"/>
      </w:rPr>
    </w:lvl>
    <w:lvl w:ilvl="7" w:tplc="280A0003">
      <w:start w:val="1"/>
      <w:numFmt w:val="bullet"/>
      <w:lvlText w:val="o"/>
      <w:lvlJc w:val="left"/>
      <w:pPr>
        <w:ind w:left="6465" w:hanging="360"/>
      </w:pPr>
      <w:rPr>
        <w:rFonts w:ascii="Courier New" w:hAnsi="Courier New" w:cs="Courier New" w:hint="default"/>
      </w:rPr>
    </w:lvl>
    <w:lvl w:ilvl="8" w:tplc="280A0005">
      <w:start w:val="1"/>
      <w:numFmt w:val="bullet"/>
      <w:lvlText w:val=""/>
      <w:lvlJc w:val="left"/>
      <w:pPr>
        <w:ind w:left="7185" w:hanging="360"/>
      </w:pPr>
      <w:rPr>
        <w:rFonts w:ascii="Wingdings" w:hAnsi="Wingdings" w:hint="default"/>
      </w:rPr>
    </w:lvl>
  </w:abstractNum>
  <w:abstractNum w:abstractNumId="105">
    <w:nsid w:val="74907B19"/>
    <w:multiLevelType w:val="hybridMultilevel"/>
    <w:tmpl w:val="2138E4B2"/>
    <w:lvl w:ilvl="0" w:tplc="280A0013">
      <w:start w:val="1"/>
      <w:numFmt w:val="upperRoman"/>
      <w:lvlText w:val="%1."/>
      <w:lvlJc w:val="right"/>
      <w:pPr>
        <w:ind w:left="1854" w:hanging="360"/>
      </w:pPr>
    </w:lvl>
    <w:lvl w:ilvl="1" w:tplc="280A0019">
      <w:start w:val="1"/>
      <w:numFmt w:val="lowerLetter"/>
      <w:lvlText w:val="%2."/>
      <w:lvlJc w:val="left"/>
      <w:pPr>
        <w:ind w:left="2574" w:hanging="360"/>
      </w:pPr>
    </w:lvl>
    <w:lvl w:ilvl="2" w:tplc="280A001B">
      <w:start w:val="1"/>
      <w:numFmt w:val="lowerRoman"/>
      <w:lvlText w:val="%3."/>
      <w:lvlJc w:val="right"/>
      <w:pPr>
        <w:ind w:left="3294" w:hanging="180"/>
      </w:pPr>
    </w:lvl>
    <w:lvl w:ilvl="3" w:tplc="280A000F">
      <w:start w:val="1"/>
      <w:numFmt w:val="decimal"/>
      <w:lvlText w:val="%4."/>
      <w:lvlJc w:val="left"/>
      <w:pPr>
        <w:ind w:left="4014" w:hanging="360"/>
      </w:pPr>
    </w:lvl>
    <w:lvl w:ilvl="4" w:tplc="280A0019">
      <w:start w:val="1"/>
      <w:numFmt w:val="lowerLetter"/>
      <w:lvlText w:val="%5."/>
      <w:lvlJc w:val="left"/>
      <w:pPr>
        <w:ind w:left="4734" w:hanging="360"/>
      </w:pPr>
    </w:lvl>
    <w:lvl w:ilvl="5" w:tplc="280A001B">
      <w:start w:val="1"/>
      <w:numFmt w:val="lowerRoman"/>
      <w:lvlText w:val="%6."/>
      <w:lvlJc w:val="right"/>
      <w:pPr>
        <w:ind w:left="5454" w:hanging="180"/>
      </w:pPr>
    </w:lvl>
    <w:lvl w:ilvl="6" w:tplc="280A000F">
      <w:start w:val="1"/>
      <w:numFmt w:val="decimal"/>
      <w:lvlText w:val="%7."/>
      <w:lvlJc w:val="left"/>
      <w:pPr>
        <w:ind w:left="6174" w:hanging="360"/>
      </w:pPr>
    </w:lvl>
    <w:lvl w:ilvl="7" w:tplc="280A0019">
      <w:start w:val="1"/>
      <w:numFmt w:val="lowerLetter"/>
      <w:lvlText w:val="%8."/>
      <w:lvlJc w:val="left"/>
      <w:pPr>
        <w:ind w:left="6894" w:hanging="360"/>
      </w:pPr>
    </w:lvl>
    <w:lvl w:ilvl="8" w:tplc="280A001B">
      <w:start w:val="1"/>
      <w:numFmt w:val="lowerRoman"/>
      <w:lvlText w:val="%9."/>
      <w:lvlJc w:val="right"/>
      <w:pPr>
        <w:ind w:left="7614" w:hanging="180"/>
      </w:pPr>
    </w:lvl>
  </w:abstractNum>
  <w:abstractNum w:abstractNumId="10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7">
    <w:nsid w:val="77095706"/>
    <w:multiLevelType w:val="hybridMultilevel"/>
    <w:tmpl w:val="5748EE48"/>
    <w:lvl w:ilvl="0" w:tplc="280A0015">
      <w:start w:val="1"/>
      <w:numFmt w:val="upp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08">
    <w:nsid w:val="77717FFA"/>
    <w:multiLevelType w:val="multilevel"/>
    <w:tmpl w:val="025A8326"/>
    <w:lvl w:ilvl="0">
      <w:start w:val="1"/>
      <w:numFmt w:val="lowerLetter"/>
      <w:lvlText w:val="%1)"/>
      <w:lvlJc w:val="left"/>
      <w:pPr>
        <w:ind w:left="718" w:hanging="360"/>
      </w:pPr>
      <w:rPr>
        <w:sz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9">
    <w:nsid w:val="781E60CA"/>
    <w:multiLevelType w:val="multilevel"/>
    <w:tmpl w:val="C3A41E14"/>
    <w:lvl w:ilvl="0">
      <w:start w:val="1"/>
      <w:numFmt w:val="bullet"/>
      <w:lvlText w:val=""/>
      <w:lvlJc w:val="left"/>
      <w:pPr>
        <w:ind w:left="5180" w:hanging="360"/>
      </w:pPr>
      <w:rPr>
        <w:rFonts w:ascii="Symbol" w:hAnsi="Symbol" w:hint="default"/>
        <w:sz w:val="20"/>
        <w:szCs w:val="20"/>
      </w:rPr>
    </w:lvl>
    <w:lvl w:ilvl="1">
      <w:start w:val="1"/>
      <w:numFmt w:val="decimal"/>
      <w:lvlText w:val="6.1.1.%2."/>
      <w:lvlJc w:val="left"/>
      <w:pPr>
        <w:ind w:left="1440" w:hanging="360"/>
      </w:pPr>
    </w:lvl>
    <w:lvl w:ilvl="2">
      <w:start w:val="1"/>
      <w:numFmt w:val="decimal"/>
      <w:lvlText w:val="6.1.%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ahoma" w:eastAsia="Tahoma" w:hAnsi="Tahoma" w:cs="Tahoma"/>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8F1058E"/>
    <w:multiLevelType w:val="hybridMultilevel"/>
    <w:tmpl w:val="90AA36B2"/>
    <w:lvl w:ilvl="0" w:tplc="280A0003">
      <w:start w:val="1"/>
      <w:numFmt w:val="bullet"/>
      <w:lvlText w:val="o"/>
      <w:lvlJc w:val="left"/>
      <w:pPr>
        <w:ind w:left="862" w:hanging="360"/>
      </w:pPr>
      <w:rPr>
        <w:rFonts w:ascii="Courier New" w:hAnsi="Courier New" w:cs="Courier New" w:hint="default"/>
        <w:b w:val="0"/>
        <w:color w:val="auto"/>
      </w:rPr>
    </w:lvl>
    <w:lvl w:ilvl="1" w:tplc="280A0019">
      <w:start w:val="1"/>
      <w:numFmt w:val="lowerLetter"/>
      <w:lvlText w:val="%2."/>
      <w:lvlJc w:val="left"/>
      <w:pPr>
        <w:ind w:left="-1824" w:hanging="360"/>
      </w:pPr>
    </w:lvl>
    <w:lvl w:ilvl="2" w:tplc="280A001B">
      <w:start w:val="1"/>
      <w:numFmt w:val="lowerRoman"/>
      <w:lvlText w:val="%3."/>
      <w:lvlJc w:val="right"/>
      <w:pPr>
        <w:ind w:left="-1104" w:hanging="180"/>
      </w:pPr>
    </w:lvl>
    <w:lvl w:ilvl="3" w:tplc="280A000F">
      <w:start w:val="1"/>
      <w:numFmt w:val="decimal"/>
      <w:lvlText w:val="%4."/>
      <w:lvlJc w:val="left"/>
      <w:pPr>
        <w:ind w:left="-384" w:hanging="360"/>
      </w:pPr>
    </w:lvl>
    <w:lvl w:ilvl="4" w:tplc="280A0019">
      <w:start w:val="1"/>
      <w:numFmt w:val="lowerLetter"/>
      <w:lvlText w:val="%5."/>
      <w:lvlJc w:val="left"/>
      <w:pPr>
        <w:ind w:left="336" w:hanging="360"/>
      </w:pPr>
    </w:lvl>
    <w:lvl w:ilvl="5" w:tplc="280A001B">
      <w:start w:val="1"/>
      <w:numFmt w:val="lowerRoman"/>
      <w:lvlText w:val="%6."/>
      <w:lvlJc w:val="right"/>
      <w:pPr>
        <w:ind w:left="1056" w:hanging="180"/>
      </w:pPr>
    </w:lvl>
    <w:lvl w:ilvl="6" w:tplc="280A000F">
      <w:start w:val="1"/>
      <w:numFmt w:val="decimal"/>
      <w:lvlText w:val="%7."/>
      <w:lvlJc w:val="left"/>
      <w:pPr>
        <w:ind w:left="1776" w:hanging="360"/>
      </w:pPr>
    </w:lvl>
    <w:lvl w:ilvl="7" w:tplc="280A0019">
      <w:start w:val="1"/>
      <w:numFmt w:val="lowerLetter"/>
      <w:lvlText w:val="%8."/>
      <w:lvlJc w:val="left"/>
      <w:pPr>
        <w:ind w:left="2496" w:hanging="360"/>
      </w:pPr>
    </w:lvl>
    <w:lvl w:ilvl="8" w:tplc="280A001B">
      <w:start w:val="1"/>
      <w:numFmt w:val="lowerRoman"/>
      <w:lvlText w:val="%9."/>
      <w:lvlJc w:val="right"/>
      <w:pPr>
        <w:ind w:left="3216" w:hanging="180"/>
      </w:pPr>
    </w:lvl>
  </w:abstractNum>
  <w:abstractNum w:abstractNumId="111">
    <w:nsid w:val="79964427"/>
    <w:multiLevelType w:val="hybridMultilevel"/>
    <w:tmpl w:val="80D63AF2"/>
    <w:lvl w:ilvl="0" w:tplc="580A0001">
      <w:start w:val="1"/>
      <w:numFmt w:val="bullet"/>
      <w:lvlText w:val=""/>
      <w:lvlJc w:val="left"/>
      <w:pPr>
        <w:ind w:left="2138" w:hanging="360"/>
      </w:pPr>
      <w:rPr>
        <w:rFonts w:ascii="Symbol" w:hAnsi="Symbol" w:hint="default"/>
      </w:rPr>
    </w:lvl>
    <w:lvl w:ilvl="1" w:tplc="580A0003">
      <w:start w:val="1"/>
      <w:numFmt w:val="bullet"/>
      <w:lvlText w:val="o"/>
      <w:lvlJc w:val="left"/>
      <w:pPr>
        <w:ind w:left="2858" w:hanging="360"/>
      </w:pPr>
      <w:rPr>
        <w:rFonts w:ascii="Courier New" w:hAnsi="Courier New" w:cs="Courier New" w:hint="default"/>
      </w:rPr>
    </w:lvl>
    <w:lvl w:ilvl="2" w:tplc="580A0005">
      <w:start w:val="1"/>
      <w:numFmt w:val="bullet"/>
      <w:lvlText w:val=""/>
      <w:lvlJc w:val="left"/>
      <w:pPr>
        <w:ind w:left="3578" w:hanging="360"/>
      </w:pPr>
      <w:rPr>
        <w:rFonts w:ascii="Wingdings" w:hAnsi="Wingdings" w:hint="default"/>
      </w:rPr>
    </w:lvl>
    <w:lvl w:ilvl="3" w:tplc="580A0001">
      <w:start w:val="1"/>
      <w:numFmt w:val="bullet"/>
      <w:lvlText w:val=""/>
      <w:lvlJc w:val="left"/>
      <w:pPr>
        <w:ind w:left="4298" w:hanging="360"/>
      </w:pPr>
      <w:rPr>
        <w:rFonts w:ascii="Symbol" w:hAnsi="Symbol" w:hint="default"/>
      </w:rPr>
    </w:lvl>
    <w:lvl w:ilvl="4" w:tplc="580A0003">
      <w:start w:val="1"/>
      <w:numFmt w:val="bullet"/>
      <w:lvlText w:val="o"/>
      <w:lvlJc w:val="left"/>
      <w:pPr>
        <w:ind w:left="5018" w:hanging="360"/>
      </w:pPr>
      <w:rPr>
        <w:rFonts w:ascii="Courier New" w:hAnsi="Courier New" w:cs="Courier New" w:hint="default"/>
      </w:rPr>
    </w:lvl>
    <w:lvl w:ilvl="5" w:tplc="580A0005">
      <w:start w:val="1"/>
      <w:numFmt w:val="bullet"/>
      <w:lvlText w:val=""/>
      <w:lvlJc w:val="left"/>
      <w:pPr>
        <w:ind w:left="5738" w:hanging="360"/>
      </w:pPr>
      <w:rPr>
        <w:rFonts w:ascii="Wingdings" w:hAnsi="Wingdings" w:hint="default"/>
      </w:rPr>
    </w:lvl>
    <w:lvl w:ilvl="6" w:tplc="580A0001">
      <w:start w:val="1"/>
      <w:numFmt w:val="bullet"/>
      <w:lvlText w:val=""/>
      <w:lvlJc w:val="left"/>
      <w:pPr>
        <w:ind w:left="6458" w:hanging="360"/>
      </w:pPr>
      <w:rPr>
        <w:rFonts w:ascii="Symbol" w:hAnsi="Symbol" w:hint="default"/>
      </w:rPr>
    </w:lvl>
    <w:lvl w:ilvl="7" w:tplc="580A0003">
      <w:start w:val="1"/>
      <w:numFmt w:val="bullet"/>
      <w:lvlText w:val="o"/>
      <w:lvlJc w:val="left"/>
      <w:pPr>
        <w:ind w:left="7178" w:hanging="360"/>
      </w:pPr>
      <w:rPr>
        <w:rFonts w:ascii="Courier New" w:hAnsi="Courier New" w:cs="Courier New" w:hint="default"/>
      </w:rPr>
    </w:lvl>
    <w:lvl w:ilvl="8" w:tplc="580A0005">
      <w:start w:val="1"/>
      <w:numFmt w:val="bullet"/>
      <w:lvlText w:val=""/>
      <w:lvlJc w:val="left"/>
      <w:pPr>
        <w:ind w:left="7898" w:hanging="360"/>
      </w:pPr>
      <w:rPr>
        <w:rFonts w:ascii="Wingdings" w:hAnsi="Wingdings" w:hint="default"/>
      </w:rPr>
    </w:lvl>
  </w:abstractNum>
  <w:abstractNum w:abstractNumId="112">
    <w:nsid w:val="7A363F65"/>
    <w:multiLevelType w:val="hybridMultilevel"/>
    <w:tmpl w:val="95AC4C0C"/>
    <w:lvl w:ilvl="0" w:tplc="280A0017">
      <w:start w:val="1"/>
      <w:numFmt w:val="lowerLetter"/>
      <w:lvlText w:val="%1)"/>
      <w:lvlJc w:val="left"/>
      <w:pPr>
        <w:ind w:left="2563" w:hanging="360"/>
      </w:pPr>
    </w:lvl>
    <w:lvl w:ilvl="1" w:tplc="280A0019">
      <w:start w:val="1"/>
      <w:numFmt w:val="lowerLetter"/>
      <w:lvlText w:val="%2."/>
      <w:lvlJc w:val="left"/>
      <w:pPr>
        <w:ind w:left="3283" w:hanging="360"/>
      </w:pPr>
    </w:lvl>
    <w:lvl w:ilvl="2" w:tplc="280A001B">
      <w:start w:val="1"/>
      <w:numFmt w:val="lowerRoman"/>
      <w:lvlText w:val="%3."/>
      <w:lvlJc w:val="right"/>
      <w:pPr>
        <w:ind w:left="4003" w:hanging="180"/>
      </w:pPr>
    </w:lvl>
    <w:lvl w:ilvl="3" w:tplc="280A000F">
      <w:start w:val="1"/>
      <w:numFmt w:val="decimal"/>
      <w:lvlText w:val="%4."/>
      <w:lvlJc w:val="left"/>
      <w:pPr>
        <w:ind w:left="4723" w:hanging="360"/>
      </w:pPr>
    </w:lvl>
    <w:lvl w:ilvl="4" w:tplc="280A0019">
      <w:start w:val="1"/>
      <w:numFmt w:val="lowerLetter"/>
      <w:lvlText w:val="%5."/>
      <w:lvlJc w:val="left"/>
      <w:pPr>
        <w:ind w:left="5443" w:hanging="360"/>
      </w:pPr>
    </w:lvl>
    <w:lvl w:ilvl="5" w:tplc="280A001B">
      <w:start w:val="1"/>
      <w:numFmt w:val="lowerRoman"/>
      <w:lvlText w:val="%6."/>
      <w:lvlJc w:val="right"/>
      <w:pPr>
        <w:ind w:left="6163" w:hanging="180"/>
      </w:pPr>
    </w:lvl>
    <w:lvl w:ilvl="6" w:tplc="280A000F">
      <w:start w:val="1"/>
      <w:numFmt w:val="decimal"/>
      <w:lvlText w:val="%7."/>
      <w:lvlJc w:val="left"/>
      <w:pPr>
        <w:ind w:left="6883" w:hanging="360"/>
      </w:pPr>
    </w:lvl>
    <w:lvl w:ilvl="7" w:tplc="280A0019">
      <w:start w:val="1"/>
      <w:numFmt w:val="lowerLetter"/>
      <w:lvlText w:val="%8."/>
      <w:lvlJc w:val="left"/>
      <w:pPr>
        <w:ind w:left="7603" w:hanging="360"/>
      </w:pPr>
    </w:lvl>
    <w:lvl w:ilvl="8" w:tplc="280A001B">
      <w:start w:val="1"/>
      <w:numFmt w:val="lowerRoman"/>
      <w:lvlText w:val="%9."/>
      <w:lvlJc w:val="right"/>
      <w:pPr>
        <w:ind w:left="8323" w:hanging="180"/>
      </w:pPr>
    </w:lvl>
  </w:abstractNum>
  <w:abstractNum w:abstractNumId="113">
    <w:nsid w:val="7C231725"/>
    <w:multiLevelType w:val="hybridMultilevel"/>
    <w:tmpl w:val="12C211F6"/>
    <w:lvl w:ilvl="0" w:tplc="280A0001">
      <w:start w:val="1"/>
      <w:numFmt w:val="bullet"/>
      <w:lvlText w:val=""/>
      <w:lvlJc w:val="left"/>
      <w:pPr>
        <w:ind w:left="2563" w:hanging="360"/>
      </w:pPr>
      <w:rPr>
        <w:rFonts w:ascii="Symbol" w:hAnsi="Symbol" w:hint="default"/>
      </w:rPr>
    </w:lvl>
    <w:lvl w:ilvl="1" w:tplc="280A0019">
      <w:start w:val="1"/>
      <w:numFmt w:val="lowerLetter"/>
      <w:lvlText w:val="%2."/>
      <w:lvlJc w:val="left"/>
      <w:pPr>
        <w:ind w:left="3283" w:hanging="360"/>
      </w:pPr>
    </w:lvl>
    <w:lvl w:ilvl="2" w:tplc="280A001B">
      <w:start w:val="1"/>
      <w:numFmt w:val="lowerRoman"/>
      <w:lvlText w:val="%3."/>
      <w:lvlJc w:val="right"/>
      <w:pPr>
        <w:ind w:left="4003" w:hanging="180"/>
      </w:pPr>
    </w:lvl>
    <w:lvl w:ilvl="3" w:tplc="280A000F">
      <w:start w:val="1"/>
      <w:numFmt w:val="decimal"/>
      <w:lvlText w:val="%4."/>
      <w:lvlJc w:val="left"/>
      <w:pPr>
        <w:ind w:left="4723" w:hanging="360"/>
      </w:pPr>
    </w:lvl>
    <w:lvl w:ilvl="4" w:tplc="280A0019">
      <w:start w:val="1"/>
      <w:numFmt w:val="lowerLetter"/>
      <w:lvlText w:val="%5."/>
      <w:lvlJc w:val="left"/>
      <w:pPr>
        <w:ind w:left="5443" w:hanging="360"/>
      </w:pPr>
    </w:lvl>
    <w:lvl w:ilvl="5" w:tplc="280A001B">
      <w:start w:val="1"/>
      <w:numFmt w:val="lowerRoman"/>
      <w:lvlText w:val="%6."/>
      <w:lvlJc w:val="right"/>
      <w:pPr>
        <w:ind w:left="6163" w:hanging="180"/>
      </w:pPr>
    </w:lvl>
    <w:lvl w:ilvl="6" w:tplc="280A000F">
      <w:start w:val="1"/>
      <w:numFmt w:val="decimal"/>
      <w:lvlText w:val="%7."/>
      <w:lvlJc w:val="left"/>
      <w:pPr>
        <w:ind w:left="6883" w:hanging="360"/>
      </w:pPr>
    </w:lvl>
    <w:lvl w:ilvl="7" w:tplc="280A0019">
      <w:start w:val="1"/>
      <w:numFmt w:val="lowerLetter"/>
      <w:lvlText w:val="%8."/>
      <w:lvlJc w:val="left"/>
      <w:pPr>
        <w:ind w:left="7603" w:hanging="360"/>
      </w:pPr>
    </w:lvl>
    <w:lvl w:ilvl="8" w:tplc="280A001B">
      <w:start w:val="1"/>
      <w:numFmt w:val="lowerRoman"/>
      <w:lvlText w:val="%9."/>
      <w:lvlJc w:val="right"/>
      <w:pPr>
        <w:ind w:left="8323" w:hanging="180"/>
      </w:pPr>
    </w:lvl>
  </w:abstractNum>
  <w:abstractNum w:abstractNumId="114">
    <w:nsid w:val="7E416903"/>
    <w:multiLevelType w:val="hybridMultilevel"/>
    <w:tmpl w:val="D0CA7C88"/>
    <w:lvl w:ilvl="0" w:tplc="280A0017">
      <w:start w:val="1"/>
      <w:numFmt w:val="lowerLetter"/>
      <w:lvlText w:val="%1)"/>
      <w:lvlJc w:val="left"/>
      <w:pPr>
        <w:ind w:left="2138" w:hanging="360"/>
      </w:pPr>
      <w:rPr>
        <w:sz w:val="20"/>
      </w:rPr>
    </w:lvl>
    <w:lvl w:ilvl="1" w:tplc="280A0003">
      <w:start w:val="1"/>
      <w:numFmt w:val="bullet"/>
      <w:lvlText w:val="o"/>
      <w:lvlJc w:val="left"/>
      <w:pPr>
        <w:ind w:left="2858" w:hanging="360"/>
      </w:pPr>
      <w:rPr>
        <w:rFonts w:ascii="Courier New" w:hAnsi="Courier New" w:cs="Courier New" w:hint="default"/>
      </w:rPr>
    </w:lvl>
    <w:lvl w:ilvl="2" w:tplc="280A0005">
      <w:start w:val="1"/>
      <w:numFmt w:val="bullet"/>
      <w:lvlText w:val=""/>
      <w:lvlJc w:val="left"/>
      <w:pPr>
        <w:ind w:left="3578" w:hanging="360"/>
      </w:pPr>
      <w:rPr>
        <w:rFonts w:ascii="Wingdings" w:hAnsi="Wingdings" w:hint="default"/>
      </w:rPr>
    </w:lvl>
    <w:lvl w:ilvl="3" w:tplc="280A0001">
      <w:start w:val="1"/>
      <w:numFmt w:val="bullet"/>
      <w:lvlText w:val=""/>
      <w:lvlJc w:val="left"/>
      <w:pPr>
        <w:ind w:left="4298" w:hanging="360"/>
      </w:pPr>
      <w:rPr>
        <w:rFonts w:ascii="Symbol" w:hAnsi="Symbol" w:hint="default"/>
      </w:rPr>
    </w:lvl>
    <w:lvl w:ilvl="4" w:tplc="280A0003">
      <w:start w:val="1"/>
      <w:numFmt w:val="bullet"/>
      <w:lvlText w:val="o"/>
      <w:lvlJc w:val="left"/>
      <w:pPr>
        <w:ind w:left="5018" w:hanging="360"/>
      </w:pPr>
      <w:rPr>
        <w:rFonts w:ascii="Courier New" w:hAnsi="Courier New" w:cs="Courier New" w:hint="default"/>
      </w:rPr>
    </w:lvl>
    <w:lvl w:ilvl="5" w:tplc="280A0005">
      <w:start w:val="1"/>
      <w:numFmt w:val="bullet"/>
      <w:lvlText w:val=""/>
      <w:lvlJc w:val="left"/>
      <w:pPr>
        <w:ind w:left="5738" w:hanging="360"/>
      </w:pPr>
      <w:rPr>
        <w:rFonts w:ascii="Wingdings" w:hAnsi="Wingdings" w:hint="default"/>
      </w:rPr>
    </w:lvl>
    <w:lvl w:ilvl="6" w:tplc="280A0001">
      <w:start w:val="1"/>
      <w:numFmt w:val="bullet"/>
      <w:lvlText w:val=""/>
      <w:lvlJc w:val="left"/>
      <w:pPr>
        <w:ind w:left="6458" w:hanging="360"/>
      </w:pPr>
      <w:rPr>
        <w:rFonts w:ascii="Symbol" w:hAnsi="Symbol" w:hint="default"/>
      </w:rPr>
    </w:lvl>
    <w:lvl w:ilvl="7" w:tplc="280A0003">
      <w:start w:val="1"/>
      <w:numFmt w:val="bullet"/>
      <w:lvlText w:val="o"/>
      <w:lvlJc w:val="left"/>
      <w:pPr>
        <w:ind w:left="7178" w:hanging="360"/>
      </w:pPr>
      <w:rPr>
        <w:rFonts w:ascii="Courier New" w:hAnsi="Courier New" w:cs="Courier New" w:hint="default"/>
      </w:rPr>
    </w:lvl>
    <w:lvl w:ilvl="8" w:tplc="280A0005">
      <w:start w:val="1"/>
      <w:numFmt w:val="bullet"/>
      <w:lvlText w:val=""/>
      <w:lvlJc w:val="left"/>
      <w:pPr>
        <w:ind w:left="7898"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18"/>
  </w:num>
  <w:num w:numId="7">
    <w:abstractNumId w:val="80"/>
  </w:num>
  <w:num w:numId="8">
    <w:abstractNumId w:val="32"/>
  </w:num>
  <w:num w:numId="9">
    <w:abstractNumId w:val="33"/>
  </w:num>
  <w:num w:numId="10">
    <w:abstractNumId w:val="88"/>
  </w:num>
  <w:num w:numId="11">
    <w:abstractNumId w:val="59"/>
  </w:num>
  <w:num w:numId="12">
    <w:abstractNumId w:val="41"/>
  </w:num>
  <w:num w:numId="13">
    <w:abstractNumId w:val="72"/>
  </w:num>
  <w:num w:numId="14">
    <w:abstractNumId w:val="10"/>
  </w:num>
  <w:num w:numId="15">
    <w:abstractNumId w:val="21"/>
  </w:num>
  <w:num w:numId="16">
    <w:abstractNumId w:val="12"/>
  </w:num>
  <w:num w:numId="17">
    <w:abstractNumId w:val="89"/>
  </w:num>
  <w:num w:numId="18">
    <w:abstractNumId w:val="19"/>
  </w:num>
  <w:num w:numId="19">
    <w:abstractNumId w:val="95"/>
  </w:num>
  <w:num w:numId="20">
    <w:abstractNumId w:val="96"/>
  </w:num>
  <w:num w:numId="21">
    <w:abstractNumId w:val="40"/>
  </w:num>
  <w:num w:numId="22">
    <w:abstractNumId w:val="87"/>
  </w:num>
  <w:num w:numId="23">
    <w:abstractNumId w:val="57"/>
  </w:num>
  <w:num w:numId="24">
    <w:abstractNumId w:val="81"/>
  </w:num>
  <w:num w:numId="25">
    <w:abstractNumId w:val="15"/>
  </w:num>
  <w:num w:numId="26">
    <w:abstractNumId w:val="67"/>
  </w:num>
  <w:num w:numId="27">
    <w:abstractNumId w:val="53"/>
  </w:num>
  <w:num w:numId="28">
    <w:abstractNumId w:val="39"/>
  </w:num>
  <w:num w:numId="29">
    <w:abstractNumId w:val="26"/>
  </w:num>
  <w:num w:numId="30">
    <w:abstractNumId w:val="20"/>
  </w:num>
  <w:num w:numId="31">
    <w:abstractNumId w:val="0"/>
    <w:lvlOverride w:ilvl="0">
      <w:startOverride w:val="1"/>
    </w:lvlOverride>
  </w:num>
  <w:num w:numId="32">
    <w:abstractNumId w:val="6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
    </w:lvlOverride>
    <w:lvlOverride w:ilvl="1"/>
    <w:lvlOverride w:ilvl="2"/>
    <w:lvlOverride w:ilvl="3"/>
    <w:lvlOverride w:ilvl="4"/>
    <w:lvlOverride w:ilvl="5"/>
    <w:lvlOverride w:ilvl="6"/>
    <w:lvlOverride w:ilvl="7"/>
    <w:lvlOverride w:ilvl="8"/>
  </w:num>
  <w:num w:numId="3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2"/>
  </w:num>
  <w:num w:numId="39">
    <w:abstractNumId w:val="36"/>
  </w:num>
  <w:num w:numId="40">
    <w:abstractNumId w:val="27"/>
  </w:num>
  <w:num w:numId="41">
    <w:abstractNumId w:val="54"/>
  </w:num>
  <w:num w:numId="42">
    <w:abstractNumId w:val="109"/>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46"/>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num>
  <w:num w:numId="67">
    <w:abstractNumId w:val="10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90"/>
    <w:lvlOverride w:ilvl="0">
      <w:startOverride w:val="1"/>
    </w:lvlOverride>
    <w:lvlOverride w:ilvl="1"/>
    <w:lvlOverride w:ilvl="2"/>
    <w:lvlOverride w:ilvl="3"/>
    <w:lvlOverride w:ilvl="4"/>
    <w:lvlOverride w:ilvl="5"/>
    <w:lvlOverride w:ilvl="6"/>
    <w:lvlOverride w:ilvl="7"/>
    <w:lvlOverride w:ilvl="8"/>
  </w:num>
  <w:num w:numId="73">
    <w:abstractNumId w:val="111"/>
  </w:num>
  <w:num w:numId="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num>
  <w:num w:numId="76">
    <w:abstractNumId w:val="66"/>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num>
  <w:num w:numId="87">
    <w:abstractNumId w:val="45"/>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1"/>
    <w:lvlOverride w:ilvl="0">
      <w:startOverride w:val="1"/>
    </w:lvlOverride>
    <w:lvlOverride w:ilvl="1"/>
    <w:lvlOverride w:ilvl="2"/>
    <w:lvlOverride w:ilvl="3"/>
    <w:lvlOverride w:ilvl="4"/>
    <w:lvlOverride w:ilvl="5"/>
    <w:lvlOverride w:ilvl="6"/>
    <w:lvlOverride w:ilvl="7"/>
    <w:lvlOverride w:ilvl="8"/>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num>
  <w:num w:numId="97">
    <w:abstractNumId w:val="49"/>
    <w:lvlOverride w:ilvl="0">
      <w:startOverride w:val="1"/>
    </w:lvlOverride>
    <w:lvlOverride w:ilvl="1"/>
    <w:lvlOverride w:ilvl="2"/>
    <w:lvlOverride w:ilvl="3"/>
    <w:lvlOverride w:ilvl="4"/>
    <w:lvlOverride w:ilvl="5"/>
    <w:lvlOverride w:ilvl="6"/>
    <w:lvlOverride w:ilvl="7"/>
    <w:lvlOverride w:ilvl="8"/>
  </w:num>
  <w:num w:numId="98">
    <w:abstractNumId w:val="52"/>
  </w:num>
  <w:num w:numId="99">
    <w:abstractNumId w:val="9"/>
  </w:num>
  <w:num w:numId="1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4"/>
    <w:lvlOverride w:ilvl="0">
      <w:startOverride w:val="1"/>
    </w:lvlOverride>
    <w:lvlOverride w:ilvl="1"/>
    <w:lvlOverride w:ilvl="2"/>
    <w:lvlOverride w:ilvl="3"/>
    <w:lvlOverride w:ilvl="4"/>
    <w:lvlOverride w:ilvl="5"/>
    <w:lvlOverride w:ilvl="6"/>
    <w:lvlOverride w:ilvl="7"/>
    <w:lvlOverride w:ilvl="8"/>
  </w:num>
  <w:num w:numId="10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num>
  <w:num w:numId="10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num>
  <w:num w:numId="1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7"/>
  </w:num>
  <w:num w:numId="115">
    <w:abstractNumId w:val="10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10F1"/>
    <w:rsid w:val="000014A0"/>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589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C29"/>
    <w:rsid w:val="00023F08"/>
    <w:rsid w:val="0002440C"/>
    <w:rsid w:val="000244FB"/>
    <w:rsid w:val="000245F2"/>
    <w:rsid w:val="00025445"/>
    <w:rsid w:val="00025884"/>
    <w:rsid w:val="00025D41"/>
    <w:rsid w:val="00025E4C"/>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573"/>
    <w:rsid w:val="0003490C"/>
    <w:rsid w:val="0003515D"/>
    <w:rsid w:val="00035260"/>
    <w:rsid w:val="000353AE"/>
    <w:rsid w:val="0003568F"/>
    <w:rsid w:val="000363FE"/>
    <w:rsid w:val="00036491"/>
    <w:rsid w:val="00036534"/>
    <w:rsid w:val="00037043"/>
    <w:rsid w:val="0003738A"/>
    <w:rsid w:val="00037498"/>
    <w:rsid w:val="000375E1"/>
    <w:rsid w:val="000377DC"/>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657E"/>
    <w:rsid w:val="000466BB"/>
    <w:rsid w:val="0004728C"/>
    <w:rsid w:val="0005134C"/>
    <w:rsid w:val="00051D19"/>
    <w:rsid w:val="000520E6"/>
    <w:rsid w:val="0005220D"/>
    <w:rsid w:val="00052CC0"/>
    <w:rsid w:val="00053132"/>
    <w:rsid w:val="000534DA"/>
    <w:rsid w:val="00053649"/>
    <w:rsid w:val="0005387B"/>
    <w:rsid w:val="00053A9F"/>
    <w:rsid w:val="00053BDD"/>
    <w:rsid w:val="00053DDC"/>
    <w:rsid w:val="0005487D"/>
    <w:rsid w:val="000548F4"/>
    <w:rsid w:val="0005590F"/>
    <w:rsid w:val="00056037"/>
    <w:rsid w:val="000565B8"/>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43B"/>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1EDE"/>
    <w:rsid w:val="000723AD"/>
    <w:rsid w:val="000723B1"/>
    <w:rsid w:val="000724FD"/>
    <w:rsid w:val="000725E7"/>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05F"/>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0EFE"/>
    <w:rsid w:val="00091836"/>
    <w:rsid w:val="00091A69"/>
    <w:rsid w:val="00091BEA"/>
    <w:rsid w:val="000938E3"/>
    <w:rsid w:val="00093F57"/>
    <w:rsid w:val="00094F54"/>
    <w:rsid w:val="00096323"/>
    <w:rsid w:val="00096988"/>
    <w:rsid w:val="00096B18"/>
    <w:rsid w:val="00096C64"/>
    <w:rsid w:val="000970F7"/>
    <w:rsid w:val="00097348"/>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A5A"/>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6BE"/>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44D"/>
    <w:rsid w:val="000E68AC"/>
    <w:rsid w:val="000E6B79"/>
    <w:rsid w:val="000E6F81"/>
    <w:rsid w:val="000E708F"/>
    <w:rsid w:val="000E79C9"/>
    <w:rsid w:val="000E7A48"/>
    <w:rsid w:val="000E7FFC"/>
    <w:rsid w:val="000F00AC"/>
    <w:rsid w:val="000F0C2B"/>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12E"/>
    <w:rsid w:val="00101682"/>
    <w:rsid w:val="00101CFB"/>
    <w:rsid w:val="00101E8C"/>
    <w:rsid w:val="001024CF"/>
    <w:rsid w:val="0010268D"/>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D9A"/>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12"/>
    <w:rsid w:val="001316F8"/>
    <w:rsid w:val="00132174"/>
    <w:rsid w:val="0013224B"/>
    <w:rsid w:val="0013254E"/>
    <w:rsid w:val="00132F86"/>
    <w:rsid w:val="00133488"/>
    <w:rsid w:val="00133A07"/>
    <w:rsid w:val="00133B4A"/>
    <w:rsid w:val="00133D53"/>
    <w:rsid w:val="00133FDC"/>
    <w:rsid w:val="0013405E"/>
    <w:rsid w:val="0013466A"/>
    <w:rsid w:val="00134700"/>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0765"/>
    <w:rsid w:val="00151664"/>
    <w:rsid w:val="00151E94"/>
    <w:rsid w:val="0015216C"/>
    <w:rsid w:val="0015272A"/>
    <w:rsid w:val="00153074"/>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20"/>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70B"/>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2B4D"/>
    <w:rsid w:val="001A30FE"/>
    <w:rsid w:val="001A4063"/>
    <w:rsid w:val="001A43ED"/>
    <w:rsid w:val="001A4AA4"/>
    <w:rsid w:val="001A4E8F"/>
    <w:rsid w:val="001A502D"/>
    <w:rsid w:val="001A5578"/>
    <w:rsid w:val="001A5D3D"/>
    <w:rsid w:val="001A6590"/>
    <w:rsid w:val="001A67C7"/>
    <w:rsid w:val="001A6DEF"/>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9F"/>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6664"/>
    <w:rsid w:val="001D7001"/>
    <w:rsid w:val="001D7264"/>
    <w:rsid w:val="001D7837"/>
    <w:rsid w:val="001D79EB"/>
    <w:rsid w:val="001E050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260"/>
    <w:rsid w:val="0020661E"/>
    <w:rsid w:val="0020703A"/>
    <w:rsid w:val="00207079"/>
    <w:rsid w:val="00207A1D"/>
    <w:rsid w:val="00207B5D"/>
    <w:rsid w:val="00207DD4"/>
    <w:rsid w:val="0021016F"/>
    <w:rsid w:val="00210418"/>
    <w:rsid w:val="002106F9"/>
    <w:rsid w:val="00210AF6"/>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02C"/>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3D41"/>
    <w:rsid w:val="00234119"/>
    <w:rsid w:val="002344B8"/>
    <w:rsid w:val="00234559"/>
    <w:rsid w:val="0023516E"/>
    <w:rsid w:val="00236176"/>
    <w:rsid w:val="00236BDC"/>
    <w:rsid w:val="00240250"/>
    <w:rsid w:val="00240D35"/>
    <w:rsid w:val="00240DEF"/>
    <w:rsid w:val="002415AF"/>
    <w:rsid w:val="002415DF"/>
    <w:rsid w:val="00241816"/>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1A"/>
    <w:rsid w:val="00254D92"/>
    <w:rsid w:val="00255116"/>
    <w:rsid w:val="002553C2"/>
    <w:rsid w:val="00255477"/>
    <w:rsid w:val="002555DB"/>
    <w:rsid w:val="0025568E"/>
    <w:rsid w:val="002558A5"/>
    <w:rsid w:val="002569E9"/>
    <w:rsid w:val="00256C13"/>
    <w:rsid w:val="00256CE2"/>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1EE"/>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4B2"/>
    <w:rsid w:val="0027267D"/>
    <w:rsid w:val="00272AA8"/>
    <w:rsid w:val="00272BE5"/>
    <w:rsid w:val="002736F2"/>
    <w:rsid w:val="00273A05"/>
    <w:rsid w:val="00273D5B"/>
    <w:rsid w:val="00274332"/>
    <w:rsid w:val="00274A8F"/>
    <w:rsid w:val="00274F6F"/>
    <w:rsid w:val="002752E6"/>
    <w:rsid w:val="0027557B"/>
    <w:rsid w:val="00275879"/>
    <w:rsid w:val="00276C37"/>
    <w:rsid w:val="002803EF"/>
    <w:rsid w:val="00280A64"/>
    <w:rsid w:val="00280B4B"/>
    <w:rsid w:val="00280C3D"/>
    <w:rsid w:val="00280FAA"/>
    <w:rsid w:val="002814AF"/>
    <w:rsid w:val="00281B59"/>
    <w:rsid w:val="002821DD"/>
    <w:rsid w:val="00282279"/>
    <w:rsid w:val="00282CCF"/>
    <w:rsid w:val="002836D3"/>
    <w:rsid w:val="00283825"/>
    <w:rsid w:val="00283BE5"/>
    <w:rsid w:val="00284A1D"/>
    <w:rsid w:val="00284A2F"/>
    <w:rsid w:val="00284C4A"/>
    <w:rsid w:val="00285639"/>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0BD"/>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3A6"/>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4114"/>
    <w:rsid w:val="002C4580"/>
    <w:rsid w:val="002C5867"/>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A9"/>
    <w:rsid w:val="002F2BC7"/>
    <w:rsid w:val="002F490E"/>
    <w:rsid w:val="002F5311"/>
    <w:rsid w:val="002F532E"/>
    <w:rsid w:val="002F5885"/>
    <w:rsid w:val="002F60DF"/>
    <w:rsid w:val="002F62DD"/>
    <w:rsid w:val="002F6971"/>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621B"/>
    <w:rsid w:val="0032661C"/>
    <w:rsid w:val="003273F0"/>
    <w:rsid w:val="003279BC"/>
    <w:rsid w:val="00327EED"/>
    <w:rsid w:val="0033002F"/>
    <w:rsid w:val="0033152D"/>
    <w:rsid w:val="003319DA"/>
    <w:rsid w:val="00331A46"/>
    <w:rsid w:val="00332B83"/>
    <w:rsid w:val="00332B8D"/>
    <w:rsid w:val="00332BB6"/>
    <w:rsid w:val="00332DC1"/>
    <w:rsid w:val="0033386F"/>
    <w:rsid w:val="00333F8F"/>
    <w:rsid w:val="003347B1"/>
    <w:rsid w:val="00334E9B"/>
    <w:rsid w:val="00335368"/>
    <w:rsid w:val="003357B3"/>
    <w:rsid w:val="00335A69"/>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433"/>
    <w:rsid w:val="00343591"/>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7C6"/>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0D5"/>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D7E"/>
    <w:rsid w:val="00392FD6"/>
    <w:rsid w:val="00393666"/>
    <w:rsid w:val="0039409D"/>
    <w:rsid w:val="00394533"/>
    <w:rsid w:val="003946A2"/>
    <w:rsid w:val="00395711"/>
    <w:rsid w:val="00395A05"/>
    <w:rsid w:val="00395A1B"/>
    <w:rsid w:val="00395C5A"/>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9C1"/>
    <w:rsid w:val="003B0D28"/>
    <w:rsid w:val="003B110C"/>
    <w:rsid w:val="003B1187"/>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973"/>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41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3B5"/>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3002"/>
    <w:rsid w:val="00404619"/>
    <w:rsid w:val="00405402"/>
    <w:rsid w:val="0040648E"/>
    <w:rsid w:val="004067D3"/>
    <w:rsid w:val="004102CF"/>
    <w:rsid w:val="00410776"/>
    <w:rsid w:val="00410A7B"/>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F04"/>
    <w:rsid w:val="0041603C"/>
    <w:rsid w:val="004172A6"/>
    <w:rsid w:val="004172C2"/>
    <w:rsid w:val="00417F25"/>
    <w:rsid w:val="00420863"/>
    <w:rsid w:val="0042155D"/>
    <w:rsid w:val="0042187D"/>
    <w:rsid w:val="004219DB"/>
    <w:rsid w:val="00421AB0"/>
    <w:rsid w:val="00421FDA"/>
    <w:rsid w:val="004223AB"/>
    <w:rsid w:val="00422A88"/>
    <w:rsid w:val="00422D80"/>
    <w:rsid w:val="00422EAD"/>
    <w:rsid w:val="0042387C"/>
    <w:rsid w:val="0042473E"/>
    <w:rsid w:val="00424A4A"/>
    <w:rsid w:val="00424F1D"/>
    <w:rsid w:val="00424F26"/>
    <w:rsid w:val="00425124"/>
    <w:rsid w:val="00425134"/>
    <w:rsid w:val="00425460"/>
    <w:rsid w:val="00425536"/>
    <w:rsid w:val="00425CCD"/>
    <w:rsid w:val="00425FB2"/>
    <w:rsid w:val="004260A8"/>
    <w:rsid w:val="0042718D"/>
    <w:rsid w:val="00427598"/>
    <w:rsid w:val="004277DD"/>
    <w:rsid w:val="0042781C"/>
    <w:rsid w:val="00427A66"/>
    <w:rsid w:val="00427EE2"/>
    <w:rsid w:val="0043068F"/>
    <w:rsid w:val="00431063"/>
    <w:rsid w:val="004313E4"/>
    <w:rsid w:val="0043150F"/>
    <w:rsid w:val="00431A5B"/>
    <w:rsid w:val="00431EF3"/>
    <w:rsid w:val="0043240D"/>
    <w:rsid w:val="004328AF"/>
    <w:rsid w:val="00433009"/>
    <w:rsid w:val="004331B4"/>
    <w:rsid w:val="00433F91"/>
    <w:rsid w:val="00434344"/>
    <w:rsid w:val="004347FA"/>
    <w:rsid w:val="004348F2"/>
    <w:rsid w:val="0043505B"/>
    <w:rsid w:val="00435502"/>
    <w:rsid w:val="00435C04"/>
    <w:rsid w:val="00435D70"/>
    <w:rsid w:val="00436265"/>
    <w:rsid w:val="0043689F"/>
    <w:rsid w:val="004369E7"/>
    <w:rsid w:val="00436A7E"/>
    <w:rsid w:val="0043702A"/>
    <w:rsid w:val="00437779"/>
    <w:rsid w:val="00440268"/>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577BE"/>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284"/>
    <w:rsid w:val="00482894"/>
    <w:rsid w:val="00482B1D"/>
    <w:rsid w:val="00483145"/>
    <w:rsid w:val="004834A0"/>
    <w:rsid w:val="0048377A"/>
    <w:rsid w:val="00483812"/>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978"/>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C09"/>
    <w:rsid w:val="004D6E28"/>
    <w:rsid w:val="004D73C8"/>
    <w:rsid w:val="004E0272"/>
    <w:rsid w:val="004E0630"/>
    <w:rsid w:val="004E0D23"/>
    <w:rsid w:val="004E0F30"/>
    <w:rsid w:val="004E164E"/>
    <w:rsid w:val="004E1813"/>
    <w:rsid w:val="004E1B57"/>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851"/>
    <w:rsid w:val="004E797E"/>
    <w:rsid w:val="004E79E6"/>
    <w:rsid w:val="004E7C3E"/>
    <w:rsid w:val="004E7E1A"/>
    <w:rsid w:val="004E7EDE"/>
    <w:rsid w:val="004E7F3A"/>
    <w:rsid w:val="004E7F45"/>
    <w:rsid w:val="004F0582"/>
    <w:rsid w:val="004F05C2"/>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1D9"/>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4D56"/>
    <w:rsid w:val="00524E60"/>
    <w:rsid w:val="005251CF"/>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4F2"/>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672"/>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838"/>
    <w:rsid w:val="00573A18"/>
    <w:rsid w:val="00574084"/>
    <w:rsid w:val="00574412"/>
    <w:rsid w:val="00574640"/>
    <w:rsid w:val="0057588E"/>
    <w:rsid w:val="005758EF"/>
    <w:rsid w:val="00575B10"/>
    <w:rsid w:val="0057629B"/>
    <w:rsid w:val="005766F8"/>
    <w:rsid w:val="00576A89"/>
    <w:rsid w:val="00576BFE"/>
    <w:rsid w:val="00576C92"/>
    <w:rsid w:val="00577340"/>
    <w:rsid w:val="00580087"/>
    <w:rsid w:val="00580530"/>
    <w:rsid w:val="00580A09"/>
    <w:rsid w:val="00580C22"/>
    <w:rsid w:val="00580C25"/>
    <w:rsid w:val="0058128F"/>
    <w:rsid w:val="00581419"/>
    <w:rsid w:val="00581A7A"/>
    <w:rsid w:val="0058235C"/>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609C"/>
    <w:rsid w:val="00586940"/>
    <w:rsid w:val="005873FD"/>
    <w:rsid w:val="0058744F"/>
    <w:rsid w:val="00587C94"/>
    <w:rsid w:val="00587CE5"/>
    <w:rsid w:val="00587D6A"/>
    <w:rsid w:val="00590615"/>
    <w:rsid w:val="00590737"/>
    <w:rsid w:val="00590AF2"/>
    <w:rsid w:val="00590DDE"/>
    <w:rsid w:val="0059135F"/>
    <w:rsid w:val="005913C3"/>
    <w:rsid w:val="00591B2F"/>
    <w:rsid w:val="00591C31"/>
    <w:rsid w:val="005925E5"/>
    <w:rsid w:val="00592651"/>
    <w:rsid w:val="0059285D"/>
    <w:rsid w:val="00592D2A"/>
    <w:rsid w:val="0059306C"/>
    <w:rsid w:val="005934B8"/>
    <w:rsid w:val="0059397A"/>
    <w:rsid w:val="00593EEA"/>
    <w:rsid w:val="00594738"/>
    <w:rsid w:val="005954C8"/>
    <w:rsid w:val="00596099"/>
    <w:rsid w:val="005961B3"/>
    <w:rsid w:val="00597B39"/>
    <w:rsid w:val="005A0483"/>
    <w:rsid w:val="005A0D13"/>
    <w:rsid w:val="005A0F60"/>
    <w:rsid w:val="005A1030"/>
    <w:rsid w:val="005A1083"/>
    <w:rsid w:val="005A1CDB"/>
    <w:rsid w:val="005A1D2E"/>
    <w:rsid w:val="005A21EF"/>
    <w:rsid w:val="005A2782"/>
    <w:rsid w:val="005A2CD0"/>
    <w:rsid w:val="005A361C"/>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B60"/>
    <w:rsid w:val="005B5D91"/>
    <w:rsid w:val="005B6099"/>
    <w:rsid w:val="005B6B4F"/>
    <w:rsid w:val="005B6D2F"/>
    <w:rsid w:val="005B6D51"/>
    <w:rsid w:val="005B70F1"/>
    <w:rsid w:val="005B7160"/>
    <w:rsid w:val="005B7417"/>
    <w:rsid w:val="005B789A"/>
    <w:rsid w:val="005B7D38"/>
    <w:rsid w:val="005B7D65"/>
    <w:rsid w:val="005B7E9D"/>
    <w:rsid w:val="005C09A7"/>
    <w:rsid w:val="005C0D65"/>
    <w:rsid w:val="005C0DD2"/>
    <w:rsid w:val="005C0ECE"/>
    <w:rsid w:val="005C1394"/>
    <w:rsid w:val="005C1742"/>
    <w:rsid w:val="005C1AD3"/>
    <w:rsid w:val="005C2560"/>
    <w:rsid w:val="005C327A"/>
    <w:rsid w:val="005C351D"/>
    <w:rsid w:val="005C3D01"/>
    <w:rsid w:val="005C41C5"/>
    <w:rsid w:val="005C41E5"/>
    <w:rsid w:val="005C4B49"/>
    <w:rsid w:val="005C4D1D"/>
    <w:rsid w:val="005C4E2D"/>
    <w:rsid w:val="005C57FD"/>
    <w:rsid w:val="005C5CA8"/>
    <w:rsid w:val="005C66F6"/>
    <w:rsid w:val="005C6A06"/>
    <w:rsid w:val="005C6B2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67C"/>
    <w:rsid w:val="005E377B"/>
    <w:rsid w:val="005E3926"/>
    <w:rsid w:val="005E3AD5"/>
    <w:rsid w:val="005E4181"/>
    <w:rsid w:val="005E44C0"/>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238"/>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5FE"/>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D2D"/>
    <w:rsid w:val="00673FED"/>
    <w:rsid w:val="006743C9"/>
    <w:rsid w:val="00674C07"/>
    <w:rsid w:val="00674DF7"/>
    <w:rsid w:val="00674DFA"/>
    <w:rsid w:val="00674FD6"/>
    <w:rsid w:val="0067560B"/>
    <w:rsid w:val="00675ED0"/>
    <w:rsid w:val="006769B0"/>
    <w:rsid w:val="00676A7C"/>
    <w:rsid w:val="006777F1"/>
    <w:rsid w:val="00677E29"/>
    <w:rsid w:val="006800A1"/>
    <w:rsid w:val="00680274"/>
    <w:rsid w:val="00680D72"/>
    <w:rsid w:val="00681182"/>
    <w:rsid w:val="006812A4"/>
    <w:rsid w:val="00681884"/>
    <w:rsid w:val="00681BB5"/>
    <w:rsid w:val="006825BB"/>
    <w:rsid w:val="006825ED"/>
    <w:rsid w:val="00682741"/>
    <w:rsid w:val="00682F68"/>
    <w:rsid w:val="0068307D"/>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37C"/>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0D7"/>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8F1"/>
    <w:rsid w:val="006B6FA7"/>
    <w:rsid w:val="006B71D2"/>
    <w:rsid w:val="006B7310"/>
    <w:rsid w:val="006C0C3A"/>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6EF7"/>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09F"/>
    <w:rsid w:val="006F33F3"/>
    <w:rsid w:val="006F3443"/>
    <w:rsid w:val="006F35D9"/>
    <w:rsid w:val="006F3DAE"/>
    <w:rsid w:val="006F3DE4"/>
    <w:rsid w:val="006F413D"/>
    <w:rsid w:val="006F4578"/>
    <w:rsid w:val="006F472C"/>
    <w:rsid w:val="006F4CA9"/>
    <w:rsid w:val="006F51EF"/>
    <w:rsid w:val="006F5A85"/>
    <w:rsid w:val="006F5FC2"/>
    <w:rsid w:val="006F60F4"/>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857"/>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49F"/>
    <w:rsid w:val="00733CE4"/>
    <w:rsid w:val="0073406E"/>
    <w:rsid w:val="00734342"/>
    <w:rsid w:val="0073445C"/>
    <w:rsid w:val="00734670"/>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6B1"/>
    <w:rsid w:val="007479C8"/>
    <w:rsid w:val="00747D9A"/>
    <w:rsid w:val="00750281"/>
    <w:rsid w:val="007508E8"/>
    <w:rsid w:val="0075112C"/>
    <w:rsid w:val="00751345"/>
    <w:rsid w:val="007513FF"/>
    <w:rsid w:val="00751604"/>
    <w:rsid w:val="0075161C"/>
    <w:rsid w:val="0075182A"/>
    <w:rsid w:val="00751EDB"/>
    <w:rsid w:val="007528F1"/>
    <w:rsid w:val="00752905"/>
    <w:rsid w:val="00753215"/>
    <w:rsid w:val="0075343F"/>
    <w:rsid w:val="00753B2B"/>
    <w:rsid w:val="00753B7C"/>
    <w:rsid w:val="00753D54"/>
    <w:rsid w:val="00753E2E"/>
    <w:rsid w:val="00754004"/>
    <w:rsid w:val="00754366"/>
    <w:rsid w:val="007543EF"/>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4C9"/>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0ED9"/>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29DC"/>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756"/>
    <w:rsid w:val="007B3C41"/>
    <w:rsid w:val="007B4AFA"/>
    <w:rsid w:val="007B4DEF"/>
    <w:rsid w:val="007B503A"/>
    <w:rsid w:val="007B50D4"/>
    <w:rsid w:val="007B5A07"/>
    <w:rsid w:val="007B6003"/>
    <w:rsid w:val="007B65F7"/>
    <w:rsid w:val="007B6B6F"/>
    <w:rsid w:val="007B6BB5"/>
    <w:rsid w:val="007B6D5D"/>
    <w:rsid w:val="007B7ABC"/>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E2D"/>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2CA"/>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77E"/>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C74"/>
    <w:rsid w:val="00800DED"/>
    <w:rsid w:val="008018D9"/>
    <w:rsid w:val="00801AC0"/>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1FA8"/>
    <w:rsid w:val="00812141"/>
    <w:rsid w:val="00812481"/>
    <w:rsid w:val="00812862"/>
    <w:rsid w:val="00812AB7"/>
    <w:rsid w:val="0081308D"/>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0C9"/>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7D3"/>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67C"/>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555A"/>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0872"/>
    <w:rsid w:val="008B240E"/>
    <w:rsid w:val="008B2736"/>
    <w:rsid w:val="008B27A4"/>
    <w:rsid w:val="008B2EFA"/>
    <w:rsid w:val="008B2F45"/>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95F"/>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675"/>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4E1F"/>
    <w:rsid w:val="008F5FD1"/>
    <w:rsid w:val="008F6556"/>
    <w:rsid w:val="008F66B7"/>
    <w:rsid w:val="008F6700"/>
    <w:rsid w:val="00900174"/>
    <w:rsid w:val="009004ED"/>
    <w:rsid w:val="0090077D"/>
    <w:rsid w:val="0090084F"/>
    <w:rsid w:val="009010EA"/>
    <w:rsid w:val="009016EC"/>
    <w:rsid w:val="00902998"/>
    <w:rsid w:val="0090323C"/>
    <w:rsid w:val="00903FE7"/>
    <w:rsid w:val="0090472E"/>
    <w:rsid w:val="00904AED"/>
    <w:rsid w:val="009054AA"/>
    <w:rsid w:val="00905925"/>
    <w:rsid w:val="00905AB7"/>
    <w:rsid w:val="0090635C"/>
    <w:rsid w:val="0090727F"/>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F28"/>
    <w:rsid w:val="009154D0"/>
    <w:rsid w:val="0091565F"/>
    <w:rsid w:val="009161FD"/>
    <w:rsid w:val="009170E5"/>
    <w:rsid w:val="009172B9"/>
    <w:rsid w:val="00917552"/>
    <w:rsid w:val="0092035F"/>
    <w:rsid w:val="00920632"/>
    <w:rsid w:val="00920C0F"/>
    <w:rsid w:val="00920CD7"/>
    <w:rsid w:val="00920F9A"/>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2"/>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000"/>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11"/>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669"/>
    <w:rsid w:val="00981B1E"/>
    <w:rsid w:val="00981C11"/>
    <w:rsid w:val="009821E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4A7"/>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6C6"/>
    <w:rsid w:val="009A076C"/>
    <w:rsid w:val="009A095C"/>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5EF2"/>
    <w:rsid w:val="009A64AA"/>
    <w:rsid w:val="009A690C"/>
    <w:rsid w:val="009A69FA"/>
    <w:rsid w:val="009A6AA7"/>
    <w:rsid w:val="009A6F33"/>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18"/>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164"/>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03E"/>
    <w:rsid w:val="00A25245"/>
    <w:rsid w:val="00A25A64"/>
    <w:rsid w:val="00A261D7"/>
    <w:rsid w:val="00A26CF2"/>
    <w:rsid w:val="00A2712C"/>
    <w:rsid w:val="00A27322"/>
    <w:rsid w:val="00A30130"/>
    <w:rsid w:val="00A305DC"/>
    <w:rsid w:val="00A305F6"/>
    <w:rsid w:val="00A30D1E"/>
    <w:rsid w:val="00A31236"/>
    <w:rsid w:val="00A31554"/>
    <w:rsid w:val="00A31A90"/>
    <w:rsid w:val="00A31B96"/>
    <w:rsid w:val="00A31B9B"/>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1C3"/>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63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4DCE"/>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23"/>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A92"/>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878"/>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A08"/>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4BF"/>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C7D"/>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5CB"/>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6041"/>
    <w:rsid w:val="00BE62B0"/>
    <w:rsid w:val="00BE6AFA"/>
    <w:rsid w:val="00BE6FFA"/>
    <w:rsid w:val="00BE7C87"/>
    <w:rsid w:val="00BF032B"/>
    <w:rsid w:val="00BF04E9"/>
    <w:rsid w:val="00BF0D0B"/>
    <w:rsid w:val="00BF0D26"/>
    <w:rsid w:val="00BF100D"/>
    <w:rsid w:val="00BF1133"/>
    <w:rsid w:val="00BF1C0C"/>
    <w:rsid w:val="00BF2E48"/>
    <w:rsid w:val="00BF36AF"/>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0AE6"/>
    <w:rsid w:val="00C11C9E"/>
    <w:rsid w:val="00C11E8C"/>
    <w:rsid w:val="00C11E99"/>
    <w:rsid w:val="00C12312"/>
    <w:rsid w:val="00C127C2"/>
    <w:rsid w:val="00C129B2"/>
    <w:rsid w:val="00C12A39"/>
    <w:rsid w:val="00C12AF3"/>
    <w:rsid w:val="00C12B4C"/>
    <w:rsid w:val="00C12E19"/>
    <w:rsid w:val="00C1342D"/>
    <w:rsid w:val="00C13823"/>
    <w:rsid w:val="00C139F6"/>
    <w:rsid w:val="00C13D46"/>
    <w:rsid w:val="00C145ED"/>
    <w:rsid w:val="00C147E8"/>
    <w:rsid w:val="00C1563A"/>
    <w:rsid w:val="00C15FF7"/>
    <w:rsid w:val="00C16038"/>
    <w:rsid w:val="00C160CF"/>
    <w:rsid w:val="00C16BEE"/>
    <w:rsid w:val="00C16E93"/>
    <w:rsid w:val="00C17042"/>
    <w:rsid w:val="00C17606"/>
    <w:rsid w:val="00C178C9"/>
    <w:rsid w:val="00C17B73"/>
    <w:rsid w:val="00C20E78"/>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8A8"/>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40A68"/>
    <w:rsid w:val="00C4176C"/>
    <w:rsid w:val="00C41DB0"/>
    <w:rsid w:val="00C41F42"/>
    <w:rsid w:val="00C421DB"/>
    <w:rsid w:val="00C42E3F"/>
    <w:rsid w:val="00C42FC8"/>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3D4C"/>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6C0E"/>
    <w:rsid w:val="00CA71B1"/>
    <w:rsid w:val="00CA76B1"/>
    <w:rsid w:val="00CB011A"/>
    <w:rsid w:val="00CB022C"/>
    <w:rsid w:val="00CB08E7"/>
    <w:rsid w:val="00CB0C51"/>
    <w:rsid w:val="00CB1482"/>
    <w:rsid w:val="00CB16F9"/>
    <w:rsid w:val="00CB17FF"/>
    <w:rsid w:val="00CB18DF"/>
    <w:rsid w:val="00CB1C0A"/>
    <w:rsid w:val="00CB22B4"/>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1C20"/>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711"/>
    <w:rsid w:val="00CE17AB"/>
    <w:rsid w:val="00CE1E73"/>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B6C"/>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5F1"/>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5393"/>
    <w:rsid w:val="00D1567F"/>
    <w:rsid w:val="00D16053"/>
    <w:rsid w:val="00D16463"/>
    <w:rsid w:val="00D16DB2"/>
    <w:rsid w:val="00D1755F"/>
    <w:rsid w:val="00D1765F"/>
    <w:rsid w:val="00D20697"/>
    <w:rsid w:val="00D20A1E"/>
    <w:rsid w:val="00D20FD6"/>
    <w:rsid w:val="00D21852"/>
    <w:rsid w:val="00D21D70"/>
    <w:rsid w:val="00D22C0E"/>
    <w:rsid w:val="00D22D00"/>
    <w:rsid w:val="00D233D9"/>
    <w:rsid w:val="00D2341A"/>
    <w:rsid w:val="00D235F8"/>
    <w:rsid w:val="00D239B6"/>
    <w:rsid w:val="00D23F4E"/>
    <w:rsid w:val="00D242EC"/>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C34"/>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177"/>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A5"/>
    <w:rsid w:val="00D51DDC"/>
    <w:rsid w:val="00D523EF"/>
    <w:rsid w:val="00D52745"/>
    <w:rsid w:val="00D537F5"/>
    <w:rsid w:val="00D53B02"/>
    <w:rsid w:val="00D53DB3"/>
    <w:rsid w:val="00D53EC8"/>
    <w:rsid w:val="00D53F1E"/>
    <w:rsid w:val="00D54966"/>
    <w:rsid w:val="00D54DC3"/>
    <w:rsid w:val="00D55218"/>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27B"/>
    <w:rsid w:val="00D61BC3"/>
    <w:rsid w:val="00D61F5E"/>
    <w:rsid w:val="00D62964"/>
    <w:rsid w:val="00D62A53"/>
    <w:rsid w:val="00D63056"/>
    <w:rsid w:val="00D63138"/>
    <w:rsid w:val="00D63201"/>
    <w:rsid w:val="00D632BA"/>
    <w:rsid w:val="00D63431"/>
    <w:rsid w:val="00D635ED"/>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B8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20A4"/>
    <w:rsid w:val="00D82245"/>
    <w:rsid w:val="00D823A9"/>
    <w:rsid w:val="00D82404"/>
    <w:rsid w:val="00D826FB"/>
    <w:rsid w:val="00D8287F"/>
    <w:rsid w:val="00D82941"/>
    <w:rsid w:val="00D83021"/>
    <w:rsid w:val="00D833F4"/>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7C8"/>
    <w:rsid w:val="00DA017A"/>
    <w:rsid w:val="00DA0371"/>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189"/>
    <w:rsid w:val="00DB12BB"/>
    <w:rsid w:val="00DB1DC1"/>
    <w:rsid w:val="00DB3055"/>
    <w:rsid w:val="00DB32B5"/>
    <w:rsid w:val="00DB335E"/>
    <w:rsid w:val="00DB3918"/>
    <w:rsid w:val="00DB3D8D"/>
    <w:rsid w:val="00DB40C1"/>
    <w:rsid w:val="00DB442F"/>
    <w:rsid w:val="00DB4795"/>
    <w:rsid w:val="00DB4FFC"/>
    <w:rsid w:val="00DB5A9B"/>
    <w:rsid w:val="00DB6002"/>
    <w:rsid w:val="00DB6B42"/>
    <w:rsid w:val="00DB6F5D"/>
    <w:rsid w:val="00DB7807"/>
    <w:rsid w:val="00DB7CE9"/>
    <w:rsid w:val="00DB7E88"/>
    <w:rsid w:val="00DC0686"/>
    <w:rsid w:val="00DC0B53"/>
    <w:rsid w:val="00DC0E67"/>
    <w:rsid w:val="00DC0ECD"/>
    <w:rsid w:val="00DC10E1"/>
    <w:rsid w:val="00DC18A0"/>
    <w:rsid w:val="00DC1CE0"/>
    <w:rsid w:val="00DC1EEC"/>
    <w:rsid w:val="00DC1F24"/>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27E"/>
    <w:rsid w:val="00E00345"/>
    <w:rsid w:val="00E00515"/>
    <w:rsid w:val="00E00881"/>
    <w:rsid w:val="00E00AF7"/>
    <w:rsid w:val="00E0231F"/>
    <w:rsid w:val="00E023C8"/>
    <w:rsid w:val="00E02B1E"/>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39"/>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1F58"/>
    <w:rsid w:val="00E920E0"/>
    <w:rsid w:val="00E927E5"/>
    <w:rsid w:val="00E93DF3"/>
    <w:rsid w:val="00E93F66"/>
    <w:rsid w:val="00E93FD6"/>
    <w:rsid w:val="00E94723"/>
    <w:rsid w:val="00E94742"/>
    <w:rsid w:val="00E94F12"/>
    <w:rsid w:val="00E94FF3"/>
    <w:rsid w:val="00E95063"/>
    <w:rsid w:val="00E954D3"/>
    <w:rsid w:val="00E95EAC"/>
    <w:rsid w:val="00E96501"/>
    <w:rsid w:val="00E970A1"/>
    <w:rsid w:val="00E9717A"/>
    <w:rsid w:val="00E9755D"/>
    <w:rsid w:val="00E978EE"/>
    <w:rsid w:val="00EA019F"/>
    <w:rsid w:val="00EA0415"/>
    <w:rsid w:val="00EA053D"/>
    <w:rsid w:val="00EA061A"/>
    <w:rsid w:val="00EA0DE4"/>
    <w:rsid w:val="00EA104D"/>
    <w:rsid w:val="00EA1113"/>
    <w:rsid w:val="00EA1165"/>
    <w:rsid w:val="00EA1322"/>
    <w:rsid w:val="00EA1A85"/>
    <w:rsid w:val="00EA1DD7"/>
    <w:rsid w:val="00EA2237"/>
    <w:rsid w:val="00EA22A5"/>
    <w:rsid w:val="00EA2359"/>
    <w:rsid w:val="00EA2946"/>
    <w:rsid w:val="00EA2CA4"/>
    <w:rsid w:val="00EA3012"/>
    <w:rsid w:val="00EA3BAE"/>
    <w:rsid w:val="00EA3D3E"/>
    <w:rsid w:val="00EA546F"/>
    <w:rsid w:val="00EA551C"/>
    <w:rsid w:val="00EA55B5"/>
    <w:rsid w:val="00EA5830"/>
    <w:rsid w:val="00EA5A54"/>
    <w:rsid w:val="00EA7B7C"/>
    <w:rsid w:val="00EB030C"/>
    <w:rsid w:val="00EB0916"/>
    <w:rsid w:val="00EB0CFC"/>
    <w:rsid w:val="00EB113C"/>
    <w:rsid w:val="00EB14EC"/>
    <w:rsid w:val="00EB1640"/>
    <w:rsid w:val="00EB1B48"/>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0F95"/>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12"/>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702"/>
    <w:rsid w:val="00EE79A3"/>
    <w:rsid w:val="00EE79F9"/>
    <w:rsid w:val="00EE7B5F"/>
    <w:rsid w:val="00EE7C6C"/>
    <w:rsid w:val="00EE7CEC"/>
    <w:rsid w:val="00EF038C"/>
    <w:rsid w:val="00EF0EAD"/>
    <w:rsid w:val="00EF13DB"/>
    <w:rsid w:val="00EF18FA"/>
    <w:rsid w:val="00EF2095"/>
    <w:rsid w:val="00EF2766"/>
    <w:rsid w:val="00EF29A8"/>
    <w:rsid w:val="00EF2A0C"/>
    <w:rsid w:val="00EF2AA0"/>
    <w:rsid w:val="00EF2E22"/>
    <w:rsid w:val="00EF3055"/>
    <w:rsid w:val="00EF389E"/>
    <w:rsid w:val="00EF3A23"/>
    <w:rsid w:val="00EF4AF0"/>
    <w:rsid w:val="00EF5747"/>
    <w:rsid w:val="00EF58A9"/>
    <w:rsid w:val="00EF65B7"/>
    <w:rsid w:val="00EF6639"/>
    <w:rsid w:val="00EF6BC1"/>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43EC"/>
    <w:rsid w:val="00F14518"/>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97A"/>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734"/>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1C"/>
    <w:rsid w:val="00F4708E"/>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A73"/>
    <w:rsid w:val="00F75B53"/>
    <w:rsid w:val="00F75BAA"/>
    <w:rsid w:val="00F75CCA"/>
    <w:rsid w:val="00F75E70"/>
    <w:rsid w:val="00F75F38"/>
    <w:rsid w:val="00F7637D"/>
    <w:rsid w:val="00F768E4"/>
    <w:rsid w:val="00F76D8E"/>
    <w:rsid w:val="00F76E48"/>
    <w:rsid w:val="00F7740F"/>
    <w:rsid w:val="00F77546"/>
    <w:rsid w:val="00F775E7"/>
    <w:rsid w:val="00F77D87"/>
    <w:rsid w:val="00F77D95"/>
    <w:rsid w:val="00F80AD7"/>
    <w:rsid w:val="00F80CBB"/>
    <w:rsid w:val="00F82124"/>
    <w:rsid w:val="00F821B8"/>
    <w:rsid w:val="00F8268B"/>
    <w:rsid w:val="00F827CF"/>
    <w:rsid w:val="00F839A1"/>
    <w:rsid w:val="00F83A47"/>
    <w:rsid w:val="00F84486"/>
    <w:rsid w:val="00F844AA"/>
    <w:rsid w:val="00F84677"/>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3A4"/>
    <w:rsid w:val="00F97490"/>
    <w:rsid w:val="00F97985"/>
    <w:rsid w:val="00FA0B04"/>
    <w:rsid w:val="00FA0BB2"/>
    <w:rsid w:val="00FA0DB6"/>
    <w:rsid w:val="00FA1200"/>
    <w:rsid w:val="00FA15E8"/>
    <w:rsid w:val="00FA1930"/>
    <w:rsid w:val="00FA1EEA"/>
    <w:rsid w:val="00FA2597"/>
    <w:rsid w:val="00FA25A1"/>
    <w:rsid w:val="00FA2648"/>
    <w:rsid w:val="00FA2B61"/>
    <w:rsid w:val="00FA2C25"/>
    <w:rsid w:val="00FA2F1C"/>
    <w:rsid w:val="00FA3356"/>
    <w:rsid w:val="00FA3F2E"/>
    <w:rsid w:val="00FA4904"/>
    <w:rsid w:val="00FA4E81"/>
    <w:rsid w:val="00FA55FA"/>
    <w:rsid w:val="00FA602C"/>
    <w:rsid w:val="00FA6A0C"/>
    <w:rsid w:val="00FA71B2"/>
    <w:rsid w:val="00FA7DD8"/>
    <w:rsid w:val="00FA7EBB"/>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6E81"/>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C0A"/>
    <w:rsid w:val="00FD3D70"/>
    <w:rsid w:val="00FD3D77"/>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350"/>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2B69"/>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caption" w:semiHidden="0" w:unhideWhenUsed="0" w:qFormat="1"/>
    <w:lsdException w:name="footnote reference" w:uiPriority="0"/>
    <w:lsdException w:name="List Bullet" w:qFormat="1"/>
    <w:lsdException w:name="List Bullet 2" w:uiPriority="36" w:qFormat="1"/>
    <w:lsdException w:name="List Bullet 3" w:uiPriority="36" w:qFormat="1"/>
    <w:lsdException w:name="List Bullet 4" w:uiPriority="36" w:qFormat="1"/>
    <w:lsdException w:name="List Bullet 5" w:uiPriority="0"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9"/>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9"/>
    <w:rsid w:val="001B1B4F"/>
    <w:rPr>
      <w:rFonts w:ascii="Franklin Gothic Book" w:hAnsi="Franklin Gothic Book" w:cs="Times New Roman"/>
      <w:b/>
      <w:color w:val="7B6A4D"/>
      <w:spacing w:val="20"/>
      <w:sz w:val="24"/>
    </w:rPr>
  </w:style>
  <w:style w:type="character" w:customStyle="1" w:styleId="Ttulo5Car">
    <w:name w:val="Título 5 Car"/>
    <w:link w:val="Ttulo5"/>
    <w:uiPriority w:val="9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9"/>
    <w:rsid w:val="001B1B4F"/>
    <w:rPr>
      <w:rFonts w:ascii="Franklin Gothic Book" w:hAnsi="Franklin Gothic Book" w:cs="Times New Roman"/>
      <w:color w:val="D34817"/>
      <w:spacing w:val="10"/>
      <w:szCs w:val="20"/>
    </w:rPr>
  </w:style>
  <w:style w:type="character" w:customStyle="1" w:styleId="Ttulo9Car">
    <w:name w:val="Título 9 Car"/>
    <w:link w:val="Ttulo9"/>
    <w:uiPriority w:val="9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99"/>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99"/>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99"/>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99"/>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99"/>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h"/>
    <w:basedOn w:val="Normal"/>
    <w:link w:val="EncabezadoCar"/>
    <w:uiPriority w:val="99"/>
    <w:unhideWhenUsed/>
    <w:rsid w:val="001B1B4F"/>
    <w:pPr>
      <w:tabs>
        <w:tab w:val="center" w:pos="4320"/>
        <w:tab w:val="right" w:pos="8640"/>
      </w:tabs>
    </w:pPr>
  </w:style>
  <w:style w:type="character" w:customStyle="1" w:styleId="EncabezadoCar">
    <w:name w:val="Encabezado Car"/>
    <w:aliases w:val="h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iPriority w:val="99"/>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39"/>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39"/>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39"/>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lp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FC,referencia nota al pi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uiPriority w:val="99"/>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uiPriority w:val="99"/>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uiPriority w:val="99"/>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uiPriority w:val="99"/>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uiPriority w:val="99"/>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uiPriority w:val="99"/>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uiPriority w:val="99"/>
    <w:locked/>
    <w:rsid w:val="001C65EC"/>
    <w:rPr>
      <w:rFonts w:ascii="Arial" w:eastAsia="Times New Roman" w:hAnsi="Arial" w:cs="Times New Roman"/>
      <w:i/>
      <w:sz w:val="20"/>
      <w:szCs w:val="20"/>
    </w:rPr>
  </w:style>
  <w:style w:type="paragraph" w:styleId="Textoindependiente">
    <w:name w:val="Body Text"/>
    <w:aliases w:val="Texto independiente Car Car,bt,body text,body tesx,contents,bt1,body text1,body tesx1,bt2,body text2,body tesx2,bt3,body text3,body tesx3,bt4,body text4,body tesx4,contents1,Texto independiente1,bt5,body text5,body tesx5,bt6,body tex"/>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aliases w:val="Texto independiente Car Car Car,bt Car,body text Car,body tesx Car,contents Car,bt1 Car,body text1 Car,body tesx1 Car,bt2 Car,body text2 Car,body tesx2 Car,bt3 Car,body text3 Car,body tesx3 Car,bt4 Car,body text4 Car,bt5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uiPriority w:val="99"/>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uiPriority w:val="99"/>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uiPriority w:val="99"/>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uiPriority w:val="99"/>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uiPriority w:val="99"/>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uiPriority w:val="99"/>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uiPriority w:val="99"/>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aliases w:val="Sangría de t. independiente"/>
    <w:basedOn w:val="Normal"/>
    <w:link w:val="SangradetextonormalCar"/>
    <w:uiPriority w:val="99"/>
    <w:unhideWhenUsed/>
    <w:rsid w:val="00C232B6"/>
    <w:pPr>
      <w:spacing w:after="120"/>
      <w:ind w:left="283"/>
    </w:pPr>
  </w:style>
  <w:style w:type="character" w:customStyle="1" w:styleId="SangradetextonormalCar">
    <w:name w:val="Sangría de texto normal Car"/>
    <w:aliases w:val="Sangría de t. independiente Car"/>
    <w:link w:val="Sangradetextonormal"/>
    <w:uiPriority w:val="99"/>
    <w:rsid w:val="00C232B6"/>
    <w:rPr>
      <w:color w:val="000000"/>
      <w:sz w:val="22"/>
      <w:lang w:val="es-PE" w:eastAsia="es-PE"/>
    </w:rPr>
  </w:style>
  <w:style w:type="paragraph" w:customStyle="1" w:styleId="Infodocumentosadjuntos">
    <w:name w:val="Info documentos adjuntos"/>
    <w:basedOn w:val="Normal"/>
    <w:uiPriority w:val="99"/>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character" w:customStyle="1" w:styleId="st1">
    <w:name w:val="st1"/>
    <w:basedOn w:val="Fuentedeprrafopredeter"/>
    <w:rsid w:val="00096C64"/>
  </w:style>
  <w:style w:type="paragraph" w:styleId="Sangra2detindependiente">
    <w:name w:val="Body Text Indent 2"/>
    <w:basedOn w:val="Normal"/>
    <w:link w:val="Sangra2detindependienteCar"/>
    <w:uiPriority w:val="99"/>
    <w:rsid w:val="002C5867"/>
    <w:pPr>
      <w:spacing w:after="120" w:line="480" w:lineRule="auto"/>
      <w:ind w:left="283"/>
    </w:pPr>
    <w:rPr>
      <w:rFonts w:ascii="Arial" w:eastAsia="Times New Roman" w:hAnsi="Arial" w:cs="Arial"/>
      <w:color w:val="auto"/>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C5867"/>
    <w:rPr>
      <w:rFonts w:ascii="Arial" w:eastAsia="Times New Roman" w:hAnsi="Arial" w:cs="Arial"/>
      <w:sz w:val="24"/>
      <w:szCs w:val="24"/>
      <w:lang w:val="es-ES" w:eastAsia="es-ES"/>
    </w:rPr>
  </w:style>
  <w:style w:type="paragraph" w:styleId="TtulodeTDC">
    <w:name w:val="TOC Heading"/>
    <w:basedOn w:val="Ttulo1"/>
    <w:next w:val="Normal"/>
    <w:uiPriority w:val="39"/>
    <w:unhideWhenUsed/>
    <w:qFormat/>
    <w:rsid w:val="007D42CA"/>
    <w:pPr>
      <w:keepNext/>
      <w:keepLines/>
      <w:spacing w:before="480" w:after="0" w:line="276" w:lineRule="auto"/>
      <w:outlineLvl w:val="9"/>
    </w:pPr>
    <w:rPr>
      <w:rFonts w:asciiTheme="majorHAnsi" w:eastAsiaTheme="majorEastAsia" w:hAnsiTheme="majorHAnsi" w:cstheme="majorBidi"/>
      <w:bCs/>
      <w:color w:val="2E74B5" w:themeColor="accent1" w:themeShade="BF"/>
      <w:spacing w:val="0"/>
    </w:rPr>
  </w:style>
  <w:style w:type="paragraph" w:customStyle="1" w:styleId="NumeralOSCE">
    <w:name w:val="Numeral OSCE"/>
    <w:basedOn w:val="Prrafodelista"/>
    <w:link w:val="NumeralOSCECar"/>
    <w:rsid w:val="007D42CA"/>
    <w:pPr>
      <w:spacing w:after="0" w:line="240" w:lineRule="auto"/>
      <w:ind w:hanging="360"/>
    </w:pPr>
    <w:rPr>
      <w:rFonts w:ascii="Arial" w:eastAsiaTheme="minorHAnsi" w:hAnsi="Arial" w:cs="Arial"/>
      <w:b/>
      <w:color w:val="auto"/>
      <w:sz w:val="20"/>
      <w:lang w:eastAsia="en-US"/>
    </w:rPr>
  </w:style>
  <w:style w:type="character" w:customStyle="1" w:styleId="NumeralOSCECar">
    <w:name w:val="Numeral OSCE Car"/>
    <w:basedOn w:val="Fuentedeprrafopredeter"/>
    <w:link w:val="NumeralOSCE"/>
    <w:rsid w:val="007D42CA"/>
    <w:rPr>
      <w:rFonts w:ascii="Arial" w:eastAsiaTheme="minorHAnsi" w:hAnsi="Arial" w:cs="Arial"/>
      <w:b/>
      <w:lang w:eastAsia="en-US"/>
    </w:rPr>
  </w:style>
  <w:style w:type="table" w:styleId="Listaclara-nfasis1">
    <w:name w:val="Light List Accent 1"/>
    <w:basedOn w:val="Tablanormal"/>
    <w:uiPriority w:val="61"/>
    <w:rsid w:val="007D42CA"/>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ArtculoSeccin1">
    <w:name w:val="Artículo / Sección1"/>
    <w:rsid w:val="007D42CA"/>
    <w:pPr>
      <w:numPr>
        <w:numId w:val="29"/>
      </w:numPr>
    </w:pPr>
  </w:style>
  <w:style w:type="character" w:styleId="Hipervnculovisitado">
    <w:name w:val="FollowedHyperlink"/>
    <w:basedOn w:val="Fuentedeprrafopredeter"/>
    <w:uiPriority w:val="99"/>
    <w:semiHidden/>
    <w:unhideWhenUsed/>
    <w:rsid w:val="007D42CA"/>
    <w:rPr>
      <w:color w:val="954F72"/>
      <w:u w:val="single"/>
    </w:rPr>
  </w:style>
  <w:style w:type="paragraph" w:customStyle="1" w:styleId="xl65">
    <w:name w:val="xl65"/>
    <w:basedOn w:val="Normal"/>
    <w:uiPriority w:val="99"/>
    <w:rsid w:val="007D42CA"/>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66">
    <w:name w:val="xl66"/>
    <w:basedOn w:val="Normal"/>
    <w:uiPriority w:val="99"/>
    <w:rsid w:val="007D42CA"/>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67">
    <w:name w:val="xl67"/>
    <w:basedOn w:val="Normal"/>
    <w:uiPriority w:val="99"/>
    <w:rsid w:val="007D42C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auto"/>
      <w:sz w:val="20"/>
    </w:rPr>
  </w:style>
  <w:style w:type="paragraph" w:customStyle="1" w:styleId="xl68">
    <w:name w:val="xl68"/>
    <w:basedOn w:val="Normal"/>
    <w:uiPriority w:val="99"/>
    <w:rsid w:val="007D42CA"/>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auto"/>
      <w:sz w:val="20"/>
    </w:rPr>
  </w:style>
  <w:style w:type="paragraph" w:customStyle="1" w:styleId="xl69">
    <w:name w:val="xl69"/>
    <w:basedOn w:val="Normal"/>
    <w:uiPriority w:val="99"/>
    <w:rsid w:val="007D42CA"/>
    <w:pPr>
      <w:pBdr>
        <w:top w:val="single" w:sz="8" w:space="0" w:color="auto"/>
        <w:left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0">
    <w:name w:val="xl70"/>
    <w:basedOn w:val="Normal"/>
    <w:rsid w:val="007D42CA"/>
    <w:pPr>
      <w:pBdr>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1">
    <w:name w:val="xl71"/>
    <w:basedOn w:val="Normal"/>
    <w:rsid w:val="007D42C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2">
    <w:name w:val="xl72"/>
    <w:basedOn w:val="Normal"/>
    <w:rsid w:val="007D42CA"/>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3">
    <w:name w:val="xl73"/>
    <w:basedOn w:val="Normal"/>
    <w:rsid w:val="007D42CA"/>
    <w:pPr>
      <w:pBdr>
        <w:top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4">
    <w:name w:val="xl74"/>
    <w:basedOn w:val="Normal"/>
    <w:uiPriority w:val="99"/>
    <w:rsid w:val="007D42CA"/>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5">
    <w:name w:val="xl75"/>
    <w:basedOn w:val="Normal"/>
    <w:uiPriority w:val="99"/>
    <w:rsid w:val="007D42CA"/>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6">
    <w:name w:val="xl76"/>
    <w:basedOn w:val="Normal"/>
    <w:uiPriority w:val="99"/>
    <w:rsid w:val="007D4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uiPriority w:val="99"/>
    <w:rsid w:val="007D42C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8">
    <w:name w:val="xl78"/>
    <w:basedOn w:val="Normal"/>
    <w:uiPriority w:val="99"/>
    <w:rsid w:val="007D42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9">
    <w:name w:val="xl79"/>
    <w:basedOn w:val="Normal"/>
    <w:uiPriority w:val="99"/>
    <w:rsid w:val="007D42C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0">
    <w:name w:val="xl80"/>
    <w:basedOn w:val="Normal"/>
    <w:uiPriority w:val="99"/>
    <w:rsid w:val="007D42C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1">
    <w:name w:val="xl81"/>
    <w:basedOn w:val="Normal"/>
    <w:uiPriority w:val="99"/>
    <w:rsid w:val="007D42CA"/>
    <w:pPr>
      <w:spacing w:before="100" w:beforeAutospacing="1" w:after="100" w:afterAutospacing="1" w:line="240" w:lineRule="auto"/>
      <w:jc w:val="center"/>
      <w:textAlignment w:val="center"/>
    </w:pPr>
    <w:rPr>
      <w:rFonts w:ascii="Times New Roman" w:eastAsia="Times New Roman" w:hAnsi="Times New Roman"/>
      <w:color w:val="auto"/>
      <w:sz w:val="24"/>
      <w:szCs w:val="24"/>
    </w:rPr>
  </w:style>
  <w:style w:type="paragraph" w:customStyle="1" w:styleId="Estilo1">
    <w:name w:val="Estilo1"/>
    <w:basedOn w:val="Ttulo1"/>
    <w:link w:val="Estilo1Car"/>
    <w:rsid w:val="007D42CA"/>
    <w:pPr>
      <w:keepNext/>
      <w:keepLines/>
      <w:numPr>
        <w:numId w:val="30"/>
      </w:numPr>
      <w:spacing w:before="480" w:after="0" w:line="276" w:lineRule="auto"/>
    </w:pPr>
    <w:rPr>
      <w:rFonts w:ascii="Arial" w:eastAsiaTheme="majorEastAsia" w:hAnsi="Arial" w:cs="Arial"/>
      <w:bCs/>
      <w:color w:val="2E74B5" w:themeColor="accent1" w:themeShade="BF"/>
      <w:lang w:eastAsia="en-US"/>
    </w:rPr>
  </w:style>
  <w:style w:type="character" w:customStyle="1" w:styleId="Estilo1Car">
    <w:name w:val="Estilo1 Car"/>
    <w:basedOn w:val="Ttulo1Car"/>
    <w:link w:val="Estilo1"/>
    <w:rsid w:val="007D42CA"/>
    <w:rPr>
      <w:rFonts w:ascii="Arial" w:eastAsiaTheme="majorEastAsia" w:hAnsi="Arial" w:cs="Arial"/>
      <w:b/>
      <w:bCs/>
      <w:color w:val="2E74B5" w:themeColor="accent1" w:themeShade="BF"/>
      <w:spacing w:val="20"/>
      <w:sz w:val="28"/>
      <w:szCs w:val="28"/>
      <w:lang w:eastAsia="en-US"/>
    </w:rPr>
  </w:style>
  <w:style w:type="paragraph" w:customStyle="1" w:styleId="xl63">
    <w:name w:val="xl63"/>
    <w:basedOn w:val="Normal"/>
    <w:uiPriority w:val="99"/>
    <w:rsid w:val="007D4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64">
    <w:name w:val="xl64"/>
    <w:basedOn w:val="Normal"/>
    <w:uiPriority w:val="99"/>
    <w:rsid w:val="007D42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MediumGrid1-Accent21">
    <w:name w:val="Medium Grid 1 - Accent 21"/>
    <w:basedOn w:val="Normal"/>
    <w:uiPriority w:val="99"/>
    <w:qFormat/>
    <w:rsid w:val="007D42CA"/>
    <w:pPr>
      <w:spacing w:after="0" w:line="240" w:lineRule="auto"/>
      <w:ind w:left="720"/>
      <w:contextualSpacing/>
    </w:pPr>
    <w:rPr>
      <w:rFonts w:ascii="Times New Roman" w:eastAsia="Times New Roman" w:hAnsi="Times New Roman"/>
      <w:color w:val="auto"/>
      <w:sz w:val="24"/>
      <w:szCs w:val="24"/>
    </w:rPr>
  </w:style>
  <w:style w:type="paragraph" w:styleId="Listaconnmeros2">
    <w:name w:val="List Number 2"/>
    <w:basedOn w:val="Normal"/>
    <w:rsid w:val="007D42CA"/>
    <w:pPr>
      <w:numPr>
        <w:numId w:val="31"/>
      </w:numPr>
      <w:spacing w:before="120" w:after="60" w:line="240" w:lineRule="auto"/>
    </w:pPr>
    <w:rPr>
      <w:rFonts w:ascii="Arial" w:eastAsia="Times New Roman" w:hAnsi="Arial"/>
      <w:color w:val="auto"/>
      <w:sz w:val="21"/>
      <w:szCs w:val="21"/>
      <w:lang w:val="en-US" w:eastAsia="en-GB"/>
    </w:rPr>
  </w:style>
  <w:style w:type="paragraph" w:customStyle="1" w:styleId="TableTextBullet">
    <w:name w:val="Table Text Bullet"/>
    <w:basedOn w:val="Normal"/>
    <w:rsid w:val="007D42CA"/>
    <w:pPr>
      <w:numPr>
        <w:numId w:val="32"/>
      </w:numPr>
      <w:spacing w:before="60" w:after="60" w:line="240" w:lineRule="auto"/>
    </w:pPr>
    <w:rPr>
      <w:rFonts w:ascii="Arial" w:eastAsia="Times New Roman" w:hAnsi="Arial"/>
      <w:color w:val="auto"/>
      <w:sz w:val="19"/>
      <w:szCs w:val="19"/>
      <w:lang w:val="en-US" w:eastAsia="en-GB"/>
    </w:rPr>
  </w:style>
  <w:style w:type="paragraph" w:customStyle="1" w:styleId="DefaultText">
    <w:name w:val="Default Text"/>
    <w:basedOn w:val="Normal"/>
    <w:rsid w:val="007D42CA"/>
    <w:pPr>
      <w:autoSpaceDE w:val="0"/>
      <w:autoSpaceDN w:val="0"/>
      <w:adjustRightInd w:val="0"/>
      <w:spacing w:before="40" w:after="120" w:line="240" w:lineRule="auto"/>
      <w:jc w:val="both"/>
    </w:pPr>
    <w:rPr>
      <w:rFonts w:ascii="Times New Roman" w:eastAsia="Times New Roman" w:hAnsi="Times New Roman"/>
      <w:color w:val="auto"/>
      <w:sz w:val="24"/>
      <w:szCs w:val="24"/>
      <w:lang w:val="en-US"/>
    </w:rPr>
  </w:style>
  <w:style w:type="paragraph" w:styleId="Ttulo">
    <w:name w:val="Title"/>
    <w:basedOn w:val="Normal"/>
    <w:uiPriority w:val="99"/>
    <w:qFormat/>
    <w:rsid w:val="007D42CA"/>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1">
    <w:name w:val="Título Car1"/>
    <w:basedOn w:val="Fuentedeprrafopredeter"/>
    <w:uiPriority w:val="10"/>
    <w:rsid w:val="007D42CA"/>
    <w:rPr>
      <w:rFonts w:asciiTheme="majorHAnsi" w:eastAsiaTheme="majorEastAsia" w:hAnsiTheme="majorHAnsi" w:cstheme="majorBidi"/>
      <w:color w:val="323E4F" w:themeColor="text2" w:themeShade="BF"/>
      <w:spacing w:val="5"/>
      <w:kern w:val="28"/>
      <w:sz w:val="52"/>
      <w:szCs w:val="52"/>
    </w:rPr>
  </w:style>
  <w:style w:type="character" w:customStyle="1" w:styleId="titulo-zona2">
    <w:name w:val="titulo-zona2"/>
    <w:basedOn w:val="Fuentedeprrafopredeter"/>
    <w:rsid w:val="007D42CA"/>
    <w:rPr>
      <w:color w:val="993300"/>
    </w:rPr>
  </w:style>
  <w:style w:type="character" w:customStyle="1" w:styleId="titulo-distrito2">
    <w:name w:val="titulo-distrito2"/>
    <w:basedOn w:val="Fuentedeprrafopredeter"/>
    <w:rsid w:val="007D42CA"/>
    <w:rPr>
      <w:color w:val="333333"/>
      <w:sz w:val="21"/>
      <w:szCs w:val="21"/>
    </w:r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Car3 Car1"/>
    <w:basedOn w:val="Fuentedeprrafopredeter"/>
    <w:semiHidden/>
    <w:rsid w:val="000724FD"/>
    <w:rPr>
      <w:rFonts w:ascii="Times New Roman" w:eastAsia="Times New Roman" w:hAnsi="Times New Roman"/>
      <w:lang w:val="es-ES" w:eastAsia="es-ES"/>
    </w:rPr>
  </w:style>
  <w:style w:type="paragraph" w:styleId="Epgrafe">
    <w:name w:val="caption"/>
    <w:basedOn w:val="Normal"/>
    <w:next w:val="Normal"/>
    <w:uiPriority w:val="99"/>
    <w:unhideWhenUsed/>
    <w:qFormat/>
    <w:rsid w:val="000724FD"/>
    <w:pPr>
      <w:tabs>
        <w:tab w:val="left" w:pos="1980"/>
      </w:tabs>
      <w:spacing w:after="0" w:line="240" w:lineRule="auto"/>
      <w:ind w:left="1980" w:right="44" w:hanging="1980"/>
      <w:jc w:val="center"/>
    </w:pPr>
    <w:rPr>
      <w:rFonts w:ascii="Tahoma" w:eastAsia="Times New Roman" w:hAnsi="Tahoma" w:cs="Tahoma"/>
      <w:b/>
      <w:bCs/>
      <w:color w:val="auto"/>
      <w:sz w:val="16"/>
      <w:szCs w:val="16"/>
      <w:lang w:val="es-ES" w:eastAsia="es-ES"/>
    </w:rPr>
  </w:style>
  <w:style w:type="paragraph" w:styleId="Lista">
    <w:name w:val="List"/>
    <w:basedOn w:val="Normal"/>
    <w:uiPriority w:val="99"/>
    <w:semiHidden/>
    <w:unhideWhenUsed/>
    <w:rsid w:val="000724FD"/>
    <w:pPr>
      <w:spacing w:after="0" w:line="240" w:lineRule="auto"/>
      <w:ind w:left="283" w:hanging="283"/>
    </w:pPr>
    <w:rPr>
      <w:rFonts w:ascii="Times New Roman" w:eastAsia="Times New Roman" w:hAnsi="Times New Roman"/>
      <w:color w:val="auto"/>
      <w:sz w:val="20"/>
      <w:lang w:val="es-ES" w:eastAsia="es-ES"/>
    </w:rPr>
  </w:style>
  <w:style w:type="paragraph" w:styleId="Firma">
    <w:name w:val="Signature"/>
    <w:basedOn w:val="Normal"/>
    <w:link w:val="FirmaCar"/>
    <w:uiPriority w:val="99"/>
    <w:semiHidden/>
    <w:unhideWhenUsed/>
    <w:rsid w:val="000724FD"/>
    <w:pPr>
      <w:spacing w:after="0" w:line="240" w:lineRule="auto"/>
    </w:pPr>
    <w:rPr>
      <w:rFonts w:ascii="Times New Roman" w:eastAsia="Times New Roman" w:hAnsi="Times New Roman"/>
      <w:color w:val="auto"/>
      <w:sz w:val="20"/>
      <w:lang w:val="es-ES" w:eastAsia="es-ES"/>
    </w:rPr>
  </w:style>
  <w:style w:type="character" w:customStyle="1" w:styleId="FirmaCar">
    <w:name w:val="Firma Car"/>
    <w:basedOn w:val="Fuentedeprrafopredeter"/>
    <w:link w:val="Firma"/>
    <w:uiPriority w:val="99"/>
    <w:semiHidden/>
    <w:rsid w:val="000724FD"/>
    <w:rPr>
      <w:rFonts w:ascii="Times New Roman" w:eastAsia="Times New Roman" w:hAnsi="Times New Roman"/>
      <w:lang w:val="es-ES" w:eastAsia="es-ES"/>
    </w:rPr>
  </w:style>
  <w:style w:type="character" w:customStyle="1" w:styleId="SangradetextonormalCar1">
    <w:name w:val="Sangría de texto normal Car1"/>
    <w:aliases w:val="Sangría de t. independiente Car1"/>
    <w:basedOn w:val="Fuentedeprrafopredeter"/>
    <w:uiPriority w:val="99"/>
    <w:semiHidden/>
    <w:rsid w:val="000724FD"/>
    <w:rPr>
      <w:rFonts w:ascii="Times New Roman" w:eastAsia="Times New Roman" w:hAnsi="Times New Roman"/>
      <w:lang w:val="es-ES" w:eastAsia="es-ES"/>
    </w:rPr>
  </w:style>
  <w:style w:type="paragraph" w:styleId="Continuarlista2">
    <w:name w:val="List Continue 2"/>
    <w:basedOn w:val="Normal"/>
    <w:uiPriority w:val="99"/>
    <w:semiHidden/>
    <w:unhideWhenUsed/>
    <w:rsid w:val="000724FD"/>
    <w:pPr>
      <w:spacing w:after="120" w:line="240" w:lineRule="auto"/>
      <w:ind w:left="566"/>
    </w:pPr>
    <w:rPr>
      <w:rFonts w:ascii="Times New Roman" w:eastAsia="Times New Roman" w:hAnsi="Times New Roman"/>
      <w:color w:val="auto"/>
      <w:sz w:val="20"/>
      <w:lang w:val="es-ES" w:eastAsia="es-ES"/>
    </w:rPr>
  </w:style>
  <w:style w:type="paragraph" w:styleId="Fecha">
    <w:name w:val="Date"/>
    <w:basedOn w:val="Normal"/>
    <w:next w:val="Normal"/>
    <w:link w:val="FechaCar"/>
    <w:uiPriority w:val="99"/>
    <w:semiHidden/>
    <w:unhideWhenUsed/>
    <w:rsid w:val="000724FD"/>
    <w:pPr>
      <w:spacing w:after="0" w:line="240" w:lineRule="auto"/>
    </w:pPr>
    <w:rPr>
      <w:rFonts w:ascii="Times New Roman" w:eastAsia="Times New Roman" w:hAnsi="Times New Roman"/>
      <w:color w:val="auto"/>
      <w:sz w:val="20"/>
      <w:lang w:val="es-ES" w:eastAsia="es-ES"/>
    </w:rPr>
  </w:style>
  <w:style w:type="character" w:customStyle="1" w:styleId="FechaCar">
    <w:name w:val="Fecha Car"/>
    <w:basedOn w:val="Fuentedeprrafopredeter"/>
    <w:link w:val="Fecha"/>
    <w:uiPriority w:val="99"/>
    <w:semiHidden/>
    <w:rsid w:val="000724FD"/>
    <w:rPr>
      <w:rFonts w:ascii="Times New Roman" w:eastAsia="Times New Roman" w:hAnsi="Times New Roman"/>
      <w:lang w:val="es-ES" w:eastAsia="es-ES"/>
    </w:rPr>
  </w:style>
  <w:style w:type="paragraph" w:styleId="Textoindependiente3">
    <w:name w:val="Body Text 3"/>
    <w:basedOn w:val="Normal"/>
    <w:link w:val="Textoindependiente3Car"/>
    <w:uiPriority w:val="99"/>
    <w:semiHidden/>
    <w:unhideWhenUsed/>
    <w:rsid w:val="000724FD"/>
    <w:pPr>
      <w:spacing w:after="120" w:line="240" w:lineRule="auto"/>
    </w:pPr>
    <w:rPr>
      <w:rFonts w:ascii="Times New Roman" w:eastAsia="Times New Roman" w:hAnsi="Times New Roman"/>
      <w:color w:val="auto"/>
      <w:sz w:val="16"/>
      <w:szCs w:val="16"/>
      <w:lang w:val="es-ES" w:eastAsia="es-ES"/>
    </w:rPr>
  </w:style>
  <w:style w:type="character" w:customStyle="1" w:styleId="Textoindependiente3Car">
    <w:name w:val="Texto independiente 3 Car"/>
    <w:basedOn w:val="Fuentedeprrafopredeter"/>
    <w:link w:val="Textoindependiente3"/>
    <w:uiPriority w:val="99"/>
    <w:semiHidden/>
    <w:rsid w:val="000724FD"/>
    <w:rPr>
      <w:rFonts w:ascii="Times New Roman" w:eastAsia="Times New Roman" w:hAnsi="Times New Roman"/>
      <w:sz w:val="16"/>
      <w:szCs w:val="16"/>
      <w:lang w:val="es-ES" w:eastAsia="es-ES"/>
    </w:rPr>
  </w:style>
  <w:style w:type="paragraph" w:styleId="Mapadeldocumento">
    <w:name w:val="Document Map"/>
    <w:basedOn w:val="Normal"/>
    <w:link w:val="MapadeldocumentoCar"/>
    <w:uiPriority w:val="99"/>
    <w:semiHidden/>
    <w:unhideWhenUsed/>
    <w:rsid w:val="000724FD"/>
    <w:pPr>
      <w:shd w:val="clear" w:color="auto" w:fill="000080"/>
      <w:spacing w:after="0" w:line="240" w:lineRule="auto"/>
    </w:pPr>
    <w:rPr>
      <w:rFonts w:ascii="Tahoma" w:eastAsia="Times New Roman" w:hAnsi="Tahoma" w:cs="Tahoma"/>
      <w:color w:val="auto"/>
      <w:sz w:val="20"/>
      <w:lang w:val="es-ES" w:eastAsia="es-ES"/>
    </w:rPr>
  </w:style>
  <w:style w:type="character" w:customStyle="1" w:styleId="MapadeldocumentoCar">
    <w:name w:val="Mapa del documento Car"/>
    <w:basedOn w:val="Fuentedeprrafopredeter"/>
    <w:link w:val="Mapadeldocumento"/>
    <w:uiPriority w:val="99"/>
    <w:semiHidden/>
    <w:rsid w:val="000724FD"/>
    <w:rPr>
      <w:rFonts w:ascii="Tahoma" w:eastAsia="Times New Roman" w:hAnsi="Tahoma" w:cs="Tahoma"/>
      <w:shd w:val="clear" w:color="auto" w:fill="000080"/>
      <w:lang w:val="es-ES" w:eastAsia="es-ES"/>
    </w:rPr>
  </w:style>
  <w:style w:type="paragraph" w:customStyle="1" w:styleId="1">
    <w:name w:val="1"/>
    <w:uiPriority w:val="99"/>
    <w:semiHidden/>
    <w:rsid w:val="000724FD"/>
    <w:pPr>
      <w:tabs>
        <w:tab w:val="left" w:pos="340"/>
      </w:tabs>
      <w:spacing w:after="57"/>
      <w:ind w:left="340" w:hanging="340"/>
      <w:jc w:val="both"/>
    </w:pPr>
    <w:rPr>
      <w:rFonts w:ascii="Arial" w:eastAsia="Times New Roman" w:hAnsi="Arial" w:cs="Arial"/>
      <w:color w:val="000000"/>
      <w:sz w:val="21"/>
      <w:szCs w:val="21"/>
      <w:lang w:val="es-ES" w:eastAsia="es-ES"/>
    </w:rPr>
  </w:style>
  <w:style w:type="paragraph" w:customStyle="1" w:styleId="toa">
    <w:name w:val="toa"/>
    <w:basedOn w:val="Normal"/>
    <w:uiPriority w:val="99"/>
    <w:semiHidden/>
    <w:rsid w:val="000724FD"/>
    <w:pPr>
      <w:widowControl w:val="0"/>
      <w:tabs>
        <w:tab w:val="left" w:pos="9000"/>
        <w:tab w:val="right" w:pos="9360"/>
      </w:tabs>
      <w:suppressAutoHyphens/>
      <w:spacing w:after="0" w:line="240" w:lineRule="auto"/>
    </w:pPr>
    <w:rPr>
      <w:rFonts w:ascii="Courier New" w:hAnsi="Courier New" w:cs="Courier New"/>
      <w:color w:val="auto"/>
      <w:sz w:val="20"/>
      <w:lang w:val="en-US"/>
    </w:rPr>
  </w:style>
  <w:style w:type="paragraph" w:customStyle="1" w:styleId="CarCarCarCarCarCarCarCarCar">
    <w:name w:val="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Textoindependiente31">
    <w:name w:val="Texto independiente 31"/>
    <w:basedOn w:val="Normal"/>
    <w:uiPriority w:val="99"/>
    <w:semiHidden/>
    <w:rsid w:val="000724FD"/>
    <w:pPr>
      <w:spacing w:after="0" w:line="240" w:lineRule="auto"/>
    </w:pPr>
    <w:rPr>
      <w:rFonts w:ascii="Arial" w:eastAsia="Times New Roman" w:hAnsi="Arial" w:cs="Arial"/>
      <w:color w:val="auto"/>
      <w:sz w:val="24"/>
      <w:szCs w:val="24"/>
      <w:lang w:val="es-ES" w:eastAsia="es-ES"/>
    </w:rPr>
  </w:style>
  <w:style w:type="paragraph" w:customStyle="1" w:styleId="xl22">
    <w:name w:val="xl22"/>
    <w:basedOn w:val="Normal"/>
    <w:uiPriority w:val="99"/>
    <w:semiHidden/>
    <w:rsid w:val="000724F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b/>
      <w:bCs/>
      <w:color w:val="auto"/>
      <w:sz w:val="18"/>
      <w:szCs w:val="18"/>
      <w:lang w:val="es-ES" w:eastAsia="es-ES"/>
    </w:rPr>
  </w:style>
  <w:style w:type="paragraph" w:customStyle="1" w:styleId="xl24">
    <w:name w:val="xl24"/>
    <w:basedOn w:val="Normal"/>
    <w:uiPriority w:val="99"/>
    <w:semiHidden/>
    <w:rsid w:val="000724F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25">
    <w:name w:val="xl25"/>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18"/>
      <w:szCs w:val="18"/>
      <w:lang w:val="es-ES" w:eastAsia="es-ES"/>
    </w:rPr>
  </w:style>
  <w:style w:type="paragraph" w:customStyle="1" w:styleId="xl26">
    <w:name w:val="xl26"/>
    <w:basedOn w:val="Normal"/>
    <w:uiPriority w:val="99"/>
    <w:semiHidden/>
    <w:rsid w:val="000724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18"/>
      <w:szCs w:val="18"/>
      <w:lang w:val="es-ES" w:eastAsia="es-ES"/>
    </w:rPr>
  </w:style>
  <w:style w:type="paragraph" w:customStyle="1" w:styleId="xl27">
    <w:name w:val="xl27"/>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28">
    <w:name w:val="xl28"/>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29">
    <w:name w:val="xl29"/>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30">
    <w:name w:val="xl30"/>
    <w:basedOn w:val="Normal"/>
    <w:uiPriority w:val="99"/>
    <w:semiHidden/>
    <w:rsid w:val="000724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18"/>
      <w:szCs w:val="18"/>
      <w:lang w:val="es-ES" w:eastAsia="es-ES"/>
    </w:rPr>
  </w:style>
  <w:style w:type="paragraph" w:customStyle="1" w:styleId="xl31">
    <w:name w:val="xl31"/>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32">
    <w:name w:val="xl32"/>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24"/>
      <w:szCs w:val="24"/>
      <w:lang w:val="es-ES" w:eastAsia="es-ES"/>
    </w:rPr>
  </w:style>
  <w:style w:type="paragraph" w:customStyle="1" w:styleId="xl33">
    <w:name w:val="xl33"/>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24"/>
      <w:szCs w:val="24"/>
      <w:lang w:val="es-ES" w:eastAsia="es-ES"/>
    </w:rPr>
  </w:style>
  <w:style w:type="paragraph" w:customStyle="1" w:styleId="xl34">
    <w:name w:val="xl34"/>
    <w:basedOn w:val="Normal"/>
    <w:uiPriority w:val="99"/>
    <w:semiHidden/>
    <w:rsid w:val="000724FD"/>
    <w:pPr>
      <w:pBdr>
        <w:top w:val="single" w:sz="4" w:space="0" w:color="auto"/>
        <w:left w:val="single" w:sz="4" w:space="0" w:color="auto"/>
      </w:pBdr>
      <w:spacing w:before="100" w:beforeAutospacing="1" w:after="100" w:afterAutospacing="1" w:line="240" w:lineRule="auto"/>
      <w:jc w:val="center"/>
    </w:pPr>
    <w:rPr>
      <w:rFonts w:ascii="Arial Narrow" w:eastAsia="Arial Unicode MS" w:hAnsi="Arial Narrow" w:cs="Arial Narrow"/>
      <w:b/>
      <w:bCs/>
      <w:color w:val="auto"/>
      <w:sz w:val="24"/>
      <w:szCs w:val="24"/>
      <w:lang w:val="es-ES" w:eastAsia="es-ES"/>
    </w:rPr>
  </w:style>
  <w:style w:type="paragraph" w:customStyle="1" w:styleId="xl35">
    <w:name w:val="xl35"/>
    <w:basedOn w:val="Normal"/>
    <w:uiPriority w:val="99"/>
    <w:semiHidden/>
    <w:rsid w:val="000724FD"/>
    <w:pPr>
      <w:pBdr>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Narrow"/>
      <w:b/>
      <w:bCs/>
      <w:color w:val="auto"/>
      <w:sz w:val="24"/>
      <w:szCs w:val="24"/>
      <w:lang w:val="es-ES" w:eastAsia="es-ES"/>
    </w:rPr>
  </w:style>
  <w:style w:type="paragraph" w:customStyle="1" w:styleId="Firmapuesto">
    <w:name w:val="Firma puesto"/>
    <w:basedOn w:val="Firma"/>
    <w:uiPriority w:val="99"/>
    <w:semiHidden/>
    <w:rsid w:val="000724FD"/>
  </w:style>
  <w:style w:type="paragraph" w:customStyle="1" w:styleId="Normalw">
    <w:name w:val="Normal w"/>
    <w:basedOn w:val="Normal"/>
    <w:uiPriority w:val="99"/>
    <w:semiHidden/>
    <w:rsid w:val="000724FD"/>
    <w:pPr>
      <w:spacing w:after="0" w:line="240" w:lineRule="auto"/>
      <w:jc w:val="both"/>
    </w:pPr>
    <w:rPr>
      <w:rFonts w:ascii="Arial" w:eastAsia="Times New Roman" w:hAnsi="Arial" w:cs="Arial"/>
      <w:color w:val="auto"/>
      <w:spacing w:val="20"/>
      <w:position w:val="6"/>
      <w:szCs w:val="22"/>
      <w:lang w:val="es-ES_tradnl" w:eastAsia="es-ES"/>
    </w:rPr>
  </w:style>
  <w:style w:type="paragraph" w:customStyle="1" w:styleId="p6">
    <w:name w:val="p6"/>
    <w:basedOn w:val="Normal"/>
    <w:uiPriority w:val="99"/>
    <w:semiHidden/>
    <w:rsid w:val="000724FD"/>
    <w:pPr>
      <w:widowControl w:val="0"/>
      <w:tabs>
        <w:tab w:val="left" w:pos="3160"/>
      </w:tabs>
      <w:spacing w:after="0" w:line="280" w:lineRule="atLeast"/>
      <w:ind w:left="1728" w:hanging="3168"/>
      <w:jc w:val="both"/>
    </w:pPr>
    <w:rPr>
      <w:rFonts w:ascii="Times" w:eastAsia="Times New Roman" w:hAnsi="Times" w:cs="Times"/>
      <w:color w:val="auto"/>
      <w:sz w:val="24"/>
      <w:szCs w:val="24"/>
      <w:lang w:val="es-ES" w:eastAsia="es-ES"/>
    </w:rPr>
  </w:style>
  <w:style w:type="paragraph" w:customStyle="1" w:styleId="p1">
    <w:name w:val="p1"/>
    <w:basedOn w:val="Normal"/>
    <w:uiPriority w:val="99"/>
    <w:semiHidden/>
    <w:rsid w:val="000724FD"/>
    <w:pPr>
      <w:widowControl w:val="0"/>
      <w:tabs>
        <w:tab w:val="left" w:pos="9040"/>
      </w:tabs>
      <w:spacing w:after="0" w:line="240" w:lineRule="atLeast"/>
      <w:ind w:left="7600"/>
      <w:jc w:val="both"/>
    </w:pPr>
    <w:rPr>
      <w:rFonts w:ascii="Times" w:eastAsia="Times New Roman" w:hAnsi="Times" w:cs="Times"/>
      <w:color w:val="auto"/>
      <w:sz w:val="24"/>
      <w:szCs w:val="24"/>
      <w:lang w:val="es-ES" w:eastAsia="es-ES"/>
    </w:rPr>
  </w:style>
  <w:style w:type="paragraph" w:customStyle="1" w:styleId="PALATINO">
    <w:name w:val="PALATINO"/>
    <w:basedOn w:val="Ttulo7"/>
    <w:uiPriority w:val="99"/>
    <w:semiHidden/>
    <w:rsid w:val="000724FD"/>
    <w:pPr>
      <w:keepNext/>
      <w:spacing w:before="0" w:line="240" w:lineRule="auto"/>
    </w:pPr>
    <w:rPr>
      <w:rFonts w:ascii="Bookman Old Style" w:eastAsia="Times New Roman" w:hAnsi="Bookman Old Style" w:cs="Bookman Old Style"/>
      <w:i w:val="0"/>
      <w:color w:val="auto"/>
      <w:spacing w:val="0"/>
      <w:sz w:val="22"/>
      <w:szCs w:val="22"/>
      <w:lang w:val="es-ES" w:eastAsia="es-ES"/>
    </w:rPr>
  </w:style>
  <w:style w:type="paragraph" w:customStyle="1" w:styleId="Style36">
    <w:name w:val="Style36"/>
    <w:uiPriority w:val="99"/>
    <w:semiHidden/>
    <w:rsid w:val="000724FD"/>
    <w:rPr>
      <w:rFonts w:ascii="Arial" w:eastAsia="MS Mincho" w:hAnsi="Arial" w:cs="Arial"/>
      <w:sz w:val="24"/>
      <w:szCs w:val="24"/>
      <w:lang w:val="es-ES" w:eastAsia="es-ES"/>
    </w:rPr>
  </w:style>
  <w:style w:type="paragraph" w:customStyle="1" w:styleId="Style87">
    <w:name w:val="Style87"/>
    <w:uiPriority w:val="99"/>
    <w:semiHidden/>
    <w:rsid w:val="000724FD"/>
    <w:rPr>
      <w:rFonts w:ascii="Arial" w:eastAsia="Times New Roman" w:hAnsi="Arial" w:cs="Arial"/>
      <w:sz w:val="24"/>
      <w:szCs w:val="24"/>
      <w:lang w:val="es-ES" w:eastAsia="es-ES"/>
    </w:rPr>
  </w:style>
  <w:style w:type="paragraph" w:customStyle="1" w:styleId="BodyText21">
    <w:name w:val="Body Text 21"/>
    <w:basedOn w:val="Normal"/>
    <w:uiPriority w:val="99"/>
    <w:semiHidden/>
    <w:rsid w:val="000724FD"/>
    <w:pPr>
      <w:tabs>
        <w:tab w:val="left" w:pos="-720"/>
      </w:tabs>
      <w:suppressAutoHyphens/>
      <w:spacing w:after="0" w:line="240" w:lineRule="auto"/>
      <w:jc w:val="both"/>
    </w:pPr>
    <w:rPr>
      <w:rFonts w:ascii="Times New Roman" w:eastAsia="Times New Roman" w:hAnsi="Times New Roman"/>
      <w:color w:val="auto"/>
      <w:spacing w:val="-2"/>
      <w:sz w:val="20"/>
      <w:lang w:val="es-ES_tradnl" w:eastAsia="es-ES"/>
    </w:rPr>
  </w:style>
  <w:style w:type="paragraph" w:customStyle="1" w:styleId="WW-Textoindependiente2">
    <w:name w:val="WW-Texto independiente 2"/>
    <w:basedOn w:val="Normal"/>
    <w:uiPriority w:val="99"/>
    <w:semiHidden/>
    <w:rsid w:val="000724FD"/>
    <w:pPr>
      <w:suppressAutoHyphens/>
      <w:spacing w:after="0" w:line="240" w:lineRule="auto"/>
      <w:jc w:val="both"/>
    </w:pPr>
    <w:rPr>
      <w:rFonts w:ascii="Times New Roman" w:hAnsi="Times New Roman"/>
      <w:b/>
      <w:bCs/>
      <w:color w:val="auto"/>
      <w:szCs w:val="22"/>
      <w:lang w:val="es-ES_tradnl" w:eastAsia="es-ES"/>
    </w:rPr>
  </w:style>
  <w:style w:type="paragraph" w:customStyle="1" w:styleId="Lneadereferencia">
    <w:name w:val="Línea de referencia"/>
    <w:basedOn w:val="Textoindependiente"/>
    <w:uiPriority w:val="99"/>
    <w:semiHidden/>
    <w:rsid w:val="000724FD"/>
    <w:pPr>
      <w:suppressAutoHyphens/>
      <w:spacing w:after="0" w:line="240" w:lineRule="auto"/>
      <w:jc w:val="both"/>
    </w:pPr>
    <w:rPr>
      <w:rFonts w:ascii="Arial" w:eastAsia="Batang" w:hAnsi="Arial" w:cs="Arial"/>
      <w:sz w:val="20"/>
      <w:szCs w:val="20"/>
      <w:lang w:val="es-ES_tradnl" w:eastAsia="es-ES"/>
    </w:rPr>
  </w:style>
  <w:style w:type="paragraph" w:customStyle="1" w:styleId="xl36">
    <w:name w:val="xl36"/>
    <w:basedOn w:val="Normal"/>
    <w:uiPriority w:val="99"/>
    <w:semiHidden/>
    <w:rsid w:val="000724F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37">
    <w:name w:val="xl37"/>
    <w:basedOn w:val="Normal"/>
    <w:uiPriority w:val="99"/>
    <w:semiHidden/>
    <w:rsid w:val="000724F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38">
    <w:name w:val="xl38"/>
    <w:basedOn w:val="Normal"/>
    <w:uiPriority w:val="99"/>
    <w:semiHidden/>
    <w:rsid w:val="000724F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39">
    <w:name w:val="xl39"/>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0">
    <w:name w:val="xl40"/>
    <w:basedOn w:val="Normal"/>
    <w:uiPriority w:val="99"/>
    <w:semiHidden/>
    <w:rsid w:val="000724F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1">
    <w:name w:val="xl41"/>
    <w:basedOn w:val="Normal"/>
    <w:uiPriority w:val="99"/>
    <w:semiHidden/>
    <w:rsid w:val="000724F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2">
    <w:name w:val="xl42"/>
    <w:basedOn w:val="Normal"/>
    <w:uiPriority w:val="99"/>
    <w:semiHidden/>
    <w:rsid w:val="000724F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3">
    <w:name w:val="xl43"/>
    <w:basedOn w:val="Normal"/>
    <w:uiPriority w:val="99"/>
    <w:semiHidden/>
    <w:rsid w:val="000724FD"/>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Arial Unicode MS" w:hAnsi="Tahoma" w:cs="Tahoma"/>
      <w:color w:val="auto"/>
      <w:sz w:val="24"/>
      <w:szCs w:val="24"/>
      <w:lang w:val="es-ES" w:eastAsia="es-ES"/>
    </w:rPr>
  </w:style>
  <w:style w:type="paragraph" w:customStyle="1" w:styleId="xl44">
    <w:name w:val="xl44"/>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5">
    <w:name w:val="xl45"/>
    <w:basedOn w:val="Normal"/>
    <w:uiPriority w:val="99"/>
    <w:semiHidden/>
    <w:rsid w:val="000724F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ascii="Tahoma" w:eastAsia="Arial Unicode MS" w:hAnsi="Tahoma" w:cs="Tahoma"/>
      <w:b/>
      <w:bCs/>
      <w:color w:val="auto"/>
      <w:sz w:val="24"/>
      <w:szCs w:val="24"/>
      <w:lang w:val="es-ES" w:eastAsia="es-ES"/>
    </w:rPr>
  </w:style>
  <w:style w:type="paragraph" w:customStyle="1" w:styleId="xl46">
    <w:name w:val="xl46"/>
    <w:basedOn w:val="Normal"/>
    <w:uiPriority w:val="99"/>
    <w:semiHidden/>
    <w:rsid w:val="000724F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7">
    <w:name w:val="xl47"/>
    <w:basedOn w:val="Normal"/>
    <w:uiPriority w:val="99"/>
    <w:semiHidden/>
    <w:rsid w:val="000724F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8">
    <w:name w:val="xl48"/>
    <w:basedOn w:val="Normal"/>
    <w:uiPriority w:val="99"/>
    <w:semiHidden/>
    <w:rsid w:val="000724F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9">
    <w:name w:val="xl49"/>
    <w:basedOn w:val="Normal"/>
    <w:uiPriority w:val="99"/>
    <w:semiHidden/>
    <w:rsid w:val="000724FD"/>
    <w:pPr>
      <w:pBdr>
        <w:top w:val="single" w:sz="8" w:space="0" w:color="auto"/>
        <w:left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0">
    <w:name w:val="xl50"/>
    <w:basedOn w:val="Normal"/>
    <w:uiPriority w:val="99"/>
    <w:semiHidden/>
    <w:rsid w:val="000724FD"/>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1">
    <w:name w:val="xl51"/>
    <w:basedOn w:val="Normal"/>
    <w:uiPriority w:val="99"/>
    <w:semiHidden/>
    <w:rsid w:val="000724FD"/>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2">
    <w:name w:val="xl52"/>
    <w:basedOn w:val="Normal"/>
    <w:uiPriority w:val="99"/>
    <w:semiHidden/>
    <w:rsid w:val="000724FD"/>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3">
    <w:name w:val="xl53"/>
    <w:basedOn w:val="Normal"/>
    <w:uiPriority w:val="99"/>
    <w:semiHidden/>
    <w:rsid w:val="000724FD"/>
    <w:pPr>
      <w:pBdr>
        <w:top w:val="single" w:sz="8" w:space="0" w:color="auto"/>
        <w:left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4">
    <w:name w:val="xl54"/>
    <w:basedOn w:val="Normal"/>
    <w:uiPriority w:val="99"/>
    <w:semiHidden/>
    <w:rsid w:val="000724FD"/>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5">
    <w:name w:val="xl55"/>
    <w:basedOn w:val="Normal"/>
    <w:uiPriority w:val="99"/>
    <w:semiHidden/>
    <w:rsid w:val="000724FD"/>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6">
    <w:name w:val="xl56"/>
    <w:basedOn w:val="Normal"/>
    <w:uiPriority w:val="99"/>
    <w:semiHidden/>
    <w:rsid w:val="000724F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7">
    <w:name w:val="xl57"/>
    <w:basedOn w:val="Normal"/>
    <w:uiPriority w:val="99"/>
    <w:semiHidden/>
    <w:rsid w:val="000724FD"/>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8">
    <w:name w:val="xl58"/>
    <w:basedOn w:val="Normal"/>
    <w:uiPriority w:val="99"/>
    <w:semiHidden/>
    <w:rsid w:val="000724FD"/>
    <w:pPr>
      <w:pBdr>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9">
    <w:name w:val="xl59"/>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xl60">
    <w:name w:val="xl60"/>
    <w:basedOn w:val="Normal"/>
    <w:uiPriority w:val="99"/>
    <w:semiHidden/>
    <w:rsid w:val="000724F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xl61">
    <w:name w:val="xl61"/>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xl62">
    <w:name w:val="xl62"/>
    <w:basedOn w:val="Normal"/>
    <w:uiPriority w:val="99"/>
    <w:semiHidden/>
    <w:rsid w:val="000724F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CarCar11">
    <w:name w:val="Car Car11"/>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CarCar2">
    <w:name w:val="Car Car2"/>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CarCar1CarCarCar">
    <w:name w:val="Car Car1 Car Car Car"/>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WW-Textodebloque">
    <w:name w:val="WW-Texto de bloque"/>
    <w:basedOn w:val="Normal"/>
    <w:uiPriority w:val="99"/>
    <w:semiHidden/>
    <w:rsid w:val="000724FD"/>
    <w:pPr>
      <w:suppressAutoHyphens/>
      <w:spacing w:after="0" w:line="240" w:lineRule="auto"/>
      <w:ind w:left="720" w:firstLine="1"/>
      <w:jc w:val="both"/>
    </w:pPr>
    <w:rPr>
      <w:rFonts w:ascii="Arial" w:eastAsia="Times New Roman" w:hAnsi="Arial" w:cs="Arial"/>
      <w:color w:val="auto"/>
      <w:sz w:val="24"/>
      <w:szCs w:val="24"/>
      <w:lang w:val="es-ES_tradnl"/>
    </w:rPr>
  </w:style>
  <w:style w:type="paragraph" w:customStyle="1" w:styleId="CharCharCharCarCarCar">
    <w:name w:val="Char Char Char Car Car Car"/>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CarCar1CarCarCarCarCarCarCarCarCarCarCarCar">
    <w:name w:val="Car Car1 Car Car Car 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arCarCarCarCarCarCarCarCar1">
    <w:name w:val="Car Car Car Car Car Car Car Car Car1"/>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Textoprede4">
    <w:name w:val="Texto prede:4"/>
    <w:basedOn w:val="Normal"/>
    <w:uiPriority w:val="99"/>
    <w:semiHidden/>
    <w:rsid w:val="000724FD"/>
    <w:pPr>
      <w:autoSpaceDE w:val="0"/>
      <w:autoSpaceDN w:val="0"/>
      <w:adjustRightInd w:val="0"/>
      <w:spacing w:after="0" w:line="240" w:lineRule="auto"/>
    </w:pPr>
    <w:rPr>
      <w:rFonts w:ascii="Arial" w:eastAsia="Times New Roman" w:hAnsi="Arial" w:cs="Arial"/>
      <w:color w:val="auto"/>
      <w:sz w:val="24"/>
      <w:szCs w:val="24"/>
      <w:lang w:val="en-US" w:eastAsia="es-ES"/>
    </w:rPr>
  </w:style>
  <w:style w:type="paragraph" w:customStyle="1" w:styleId="Bullet1">
    <w:name w:val="Bullet 1"/>
    <w:basedOn w:val="Normal"/>
    <w:uiPriority w:val="99"/>
    <w:semiHidden/>
    <w:rsid w:val="000724FD"/>
    <w:pPr>
      <w:keepLines/>
      <w:spacing w:after="120" w:line="240" w:lineRule="auto"/>
      <w:jc w:val="both"/>
    </w:pPr>
    <w:rPr>
      <w:rFonts w:ascii="Times New Roman" w:eastAsia="Times New Roman" w:hAnsi="Times New Roman"/>
      <w:noProof/>
      <w:color w:val="auto"/>
      <w:sz w:val="24"/>
      <w:szCs w:val="24"/>
      <w:lang w:eastAsia="es-ES"/>
    </w:rPr>
  </w:style>
  <w:style w:type="paragraph" w:customStyle="1" w:styleId="CarCarCarCarCarCarCarCarCarCarCarCar">
    <w:name w:val="Car Car Car 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arCarCarCarCarCarCarCarCarCarCarCarCarCarCar">
    <w:name w:val="Car Car Car Car Car Car 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harCharCharCharCharChar">
    <w:name w:val="Char Char Char Char Char Ch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harChar">
    <w:name w:val="Char Ch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arCarCarCarCarCar">
    <w:name w:val="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font5">
    <w:name w:val="font5"/>
    <w:basedOn w:val="Normal"/>
    <w:uiPriority w:val="99"/>
    <w:semiHidden/>
    <w:rsid w:val="000724FD"/>
    <w:pPr>
      <w:spacing w:before="100" w:beforeAutospacing="1" w:after="100" w:afterAutospacing="1" w:line="240" w:lineRule="auto"/>
    </w:pPr>
    <w:rPr>
      <w:rFonts w:ascii="Tahoma" w:eastAsia="Times New Roman" w:hAnsi="Tahoma" w:cs="Tahoma"/>
      <w:b/>
      <w:bCs/>
      <w:sz w:val="18"/>
      <w:szCs w:val="18"/>
    </w:rPr>
  </w:style>
  <w:style w:type="paragraph" w:customStyle="1" w:styleId="font6">
    <w:name w:val="font6"/>
    <w:basedOn w:val="Normal"/>
    <w:uiPriority w:val="99"/>
    <w:semiHidden/>
    <w:rsid w:val="000724FD"/>
    <w:pPr>
      <w:spacing w:before="100" w:beforeAutospacing="1" w:after="100" w:afterAutospacing="1" w:line="240" w:lineRule="auto"/>
    </w:pPr>
    <w:rPr>
      <w:rFonts w:ascii="Tahoma" w:eastAsia="Times New Roman" w:hAnsi="Tahoma" w:cs="Tahoma"/>
      <w:sz w:val="18"/>
      <w:szCs w:val="18"/>
    </w:rPr>
  </w:style>
  <w:style w:type="paragraph" w:customStyle="1" w:styleId="xl82">
    <w:name w:val="xl82"/>
    <w:basedOn w:val="Normal"/>
    <w:uiPriority w:val="99"/>
    <w:semiHidden/>
    <w:rsid w:val="000724FD"/>
    <w:pPr>
      <w:shd w:val="clear" w:color="auto" w:fill="FFFFFF"/>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3">
    <w:name w:val="xl83"/>
    <w:basedOn w:val="Normal"/>
    <w:uiPriority w:val="99"/>
    <w:semiHidden/>
    <w:rsid w:val="000724FD"/>
    <w:pPr>
      <w:shd w:val="clear" w:color="auto" w:fill="FFFF00"/>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4">
    <w:name w:val="xl84"/>
    <w:basedOn w:val="Normal"/>
    <w:uiPriority w:val="99"/>
    <w:semiHidden/>
    <w:rsid w:val="000724FD"/>
    <w:pPr>
      <w:shd w:val="clear" w:color="auto" w:fill="FCD5B4"/>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5">
    <w:name w:val="xl85"/>
    <w:basedOn w:val="Normal"/>
    <w:uiPriority w:val="99"/>
    <w:semiHidden/>
    <w:rsid w:val="000724FD"/>
    <w:pPr>
      <w:shd w:val="clear" w:color="auto" w:fill="FFFFFF"/>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6">
    <w:name w:val="xl86"/>
    <w:basedOn w:val="Normal"/>
    <w:uiPriority w:val="99"/>
    <w:semiHidden/>
    <w:rsid w:val="000724FD"/>
    <w:pPr>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7">
    <w:name w:val="xl87"/>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b/>
      <w:bCs/>
      <w:color w:val="963634"/>
      <w:sz w:val="16"/>
      <w:szCs w:val="16"/>
    </w:rPr>
  </w:style>
  <w:style w:type="paragraph" w:customStyle="1" w:styleId="xl88">
    <w:name w:val="xl88"/>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b/>
      <w:bCs/>
      <w:color w:val="963634"/>
      <w:sz w:val="16"/>
      <w:szCs w:val="16"/>
    </w:rPr>
  </w:style>
  <w:style w:type="paragraph" w:customStyle="1" w:styleId="xl89">
    <w:name w:val="xl89"/>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auto"/>
      <w:sz w:val="16"/>
      <w:szCs w:val="16"/>
    </w:rPr>
  </w:style>
  <w:style w:type="paragraph" w:customStyle="1" w:styleId="xl90">
    <w:name w:val="xl90"/>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91">
    <w:name w:val="xl91"/>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auto"/>
      <w:sz w:val="16"/>
      <w:szCs w:val="16"/>
    </w:rPr>
  </w:style>
  <w:style w:type="paragraph" w:customStyle="1" w:styleId="xl92">
    <w:name w:val="xl92"/>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auto"/>
      <w:sz w:val="16"/>
      <w:szCs w:val="16"/>
    </w:rPr>
  </w:style>
  <w:style w:type="paragraph" w:customStyle="1" w:styleId="xl93">
    <w:name w:val="xl93"/>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auto"/>
      <w:sz w:val="16"/>
      <w:szCs w:val="16"/>
    </w:rPr>
  </w:style>
  <w:style w:type="paragraph" w:customStyle="1" w:styleId="xl94">
    <w:name w:val="xl94"/>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16"/>
      <w:szCs w:val="16"/>
    </w:rPr>
  </w:style>
  <w:style w:type="paragraph" w:customStyle="1" w:styleId="xmsolistparagraph">
    <w:name w:val="x_msolistparagraph"/>
    <w:basedOn w:val="Normal"/>
    <w:uiPriority w:val="99"/>
    <w:semiHidden/>
    <w:rsid w:val="000724FD"/>
    <w:pPr>
      <w:spacing w:before="100" w:beforeAutospacing="1" w:after="100" w:afterAutospacing="1" w:line="240" w:lineRule="auto"/>
    </w:pPr>
    <w:rPr>
      <w:rFonts w:ascii="Times New Roman" w:eastAsia="Times New Roman" w:hAnsi="Times New Roman"/>
      <w:color w:val="auto"/>
      <w:sz w:val="24"/>
      <w:szCs w:val="24"/>
      <w:lang w:eastAsia="zh-CN"/>
    </w:rPr>
  </w:style>
  <w:style w:type="character" w:customStyle="1" w:styleId="google-src-text1">
    <w:name w:val="google-src-text1"/>
    <w:basedOn w:val="Fuentedeprrafopredeter"/>
    <w:uiPriority w:val="99"/>
    <w:rsid w:val="000724FD"/>
    <w:rPr>
      <w:vanish/>
      <w:webHidden w:val="0"/>
      <w:specVanish w:val="0"/>
    </w:rPr>
  </w:style>
  <w:style w:type="character" w:customStyle="1" w:styleId="WW8Num22z0">
    <w:name w:val="WW8Num22z0"/>
    <w:uiPriority w:val="99"/>
    <w:rsid w:val="000724FD"/>
  </w:style>
  <w:style w:type="table" w:customStyle="1" w:styleId="TableNormal">
    <w:name w:val="Table Normal"/>
    <w:rsid w:val="000724FD"/>
    <w:rPr>
      <w:rFonts w:ascii="Times New Roman" w:eastAsia="Times New Roman" w:hAnsi="Times New Roman"/>
      <w:lang w:val="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8366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clara-nfasis51">
    <w:name w:val="Tabla con cuadrícula 1 clara - Énfasis 51"/>
    <w:basedOn w:val="Tablanormal"/>
    <w:uiPriority w:val="46"/>
    <w:rsid w:val="008366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caption" w:semiHidden="0" w:unhideWhenUsed="0" w:qFormat="1"/>
    <w:lsdException w:name="footnote reference" w:uiPriority="0"/>
    <w:lsdException w:name="List Bullet" w:qFormat="1"/>
    <w:lsdException w:name="List Bullet 2" w:uiPriority="36" w:qFormat="1"/>
    <w:lsdException w:name="List Bullet 3" w:uiPriority="36" w:qFormat="1"/>
    <w:lsdException w:name="List Bullet 4" w:uiPriority="36" w:qFormat="1"/>
    <w:lsdException w:name="List Bullet 5" w:uiPriority="0"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9"/>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9"/>
    <w:rsid w:val="001B1B4F"/>
    <w:rPr>
      <w:rFonts w:ascii="Franklin Gothic Book" w:hAnsi="Franklin Gothic Book" w:cs="Times New Roman"/>
      <w:b/>
      <w:color w:val="7B6A4D"/>
      <w:spacing w:val="20"/>
      <w:sz w:val="24"/>
    </w:rPr>
  </w:style>
  <w:style w:type="character" w:customStyle="1" w:styleId="Ttulo5Car">
    <w:name w:val="Título 5 Car"/>
    <w:link w:val="Ttulo5"/>
    <w:uiPriority w:val="9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9"/>
    <w:rsid w:val="001B1B4F"/>
    <w:rPr>
      <w:rFonts w:ascii="Franklin Gothic Book" w:hAnsi="Franklin Gothic Book" w:cs="Times New Roman"/>
      <w:color w:val="D34817"/>
      <w:spacing w:val="10"/>
      <w:szCs w:val="20"/>
    </w:rPr>
  </w:style>
  <w:style w:type="character" w:customStyle="1" w:styleId="Ttulo9Car">
    <w:name w:val="Título 9 Car"/>
    <w:link w:val="Ttulo9"/>
    <w:uiPriority w:val="9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99"/>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99"/>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99"/>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99"/>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99"/>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h"/>
    <w:basedOn w:val="Normal"/>
    <w:link w:val="EncabezadoCar"/>
    <w:uiPriority w:val="99"/>
    <w:unhideWhenUsed/>
    <w:rsid w:val="001B1B4F"/>
    <w:pPr>
      <w:tabs>
        <w:tab w:val="center" w:pos="4320"/>
        <w:tab w:val="right" w:pos="8640"/>
      </w:tabs>
    </w:pPr>
  </w:style>
  <w:style w:type="character" w:customStyle="1" w:styleId="EncabezadoCar">
    <w:name w:val="Encabezado Car"/>
    <w:aliases w:val="h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iPriority w:val="99"/>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39"/>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39"/>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39"/>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lp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FC,referencia nota al pi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uiPriority w:val="99"/>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uiPriority w:val="99"/>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uiPriority w:val="99"/>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uiPriority w:val="99"/>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uiPriority w:val="99"/>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uiPriority w:val="99"/>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uiPriority w:val="99"/>
    <w:locked/>
    <w:rsid w:val="001C65EC"/>
    <w:rPr>
      <w:rFonts w:ascii="Arial" w:eastAsia="Times New Roman" w:hAnsi="Arial" w:cs="Times New Roman"/>
      <w:i/>
      <w:sz w:val="20"/>
      <w:szCs w:val="20"/>
    </w:rPr>
  </w:style>
  <w:style w:type="paragraph" w:styleId="Textoindependiente">
    <w:name w:val="Body Text"/>
    <w:aliases w:val="Texto independiente Car Car,bt,body text,body tesx,contents,bt1,body text1,body tesx1,bt2,body text2,body tesx2,bt3,body text3,body tesx3,bt4,body text4,body tesx4,contents1,Texto independiente1,bt5,body text5,body tesx5,bt6,body tex"/>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aliases w:val="Texto independiente Car Car Car,bt Car,body text Car,body tesx Car,contents Car,bt1 Car,body text1 Car,body tesx1 Car,bt2 Car,body text2 Car,body tesx2 Car,bt3 Car,body text3 Car,body tesx3 Car,bt4 Car,body text4 Car,bt5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uiPriority w:val="99"/>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uiPriority w:val="99"/>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uiPriority w:val="99"/>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uiPriority w:val="99"/>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uiPriority w:val="99"/>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uiPriority w:val="99"/>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uiPriority w:val="99"/>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aliases w:val="Sangría de t. independiente"/>
    <w:basedOn w:val="Normal"/>
    <w:link w:val="SangradetextonormalCar"/>
    <w:uiPriority w:val="99"/>
    <w:unhideWhenUsed/>
    <w:rsid w:val="00C232B6"/>
    <w:pPr>
      <w:spacing w:after="120"/>
      <w:ind w:left="283"/>
    </w:pPr>
  </w:style>
  <w:style w:type="character" w:customStyle="1" w:styleId="SangradetextonormalCar">
    <w:name w:val="Sangría de texto normal Car"/>
    <w:aliases w:val="Sangría de t. independiente Car"/>
    <w:link w:val="Sangradetextonormal"/>
    <w:uiPriority w:val="99"/>
    <w:rsid w:val="00C232B6"/>
    <w:rPr>
      <w:color w:val="000000"/>
      <w:sz w:val="22"/>
      <w:lang w:val="es-PE" w:eastAsia="es-PE"/>
    </w:rPr>
  </w:style>
  <w:style w:type="paragraph" w:customStyle="1" w:styleId="Infodocumentosadjuntos">
    <w:name w:val="Info documentos adjuntos"/>
    <w:basedOn w:val="Normal"/>
    <w:uiPriority w:val="99"/>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character" w:customStyle="1" w:styleId="st1">
    <w:name w:val="st1"/>
    <w:basedOn w:val="Fuentedeprrafopredeter"/>
    <w:rsid w:val="00096C64"/>
  </w:style>
  <w:style w:type="paragraph" w:styleId="Sangra2detindependiente">
    <w:name w:val="Body Text Indent 2"/>
    <w:basedOn w:val="Normal"/>
    <w:link w:val="Sangra2detindependienteCar"/>
    <w:uiPriority w:val="99"/>
    <w:rsid w:val="002C5867"/>
    <w:pPr>
      <w:spacing w:after="120" w:line="480" w:lineRule="auto"/>
      <w:ind w:left="283"/>
    </w:pPr>
    <w:rPr>
      <w:rFonts w:ascii="Arial" w:eastAsia="Times New Roman" w:hAnsi="Arial" w:cs="Arial"/>
      <w:color w:val="auto"/>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C5867"/>
    <w:rPr>
      <w:rFonts w:ascii="Arial" w:eastAsia="Times New Roman" w:hAnsi="Arial" w:cs="Arial"/>
      <w:sz w:val="24"/>
      <w:szCs w:val="24"/>
      <w:lang w:val="es-ES" w:eastAsia="es-ES"/>
    </w:rPr>
  </w:style>
  <w:style w:type="paragraph" w:styleId="TtulodeTDC">
    <w:name w:val="TOC Heading"/>
    <w:basedOn w:val="Ttulo1"/>
    <w:next w:val="Normal"/>
    <w:uiPriority w:val="39"/>
    <w:unhideWhenUsed/>
    <w:qFormat/>
    <w:rsid w:val="007D42CA"/>
    <w:pPr>
      <w:keepNext/>
      <w:keepLines/>
      <w:spacing w:before="480" w:after="0" w:line="276" w:lineRule="auto"/>
      <w:outlineLvl w:val="9"/>
    </w:pPr>
    <w:rPr>
      <w:rFonts w:asciiTheme="majorHAnsi" w:eastAsiaTheme="majorEastAsia" w:hAnsiTheme="majorHAnsi" w:cstheme="majorBidi"/>
      <w:bCs/>
      <w:color w:val="2E74B5" w:themeColor="accent1" w:themeShade="BF"/>
      <w:spacing w:val="0"/>
    </w:rPr>
  </w:style>
  <w:style w:type="paragraph" w:customStyle="1" w:styleId="NumeralOSCE">
    <w:name w:val="Numeral OSCE"/>
    <w:basedOn w:val="Prrafodelista"/>
    <w:link w:val="NumeralOSCECar"/>
    <w:rsid w:val="007D42CA"/>
    <w:pPr>
      <w:spacing w:after="0" w:line="240" w:lineRule="auto"/>
      <w:ind w:hanging="360"/>
    </w:pPr>
    <w:rPr>
      <w:rFonts w:ascii="Arial" w:eastAsiaTheme="minorHAnsi" w:hAnsi="Arial" w:cs="Arial"/>
      <w:b/>
      <w:color w:val="auto"/>
      <w:sz w:val="20"/>
      <w:lang w:eastAsia="en-US"/>
    </w:rPr>
  </w:style>
  <w:style w:type="character" w:customStyle="1" w:styleId="NumeralOSCECar">
    <w:name w:val="Numeral OSCE Car"/>
    <w:basedOn w:val="Fuentedeprrafopredeter"/>
    <w:link w:val="NumeralOSCE"/>
    <w:rsid w:val="007D42CA"/>
    <w:rPr>
      <w:rFonts w:ascii="Arial" w:eastAsiaTheme="minorHAnsi" w:hAnsi="Arial" w:cs="Arial"/>
      <w:b/>
      <w:lang w:eastAsia="en-US"/>
    </w:rPr>
  </w:style>
  <w:style w:type="table" w:styleId="Listaclara-nfasis1">
    <w:name w:val="Light List Accent 1"/>
    <w:basedOn w:val="Tablanormal"/>
    <w:uiPriority w:val="61"/>
    <w:rsid w:val="007D42CA"/>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ArtculoSeccin1">
    <w:name w:val="Artículo / Sección1"/>
    <w:rsid w:val="007D42CA"/>
    <w:pPr>
      <w:numPr>
        <w:numId w:val="29"/>
      </w:numPr>
    </w:pPr>
  </w:style>
  <w:style w:type="character" w:styleId="Hipervnculovisitado">
    <w:name w:val="FollowedHyperlink"/>
    <w:basedOn w:val="Fuentedeprrafopredeter"/>
    <w:uiPriority w:val="99"/>
    <w:semiHidden/>
    <w:unhideWhenUsed/>
    <w:rsid w:val="007D42CA"/>
    <w:rPr>
      <w:color w:val="954F72"/>
      <w:u w:val="single"/>
    </w:rPr>
  </w:style>
  <w:style w:type="paragraph" w:customStyle="1" w:styleId="xl65">
    <w:name w:val="xl65"/>
    <w:basedOn w:val="Normal"/>
    <w:uiPriority w:val="99"/>
    <w:rsid w:val="007D42CA"/>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66">
    <w:name w:val="xl66"/>
    <w:basedOn w:val="Normal"/>
    <w:uiPriority w:val="99"/>
    <w:rsid w:val="007D42CA"/>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67">
    <w:name w:val="xl67"/>
    <w:basedOn w:val="Normal"/>
    <w:uiPriority w:val="99"/>
    <w:rsid w:val="007D42CA"/>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auto"/>
      <w:sz w:val="20"/>
    </w:rPr>
  </w:style>
  <w:style w:type="paragraph" w:customStyle="1" w:styleId="xl68">
    <w:name w:val="xl68"/>
    <w:basedOn w:val="Normal"/>
    <w:uiPriority w:val="99"/>
    <w:rsid w:val="007D42CA"/>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auto"/>
      <w:sz w:val="20"/>
    </w:rPr>
  </w:style>
  <w:style w:type="paragraph" w:customStyle="1" w:styleId="xl69">
    <w:name w:val="xl69"/>
    <w:basedOn w:val="Normal"/>
    <w:uiPriority w:val="99"/>
    <w:rsid w:val="007D42CA"/>
    <w:pPr>
      <w:pBdr>
        <w:top w:val="single" w:sz="8" w:space="0" w:color="auto"/>
        <w:left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0">
    <w:name w:val="xl70"/>
    <w:basedOn w:val="Normal"/>
    <w:rsid w:val="007D42CA"/>
    <w:pPr>
      <w:pBdr>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1">
    <w:name w:val="xl71"/>
    <w:basedOn w:val="Normal"/>
    <w:rsid w:val="007D42C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2">
    <w:name w:val="xl72"/>
    <w:basedOn w:val="Normal"/>
    <w:rsid w:val="007D42CA"/>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3">
    <w:name w:val="xl73"/>
    <w:basedOn w:val="Normal"/>
    <w:rsid w:val="007D42CA"/>
    <w:pPr>
      <w:pBdr>
        <w:top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4">
    <w:name w:val="xl74"/>
    <w:basedOn w:val="Normal"/>
    <w:uiPriority w:val="99"/>
    <w:rsid w:val="007D42CA"/>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5">
    <w:name w:val="xl75"/>
    <w:basedOn w:val="Normal"/>
    <w:uiPriority w:val="99"/>
    <w:rsid w:val="007D42CA"/>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Arial" w:eastAsia="Times New Roman" w:hAnsi="Arial" w:cs="Arial"/>
      <w:b/>
      <w:bCs/>
      <w:color w:val="auto"/>
      <w:sz w:val="20"/>
    </w:rPr>
  </w:style>
  <w:style w:type="paragraph" w:customStyle="1" w:styleId="xl76">
    <w:name w:val="xl76"/>
    <w:basedOn w:val="Normal"/>
    <w:uiPriority w:val="99"/>
    <w:rsid w:val="007D4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uiPriority w:val="99"/>
    <w:rsid w:val="007D42C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8">
    <w:name w:val="xl78"/>
    <w:basedOn w:val="Normal"/>
    <w:uiPriority w:val="99"/>
    <w:rsid w:val="007D42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9">
    <w:name w:val="xl79"/>
    <w:basedOn w:val="Normal"/>
    <w:uiPriority w:val="99"/>
    <w:rsid w:val="007D42C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0">
    <w:name w:val="xl80"/>
    <w:basedOn w:val="Normal"/>
    <w:uiPriority w:val="99"/>
    <w:rsid w:val="007D42C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1">
    <w:name w:val="xl81"/>
    <w:basedOn w:val="Normal"/>
    <w:uiPriority w:val="99"/>
    <w:rsid w:val="007D42CA"/>
    <w:pPr>
      <w:spacing w:before="100" w:beforeAutospacing="1" w:after="100" w:afterAutospacing="1" w:line="240" w:lineRule="auto"/>
      <w:jc w:val="center"/>
      <w:textAlignment w:val="center"/>
    </w:pPr>
    <w:rPr>
      <w:rFonts w:ascii="Times New Roman" w:eastAsia="Times New Roman" w:hAnsi="Times New Roman"/>
      <w:color w:val="auto"/>
      <w:sz w:val="24"/>
      <w:szCs w:val="24"/>
    </w:rPr>
  </w:style>
  <w:style w:type="paragraph" w:customStyle="1" w:styleId="Estilo1">
    <w:name w:val="Estilo1"/>
    <w:basedOn w:val="Ttulo1"/>
    <w:link w:val="Estilo1Car"/>
    <w:rsid w:val="007D42CA"/>
    <w:pPr>
      <w:keepNext/>
      <w:keepLines/>
      <w:numPr>
        <w:numId w:val="30"/>
      </w:numPr>
      <w:spacing w:before="480" w:after="0" w:line="276" w:lineRule="auto"/>
    </w:pPr>
    <w:rPr>
      <w:rFonts w:ascii="Arial" w:eastAsiaTheme="majorEastAsia" w:hAnsi="Arial" w:cs="Arial"/>
      <w:bCs/>
      <w:color w:val="2E74B5" w:themeColor="accent1" w:themeShade="BF"/>
      <w:lang w:eastAsia="en-US"/>
    </w:rPr>
  </w:style>
  <w:style w:type="character" w:customStyle="1" w:styleId="Estilo1Car">
    <w:name w:val="Estilo1 Car"/>
    <w:basedOn w:val="Ttulo1Car"/>
    <w:link w:val="Estilo1"/>
    <w:rsid w:val="007D42CA"/>
    <w:rPr>
      <w:rFonts w:ascii="Arial" w:eastAsiaTheme="majorEastAsia" w:hAnsi="Arial" w:cs="Arial"/>
      <w:b/>
      <w:bCs/>
      <w:color w:val="2E74B5" w:themeColor="accent1" w:themeShade="BF"/>
      <w:spacing w:val="20"/>
      <w:sz w:val="28"/>
      <w:szCs w:val="28"/>
      <w:lang w:eastAsia="en-US"/>
    </w:rPr>
  </w:style>
  <w:style w:type="paragraph" w:customStyle="1" w:styleId="xl63">
    <w:name w:val="xl63"/>
    <w:basedOn w:val="Normal"/>
    <w:uiPriority w:val="99"/>
    <w:rsid w:val="007D4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64">
    <w:name w:val="xl64"/>
    <w:basedOn w:val="Normal"/>
    <w:uiPriority w:val="99"/>
    <w:rsid w:val="007D42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MediumGrid1-Accent21">
    <w:name w:val="Medium Grid 1 - Accent 21"/>
    <w:basedOn w:val="Normal"/>
    <w:uiPriority w:val="99"/>
    <w:qFormat/>
    <w:rsid w:val="007D42CA"/>
    <w:pPr>
      <w:spacing w:after="0" w:line="240" w:lineRule="auto"/>
      <w:ind w:left="720"/>
      <w:contextualSpacing/>
    </w:pPr>
    <w:rPr>
      <w:rFonts w:ascii="Times New Roman" w:eastAsia="Times New Roman" w:hAnsi="Times New Roman"/>
      <w:color w:val="auto"/>
      <w:sz w:val="24"/>
      <w:szCs w:val="24"/>
    </w:rPr>
  </w:style>
  <w:style w:type="paragraph" w:styleId="Listaconnmeros2">
    <w:name w:val="List Number 2"/>
    <w:basedOn w:val="Normal"/>
    <w:rsid w:val="007D42CA"/>
    <w:pPr>
      <w:numPr>
        <w:numId w:val="31"/>
      </w:numPr>
      <w:spacing w:before="120" w:after="60" w:line="240" w:lineRule="auto"/>
    </w:pPr>
    <w:rPr>
      <w:rFonts w:ascii="Arial" w:eastAsia="Times New Roman" w:hAnsi="Arial"/>
      <w:color w:val="auto"/>
      <w:sz w:val="21"/>
      <w:szCs w:val="21"/>
      <w:lang w:val="en-US" w:eastAsia="en-GB"/>
    </w:rPr>
  </w:style>
  <w:style w:type="paragraph" w:customStyle="1" w:styleId="TableTextBullet">
    <w:name w:val="Table Text Bullet"/>
    <w:basedOn w:val="Normal"/>
    <w:rsid w:val="007D42CA"/>
    <w:pPr>
      <w:numPr>
        <w:numId w:val="32"/>
      </w:numPr>
      <w:spacing w:before="60" w:after="60" w:line="240" w:lineRule="auto"/>
    </w:pPr>
    <w:rPr>
      <w:rFonts w:ascii="Arial" w:eastAsia="Times New Roman" w:hAnsi="Arial"/>
      <w:color w:val="auto"/>
      <w:sz w:val="19"/>
      <w:szCs w:val="19"/>
      <w:lang w:val="en-US" w:eastAsia="en-GB"/>
    </w:rPr>
  </w:style>
  <w:style w:type="paragraph" w:customStyle="1" w:styleId="DefaultText">
    <w:name w:val="Default Text"/>
    <w:basedOn w:val="Normal"/>
    <w:rsid w:val="007D42CA"/>
    <w:pPr>
      <w:autoSpaceDE w:val="0"/>
      <w:autoSpaceDN w:val="0"/>
      <w:adjustRightInd w:val="0"/>
      <w:spacing w:before="40" w:after="120" w:line="240" w:lineRule="auto"/>
      <w:jc w:val="both"/>
    </w:pPr>
    <w:rPr>
      <w:rFonts w:ascii="Times New Roman" w:eastAsia="Times New Roman" w:hAnsi="Times New Roman"/>
      <w:color w:val="auto"/>
      <w:sz w:val="24"/>
      <w:szCs w:val="24"/>
      <w:lang w:val="en-US"/>
    </w:rPr>
  </w:style>
  <w:style w:type="paragraph" w:styleId="Ttulo">
    <w:name w:val="Title"/>
    <w:basedOn w:val="Normal"/>
    <w:uiPriority w:val="99"/>
    <w:qFormat/>
    <w:rsid w:val="007D42CA"/>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1">
    <w:name w:val="Título Car1"/>
    <w:basedOn w:val="Fuentedeprrafopredeter"/>
    <w:uiPriority w:val="10"/>
    <w:rsid w:val="007D42CA"/>
    <w:rPr>
      <w:rFonts w:asciiTheme="majorHAnsi" w:eastAsiaTheme="majorEastAsia" w:hAnsiTheme="majorHAnsi" w:cstheme="majorBidi"/>
      <w:color w:val="323E4F" w:themeColor="text2" w:themeShade="BF"/>
      <w:spacing w:val="5"/>
      <w:kern w:val="28"/>
      <w:sz w:val="52"/>
      <w:szCs w:val="52"/>
    </w:rPr>
  </w:style>
  <w:style w:type="character" w:customStyle="1" w:styleId="titulo-zona2">
    <w:name w:val="titulo-zona2"/>
    <w:basedOn w:val="Fuentedeprrafopredeter"/>
    <w:rsid w:val="007D42CA"/>
    <w:rPr>
      <w:color w:val="993300"/>
    </w:rPr>
  </w:style>
  <w:style w:type="character" w:customStyle="1" w:styleId="titulo-distrito2">
    <w:name w:val="titulo-distrito2"/>
    <w:basedOn w:val="Fuentedeprrafopredeter"/>
    <w:rsid w:val="007D42CA"/>
    <w:rPr>
      <w:color w:val="333333"/>
      <w:sz w:val="21"/>
      <w:szCs w:val="21"/>
    </w:rPr>
  </w:style>
  <w:style w:type="character" w:customStyle="1" w:styleId="TextonotapieCar1">
    <w:name w:val="Texto nota pie Car1"/>
    <w:aliases w:val="Car Car1,Car1 Car Car Car1,Car2 Car Car Car Car Car Car1,Car2 Car Car2,Car2 Car2,Car1 Car Car2,Car1 Car2,Car1 Car Car Car Car Car Car1,Car1 Car Car Car Car Car2,Car Car Car Car Car1,Car2 Car Car Car Car1,Car2 Car Car1 Car,Car3 Car1"/>
    <w:basedOn w:val="Fuentedeprrafopredeter"/>
    <w:semiHidden/>
    <w:rsid w:val="000724FD"/>
    <w:rPr>
      <w:rFonts w:ascii="Times New Roman" w:eastAsia="Times New Roman" w:hAnsi="Times New Roman"/>
      <w:lang w:val="es-ES" w:eastAsia="es-ES"/>
    </w:rPr>
  </w:style>
  <w:style w:type="paragraph" w:styleId="Epgrafe">
    <w:name w:val="caption"/>
    <w:basedOn w:val="Normal"/>
    <w:next w:val="Normal"/>
    <w:uiPriority w:val="99"/>
    <w:unhideWhenUsed/>
    <w:qFormat/>
    <w:rsid w:val="000724FD"/>
    <w:pPr>
      <w:tabs>
        <w:tab w:val="left" w:pos="1980"/>
      </w:tabs>
      <w:spacing w:after="0" w:line="240" w:lineRule="auto"/>
      <w:ind w:left="1980" w:right="44" w:hanging="1980"/>
      <w:jc w:val="center"/>
    </w:pPr>
    <w:rPr>
      <w:rFonts w:ascii="Tahoma" w:eastAsia="Times New Roman" w:hAnsi="Tahoma" w:cs="Tahoma"/>
      <w:b/>
      <w:bCs/>
      <w:color w:val="auto"/>
      <w:sz w:val="16"/>
      <w:szCs w:val="16"/>
      <w:lang w:val="es-ES" w:eastAsia="es-ES"/>
    </w:rPr>
  </w:style>
  <w:style w:type="paragraph" w:styleId="Lista">
    <w:name w:val="List"/>
    <w:basedOn w:val="Normal"/>
    <w:uiPriority w:val="99"/>
    <w:semiHidden/>
    <w:unhideWhenUsed/>
    <w:rsid w:val="000724FD"/>
    <w:pPr>
      <w:spacing w:after="0" w:line="240" w:lineRule="auto"/>
      <w:ind w:left="283" w:hanging="283"/>
    </w:pPr>
    <w:rPr>
      <w:rFonts w:ascii="Times New Roman" w:eastAsia="Times New Roman" w:hAnsi="Times New Roman"/>
      <w:color w:val="auto"/>
      <w:sz w:val="20"/>
      <w:lang w:val="es-ES" w:eastAsia="es-ES"/>
    </w:rPr>
  </w:style>
  <w:style w:type="paragraph" w:styleId="Firma">
    <w:name w:val="Signature"/>
    <w:basedOn w:val="Normal"/>
    <w:link w:val="FirmaCar"/>
    <w:uiPriority w:val="99"/>
    <w:semiHidden/>
    <w:unhideWhenUsed/>
    <w:rsid w:val="000724FD"/>
    <w:pPr>
      <w:spacing w:after="0" w:line="240" w:lineRule="auto"/>
    </w:pPr>
    <w:rPr>
      <w:rFonts w:ascii="Times New Roman" w:eastAsia="Times New Roman" w:hAnsi="Times New Roman"/>
      <w:color w:val="auto"/>
      <w:sz w:val="20"/>
      <w:lang w:val="es-ES" w:eastAsia="es-ES"/>
    </w:rPr>
  </w:style>
  <w:style w:type="character" w:customStyle="1" w:styleId="FirmaCar">
    <w:name w:val="Firma Car"/>
    <w:basedOn w:val="Fuentedeprrafopredeter"/>
    <w:link w:val="Firma"/>
    <w:uiPriority w:val="99"/>
    <w:semiHidden/>
    <w:rsid w:val="000724FD"/>
    <w:rPr>
      <w:rFonts w:ascii="Times New Roman" w:eastAsia="Times New Roman" w:hAnsi="Times New Roman"/>
      <w:lang w:val="es-ES" w:eastAsia="es-ES"/>
    </w:rPr>
  </w:style>
  <w:style w:type="character" w:customStyle="1" w:styleId="SangradetextonormalCar1">
    <w:name w:val="Sangría de texto normal Car1"/>
    <w:aliases w:val="Sangría de t. independiente Car1"/>
    <w:basedOn w:val="Fuentedeprrafopredeter"/>
    <w:uiPriority w:val="99"/>
    <w:semiHidden/>
    <w:rsid w:val="000724FD"/>
    <w:rPr>
      <w:rFonts w:ascii="Times New Roman" w:eastAsia="Times New Roman" w:hAnsi="Times New Roman"/>
      <w:lang w:val="es-ES" w:eastAsia="es-ES"/>
    </w:rPr>
  </w:style>
  <w:style w:type="paragraph" w:styleId="Continuarlista2">
    <w:name w:val="List Continue 2"/>
    <w:basedOn w:val="Normal"/>
    <w:uiPriority w:val="99"/>
    <w:semiHidden/>
    <w:unhideWhenUsed/>
    <w:rsid w:val="000724FD"/>
    <w:pPr>
      <w:spacing w:after="120" w:line="240" w:lineRule="auto"/>
      <w:ind w:left="566"/>
    </w:pPr>
    <w:rPr>
      <w:rFonts w:ascii="Times New Roman" w:eastAsia="Times New Roman" w:hAnsi="Times New Roman"/>
      <w:color w:val="auto"/>
      <w:sz w:val="20"/>
      <w:lang w:val="es-ES" w:eastAsia="es-ES"/>
    </w:rPr>
  </w:style>
  <w:style w:type="paragraph" w:styleId="Fecha">
    <w:name w:val="Date"/>
    <w:basedOn w:val="Normal"/>
    <w:next w:val="Normal"/>
    <w:link w:val="FechaCar"/>
    <w:uiPriority w:val="99"/>
    <w:semiHidden/>
    <w:unhideWhenUsed/>
    <w:rsid w:val="000724FD"/>
    <w:pPr>
      <w:spacing w:after="0" w:line="240" w:lineRule="auto"/>
    </w:pPr>
    <w:rPr>
      <w:rFonts w:ascii="Times New Roman" w:eastAsia="Times New Roman" w:hAnsi="Times New Roman"/>
      <w:color w:val="auto"/>
      <w:sz w:val="20"/>
      <w:lang w:val="es-ES" w:eastAsia="es-ES"/>
    </w:rPr>
  </w:style>
  <w:style w:type="character" w:customStyle="1" w:styleId="FechaCar">
    <w:name w:val="Fecha Car"/>
    <w:basedOn w:val="Fuentedeprrafopredeter"/>
    <w:link w:val="Fecha"/>
    <w:uiPriority w:val="99"/>
    <w:semiHidden/>
    <w:rsid w:val="000724FD"/>
    <w:rPr>
      <w:rFonts w:ascii="Times New Roman" w:eastAsia="Times New Roman" w:hAnsi="Times New Roman"/>
      <w:lang w:val="es-ES" w:eastAsia="es-ES"/>
    </w:rPr>
  </w:style>
  <w:style w:type="paragraph" w:styleId="Textoindependiente3">
    <w:name w:val="Body Text 3"/>
    <w:basedOn w:val="Normal"/>
    <w:link w:val="Textoindependiente3Car"/>
    <w:uiPriority w:val="99"/>
    <w:semiHidden/>
    <w:unhideWhenUsed/>
    <w:rsid w:val="000724FD"/>
    <w:pPr>
      <w:spacing w:after="120" w:line="240" w:lineRule="auto"/>
    </w:pPr>
    <w:rPr>
      <w:rFonts w:ascii="Times New Roman" w:eastAsia="Times New Roman" w:hAnsi="Times New Roman"/>
      <w:color w:val="auto"/>
      <w:sz w:val="16"/>
      <w:szCs w:val="16"/>
      <w:lang w:val="es-ES" w:eastAsia="es-ES"/>
    </w:rPr>
  </w:style>
  <w:style w:type="character" w:customStyle="1" w:styleId="Textoindependiente3Car">
    <w:name w:val="Texto independiente 3 Car"/>
    <w:basedOn w:val="Fuentedeprrafopredeter"/>
    <w:link w:val="Textoindependiente3"/>
    <w:uiPriority w:val="99"/>
    <w:semiHidden/>
    <w:rsid w:val="000724FD"/>
    <w:rPr>
      <w:rFonts w:ascii="Times New Roman" w:eastAsia="Times New Roman" w:hAnsi="Times New Roman"/>
      <w:sz w:val="16"/>
      <w:szCs w:val="16"/>
      <w:lang w:val="es-ES" w:eastAsia="es-ES"/>
    </w:rPr>
  </w:style>
  <w:style w:type="paragraph" w:styleId="Mapadeldocumento">
    <w:name w:val="Document Map"/>
    <w:basedOn w:val="Normal"/>
    <w:link w:val="MapadeldocumentoCar"/>
    <w:uiPriority w:val="99"/>
    <w:semiHidden/>
    <w:unhideWhenUsed/>
    <w:rsid w:val="000724FD"/>
    <w:pPr>
      <w:shd w:val="clear" w:color="auto" w:fill="000080"/>
      <w:spacing w:after="0" w:line="240" w:lineRule="auto"/>
    </w:pPr>
    <w:rPr>
      <w:rFonts w:ascii="Tahoma" w:eastAsia="Times New Roman" w:hAnsi="Tahoma" w:cs="Tahoma"/>
      <w:color w:val="auto"/>
      <w:sz w:val="20"/>
      <w:lang w:val="es-ES" w:eastAsia="es-ES"/>
    </w:rPr>
  </w:style>
  <w:style w:type="character" w:customStyle="1" w:styleId="MapadeldocumentoCar">
    <w:name w:val="Mapa del documento Car"/>
    <w:basedOn w:val="Fuentedeprrafopredeter"/>
    <w:link w:val="Mapadeldocumento"/>
    <w:uiPriority w:val="99"/>
    <w:semiHidden/>
    <w:rsid w:val="000724FD"/>
    <w:rPr>
      <w:rFonts w:ascii="Tahoma" w:eastAsia="Times New Roman" w:hAnsi="Tahoma" w:cs="Tahoma"/>
      <w:shd w:val="clear" w:color="auto" w:fill="000080"/>
      <w:lang w:val="es-ES" w:eastAsia="es-ES"/>
    </w:rPr>
  </w:style>
  <w:style w:type="paragraph" w:customStyle="1" w:styleId="1">
    <w:name w:val="1"/>
    <w:uiPriority w:val="99"/>
    <w:semiHidden/>
    <w:rsid w:val="000724FD"/>
    <w:pPr>
      <w:tabs>
        <w:tab w:val="left" w:pos="340"/>
      </w:tabs>
      <w:spacing w:after="57"/>
      <w:ind w:left="340" w:hanging="340"/>
      <w:jc w:val="both"/>
    </w:pPr>
    <w:rPr>
      <w:rFonts w:ascii="Arial" w:eastAsia="Times New Roman" w:hAnsi="Arial" w:cs="Arial"/>
      <w:color w:val="000000"/>
      <w:sz w:val="21"/>
      <w:szCs w:val="21"/>
      <w:lang w:val="es-ES" w:eastAsia="es-ES"/>
    </w:rPr>
  </w:style>
  <w:style w:type="paragraph" w:customStyle="1" w:styleId="toa">
    <w:name w:val="toa"/>
    <w:basedOn w:val="Normal"/>
    <w:uiPriority w:val="99"/>
    <w:semiHidden/>
    <w:rsid w:val="000724FD"/>
    <w:pPr>
      <w:widowControl w:val="0"/>
      <w:tabs>
        <w:tab w:val="left" w:pos="9000"/>
        <w:tab w:val="right" w:pos="9360"/>
      </w:tabs>
      <w:suppressAutoHyphens/>
      <w:spacing w:after="0" w:line="240" w:lineRule="auto"/>
    </w:pPr>
    <w:rPr>
      <w:rFonts w:ascii="Courier New" w:hAnsi="Courier New" w:cs="Courier New"/>
      <w:color w:val="auto"/>
      <w:sz w:val="20"/>
      <w:lang w:val="en-US"/>
    </w:rPr>
  </w:style>
  <w:style w:type="paragraph" w:customStyle="1" w:styleId="CarCarCarCarCarCarCarCarCar">
    <w:name w:val="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Textoindependiente31">
    <w:name w:val="Texto independiente 31"/>
    <w:basedOn w:val="Normal"/>
    <w:uiPriority w:val="99"/>
    <w:semiHidden/>
    <w:rsid w:val="000724FD"/>
    <w:pPr>
      <w:spacing w:after="0" w:line="240" w:lineRule="auto"/>
    </w:pPr>
    <w:rPr>
      <w:rFonts w:ascii="Arial" w:eastAsia="Times New Roman" w:hAnsi="Arial" w:cs="Arial"/>
      <w:color w:val="auto"/>
      <w:sz w:val="24"/>
      <w:szCs w:val="24"/>
      <w:lang w:val="es-ES" w:eastAsia="es-ES"/>
    </w:rPr>
  </w:style>
  <w:style w:type="paragraph" w:customStyle="1" w:styleId="xl22">
    <w:name w:val="xl22"/>
    <w:basedOn w:val="Normal"/>
    <w:uiPriority w:val="99"/>
    <w:semiHidden/>
    <w:rsid w:val="000724F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b/>
      <w:bCs/>
      <w:color w:val="auto"/>
      <w:sz w:val="18"/>
      <w:szCs w:val="18"/>
      <w:lang w:val="es-ES" w:eastAsia="es-ES"/>
    </w:rPr>
  </w:style>
  <w:style w:type="paragraph" w:customStyle="1" w:styleId="xl24">
    <w:name w:val="xl24"/>
    <w:basedOn w:val="Normal"/>
    <w:uiPriority w:val="99"/>
    <w:semiHidden/>
    <w:rsid w:val="000724F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25">
    <w:name w:val="xl25"/>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18"/>
      <w:szCs w:val="18"/>
      <w:lang w:val="es-ES" w:eastAsia="es-ES"/>
    </w:rPr>
  </w:style>
  <w:style w:type="paragraph" w:customStyle="1" w:styleId="xl26">
    <w:name w:val="xl26"/>
    <w:basedOn w:val="Normal"/>
    <w:uiPriority w:val="99"/>
    <w:semiHidden/>
    <w:rsid w:val="000724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18"/>
      <w:szCs w:val="18"/>
      <w:lang w:val="es-ES" w:eastAsia="es-ES"/>
    </w:rPr>
  </w:style>
  <w:style w:type="paragraph" w:customStyle="1" w:styleId="xl27">
    <w:name w:val="xl27"/>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28">
    <w:name w:val="xl28"/>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29">
    <w:name w:val="xl29"/>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30">
    <w:name w:val="xl30"/>
    <w:basedOn w:val="Normal"/>
    <w:uiPriority w:val="99"/>
    <w:semiHidden/>
    <w:rsid w:val="000724F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18"/>
      <w:szCs w:val="18"/>
      <w:lang w:val="es-ES" w:eastAsia="es-ES"/>
    </w:rPr>
  </w:style>
  <w:style w:type="paragraph" w:customStyle="1" w:styleId="xl31">
    <w:name w:val="xl31"/>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Arial Unicode MS" w:hAnsi="Arial Narrow" w:cs="Arial Narrow"/>
      <w:color w:val="auto"/>
      <w:sz w:val="18"/>
      <w:szCs w:val="18"/>
      <w:lang w:val="es-ES" w:eastAsia="es-ES"/>
    </w:rPr>
  </w:style>
  <w:style w:type="paragraph" w:customStyle="1" w:styleId="xl32">
    <w:name w:val="xl32"/>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Narrow"/>
      <w:color w:val="auto"/>
      <w:sz w:val="24"/>
      <w:szCs w:val="24"/>
      <w:lang w:val="es-ES" w:eastAsia="es-ES"/>
    </w:rPr>
  </w:style>
  <w:style w:type="paragraph" w:customStyle="1" w:styleId="xl33">
    <w:name w:val="xl33"/>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Narrow"/>
      <w:color w:val="auto"/>
      <w:sz w:val="24"/>
      <w:szCs w:val="24"/>
      <w:lang w:val="es-ES" w:eastAsia="es-ES"/>
    </w:rPr>
  </w:style>
  <w:style w:type="paragraph" w:customStyle="1" w:styleId="xl34">
    <w:name w:val="xl34"/>
    <w:basedOn w:val="Normal"/>
    <w:uiPriority w:val="99"/>
    <w:semiHidden/>
    <w:rsid w:val="000724FD"/>
    <w:pPr>
      <w:pBdr>
        <w:top w:val="single" w:sz="4" w:space="0" w:color="auto"/>
        <w:left w:val="single" w:sz="4" w:space="0" w:color="auto"/>
      </w:pBdr>
      <w:spacing w:before="100" w:beforeAutospacing="1" w:after="100" w:afterAutospacing="1" w:line="240" w:lineRule="auto"/>
      <w:jc w:val="center"/>
    </w:pPr>
    <w:rPr>
      <w:rFonts w:ascii="Arial Narrow" w:eastAsia="Arial Unicode MS" w:hAnsi="Arial Narrow" w:cs="Arial Narrow"/>
      <w:b/>
      <w:bCs/>
      <w:color w:val="auto"/>
      <w:sz w:val="24"/>
      <w:szCs w:val="24"/>
      <w:lang w:val="es-ES" w:eastAsia="es-ES"/>
    </w:rPr>
  </w:style>
  <w:style w:type="paragraph" w:customStyle="1" w:styleId="xl35">
    <w:name w:val="xl35"/>
    <w:basedOn w:val="Normal"/>
    <w:uiPriority w:val="99"/>
    <w:semiHidden/>
    <w:rsid w:val="000724FD"/>
    <w:pPr>
      <w:pBdr>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Narrow"/>
      <w:b/>
      <w:bCs/>
      <w:color w:val="auto"/>
      <w:sz w:val="24"/>
      <w:szCs w:val="24"/>
      <w:lang w:val="es-ES" w:eastAsia="es-ES"/>
    </w:rPr>
  </w:style>
  <w:style w:type="paragraph" w:customStyle="1" w:styleId="Firmapuesto">
    <w:name w:val="Firma puesto"/>
    <w:basedOn w:val="Firma"/>
    <w:uiPriority w:val="99"/>
    <w:semiHidden/>
    <w:rsid w:val="000724FD"/>
  </w:style>
  <w:style w:type="paragraph" w:customStyle="1" w:styleId="Normalw">
    <w:name w:val="Normal w"/>
    <w:basedOn w:val="Normal"/>
    <w:uiPriority w:val="99"/>
    <w:semiHidden/>
    <w:rsid w:val="000724FD"/>
    <w:pPr>
      <w:spacing w:after="0" w:line="240" w:lineRule="auto"/>
      <w:jc w:val="both"/>
    </w:pPr>
    <w:rPr>
      <w:rFonts w:ascii="Arial" w:eastAsia="Times New Roman" w:hAnsi="Arial" w:cs="Arial"/>
      <w:color w:val="auto"/>
      <w:spacing w:val="20"/>
      <w:position w:val="6"/>
      <w:szCs w:val="22"/>
      <w:lang w:val="es-ES_tradnl" w:eastAsia="es-ES"/>
    </w:rPr>
  </w:style>
  <w:style w:type="paragraph" w:customStyle="1" w:styleId="p6">
    <w:name w:val="p6"/>
    <w:basedOn w:val="Normal"/>
    <w:uiPriority w:val="99"/>
    <w:semiHidden/>
    <w:rsid w:val="000724FD"/>
    <w:pPr>
      <w:widowControl w:val="0"/>
      <w:tabs>
        <w:tab w:val="left" w:pos="3160"/>
      </w:tabs>
      <w:spacing w:after="0" w:line="280" w:lineRule="atLeast"/>
      <w:ind w:left="1728" w:hanging="3168"/>
      <w:jc w:val="both"/>
    </w:pPr>
    <w:rPr>
      <w:rFonts w:ascii="Times" w:eastAsia="Times New Roman" w:hAnsi="Times" w:cs="Times"/>
      <w:color w:val="auto"/>
      <w:sz w:val="24"/>
      <w:szCs w:val="24"/>
      <w:lang w:val="es-ES" w:eastAsia="es-ES"/>
    </w:rPr>
  </w:style>
  <w:style w:type="paragraph" w:customStyle="1" w:styleId="p1">
    <w:name w:val="p1"/>
    <w:basedOn w:val="Normal"/>
    <w:uiPriority w:val="99"/>
    <w:semiHidden/>
    <w:rsid w:val="000724FD"/>
    <w:pPr>
      <w:widowControl w:val="0"/>
      <w:tabs>
        <w:tab w:val="left" w:pos="9040"/>
      </w:tabs>
      <w:spacing w:after="0" w:line="240" w:lineRule="atLeast"/>
      <w:ind w:left="7600"/>
      <w:jc w:val="both"/>
    </w:pPr>
    <w:rPr>
      <w:rFonts w:ascii="Times" w:eastAsia="Times New Roman" w:hAnsi="Times" w:cs="Times"/>
      <w:color w:val="auto"/>
      <w:sz w:val="24"/>
      <w:szCs w:val="24"/>
      <w:lang w:val="es-ES" w:eastAsia="es-ES"/>
    </w:rPr>
  </w:style>
  <w:style w:type="paragraph" w:customStyle="1" w:styleId="PALATINO">
    <w:name w:val="PALATINO"/>
    <w:basedOn w:val="Ttulo7"/>
    <w:uiPriority w:val="99"/>
    <w:semiHidden/>
    <w:rsid w:val="000724FD"/>
    <w:pPr>
      <w:keepNext/>
      <w:spacing w:before="0" w:line="240" w:lineRule="auto"/>
    </w:pPr>
    <w:rPr>
      <w:rFonts w:ascii="Bookman Old Style" w:eastAsia="Times New Roman" w:hAnsi="Bookman Old Style" w:cs="Bookman Old Style"/>
      <w:i w:val="0"/>
      <w:color w:val="auto"/>
      <w:spacing w:val="0"/>
      <w:sz w:val="22"/>
      <w:szCs w:val="22"/>
      <w:lang w:val="es-ES" w:eastAsia="es-ES"/>
    </w:rPr>
  </w:style>
  <w:style w:type="paragraph" w:customStyle="1" w:styleId="Style36">
    <w:name w:val="Style36"/>
    <w:uiPriority w:val="99"/>
    <w:semiHidden/>
    <w:rsid w:val="000724FD"/>
    <w:rPr>
      <w:rFonts w:ascii="Arial" w:eastAsia="MS Mincho" w:hAnsi="Arial" w:cs="Arial"/>
      <w:sz w:val="24"/>
      <w:szCs w:val="24"/>
      <w:lang w:val="es-ES" w:eastAsia="es-ES"/>
    </w:rPr>
  </w:style>
  <w:style w:type="paragraph" w:customStyle="1" w:styleId="Style87">
    <w:name w:val="Style87"/>
    <w:uiPriority w:val="99"/>
    <w:semiHidden/>
    <w:rsid w:val="000724FD"/>
    <w:rPr>
      <w:rFonts w:ascii="Arial" w:eastAsia="Times New Roman" w:hAnsi="Arial" w:cs="Arial"/>
      <w:sz w:val="24"/>
      <w:szCs w:val="24"/>
      <w:lang w:val="es-ES" w:eastAsia="es-ES"/>
    </w:rPr>
  </w:style>
  <w:style w:type="paragraph" w:customStyle="1" w:styleId="BodyText21">
    <w:name w:val="Body Text 21"/>
    <w:basedOn w:val="Normal"/>
    <w:uiPriority w:val="99"/>
    <w:semiHidden/>
    <w:rsid w:val="000724FD"/>
    <w:pPr>
      <w:tabs>
        <w:tab w:val="left" w:pos="-720"/>
      </w:tabs>
      <w:suppressAutoHyphens/>
      <w:spacing w:after="0" w:line="240" w:lineRule="auto"/>
      <w:jc w:val="both"/>
    </w:pPr>
    <w:rPr>
      <w:rFonts w:ascii="Times New Roman" w:eastAsia="Times New Roman" w:hAnsi="Times New Roman"/>
      <w:color w:val="auto"/>
      <w:spacing w:val="-2"/>
      <w:sz w:val="20"/>
      <w:lang w:val="es-ES_tradnl" w:eastAsia="es-ES"/>
    </w:rPr>
  </w:style>
  <w:style w:type="paragraph" w:customStyle="1" w:styleId="WW-Textoindependiente2">
    <w:name w:val="WW-Texto independiente 2"/>
    <w:basedOn w:val="Normal"/>
    <w:uiPriority w:val="99"/>
    <w:semiHidden/>
    <w:rsid w:val="000724FD"/>
    <w:pPr>
      <w:suppressAutoHyphens/>
      <w:spacing w:after="0" w:line="240" w:lineRule="auto"/>
      <w:jc w:val="both"/>
    </w:pPr>
    <w:rPr>
      <w:rFonts w:ascii="Times New Roman" w:hAnsi="Times New Roman"/>
      <w:b/>
      <w:bCs/>
      <w:color w:val="auto"/>
      <w:szCs w:val="22"/>
      <w:lang w:val="es-ES_tradnl" w:eastAsia="es-ES"/>
    </w:rPr>
  </w:style>
  <w:style w:type="paragraph" w:customStyle="1" w:styleId="Lneadereferencia">
    <w:name w:val="Línea de referencia"/>
    <w:basedOn w:val="Textoindependiente"/>
    <w:uiPriority w:val="99"/>
    <w:semiHidden/>
    <w:rsid w:val="000724FD"/>
    <w:pPr>
      <w:suppressAutoHyphens/>
      <w:spacing w:after="0" w:line="240" w:lineRule="auto"/>
      <w:jc w:val="both"/>
    </w:pPr>
    <w:rPr>
      <w:rFonts w:ascii="Arial" w:eastAsia="Batang" w:hAnsi="Arial" w:cs="Arial"/>
      <w:sz w:val="20"/>
      <w:szCs w:val="20"/>
      <w:lang w:val="es-ES_tradnl" w:eastAsia="es-ES"/>
    </w:rPr>
  </w:style>
  <w:style w:type="paragraph" w:customStyle="1" w:styleId="xl36">
    <w:name w:val="xl36"/>
    <w:basedOn w:val="Normal"/>
    <w:uiPriority w:val="99"/>
    <w:semiHidden/>
    <w:rsid w:val="000724F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37">
    <w:name w:val="xl37"/>
    <w:basedOn w:val="Normal"/>
    <w:uiPriority w:val="99"/>
    <w:semiHidden/>
    <w:rsid w:val="000724F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38">
    <w:name w:val="xl38"/>
    <w:basedOn w:val="Normal"/>
    <w:uiPriority w:val="99"/>
    <w:semiHidden/>
    <w:rsid w:val="000724F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39">
    <w:name w:val="xl39"/>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0">
    <w:name w:val="xl40"/>
    <w:basedOn w:val="Normal"/>
    <w:uiPriority w:val="99"/>
    <w:semiHidden/>
    <w:rsid w:val="000724F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1">
    <w:name w:val="xl41"/>
    <w:basedOn w:val="Normal"/>
    <w:uiPriority w:val="99"/>
    <w:semiHidden/>
    <w:rsid w:val="000724F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2">
    <w:name w:val="xl42"/>
    <w:basedOn w:val="Normal"/>
    <w:uiPriority w:val="99"/>
    <w:semiHidden/>
    <w:rsid w:val="000724F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3">
    <w:name w:val="xl43"/>
    <w:basedOn w:val="Normal"/>
    <w:uiPriority w:val="99"/>
    <w:semiHidden/>
    <w:rsid w:val="000724FD"/>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Arial Unicode MS" w:hAnsi="Tahoma" w:cs="Tahoma"/>
      <w:color w:val="auto"/>
      <w:sz w:val="24"/>
      <w:szCs w:val="24"/>
      <w:lang w:val="es-ES" w:eastAsia="es-ES"/>
    </w:rPr>
  </w:style>
  <w:style w:type="paragraph" w:customStyle="1" w:styleId="xl44">
    <w:name w:val="xl44"/>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5">
    <w:name w:val="xl45"/>
    <w:basedOn w:val="Normal"/>
    <w:uiPriority w:val="99"/>
    <w:semiHidden/>
    <w:rsid w:val="000724F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pPr>
    <w:rPr>
      <w:rFonts w:ascii="Tahoma" w:eastAsia="Arial Unicode MS" w:hAnsi="Tahoma" w:cs="Tahoma"/>
      <w:b/>
      <w:bCs/>
      <w:color w:val="auto"/>
      <w:sz w:val="24"/>
      <w:szCs w:val="24"/>
      <w:lang w:val="es-ES" w:eastAsia="es-ES"/>
    </w:rPr>
  </w:style>
  <w:style w:type="paragraph" w:customStyle="1" w:styleId="xl46">
    <w:name w:val="xl46"/>
    <w:basedOn w:val="Normal"/>
    <w:uiPriority w:val="99"/>
    <w:semiHidden/>
    <w:rsid w:val="000724F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7">
    <w:name w:val="xl47"/>
    <w:basedOn w:val="Normal"/>
    <w:uiPriority w:val="99"/>
    <w:semiHidden/>
    <w:rsid w:val="000724F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8">
    <w:name w:val="xl48"/>
    <w:basedOn w:val="Normal"/>
    <w:uiPriority w:val="99"/>
    <w:semiHidden/>
    <w:rsid w:val="000724F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49">
    <w:name w:val="xl49"/>
    <w:basedOn w:val="Normal"/>
    <w:uiPriority w:val="99"/>
    <w:semiHidden/>
    <w:rsid w:val="000724FD"/>
    <w:pPr>
      <w:pBdr>
        <w:top w:val="single" w:sz="8" w:space="0" w:color="auto"/>
        <w:left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0">
    <w:name w:val="xl50"/>
    <w:basedOn w:val="Normal"/>
    <w:uiPriority w:val="99"/>
    <w:semiHidden/>
    <w:rsid w:val="000724FD"/>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1">
    <w:name w:val="xl51"/>
    <w:basedOn w:val="Normal"/>
    <w:uiPriority w:val="99"/>
    <w:semiHidden/>
    <w:rsid w:val="000724FD"/>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2">
    <w:name w:val="xl52"/>
    <w:basedOn w:val="Normal"/>
    <w:uiPriority w:val="99"/>
    <w:semiHidden/>
    <w:rsid w:val="000724FD"/>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3">
    <w:name w:val="xl53"/>
    <w:basedOn w:val="Normal"/>
    <w:uiPriority w:val="99"/>
    <w:semiHidden/>
    <w:rsid w:val="000724FD"/>
    <w:pPr>
      <w:pBdr>
        <w:top w:val="single" w:sz="8" w:space="0" w:color="auto"/>
        <w:left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4">
    <w:name w:val="xl54"/>
    <w:basedOn w:val="Normal"/>
    <w:uiPriority w:val="99"/>
    <w:semiHidden/>
    <w:rsid w:val="000724FD"/>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5">
    <w:name w:val="xl55"/>
    <w:basedOn w:val="Normal"/>
    <w:uiPriority w:val="99"/>
    <w:semiHidden/>
    <w:rsid w:val="000724FD"/>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6">
    <w:name w:val="xl56"/>
    <w:basedOn w:val="Normal"/>
    <w:uiPriority w:val="99"/>
    <w:semiHidden/>
    <w:rsid w:val="000724F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7">
    <w:name w:val="xl57"/>
    <w:basedOn w:val="Normal"/>
    <w:uiPriority w:val="99"/>
    <w:semiHidden/>
    <w:rsid w:val="000724FD"/>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8">
    <w:name w:val="xl58"/>
    <w:basedOn w:val="Normal"/>
    <w:uiPriority w:val="99"/>
    <w:semiHidden/>
    <w:rsid w:val="000724FD"/>
    <w:pPr>
      <w:pBdr>
        <w:left w:val="single" w:sz="8"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24"/>
      <w:szCs w:val="24"/>
      <w:lang w:val="es-ES" w:eastAsia="es-ES"/>
    </w:rPr>
  </w:style>
  <w:style w:type="paragraph" w:customStyle="1" w:styleId="xl59">
    <w:name w:val="xl59"/>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xl60">
    <w:name w:val="xl60"/>
    <w:basedOn w:val="Normal"/>
    <w:uiPriority w:val="99"/>
    <w:semiHidden/>
    <w:rsid w:val="000724F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xl61">
    <w:name w:val="xl61"/>
    <w:basedOn w:val="Normal"/>
    <w:uiPriority w:val="99"/>
    <w:semiHidden/>
    <w:rsid w:val="000724F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xl62">
    <w:name w:val="xl62"/>
    <w:basedOn w:val="Normal"/>
    <w:uiPriority w:val="99"/>
    <w:semiHidden/>
    <w:rsid w:val="000724F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ahoma" w:eastAsia="Arial Unicode MS" w:hAnsi="Tahoma" w:cs="Tahoma"/>
      <w:b/>
      <w:bCs/>
      <w:color w:val="auto"/>
      <w:sz w:val="16"/>
      <w:szCs w:val="16"/>
      <w:lang w:val="es-ES" w:eastAsia="es-ES"/>
    </w:rPr>
  </w:style>
  <w:style w:type="paragraph" w:customStyle="1" w:styleId="CarCar11">
    <w:name w:val="Car Car11"/>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CarCar2">
    <w:name w:val="Car Car2"/>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CarCar1CarCarCar">
    <w:name w:val="Car Car1 Car Car Car"/>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WW-Textodebloque">
    <w:name w:val="WW-Texto de bloque"/>
    <w:basedOn w:val="Normal"/>
    <w:uiPriority w:val="99"/>
    <w:semiHidden/>
    <w:rsid w:val="000724FD"/>
    <w:pPr>
      <w:suppressAutoHyphens/>
      <w:spacing w:after="0" w:line="240" w:lineRule="auto"/>
      <w:ind w:left="720" w:firstLine="1"/>
      <w:jc w:val="both"/>
    </w:pPr>
    <w:rPr>
      <w:rFonts w:ascii="Arial" w:eastAsia="Times New Roman" w:hAnsi="Arial" w:cs="Arial"/>
      <w:color w:val="auto"/>
      <w:sz w:val="24"/>
      <w:szCs w:val="24"/>
      <w:lang w:val="es-ES_tradnl"/>
    </w:rPr>
  </w:style>
  <w:style w:type="paragraph" w:customStyle="1" w:styleId="CharCharCharCarCarCar">
    <w:name w:val="Char Char Char Car Car Car"/>
    <w:basedOn w:val="Normal"/>
    <w:uiPriority w:val="99"/>
    <w:semiHidden/>
    <w:rsid w:val="000724FD"/>
    <w:pPr>
      <w:spacing w:line="240" w:lineRule="exact"/>
    </w:pPr>
    <w:rPr>
      <w:rFonts w:ascii="Tahoma" w:eastAsia="Times New Roman" w:hAnsi="Tahoma" w:cs="Tahoma"/>
      <w:color w:val="auto"/>
      <w:sz w:val="20"/>
      <w:lang w:val="en-US" w:eastAsia="en-US"/>
    </w:rPr>
  </w:style>
  <w:style w:type="paragraph" w:customStyle="1" w:styleId="CarCar1CarCarCarCarCarCarCarCarCarCarCarCar">
    <w:name w:val="Car Car1 Car Car Car 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arCarCarCarCarCarCarCarCar1">
    <w:name w:val="Car Car Car Car Car Car Car Car Car1"/>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Textoprede4">
    <w:name w:val="Texto prede:4"/>
    <w:basedOn w:val="Normal"/>
    <w:uiPriority w:val="99"/>
    <w:semiHidden/>
    <w:rsid w:val="000724FD"/>
    <w:pPr>
      <w:autoSpaceDE w:val="0"/>
      <w:autoSpaceDN w:val="0"/>
      <w:adjustRightInd w:val="0"/>
      <w:spacing w:after="0" w:line="240" w:lineRule="auto"/>
    </w:pPr>
    <w:rPr>
      <w:rFonts w:ascii="Arial" w:eastAsia="Times New Roman" w:hAnsi="Arial" w:cs="Arial"/>
      <w:color w:val="auto"/>
      <w:sz w:val="24"/>
      <w:szCs w:val="24"/>
      <w:lang w:val="en-US" w:eastAsia="es-ES"/>
    </w:rPr>
  </w:style>
  <w:style w:type="paragraph" w:customStyle="1" w:styleId="Bullet1">
    <w:name w:val="Bullet 1"/>
    <w:basedOn w:val="Normal"/>
    <w:uiPriority w:val="99"/>
    <w:semiHidden/>
    <w:rsid w:val="000724FD"/>
    <w:pPr>
      <w:keepLines/>
      <w:spacing w:after="120" w:line="240" w:lineRule="auto"/>
      <w:jc w:val="both"/>
    </w:pPr>
    <w:rPr>
      <w:rFonts w:ascii="Times New Roman" w:eastAsia="Times New Roman" w:hAnsi="Times New Roman"/>
      <w:noProof/>
      <w:color w:val="auto"/>
      <w:sz w:val="24"/>
      <w:szCs w:val="24"/>
      <w:lang w:eastAsia="es-ES"/>
    </w:rPr>
  </w:style>
  <w:style w:type="paragraph" w:customStyle="1" w:styleId="CarCarCarCarCarCarCarCarCarCarCarCar">
    <w:name w:val="Car Car Car 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arCarCarCarCarCarCarCarCarCarCarCarCarCarCar">
    <w:name w:val="Car Car Car Car Car Car Car Car Car 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harCharCharCharCharChar">
    <w:name w:val="Char Char Char Char Char Ch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harChar">
    <w:name w:val="Char Ch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CarCarCarCarCarCar">
    <w:name w:val="Car Car Car Car Car Car"/>
    <w:basedOn w:val="Normal"/>
    <w:uiPriority w:val="99"/>
    <w:semiHidden/>
    <w:rsid w:val="000724FD"/>
    <w:pPr>
      <w:spacing w:line="240" w:lineRule="exact"/>
    </w:pPr>
    <w:rPr>
      <w:rFonts w:ascii="Verdana" w:eastAsia="Times New Roman" w:hAnsi="Verdana" w:cs="Verdana"/>
      <w:color w:val="auto"/>
      <w:sz w:val="20"/>
      <w:lang w:val="en-US" w:eastAsia="en-US"/>
    </w:rPr>
  </w:style>
  <w:style w:type="paragraph" w:customStyle="1" w:styleId="font5">
    <w:name w:val="font5"/>
    <w:basedOn w:val="Normal"/>
    <w:uiPriority w:val="99"/>
    <w:semiHidden/>
    <w:rsid w:val="000724FD"/>
    <w:pPr>
      <w:spacing w:before="100" w:beforeAutospacing="1" w:after="100" w:afterAutospacing="1" w:line="240" w:lineRule="auto"/>
    </w:pPr>
    <w:rPr>
      <w:rFonts w:ascii="Tahoma" w:eastAsia="Times New Roman" w:hAnsi="Tahoma" w:cs="Tahoma"/>
      <w:b/>
      <w:bCs/>
      <w:sz w:val="18"/>
      <w:szCs w:val="18"/>
    </w:rPr>
  </w:style>
  <w:style w:type="paragraph" w:customStyle="1" w:styleId="font6">
    <w:name w:val="font6"/>
    <w:basedOn w:val="Normal"/>
    <w:uiPriority w:val="99"/>
    <w:semiHidden/>
    <w:rsid w:val="000724FD"/>
    <w:pPr>
      <w:spacing w:before="100" w:beforeAutospacing="1" w:after="100" w:afterAutospacing="1" w:line="240" w:lineRule="auto"/>
    </w:pPr>
    <w:rPr>
      <w:rFonts w:ascii="Tahoma" w:eastAsia="Times New Roman" w:hAnsi="Tahoma" w:cs="Tahoma"/>
      <w:sz w:val="18"/>
      <w:szCs w:val="18"/>
    </w:rPr>
  </w:style>
  <w:style w:type="paragraph" w:customStyle="1" w:styleId="xl82">
    <w:name w:val="xl82"/>
    <w:basedOn w:val="Normal"/>
    <w:uiPriority w:val="99"/>
    <w:semiHidden/>
    <w:rsid w:val="000724FD"/>
    <w:pPr>
      <w:shd w:val="clear" w:color="auto" w:fill="FFFFFF"/>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3">
    <w:name w:val="xl83"/>
    <w:basedOn w:val="Normal"/>
    <w:uiPriority w:val="99"/>
    <w:semiHidden/>
    <w:rsid w:val="000724FD"/>
    <w:pPr>
      <w:shd w:val="clear" w:color="auto" w:fill="FFFF00"/>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4">
    <w:name w:val="xl84"/>
    <w:basedOn w:val="Normal"/>
    <w:uiPriority w:val="99"/>
    <w:semiHidden/>
    <w:rsid w:val="000724FD"/>
    <w:pPr>
      <w:shd w:val="clear" w:color="auto" w:fill="FCD5B4"/>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5">
    <w:name w:val="xl85"/>
    <w:basedOn w:val="Normal"/>
    <w:uiPriority w:val="99"/>
    <w:semiHidden/>
    <w:rsid w:val="000724FD"/>
    <w:pPr>
      <w:shd w:val="clear" w:color="auto" w:fill="FFFFFF"/>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6">
    <w:name w:val="xl86"/>
    <w:basedOn w:val="Normal"/>
    <w:uiPriority w:val="99"/>
    <w:semiHidden/>
    <w:rsid w:val="000724FD"/>
    <w:pPr>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87">
    <w:name w:val="xl87"/>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b/>
      <w:bCs/>
      <w:color w:val="963634"/>
      <w:sz w:val="16"/>
      <w:szCs w:val="16"/>
    </w:rPr>
  </w:style>
  <w:style w:type="paragraph" w:customStyle="1" w:styleId="xl88">
    <w:name w:val="xl88"/>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b/>
      <w:bCs/>
      <w:color w:val="963634"/>
      <w:sz w:val="16"/>
      <w:szCs w:val="16"/>
    </w:rPr>
  </w:style>
  <w:style w:type="paragraph" w:customStyle="1" w:styleId="xl89">
    <w:name w:val="xl89"/>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auto"/>
      <w:sz w:val="16"/>
      <w:szCs w:val="16"/>
    </w:rPr>
  </w:style>
  <w:style w:type="paragraph" w:customStyle="1" w:styleId="xl90">
    <w:name w:val="xl90"/>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color w:val="auto"/>
      <w:sz w:val="16"/>
      <w:szCs w:val="16"/>
    </w:rPr>
  </w:style>
  <w:style w:type="paragraph" w:customStyle="1" w:styleId="xl91">
    <w:name w:val="xl91"/>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auto"/>
      <w:sz w:val="16"/>
      <w:szCs w:val="16"/>
    </w:rPr>
  </w:style>
  <w:style w:type="paragraph" w:customStyle="1" w:styleId="xl92">
    <w:name w:val="xl92"/>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auto"/>
      <w:sz w:val="16"/>
      <w:szCs w:val="16"/>
    </w:rPr>
  </w:style>
  <w:style w:type="paragraph" w:customStyle="1" w:styleId="xl93">
    <w:name w:val="xl93"/>
    <w:basedOn w:val="Normal"/>
    <w:uiPriority w:val="99"/>
    <w:semiHidden/>
    <w:rsid w:val="000724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auto"/>
      <w:sz w:val="16"/>
      <w:szCs w:val="16"/>
    </w:rPr>
  </w:style>
  <w:style w:type="paragraph" w:customStyle="1" w:styleId="xl94">
    <w:name w:val="xl94"/>
    <w:basedOn w:val="Normal"/>
    <w:uiPriority w:val="99"/>
    <w:semiHidden/>
    <w:rsid w:val="000724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16"/>
      <w:szCs w:val="16"/>
    </w:rPr>
  </w:style>
  <w:style w:type="paragraph" w:customStyle="1" w:styleId="xmsolistparagraph">
    <w:name w:val="x_msolistparagraph"/>
    <w:basedOn w:val="Normal"/>
    <w:uiPriority w:val="99"/>
    <w:semiHidden/>
    <w:rsid w:val="000724FD"/>
    <w:pPr>
      <w:spacing w:before="100" w:beforeAutospacing="1" w:after="100" w:afterAutospacing="1" w:line="240" w:lineRule="auto"/>
    </w:pPr>
    <w:rPr>
      <w:rFonts w:ascii="Times New Roman" w:eastAsia="Times New Roman" w:hAnsi="Times New Roman"/>
      <w:color w:val="auto"/>
      <w:sz w:val="24"/>
      <w:szCs w:val="24"/>
      <w:lang w:eastAsia="zh-CN"/>
    </w:rPr>
  </w:style>
  <w:style w:type="character" w:customStyle="1" w:styleId="google-src-text1">
    <w:name w:val="google-src-text1"/>
    <w:basedOn w:val="Fuentedeprrafopredeter"/>
    <w:uiPriority w:val="99"/>
    <w:rsid w:val="000724FD"/>
    <w:rPr>
      <w:vanish/>
      <w:webHidden w:val="0"/>
      <w:specVanish w:val="0"/>
    </w:rPr>
  </w:style>
  <w:style w:type="character" w:customStyle="1" w:styleId="WW8Num22z0">
    <w:name w:val="WW8Num22z0"/>
    <w:uiPriority w:val="99"/>
    <w:rsid w:val="000724FD"/>
  </w:style>
  <w:style w:type="table" w:customStyle="1" w:styleId="TableNormal">
    <w:name w:val="Table Normal"/>
    <w:rsid w:val="000724FD"/>
    <w:rPr>
      <w:rFonts w:ascii="Times New Roman" w:eastAsia="Times New Roman" w:hAnsi="Times New Roman"/>
      <w:lang w:val="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8366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clara-nfasis51">
    <w:name w:val="Tabla con cuadrícula 1 clara - Énfasis 51"/>
    <w:basedOn w:val="Tablanormal"/>
    <w:uiPriority w:val="46"/>
    <w:rsid w:val="008366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70178">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19701797">
      <w:bodyDiv w:val="1"/>
      <w:marLeft w:val="0"/>
      <w:marRight w:val="0"/>
      <w:marTop w:val="0"/>
      <w:marBottom w:val="0"/>
      <w:divBdr>
        <w:top w:val="none" w:sz="0" w:space="0" w:color="auto"/>
        <w:left w:val="none" w:sz="0" w:space="0" w:color="auto"/>
        <w:bottom w:val="none" w:sz="0" w:space="0" w:color="auto"/>
        <w:right w:val="none" w:sz="0" w:space="0" w:color="auto"/>
      </w:divBdr>
    </w:div>
    <w:div w:id="322396366">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50839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19469930">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4995619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56647245">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92980100">
      <w:bodyDiv w:val="1"/>
      <w:marLeft w:val="0"/>
      <w:marRight w:val="0"/>
      <w:marTop w:val="0"/>
      <w:marBottom w:val="0"/>
      <w:divBdr>
        <w:top w:val="none" w:sz="0" w:space="0" w:color="auto"/>
        <w:left w:val="none" w:sz="0" w:space="0" w:color="auto"/>
        <w:bottom w:val="none" w:sz="0" w:space="0" w:color="auto"/>
        <w:right w:val="none" w:sz="0" w:space="0" w:color="auto"/>
      </w:divBdr>
    </w:div>
    <w:div w:id="1327779738">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4909990">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81776065">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05985842">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70935012">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32340180">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riverao@bn.com.pe" TargetMode="External"/><Relationship Id="rId21" Type="http://schemas.openxmlformats.org/officeDocument/2006/relationships/hyperlink" Target="http://www.rnp.gob.pe" TargetMode="External"/><Relationship Id="rId34"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2"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7"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0"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5"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63" Type="http://schemas.openxmlformats.org/officeDocument/2006/relationships/header" Target="header5.xm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11" Type="http://schemas.openxmlformats.org/officeDocument/2006/relationships/endnotes" Target="endnotes.xml"/><Relationship Id="rId24" Type="http://schemas.openxmlformats.org/officeDocument/2006/relationships/hyperlink" Target="http://www.sbs.gob.pe/sistema-financiero/relacion-de-empresas-que-se-encuentran-autorizadas-a-emitir-cartas-fianza" TargetMode="External"/><Relationship Id="rId32"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37"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0"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5"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3"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8" Type="http://schemas.openxmlformats.org/officeDocument/2006/relationships/hyperlink" Target="http://www.bn.com.pe/nosotros/codigo-etica.asp" TargetMode="External"/><Relationship Id="rId66"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www.seace.gob.pe" TargetMode="External"/><Relationship Id="rId27"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30"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35"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3"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8"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6"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64"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hyperlink" Target="mailto:juan.olivas@bn.com.pe" TargetMode="External"/><Relationship Id="rId33"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38"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6"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9" Type="http://schemas.openxmlformats.org/officeDocument/2006/relationships/header" Target="header3.xml"/><Relationship Id="rId67"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4"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sbs.gob.pe/sistema-financiero/clasificadoras-de-riesgo" TargetMode="External"/><Relationship Id="rId28"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36"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9"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7" Type="http://schemas.openxmlformats.org/officeDocument/2006/relationships/image" Target="media/image5.png"/><Relationship Id="rId10" Type="http://schemas.openxmlformats.org/officeDocument/2006/relationships/footnotes" Target="footnotes.xml"/><Relationship Id="rId31"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44"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52"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 Id="rId60" Type="http://schemas.openxmlformats.org/officeDocument/2006/relationships/header" Target="header4.xm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9" Type="http://schemas.openxmlformats.org/officeDocument/2006/relationships/hyperlink" Target="file:///C:\JUAN%20CARLOS%20DATA\banco%20cuarentena%20para%20borrar\LP%2011-2020%20-%20Actualizaci&#243;n%20Plataforma%20ATMs\ETMS%20Actualizacion%20plataforma%20central%20que%20soporta%20la%20red%20de%20ATMs_24082020.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biernodigital.gob.pe/interoperabilidad/"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C56909D5-A2DA-44A8-BF3A-A630B719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154</TotalTime>
  <Pages>108</Pages>
  <Words>37665</Words>
  <Characters>207162</Characters>
  <Application>Microsoft Office Word</Application>
  <DocSecurity>0</DocSecurity>
  <Lines>1726</Lines>
  <Paragraphs>488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244339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JUANCARLOS</cp:lastModifiedBy>
  <cp:revision>47</cp:revision>
  <cp:lastPrinted>2019-06-12T20:22:00Z</cp:lastPrinted>
  <dcterms:created xsi:type="dcterms:W3CDTF">2020-09-01T16:34:00Z</dcterms:created>
  <dcterms:modified xsi:type="dcterms:W3CDTF">2020-09-14T23:28:00Z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