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A9" w:rsidRPr="00C508C2" w:rsidRDefault="00AB35C1" w:rsidP="00C068A9">
      <w:pPr>
        <w:spacing w:after="0" w:line="240" w:lineRule="auto"/>
        <w:ind w:left="360"/>
        <w:jc w:val="both"/>
        <w:rPr>
          <w:rFonts w:ascii="Tw Cen MT" w:hAnsi="Tw Cen MT"/>
          <w:i/>
          <w:sz w:val="18"/>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B8202B">
        <w:rPr>
          <w:noProof/>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55155E" w:rsidRPr="009A7ECC" w:rsidTr="001802FF">
                              <w:trPr>
                                <w:trHeight w:val="144"/>
                                <w:jc w:val="center"/>
                              </w:trPr>
                              <w:tc>
                                <w:tcPr>
                                  <w:tcW w:w="0" w:type="auto"/>
                                  <w:shd w:val="clear" w:color="auto" w:fill="F4B29B"/>
                                  <w:tcMar>
                                    <w:top w:w="0" w:type="dxa"/>
                                    <w:bottom w:w="0" w:type="dxa"/>
                                  </w:tcMar>
                                  <w:vAlign w:val="center"/>
                                </w:tcPr>
                                <w:p w:rsidR="0055155E" w:rsidRPr="009A7ECC" w:rsidRDefault="0055155E">
                                  <w:pPr>
                                    <w:pStyle w:val="Sinespaciado"/>
                                    <w:rPr>
                                      <w:sz w:val="8"/>
                                      <w:szCs w:val="8"/>
                                    </w:rPr>
                                  </w:pPr>
                                </w:p>
                              </w:tc>
                            </w:tr>
                            <w:tr w:rsidR="0055155E" w:rsidRPr="009A7ECC" w:rsidTr="001802FF">
                              <w:trPr>
                                <w:trHeight w:val="1440"/>
                                <w:jc w:val="center"/>
                              </w:trPr>
                              <w:tc>
                                <w:tcPr>
                                  <w:tcW w:w="0" w:type="auto"/>
                                  <w:shd w:val="clear" w:color="auto" w:fill="D34817"/>
                                  <w:vAlign w:val="center"/>
                                </w:tcPr>
                                <w:p w:rsidR="0055155E" w:rsidRPr="001802FF" w:rsidRDefault="0055155E"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55155E" w:rsidRPr="009A7ECC" w:rsidTr="001802FF">
                              <w:trPr>
                                <w:trHeight w:val="144"/>
                                <w:jc w:val="center"/>
                              </w:trPr>
                              <w:tc>
                                <w:tcPr>
                                  <w:tcW w:w="0" w:type="auto"/>
                                  <w:shd w:val="clear" w:color="auto" w:fill="918485"/>
                                  <w:tcMar>
                                    <w:top w:w="0" w:type="dxa"/>
                                    <w:bottom w:w="0" w:type="dxa"/>
                                  </w:tcMar>
                                  <w:vAlign w:val="center"/>
                                </w:tcPr>
                                <w:p w:rsidR="0055155E" w:rsidRPr="009A7ECC" w:rsidRDefault="0055155E">
                                  <w:pPr>
                                    <w:pStyle w:val="Sinespaciado"/>
                                    <w:rPr>
                                      <w:sz w:val="56"/>
                                      <w:szCs w:val="8"/>
                                    </w:rPr>
                                  </w:pPr>
                                </w:p>
                              </w:tc>
                            </w:tr>
                            <w:tr w:rsidR="0055155E" w:rsidRPr="009A7ECC">
                              <w:trPr>
                                <w:trHeight w:val="720"/>
                                <w:jc w:val="center"/>
                              </w:trPr>
                              <w:tc>
                                <w:tcPr>
                                  <w:tcW w:w="0" w:type="auto"/>
                                  <w:vAlign w:val="bottom"/>
                                </w:tcPr>
                                <w:p w:rsidR="0055155E" w:rsidRPr="009A7ECC" w:rsidRDefault="0055155E"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55155E" w:rsidRDefault="0055155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55155E" w:rsidRPr="009A7ECC" w:rsidTr="001802FF">
                        <w:trPr>
                          <w:trHeight w:val="144"/>
                          <w:jc w:val="center"/>
                        </w:trPr>
                        <w:tc>
                          <w:tcPr>
                            <w:tcW w:w="0" w:type="auto"/>
                            <w:shd w:val="clear" w:color="auto" w:fill="F4B29B"/>
                            <w:tcMar>
                              <w:top w:w="0" w:type="dxa"/>
                              <w:bottom w:w="0" w:type="dxa"/>
                            </w:tcMar>
                            <w:vAlign w:val="center"/>
                          </w:tcPr>
                          <w:p w:rsidR="0055155E" w:rsidRPr="009A7ECC" w:rsidRDefault="0055155E">
                            <w:pPr>
                              <w:pStyle w:val="Sinespaciado"/>
                              <w:rPr>
                                <w:sz w:val="8"/>
                                <w:szCs w:val="8"/>
                              </w:rPr>
                            </w:pPr>
                          </w:p>
                        </w:tc>
                      </w:tr>
                      <w:tr w:rsidR="0055155E" w:rsidRPr="009A7ECC" w:rsidTr="001802FF">
                        <w:trPr>
                          <w:trHeight w:val="1440"/>
                          <w:jc w:val="center"/>
                        </w:trPr>
                        <w:tc>
                          <w:tcPr>
                            <w:tcW w:w="0" w:type="auto"/>
                            <w:shd w:val="clear" w:color="auto" w:fill="D34817"/>
                            <w:vAlign w:val="center"/>
                          </w:tcPr>
                          <w:p w:rsidR="0055155E" w:rsidRPr="001802FF" w:rsidRDefault="0055155E"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55155E" w:rsidRPr="009A7ECC" w:rsidTr="001802FF">
                        <w:trPr>
                          <w:trHeight w:val="144"/>
                          <w:jc w:val="center"/>
                        </w:trPr>
                        <w:tc>
                          <w:tcPr>
                            <w:tcW w:w="0" w:type="auto"/>
                            <w:shd w:val="clear" w:color="auto" w:fill="918485"/>
                            <w:tcMar>
                              <w:top w:w="0" w:type="dxa"/>
                              <w:bottom w:w="0" w:type="dxa"/>
                            </w:tcMar>
                            <w:vAlign w:val="center"/>
                          </w:tcPr>
                          <w:p w:rsidR="0055155E" w:rsidRPr="009A7ECC" w:rsidRDefault="0055155E">
                            <w:pPr>
                              <w:pStyle w:val="Sinespaciado"/>
                              <w:rPr>
                                <w:sz w:val="56"/>
                                <w:szCs w:val="8"/>
                              </w:rPr>
                            </w:pPr>
                          </w:p>
                        </w:tc>
                      </w:tr>
                      <w:tr w:rsidR="0055155E" w:rsidRPr="009A7ECC">
                        <w:trPr>
                          <w:trHeight w:val="720"/>
                          <w:jc w:val="center"/>
                        </w:trPr>
                        <w:tc>
                          <w:tcPr>
                            <w:tcW w:w="0" w:type="auto"/>
                            <w:vAlign w:val="bottom"/>
                          </w:tcPr>
                          <w:p w:rsidR="0055155E" w:rsidRPr="009A7ECC" w:rsidRDefault="0055155E"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55155E" w:rsidRDefault="0055155E"/>
                  </w:txbxContent>
                </v:textbox>
                <w10:wrap anchorx="page" anchory="page"/>
              </v:rect>
            </w:pict>
          </mc:Fallback>
        </mc:AlternateContent>
      </w:r>
      <w:r w:rsidR="00B8202B">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5155E" w:rsidRDefault="0055155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55155E" w:rsidRPr="005349EA" w:rsidRDefault="0055155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55155E" w:rsidRDefault="0055155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55155E" w:rsidRPr="005349EA" w:rsidRDefault="0055155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p>
    <w:p w:rsidR="0002584E" w:rsidRDefault="00EC58D6" w:rsidP="005B29B9">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D849A6" w:rsidRPr="000F4239">
        <w:rPr>
          <w:rFonts w:ascii="Tw Cen MT" w:hAnsi="Tw Cen MT" w:cs="Arial"/>
          <w:i/>
          <w:sz w:val="20"/>
        </w:rPr>
        <w:t>enero de</w:t>
      </w:r>
      <w:r w:rsidR="005B29B9" w:rsidRPr="000F4239">
        <w:rPr>
          <w:rFonts w:ascii="Tw Cen MT" w:hAnsi="Tw Cen MT" w:cs="Arial"/>
          <w:i/>
          <w:sz w:val="20"/>
        </w:rPr>
        <w:t xml:space="preserve"> 2019</w:t>
      </w:r>
    </w:p>
    <w:p w:rsidR="009C71F2" w:rsidRDefault="00493D08" w:rsidP="004813E7">
      <w:pPr>
        <w:spacing w:after="0" w:line="240" w:lineRule="auto"/>
        <w:jc w:val="right"/>
        <w:rPr>
          <w:rFonts w:ascii="Tw Cen MT" w:hAnsi="Tw Cen MT" w:cs="Arial"/>
          <w:i/>
          <w:sz w:val="20"/>
        </w:rPr>
      </w:pPr>
      <w:r w:rsidRPr="00493D08">
        <w:rPr>
          <w:rFonts w:ascii="Tw Cen MT" w:hAnsi="Tw Cen MT" w:cs="Arial"/>
          <w:i/>
          <w:sz w:val="20"/>
        </w:rPr>
        <w:t>Modificadas en marzo, j</w:t>
      </w:r>
      <w:r w:rsidR="00297155" w:rsidRPr="00493D08">
        <w:rPr>
          <w:rFonts w:ascii="Tw Cen MT" w:hAnsi="Tw Cen MT" w:cs="Arial"/>
          <w:i/>
          <w:sz w:val="20"/>
        </w:rPr>
        <w:t xml:space="preserve">unio </w:t>
      </w:r>
      <w:r w:rsidRPr="00493D08">
        <w:rPr>
          <w:rFonts w:ascii="Tw Cen MT" w:hAnsi="Tw Cen MT" w:cs="Arial"/>
          <w:i/>
          <w:sz w:val="20"/>
        </w:rPr>
        <w:t xml:space="preserve">y diciembre </w:t>
      </w:r>
      <w:r w:rsidR="009C71F2" w:rsidRPr="00493D08">
        <w:rPr>
          <w:rFonts w:ascii="Tw Cen MT" w:hAnsi="Tw Cen MT" w:cs="Arial"/>
          <w:i/>
          <w:sz w:val="20"/>
        </w:rPr>
        <w:t>2019</w:t>
      </w:r>
      <w:r w:rsidR="007D226B">
        <w:rPr>
          <w:rFonts w:ascii="Tw Cen MT" w:hAnsi="Tw Cen MT" w:cs="Arial"/>
          <w:i/>
          <w:sz w:val="20"/>
        </w:rPr>
        <w:t xml:space="preserve"> y julio 2020</w:t>
      </w:r>
    </w:p>
    <w:p w:rsidR="00EC58D6" w:rsidRDefault="00EC58D6" w:rsidP="003F742A">
      <w:pPr>
        <w:spacing w:after="0" w:line="240" w:lineRule="auto"/>
        <w:jc w:val="right"/>
        <w:rPr>
          <w:rFonts w:ascii="Tw Cen MT" w:hAnsi="Tw Cen MT" w:cs="Arial"/>
          <w:i/>
          <w:sz w:val="20"/>
        </w:rPr>
      </w:pPr>
    </w:p>
    <w:p w:rsidR="00CD6F02" w:rsidRPr="008D3478" w:rsidRDefault="00CD6F02" w:rsidP="00CD6F02">
      <w:pPr>
        <w:spacing w:after="0" w:line="240" w:lineRule="auto"/>
        <w:ind w:left="5760"/>
        <w:rPr>
          <w:rFonts w:ascii="Tw Cen MT" w:hAnsi="Tw Cen MT" w:cs="Arial"/>
          <w:i/>
          <w:sz w:val="20"/>
        </w:rPr>
      </w:pPr>
    </w:p>
    <w:p w:rsidR="00CD6F02" w:rsidRDefault="00CD6F02" w:rsidP="003F742A">
      <w:pPr>
        <w:spacing w:after="0" w:line="240" w:lineRule="auto"/>
        <w:rPr>
          <w:rFonts w:ascii="Arial" w:hAnsi="Arial" w:cs="Arial"/>
          <w:sz w:val="20"/>
        </w:rPr>
        <w:sectPr w:rsidR="00CD6F02" w:rsidSect="00031254">
          <w:headerReference w:type="even" r:id="rId13"/>
          <w:headerReference w:type="default" r:id="rId14"/>
          <w:pgSz w:w="11907" w:h="16839" w:code="9"/>
          <w:pgMar w:top="1418" w:right="1418" w:bottom="0" w:left="1418" w:header="567" w:footer="567" w:gutter="0"/>
          <w:pgNumType w:start="1"/>
          <w:cols w:space="720"/>
          <w:docGrid w:linePitch="360"/>
        </w:sect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0E5B02" w:rsidRDefault="00997C49" w:rsidP="000E5B02">
      <w:pPr>
        <w:widowControl w:val="0"/>
        <w:spacing w:after="0" w:line="240" w:lineRule="auto"/>
        <w:jc w:val="center"/>
        <w:rPr>
          <w:rFonts w:ascii="Arial" w:hAnsi="Arial" w:cs="Arial"/>
          <w:sz w:val="44"/>
        </w:rPr>
      </w:pPr>
    </w:p>
    <w:p w:rsidR="000E5B02" w:rsidRPr="000E5B02" w:rsidRDefault="000E5B02" w:rsidP="000E5B02">
      <w:pPr>
        <w:tabs>
          <w:tab w:val="center" w:pos="4320"/>
          <w:tab w:val="right" w:pos="8640"/>
        </w:tabs>
        <w:spacing w:after="0" w:line="240" w:lineRule="auto"/>
        <w:jc w:val="center"/>
        <w:rPr>
          <w:b/>
          <w:color w:val="FF0000"/>
          <w:sz w:val="48"/>
        </w:rPr>
      </w:pPr>
      <w:r w:rsidRPr="000E5B02">
        <w:rPr>
          <w:rFonts w:ascii="Arial" w:hAnsi="Arial" w:cs="Arial"/>
          <w:b/>
          <w:i/>
          <w:color w:val="FF0000"/>
          <w:sz w:val="40"/>
          <w:highlight w:val="yellow"/>
        </w:rPr>
        <w:t>BASES INTEGRADAS</w:t>
      </w:r>
    </w:p>
    <w:p w:rsidR="00997C49" w:rsidRPr="000E5B02" w:rsidRDefault="00997C49" w:rsidP="000E5B02">
      <w:pPr>
        <w:widowControl w:val="0"/>
        <w:spacing w:after="0" w:line="240" w:lineRule="auto"/>
        <w:jc w:val="center"/>
        <w:rPr>
          <w:rFonts w:ascii="Arial" w:hAnsi="Arial" w:cs="Arial"/>
          <w:sz w:val="44"/>
        </w:rPr>
      </w:pPr>
    </w:p>
    <w:p w:rsidR="00997C49" w:rsidRPr="000E5B02" w:rsidRDefault="00997C49" w:rsidP="000E5B02">
      <w:pPr>
        <w:widowControl w:val="0"/>
        <w:spacing w:after="0" w:line="240" w:lineRule="auto"/>
        <w:jc w:val="center"/>
        <w:rPr>
          <w:rFonts w:ascii="Arial" w:hAnsi="Arial" w:cs="Arial"/>
          <w:sz w:val="44"/>
        </w:rPr>
      </w:pPr>
    </w:p>
    <w:p w:rsidR="00997C49" w:rsidRPr="00997C49" w:rsidRDefault="00997C49" w:rsidP="00997C49">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r w:rsidR="00B94E31">
        <w:rPr>
          <w:rFonts w:ascii="Arial" w:hAnsi="Arial" w:cs="Arial"/>
          <w:b/>
          <w:sz w:val="32"/>
        </w:rPr>
        <w:t xml:space="preserve"> 009-2020-CS-MDB</w:t>
      </w:r>
    </w:p>
    <w:p w:rsidR="00B94E31" w:rsidRDefault="00B94E31" w:rsidP="00B94E31">
      <w:pPr>
        <w:widowControl w:val="0"/>
        <w:spacing w:after="0" w:line="240" w:lineRule="auto"/>
        <w:jc w:val="center"/>
        <w:rPr>
          <w:rFonts w:ascii="Arial" w:hAnsi="Arial" w:cs="Arial"/>
          <w:b/>
          <w:sz w:val="32"/>
        </w:rPr>
      </w:pPr>
    </w:p>
    <w:p w:rsidR="00B94E31" w:rsidRPr="00B94E31" w:rsidRDefault="00B94E31" w:rsidP="00B94E31">
      <w:pPr>
        <w:widowControl w:val="0"/>
        <w:spacing w:after="0" w:line="240" w:lineRule="auto"/>
        <w:jc w:val="center"/>
        <w:rPr>
          <w:rFonts w:ascii="Arial" w:hAnsi="Arial" w:cs="Arial"/>
        </w:rPr>
      </w:pPr>
      <w:r w:rsidRPr="00B94E31">
        <w:rPr>
          <w:rFonts w:ascii="Arial" w:hAnsi="Arial" w:cs="Arial"/>
          <w:b/>
          <w:sz w:val="32"/>
        </w:rPr>
        <w:t>EN EL MARCO DEL DECRETO DE URGENCIA N° 114-2020</w:t>
      </w:r>
    </w:p>
    <w:p w:rsidR="00B94E31" w:rsidRPr="00B94E31" w:rsidRDefault="00B94E31" w:rsidP="00B94E31">
      <w:pPr>
        <w:widowControl w:val="0"/>
        <w:spacing w:after="0" w:line="240" w:lineRule="auto"/>
        <w:jc w:val="center"/>
        <w:rPr>
          <w:rFonts w:ascii="Arial" w:hAnsi="Arial" w:cs="Arial"/>
        </w:rPr>
      </w:pPr>
      <w:r w:rsidRPr="00B94E31">
        <w:rPr>
          <w:rFonts w:ascii="Arial" w:hAnsi="Arial" w:cs="Arial"/>
        </w:rPr>
        <w:t>(PRIMERA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p>
    <w:p w:rsidR="00B94E31" w:rsidRDefault="00B94E31" w:rsidP="00CD5328">
      <w:pPr>
        <w:widowControl w:val="0"/>
        <w:spacing w:after="0" w:line="240" w:lineRule="auto"/>
        <w:jc w:val="center"/>
        <w:rPr>
          <w:rFonts w:ascii="Arial" w:hAnsi="Arial" w:cs="Arial"/>
          <w:b/>
          <w:sz w:val="32"/>
        </w:rPr>
      </w:pPr>
    </w:p>
    <w:p w:rsidR="00B94E31" w:rsidRPr="00CD5328" w:rsidRDefault="00B94E31" w:rsidP="00CD5328">
      <w:pPr>
        <w:widowControl w:val="0"/>
        <w:spacing w:after="0" w:line="240" w:lineRule="auto"/>
        <w:jc w:val="center"/>
        <w:rPr>
          <w:rFonts w:ascii="Arial" w:hAnsi="Arial" w:cs="Arial"/>
          <w:color w:val="auto"/>
          <w:sz w:val="16"/>
          <w:lang w:val="es-ES"/>
        </w:rPr>
      </w:pPr>
    </w:p>
    <w:p w:rsidR="00236176" w:rsidRPr="00CD5328" w:rsidRDefault="00B94E31" w:rsidP="00CD5328">
      <w:pPr>
        <w:widowControl w:val="0"/>
        <w:spacing w:after="0" w:line="240" w:lineRule="auto"/>
        <w:jc w:val="both"/>
        <w:rPr>
          <w:rFonts w:ascii="Arial" w:hAnsi="Arial" w:cs="Arial"/>
          <w:sz w:val="20"/>
        </w:rPr>
      </w:pPr>
      <w:r w:rsidRPr="00B94E31">
        <w:rPr>
          <w:rFonts w:ascii="Arial" w:hAnsi="Arial" w:cs="Arial"/>
        </w:rPr>
        <w:t xml:space="preserve">CONSULTORIA DE OBRA PARA LA SUPERVICION DEL PROYECTO: “CREACION DE LA PAVIMENTACION DE LAS CALLES DEL PP.JJ. SANTO CRISTO DE BAGAZAN, DISTRITO DE BELEN – MAYNAS </w:t>
      </w:r>
      <w:r>
        <w:rPr>
          <w:rFonts w:ascii="Arial" w:hAnsi="Arial" w:cs="Arial"/>
        </w:rPr>
        <w:t>–</w:t>
      </w:r>
      <w:r w:rsidRPr="00B94E31">
        <w:rPr>
          <w:rFonts w:ascii="Arial" w:hAnsi="Arial" w:cs="Arial"/>
        </w:rPr>
        <w:t xml:space="preserve"> LORETO</w:t>
      </w:r>
      <w:r>
        <w:rPr>
          <w:rFonts w:ascii="Arial" w:hAnsi="Arial" w:cs="Arial"/>
        </w:rPr>
        <w:t>”</w:t>
      </w:r>
      <w:r w:rsidRPr="00B94E31">
        <w:rPr>
          <w:rFonts w:ascii="Arial" w:hAnsi="Arial" w:cs="Arial"/>
        </w:rPr>
        <w:t>, EN EL MARCO DEL DECRETO DE URGENCIA N° 114-2020, con CUI 2409099.</w:t>
      </w: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rsidR="00661AD1" w:rsidRPr="003B3389" w:rsidRDefault="00661AD1"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ED681C" w:rsidRDefault="00ED681C">
      <w:pPr>
        <w:spacing w:after="0" w:line="240" w:lineRule="auto"/>
        <w:rPr>
          <w:rFonts w:ascii="Arial" w:hAnsi="Arial" w:cs="Arial"/>
          <w:sz w:val="20"/>
        </w:rPr>
      </w:pPr>
      <w:r>
        <w:rPr>
          <w:rFonts w:ascii="Arial" w:hAnsi="Arial" w:cs="Arial"/>
          <w:sz w:val="20"/>
        </w:rPr>
        <w:br w:type="page"/>
      </w:r>
    </w:p>
    <w:p w:rsidR="00F77D95" w:rsidRDefault="00F77D95"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6E1" w:rsidRDefault="006616E1"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Pr="003B3389" w:rsidRDefault="00ED681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rsidR="00A14EA2" w:rsidRPr="00ED681C" w:rsidRDefault="00A14EA2" w:rsidP="00E91C2A">
      <w:pPr>
        <w:pStyle w:val="Prrafodelista"/>
        <w:widowControl w:val="0"/>
        <w:numPr>
          <w:ilvl w:val="0"/>
          <w:numId w:val="8"/>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rsidR="00296F94" w:rsidRPr="00E5259B" w:rsidRDefault="003E4A74" w:rsidP="00E91C2A">
      <w:pPr>
        <w:pStyle w:val="WW-Textosinformato"/>
        <w:widowControl w:val="0"/>
        <w:numPr>
          <w:ilvl w:val="1"/>
          <w:numId w:val="8"/>
        </w:numPr>
        <w:ind w:left="709" w:hanging="567"/>
        <w:jc w:val="both"/>
        <w:rPr>
          <w:rFonts w:ascii="Arial" w:hAnsi="Arial" w:cs="Arial"/>
          <w:b/>
          <w:strike/>
          <w:lang w:val="es-ES_tradnl"/>
        </w:rPr>
      </w:pPr>
      <w:r w:rsidRPr="00E5259B">
        <w:rPr>
          <w:rFonts w:ascii="Arial" w:hAnsi="Arial" w:cs="Arial"/>
          <w:b/>
          <w:lang w:val="es-ES_tradnl"/>
        </w:rPr>
        <w:t>REFERENCIAS</w:t>
      </w:r>
    </w:p>
    <w:p w:rsidR="00296F94" w:rsidRPr="00E5259B" w:rsidRDefault="00296F94" w:rsidP="00FA2C25">
      <w:pPr>
        <w:widowControl w:val="0"/>
        <w:spacing w:after="0" w:line="240" w:lineRule="auto"/>
        <w:ind w:left="705"/>
        <w:jc w:val="both"/>
        <w:rPr>
          <w:rFonts w:ascii="Arial" w:hAnsi="Arial" w:cs="Arial"/>
          <w:strike/>
        </w:rPr>
      </w:pPr>
    </w:p>
    <w:p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N°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rsidR="003E4A74" w:rsidRPr="00E5259B" w:rsidRDefault="003E4A74" w:rsidP="003E4A74">
      <w:pPr>
        <w:pStyle w:val="WW-Textosinformato"/>
        <w:widowControl w:val="0"/>
        <w:ind w:left="720"/>
        <w:jc w:val="both"/>
        <w:rPr>
          <w:rFonts w:ascii="Arial" w:hAnsi="Arial" w:cs="Arial"/>
        </w:rPr>
      </w:pPr>
    </w:p>
    <w:p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rsidR="00296F94" w:rsidRDefault="00296F94" w:rsidP="00FA2C25">
      <w:pPr>
        <w:pStyle w:val="WW-Textosinformato"/>
        <w:widowControl w:val="0"/>
        <w:ind w:left="720"/>
        <w:jc w:val="both"/>
        <w:rPr>
          <w:rFonts w:ascii="Arial" w:hAnsi="Arial" w:cs="Arial"/>
          <w:b/>
        </w:rPr>
      </w:pPr>
    </w:p>
    <w:p w:rsidR="003E4A74" w:rsidRPr="003E4A74" w:rsidRDefault="003E4A74" w:rsidP="00FA2C25">
      <w:pPr>
        <w:pStyle w:val="WW-Textosinformato"/>
        <w:widowControl w:val="0"/>
        <w:ind w:left="720"/>
        <w:jc w:val="both"/>
        <w:rPr>
          <w:rFonts w:ascii="Arial" w:hAnsi="Arial" w:cs="Arial"/>
          <w:b/>
        </w:rPr>
      </w:pPr>
    </w:p>
    <w:p w:rsidR="00F97985" w:rsidRPr="00BE4440" w:rsidRDefault="00F97985" w:rsidP="00E91C2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ED681C">
      <w:pPr>
        <w:pStyle w:val="WW-Textosinformato"/>
        <w:widowControl w:val="0"/>
        <w:ind w:left="709"/>
        <w:jc w:val="both"/>
        <w:rPr>
          <w:rFonts w:ascii="Arial" w:hAnsi="Arial" w:cs="Arial"/>
          <w:b/>
          <w:lang w:val="es-ES_tradnl"/>
        </w:rPr>
      </w:pPr>
    </w:p>
    <w:p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rsidR="00ED681C" w:rsidRDefault="00ED681C" w:rsidP="00845E16">
      <w:pPr>
        <w:pStyle w:val="Sangra3detindependiente"/>
        <w:widowControl w:val="0"/>
        <w:ind w:left="709" w:firstLine="0"/>
        <w:jc w:val="both"/>
        <w:rPr>
          <w:rFonts w:cs="Arial"/>
          <w:i w:val="0"/>
        </w:rPr>
      </w:pPr>
    </w:p>
    <w:p w:rsidR="00ED681C" w:rsidRPr="00527A94" w:rsidRDefault="00ED681C" w:rsidP="00845E16">
      <w:pPr>
        <w:pStyle w:val="Sangra3detindependiente"/>
        <w:widowControl w:val="0"/>
        <w:ind w:left="709" w:firstLine="0"/>
        <w:jc w:val="both"/>
        <w:rPr>
          <w:rFonts w:cs="Arial"/>
          <w:i w:val="0"/>
        </w:rPr>
      </w:pPr>
    </w:p>
    <w:p w:rsidR="00F97985" w:rsidRPr="00BE4440" w:rsidRDefault="00F97985" w:rsidP="00E91C2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786506" w:rsidRDefault="00786506" w:rsidP="00786506">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786506" w:rsidRPr="0069075E"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BE1DC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86506" w:rsidRPr="0069075E"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E91C2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5"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786506" w:rsidRPr="006B1215" w:rsidRDefault="00786506" w:rsidP="00BE1DCF">
            <w:pPr>
              <w:pStyle w:val="Sangra3detindependiente"/>
              <w:widowControl w:val="0"/>
              <w:ind w:left="459" w:firstLine="0"/>
              <w:jc w:val="both"/>
              <w:rPr>
                <w:rFonts w:cs="Arial"/>
                <w:b w:val="0"/>
                <w:i w:val="0"/>
                <w:color w:val="0000FF"/>
                <w:sz w:val="19"/>
                <w:szCs w:val="19"/>
              </w:rPr>
            </w:pPr>
          </w:p>
          <w:p w:rsidR="00786506" w:rsidRPr="0069075E" w:rsidRDefault="00786506" w:rsidP="00E91C2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315419">
              <w:rPr>
                <w:rFonts w:ascii="Arial" w:hAnsi="Arial" w:cs="Arial"/>
                <w:b w:val="0"/>
                <w:bCs w:val="0"/>
                <w:i/>
                <w:color w:val="0000FF"/>
                <w:sz w:val="19"/>
                <w:szCs w:val="19"/>
              </w:rPr>
              <w:t>https://www2.seace.gob.pe/</w:t>
            </w:r>
            <w:r w:rsidRPr="009F6FF4">
              <w:rPr>
                <w:rFonts w:ascii="Arial" w:hAnsi="Arial" w:cs="Arial"/>
                <w:b w:val="0"/>
                <w:i/>
                <w:color w:val="0000FF"/>
                <w:sz w:val="19"/>
                <w:szCs w:val="19"/>
              </w:rPr>
              <w:t>.</w:t>
            </w:r>
            <w:r w:rsidRPr="0069075E">
              <w:rPr>
                <w:rFonts w:ascii="Arial" w:hAnsi="Arial" w:cs="Arial"/>
                <w:b w:val="0"/>
                <w:i/>
                <w:color w:val="0000FF"/>
                <w:sz w:val="19"/>
                <w:szCs w:val="19"/>
              </w:rPr>
              <w:t xml:space="preserve"> </w:t>
            </w:r>
          </w:p>
          <w:p w:rsidR="00786506" w:rsidRPr="0069075E" w:rsidRDefault="00786506" w:rsidP="00BE1DCF">
            <w:pPr>
              <w:pStyle w:val="Prrafodelista"/>
              <w:ind w:left="459"/>
              <w:jc w:val="both"/>
              <w:rPr>
                <w:rFonts w:ascii="Arial" w:hAnsi="Arial" w:cs="Arial"/>
                <w:b w:val="0"/>
                <w:i/>
                <w:color w:val="0000FF"/>
                <w:sz w:val="19"/>
                <w:szCs w:val="19"/>
              </w:rPr>
            </w:pPr>
          </w:p>
          <w:p w:rsidR="00786506" w:rsidRPr="0069075E" w:rsidRDefault="00786506" w:rsidP="00E91C2A">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786506" w:rsidRPr="00BE62B0" w:rsidRDefault="00786506" w:rsidP="00786506">
      <w:pPr>
        <w:pStyle w:val="WW-Textosinformato"/>
        <w:widowControl w:val="0"/>
        <w:ind w:left="720"/>
        <w:jc w:val="both"/>
        <w:rPr>
          <w:rFonts w:ascii="Arial" w:hAnsi="Arial" w:cs="Arial"/>
          <w:lang w:val="es-ES"/>
        </w:rPr>
      </w:pPr>
    </w:p>
    <w:p w:rsidR="007C175C" w:rsidRDefault="007C175C" w:rsidP="00FB59A5">
      <w:pPr>
        <w:pStyle w:val="Sangra3detindependiente"/>
        <w:widowControl w:val="0"/>
        <w:ind w:left="709" w:firstLine="0"/>
        <w:jc w:val="both"/>
        <w:rPr>
          <w:rFonts w:cs="Arial"/>
          <w:i w:val="0"/>
        </w:rPr>
      </w:pPr>
    </w:p>
    <w:p w:rsidR="00F97985" w:rsidRPr="00BE4440" w:rsidRDefault="00694B1C" w:rsidP="00E91C2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rsidR="00F97985" w:rsidRPr="008B025D" w:rsidRDefault="00F97985" w:rsidP="008B025D">
      <w:pPr>
        <w:widowControl w:val="0"/>
        <w:spacing w:after="0" w:line="240" w:lineRule="auto"/>
        <w:ind w:left="720"/>
        <w:jc w:val="both"/>
        <w:rPr>
          <w:rFonts w:ascii="Arial" w:hAnsi="Arial" w:cs="Arial"/>
          <w:lang w:val="es-ES_tradnl"/>
        </w:rPr>
      </w:pPr>
    </w:p>
    <w:p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rsidR="00661AD1" w:rsidRDefault="00661AD1" w:rsidP="00FA2C25">
      <w:pPr>
        <w:pStyle w:val="Sangra3detindependiente"/>
        <w:widowControl w:val="0"/>
        <w:ind w:left="709" w:firstLine="0"/>
        <w:jc w:val="both"/>
        <w:rPr>
          <w:rFonts w:cs="Arial"/>
          <w:i w:val="0"/>
        </w:rPr>
      </w:pPr>
    </w:p>
    <w:p w:rsidR="0005301B" w:rsidRPr="0005301B" w:rsidRDefault="0005301B" w:rsidP="00FA2C25">
      <w:pPr>
        <w:pStyle w:val="Sangra3detindependiente"/>
        <w:widowControl w:val="0"/>
        <w:ind w:left="709" w:firstLine="0"/>
        <w:jc w:val="both"/>
        <w:rPr>
          <w:rFonts w:cs="Arial"/>
          <w:i w:val="0"/>
        </w:rPr>
      </w:pPr>
    </w:p>
    <w:p w:rsidR="00F97985" w:rsidRPr="00BE4440" w:rsidRDefault="00694B1C" w:rsidP="00E91C2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rsidR="00F97985" w:rsidRPr="00BE4440" w:rsidRDefault="00F97985" w:rsidP="008B025D">
      <w:pPr>
        <w:pStyle w:val="WW-Textosinformato"/>
        <w:widowControl w:val="0"/>
        <w:ind w:left="709"/>
        <w:jc w:val="both"/>
        <w:rPr>
          <w:rFonts w:ascii="Arial" w:hAnsi="Arial" w:cs="Arial"/>
          <w:b/>
          <w:lang w:val="es-ES_tradnl"/>
        </w:rPr>
      </w:pPr>
    </w:p>
    <w:p w:rsidR="00694B1C" w:rsidRPr="00200CAD" w:rsidRDefault="00694B1C" w:rsidP="00694B1C">
      <w:pPr>
        <w:pStyle w:val="Sangra3detindependiente"/>
        <w:widowControl w:val="0"/>
        <w:ind w:left="709" w:firstLine="0"/>
        <w:jc w:val="both"/>
        <w:rPr>
          <w:rFonts w:cs="Arial"/>
          <w:i w:val="0"/>
        </w:rPr>
      </w:pPr>
      <w:bookmarkStart w:id="0" w:name="_Hlk519516175"/>
      <w:r>
        <w:rPr>
          <w:rFonts w:cs="Arial"/>
          <w:i w:val="0"/>
        </w:rPr>
        <w:t xml:space="preserve">La absolución de consultas, observaciones e integración de las bases se realizan conforme a las disposiciones previstas en el numeral 72.4 del artículo </w:t>
      </w:r>
      <w:proofErr w:type="gramStart"/>
      <w:r>
        <w:rPr>
          <w:rFonts w:cs="Arial"/>
          <w:i w:val="0"/>
        </w:rPr>
        <w:t xml:space="preserve">72 </w:t>
      </w:r>
      <w:r w:rsidR="00ED3C10">
        <w:rPr>
          <w:rFonts w:cs="Arial"/>
          <w:i w:val="0"/>
        </w:rPr>
        <w:t xml:space="preserve"> y</w:t>
      </w:r>
      <w:proofErr w:type="gramEnd"/>
      <w:r w:rsidR="00ED3C10">
        <w:rPr>
          <w:rFonts w:cs="Arial"/>
          <w:i w:val="0"/>
        </w:rPr>
        <w:t xml:space="preserve"> </w:t>
      </w:r>
      <w:r>
        <w:rPr>
          <w:rFonts w:cs="Arial"/>
          <w:i w:val="0"/>
        </w:rPr>
        <w:t xml:space="preserve"> el literal a) del artículo 89 del Reglamento</w:t>
      </w:r>
      <w:r w:rsidRPr="00200CAD">
        <w:rPr>
          <w:rFonts w:cs="Arial"/>
          <w:i w:val="0"/>
        </w:rPr>
        <w:t xml:space="preserve">. </w:t>
      </w:r>
    </w:p>
    <w:bookmarkEnd w:id="0"/>
    <w:p w:rsidR="00694B1C" w:rsidRPr="00200CAD" w:rsidRDefault="00694B1C" w:rsidP="00694B1C">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694B1C" w:rsidRPr="00200CAD"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4B1C" w:rsidRPr="00200CAD" w:rsidRDefault="00694B1C" w:rsidP="00BE1DCF">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694B1C" w:rsidRPr="0069075E"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0145E" w:rsidRPr="0010145E" w:rsidRDefault="00694B1C" w:rsidP="00E91C2A">
            <w:pPr>
              <w:pStyle w:val="Prrafodelista"/>
              <w:numPr>
                <w:ilvl w:val="0"/>
                <w:numId w:val="35"/>
              </w:numPr>
              <w:spacing w:after="0" w:line="240" w:lineRule="auto"/>
              <w:ind w:left="289" w:hanging="289"/>
              <w:jc w:val="both"/>
              <w:rPr>
                <w:rFonts w:ascii="Arial" w:hAnsi="Arial" w:cs="Arial"/>
                <w:b w:val="0"/>
                <w:i/>
                <w:color w:val="0000FF"/>
                <w:sz w:val="19"/>
                <w:szCs w:val="19"/>
              </w:rPr>
            </w:pPr>
            <w:r w:rsidRPr="0010145E">
              <w:rPr>
                <w:rFonts w:ascii="Arial" w:hAnsi="Arial" w:cs="Arial"/>
                <w:b w:val="0"/>
                <w:i/>
                <w:color w:val="0000FF"/>
                <w:sz w:val="19"/>
                <w:szCs w:val="19"/>
              </w:rPr>
              <w:t xml:space="preserve">No se absolverán consultas y observaciones a las bases que se presenten en forma física. </w:t>
            </w:r>
          </w:p>
          <w:p w:rsidR="0010145E" w:rsidRDefault="0010145E" w:rsidP="0010145E">
            <w:pPr>
              <w:spacing w:after="0" w:line="240" w:lineRule="auto"/>
              <w:ind w:left="289" w:hanging="289"/>
              <w:jc w:val="both"/>
              <w:rPr>
                <w:rFonts w:ascii="Arial" w:hAnsi="Arial" w:cs="Arial"/>
                <w:b w:val="0"/>
                <w:i/>
                <w:color w:val="0000FF"/>
                <w:sz w:val="19"/>
                <w:szCs w:val="19"/>
              </w:rPr>
            </w:pPr>
          </w:p>
          <w:p w:rsidR="0010145E" w:rsidRPr="00F565A0" w:rsidRDefault="0010145E" w:rsidP="00E91C2A">
            <w:pPr>
              <w:pStyle w:val="Prrafodelista"/>
              <w:numPr>
                <w:ilvl w:val="0"/>
                <w:numId w:val="35"/>
              </w:numPr>
              <w:spacing w:after="0" w:line="240" w:lineRule="auto"/>
              <w:ind w:left="289" w:hanging="289"/>
              <w:jc w:val="both"/>
              <w:rPr>
                <w:rFonts w:ascii="Arial" w:hAnsi="Arial" w:cs="Arial"/>
                <w:b w:val="0"/>
                <w:i/>
                <w:color w:val="0000FF"/>
                <w:sz w:val="19"/>
                <w:szCs w:val="19"/>
              </w:rPr>
            </w:pPr>
            <w:r w:rsidRPr="00F565A0">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694B1C" w:rsidRPr="0083079E" w:rsidRDefault="00694B1C" w:rsidP="00694B1C">
            <w:pPr>
              <w:spacing w:after="0" w:line="240" w:lineRule="auto"/>
              <w:jc w:val="both"/>
              <w:rPr>
                <w:rFonts w:ascii="Arial" w:hAnsi="Arial" w:cs="Arial"/>
                <w:b w:val="0"/>
                <w:color w:val="0000FF"/>
                <w:sz w:val="19"/>
                <w:szCs w:val="19"/>
              </w:rPr>
            </w:pPr>
          </w:p>
        </w:tc>
      </w:tr>
    </w:tbl>
    <w:p w:rsidR="00694B1C" w:rsidRDefault="00694B1C" w:rsidP="00694B1C">
      <w:pPr>
        <w:pStyle w:val="WW-Textosinformato"/>
        <w:widowControl w:val="0"/>
        <w:jc w:val="both"/>
        <w:rPr>
          <w:rFonts w:ascii="Arial" w:hAnsi="Arial" w:cs="Arial"/>
          <w:lang w:val="es-ES_tradnl"/>
        </w:rPr>
      </w:pPr>
    </w:p>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E91C2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8B397F" w:rsidRDefault="008B397F" w:rsidP="008B397F">
      <w:pPr>
        <w:spacing w:after="0" w:line="240" w:lineRule="auto"/>
        <w:ind w:left="709"/>
        <w:jc w:val="both"/>
        <w:rPr>
          <w:rFonts w:ascii="Arial" w:eastAsia="Times New Roman" w:hAnsi="Arial" w:cs="Arial"/>
          <w:color w:val="auto"/>
          <w:sz w:val="20"/>
          <w:lang w:val="es-ES_tradnl" w:eastAsia="es-ES"/>
        </w:rPr>
      </w:pPr>
    </w:p>
    <w:p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rsidR="008B397F" w:rsidRDefault="008B397F" w:rsidP="008B397F">
      <w:pPr>
        <w:spacing w:after="0" w:line="240" w:lineRule="auto"/>
        <w:ind w:left="709"/>
        <w:jc w:val="both"/>
        <w:rPr>
          <w:rFonts w:ascii="Arial" w:hAnsi="Arial" w:cs="Arial"/>
          <w:sz w:val="20"/>
          <w:lang w:val="es-ES"/>
        </w:rPr>
      </w:pPr>
    </w:p>
    <w:p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rsidR="002E544C" w:rsidRPr="00DB370F" w:rsidRDefault="002E544C" w:rsidP="002E544C">
      <w:pPr>
        <w:pStyle w:val="Prrafodelista"/>
        <w:widowControl w:val="0"/>
        <w:spacing w:after="0" w:line="240" w:lineRule="auto"/>
        <w:jc w:val="both"/>
        <w:rPr>
          <w:rFonts w:ascii="Arial" w:hAnsi="Arial" w:cs="Arial"/>
          <w:color w:val="auto"/>
          <w:sz w:val="20"/>
        </w:rPr>
      </w:pPr>
    </w:p>
    <w:p w:rsidR="002E544C" w:rsidRDefault="002E544C" w:rsidP="008B397F">
      <w:pPr>
        <w:spacing w:after="0" w:line="240" w:lineRule="auto"/>
        <w:ind w:left="709"/>
        <w:jc w:val="both"/>
        <w:rPr>
          <w:rFonts w:ascii="Arial" w:hAnsi="Arial" w:cs="Arial"/>
          <w:color w:val="auto"/>
          <w:sz w:val="20"/>
        </w:rPr>
      </w:pPr>
    </w:p>
    <w:tbl>
      <w:tblPr>
        <w:tblStyle w:val="Tabladecuadrcula1clara-nfasis510"/>
        <w:tblW w:w="8363" w:type="dxa"/>
        <w:tblInd w:w="704" w:type="dxa"/>
        <w:tblLook w:val="04A0" w:firstRow="1" w:lastRow="0" w:firstColumn="1" w:lastColumn="0" w:noHBand="0" w:noVBand="1"/>
      </w:tblPr>
      <w:tblGrid>
        <w:gridCol w:w="8363"/>
      </w:tblGrid>
      <w:tr w:rsidR="00325B54" w:rsidRPr="00325B54"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25B54" w:rsidRPr="00325B54" w:rsidRDefault="00325B54" w:rsidP="008976EE">
            <w:pPr>
              <w:jc w:val="both"/>
              <w:rPr>
                <w:rFonts w:ascii="Arial" w:hAnsi="Arial" w:cs="Arial"/>
                <w:color w:val="FF0000"/>
                <w:sz w:val="19"/>
                <w:szCs w:val="19"/>
                <w:lang w:val="es-ES"/>
              </w:rPr>
            </w:pPr>
            <w:bookmarkStart w:id="1" w:name="_Hlk2955065"/>
            <w:r w:rsidRPr="008976EE">
              <w:rPr>
                <w:rFonts w:ascii="Arial" w:hAnsi="Arial" w:cs="Arial"/>
                <w:color w:val="0000FF"/>
                <w:sz w:val="19"/>
                <w:szCs w:val="19"/>
                <w:lang w:val="es-ES"/>
              </w:rPr>
              <w:t>Importante</w:t>
            </w:r>
          </w:p>
        </w:tc>
      </w:tr>
      <w:tr w:rsidR="00325B54" w:rsidRPr="00325B54"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25B54" w:rsidRPr="008976EE" w:rsidRDefault="00325B54" w:rsidP="00E91C2A">
            <w:pPr>
              <w:pStyle w:val="Prrafodelista"/>
              <w:widowControl w:val="0"/>
              <w:numPr>
                <w:ilvl w:val="0"/>
                <w:numId w:val="39"/>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Los formularios electrónicos que se encuentran en el SEACE y que los proveedores deben llenar para presentar sus ofertas, tienen carácter de declaración jurada.</w:t>
            </w:r>
            <w:r w:rsidR="00354F26" w:rsidRPr="008976EE">
              <w:rPr>
                <w:rFonts w:ascii="Arial" w:hAnsi="Arial" w:cs="Arial"/>
                <w:b w:val="0"/>
                <w:i/>
                <w:color w:val="0000FF"/>
                <w:sz w:val="19"/>
                <w:szCs w:val="19"/>
              </w:rPr>
              <w:t xml:space="preserve"> </w:t>
            </w:r>
          </w:p>
          <w:p w:rsidR="00325B54" w:rsidRPr="008976EE" w:rsidRDefault="00325B54">
            <w:pPr>
              <w:pStyle w:val="Prrafodelista"/>
              <w:widowControl w:val="0"/>
              <w:spacing w:after="0" w:line="240" w:lineRule="auto"/>
              <w:ind w:left="360"/>
              <w:jc w:val="both"/>
              <w:rPr>
                <w:rFonts w:ascii="Arial" w:hAnsi="Arial" w:cs="Arial"/>
                <w:b w:val="0"/>
                <w:i/>
                <w:color w:val="0000FF"/>
                <w:sz w:val="19"/>
                <w:szCs w:val="19"/>
              </w:rPr>
            </w:pPr>
          </w:p>
          <w:p w:rsidR="00E06752" w:rsidRPr="00E06752" w:rsidRDefault="00E06752" w:rsidP="00E91C2A">
            <w:pPr>
              <w:widowControl w:val="0"/>
              <w:numPr>
                <w:ilvl w:val="0"/>
                <w:numId w:val="39"/>
              </w:numPr>
              <w:spacing w:after="0" w:line="240" w:lineRule="auto"/>
              <w:contextualSpacing/>
              <w:jc w:val="both"/>
              <w:rPr>
                <w:rFonts w:ascii="Arial" w:hAnsi="Arial" w:cs="Arial"/>
                <w:bCs w:val="0"/>
                <w:i/>
                <w:color w:val="0000FF"/>
                <w:sz w:val="19"/>
                <w:szCs w:val="19"/>
              </w:rPr>
            </w:pPr>
            <w:r w:rsidRPr="00E0675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8976EE" w:rsidRPr="008976EE" w:rsidRDefault="008976EE" w:rsidP="008976EE">
            <w:pPr>
              <w:pStyle w:val="Prrafodelista"/>
              <w:rPr>
                <w:rFonts w:ascii="Arial" w:hAnsi="Arial" w:cs="Arial"/>
                <w:i/>
                <w:color w:val="0000FF"/>
                <w:sz w:val="19"/>
                <w:szCs w:val="19"/>
              </w:rPr>
            </w:pPr>
          </w:p>
          <w:p w:rsidR="00325B54" w:rsidRDefault="00325B54" w:rsidP="00E91C2A">
            <w:pPr>
              <w:pStyle w:val="Prrafodelista"/>
              <w:widowControl w:val="0"/>
              <w:numPr>
                <w:ilvl w:val="0"/>
                <w:numId w:val="39"/>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No se tomará en cuenta las ofertas que se presenten en físico a la Entidad.</w:t>
            </w:r>
          </w:p>
          <w:p w:rsidR="008976EE" w:rsidRPr="008976EE" w:rsidRDefault="008976EE" w:rsidP="008976EE">
            <w:pPr>
              <w:pStyle w:val="Prrafodelista"/>
              <w:widowControl w:val="0"/>
              <w:spacing w:after="0" w:line="240" w:lineRule="auto"/>
              <w:ind w:left="360"/>
              <w:jc w:val="both"/>
              <w:rPr>
                <w:rFonts w:ascii="Arial" w:hAnsi="Arial" w:cs="Arial"/>
                <w:b w:val="0"/>
                <w:i/>
                <w:color w:val="0000FF"/>
                <w:sz w:val="19"/>
                <w:szCs w:val="19"/>
              </w:rPr>
            </w:pPr>
          </w:p>
        </w:tc>
      </w:tr>
      <w:bookmarkEnd w:id="1"/>
    </w:tbl>
    <w:p w:rsidR="00AF6E6E" w:rsidRDefault="00AF6E6E" w:rsidP="00516C9B">
      <w:pPr>
        <w:pStyle w:val="Sangra3detindependiente"/>
        <w:widowControl w:val="0"/>
        <w:tabs>
          <w:tab w:val="left" w:pos="709"/>
        </w:tabs>
        <w:ind w:left="709" w:firstLine="0"/>
        <w:jc w:val="both"/>
        <w:rPr>
          <w:rFonts w:cs="Arial"/>
          <w:i w:val="0"/>
          <w:lang w:val="es-PE"/>
        </w:rPr>
      </w:pPr>
    </w:p>
    <w:p w:rsidR="00325B54" w:rsidRDefault="00325B54" w:rsidP="00516C9B">
      <w:pPr>
        <w:pStyle w:val="Sangra3detindependiente"/>
        <w:widowControl w:val="0"/>
        <w:tabs>
          <w:tab w:val="left" w:pos="709"/>
        </w:tabs>
        <w:ind w:left="709" w:firstLine="0"/>
        <w:jc w:val="both"/>
        <w:rPr>
          <w:rFonts w:cs="Arial"/>
          <w:i w:val="0"/>
          <w:lang w:val="es-PE"/>
        </w:rPr>
      </w:pPr>
    </w:p>
    <w:p w:rsidR="00F97985" w:rsidRPr="00BE4440" w:rsidRDefault="00F97985" w:rsidP="00E91C2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rsidR="00F97985" w:rsidRDefault="00F97985" w:rsidP="00516C9B">
      <w:pPr>
        <w:widowControl w:val="0"/>
        <w:spacing w:after="0" w:line="240" w:lineRule="auto"/>
        <w:ind w:left="720"/>
        <w:jc w:val="both"/>
        <w:rPr>
          <w:rFonts w:ascii="Arial" w:hAnsi="Arial" w:cs="Arial"/>
          <w:sz w:val="20"/>
          <w:lang w:val="es-ES_tradnl"/>
        </w:rPr>
      </w:pPr>
    </w:p>
    <w:p w:rsidR="0015073B" w:rsidRPr="00354F26" w:rsidRDefault="0015073B" w:rsidP="0015073B">
      <w:pPr>
        <w:widowControl w:val="0"/>
        <w:spacing w:after="0" w:line="240" w:lineRule="auto"/>
        <w:ind w:left="709"/>
        <w:jc w:val="both"/>
        <w:rPr>
          <w:rFonts w:ascii="Arial" w:hAnsi="Arial" w:cs="Arial"/>
          <w:color w:val="auto"/>
          <w:sz w:val="20"/>
        </w:rPr>
      </w:pPr>
      <w:bookmarkStart w:id="2"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rsidR="00027899" w:rsidRPr="00354F26" w:rsidRDefault="00027899" w:rsidP="00516C9B">
      <w:pPr>
        <w:pStyle w:val="Prrafodelista"/>
        <w:widowControl w:val="0"/>
        <w:spacing w:after="0" w:line="240" w:lineRule="auto"/>
        <w:jc w:val="both"/>
        <w:rPr>
          <w:rFonts w:ascii="Arial" w:hAnsi="Arial" w:cs="Arial"/>
          <w:color w:val="auto"/>
          <w:sz w:val="20"/>
        </w:rPr>
      </w:pPr>
    </w:p>
    <w:p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2"/>
    <w:p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rsidR="004603BF" w:rsidRPr="004603BF" w:rsidRDefault="004603BF" w:rsidP="00080F1C">
      <w:pPr>
        <w:widowControl w:val="0"/>
        <w:spacing w:after="0" w:line="240" w:lineRule="auto"/>
        <w:ind w:left="709"/>
        <w:jc w:val="both"/>
        <w:rPr>
          <w:rFonts w:ascii="Arial" w:hAnsi="Arial" w:cs="Arial"/>
          <w:sz w:val="20"/>
        </w:rPr>
      </w:pPr>
    </w:p>
    <w:p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proofErr w:type="gramStart"/>
      <w:r w:rsidR="00672C05" w:rsidRPr="00C757C8">
        <w:rPr>
          <w:rFonts w:ascii="Arial" w:eastAsia="Times New Roman" w:hAnsi="Arial" w:cs="Arial"/>
          <w:color w:val="auto"/>
          <w:sz w:val="20"/>
          <w:lang w:val="es-ES" w:eastAsia="es-ES"/>
        </w:rPr>
        <w:t>,</w:t>
      </w:r>
      <w:r w:rsidRPr="00354F26">
        <w:rPr>
          <w:rFonts w:ascii="Arial" w:hAnsi="Arial" w:cs="Arial"/>
          <w:color w:val="auto"/>
          <w:sz w:val="20"/>
        </w:rPr>
        <w:t>verifica</w:t>
      </w:r>
      <w:proofErr w:type="gramEnd"/>
      <w:r w:rsidRPr="00354F26">
        <w:rPr>
          <w:rFonts w:ascii="Arial" w:hAnsi="Arial" w:cs="Arial"/>
          <w:color w:val="auto"/>
          <w:sz w:val="20"/>
        </w:rPr>
        <w:t xml:space="preserve">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rsidR="00980821" w:rsidRDefault="00980821"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4C7F29" w:rsidRPr="00354F26" w:rsidRDefault="004C7F29" w:rsidP="00516C9B">
      <w:pPr>
        <w:spacing w:after="0" w:line="240" w:lineRule="auto"/>
        <w:ind w:left="709"/>
        <w:jc w:val="both"/>
        <w:rPr>
          <w:rFonts w:ascii="Arial" w:hAnsi="Arial" w:cs="Arial"/>
          <w:color w:val="auto"/>
          <w:sz w:val="20"/>
          <w:lang w:val="es-ES"/>
        </w:rPr>
      </w:pPr>
    </w:p>
    <w:p w:rsidR="006C4074" w:rsidRDefault="006C4074" w:rsidP="00E91C2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0D6CF5">
      <w:pPr>
        <w:pStyle w:val="Prrafodelista"/>
        <w:widowControl w:val="0"/>
        <w:spacing w:after="0" w:line="240" w:lineRule="auto"/>
        <w:jc w:val="both"/>
        <w:rPr>
          <w:rFonts w:ascii="Arial" w:hAnsi="Arial" w:cs="Arial"/>
          <w:sz w:val="20"/>
        </w:rPr>
      </w:pPr>
    </w:p>
    <w:p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7F4128" w:rsidRDefault="007F4128" w:rsidP="000D6CF5">
      <w:pPr>
        <w:pStyle w:val="Prrafodelista"/>
        <w:widowControl w:val="0"/>
        <w:spacing w:after="0" w:line="240" w:lineRule="auto"/>
        <w:jc w:val="both"/>
        <w:rPr>
          <w:rFonts w:ascii="Arial" w:hAnsi="Arial" w:cs="Arial"/>
          <w:sz w:val="20"/>
        </w:rPr>
      </w:pPr>
    </w:p>
    <w:p w:rsidR="007F4128" w:rsidRPr="00A57984" w:rsidRDefault="007F4128" w:rsidP="000D6CF5">
      <w:pPr>
        <w:pStyle w:val="Prrafodelista"/>
        <w:widowControl w:val="0"/>
        <w:spacing w:after="0" w:line="240" w:lineRule="auto"/>
        <w:jc w:val="both"/>
        <w:rPr>
          <w:rFonts w:ascii="Arial" w:hAnsi="Arial" w:cs="Arial"/>
          <w:sz w:val="20"/>
        </w:rPr>
      </w:pPr>
    </w:p>
    <w:p w:rsidR="00F97985" w:rsidRPr="009C6257" w:rsidRDefault="00C4528A" w:rsidP="00E91C2A">
      <w:pPr>
        <w:pStyle w:val="WW-Textosinformato"/>
        <w:widowControl w:val="0"/>
        <w:numPr>
          <w:ilvl w:val="2"/>
          <w:numId w:val="8"/>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rsidR="004E552A" w:rsidRPr="001138E8" w:rsidRDefault="004E552A" w:rsidP="00661D8A">
      <w:pPr>
        <w:pStyle w:val="WW-Textosinformato"/>
        <w:widowControl w:val="0"/>
        <w:ind w:left="1440"/>
        <w:jc w:val="both"/>
        <w:rPr>
          <w:rFonts w:ascii="Arial" w:hAnsi="Arial" w:cs="Arial"/>
          <w:lang w:val="es-ES"/>
        </w:rPr>
      </w:pPr>
    </w:p>
    <w:p w:rsidR="005316FF" w:rsidRPr="001138E8" w:rsidRDefault="00121C19" w:rsidP="00E91C2A">
      <w:pPr>
        <w:pStyle w:val="WW-Textosinformato"/>
        <w:widowControl w:val="0"/>
        <w:numPr>
          <w:ilvl w:val="2"/>
          <w:numId w:val="8"/>
        </w:numPr>
        <w:ind w:hanging="11"/>
        <w:jc w:val="both"/>
        <w:rPr>
          <w:rFonts w:ascii="Arial" w:hAnsi="Arial" w:cs="Arial"/>
          <w:b/>
          <w:lang w:val="es-ES_tradnl"/>
        </w:rPr>
      </w:pPr>
      <w:r w:rsidRPr="001138E8">
        <w:rPr>
          <w:rFonts w:ascii="Arial" w:hAnsi="Arial" w:cs="Arial"/>
          <w:b/>
          <w:lang w:val="es-ES_tradnl"/>
        </w:rPr>
        <w:t>EVALUACIÓN DE LAS OFERTAS TÉCNICAS</w:t>
      </w:r>
    </w:p>
    <w:p w:rsidR="005316FF" w:rsidRPr="001138E8" w:rsidRDefault="005316FF" w:rsidP="005316FF">
      <w:pPr>
        <w:pStyle w:val="WW-Textosinformato"/>
        <w:widowControl w:val="0"/>
        <w:ind w:left="1440"/>
        <w:jc w:val="both"/>
        <w:rPr>
          <w:rFonts w:ascii="Arial" w:hAnsi="Arial" w:cs="Arial"/>
          <w:lang w:val="es-ES_tradnl"/>
        </w:rPr>
      </w:pPr>
    </w:p>
    <w:p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rsidR="00516C9B" w:rsidRPr="001138E8" w:rsidRDefault="00516C9B" w:rsidP="00516C9B">
      <w:pPr>
        <w:pStyle w:val="Prrafodelista"/>
        <w:spacing w:after="0" w:line="240" w:lineRule="auto"/>
        <w:ind w:left="1800"/>
        <w:jc w:val="both"/>
        <w:rPr>
          <w:rFonts w:ascii="Arial" w:hAnsi="Arial" w:cs="Arial"/>
          <w:sz w:val="20"/>
          <w:lang w:val="es-ES_tradnl"/>
        </w:rPr>
      </w:pPr>
    </w:p>
    <w:p w:rsidR="005316FF" w:rsidRPr="001138E8" w:rsidRDefault="005316FF" w:rsidP="00516C9B">
      <w:pPr>
        <w:pStyle w:val="Prrafodelista"/>
        <w:spacing w:after="0" w:line="240" w:lineRule="auto"/>
        <w:ind w:left="1800"/>
        <w:jc w:val="both"/>
        <w:rPr>
          <w:rFonts w:ascii="Arial" w:hAnsi="Arial" w:cs="Arial"/>
          <w:sz w:val="20"/>
          <w:lang w:val="es-ES"/>
        </w:rPr>
      </w:pPr>
    </w:p>
    <w:p w:rsidR="00730B65" w:rsidRPr="001138E8" w:rsidRDefault="00DB78FE" w:rsidP="00E91C2A">
      <w:pPr>
        <w:pStyle w:val="WW-Textosinformato"/>
        <w:widowControl w:val="0"/>
        <w:numPr>
          <w:ilvl w:val="2"/>
          <w:numId w:val="8"/>
        </w:numPr>
        <w:ind w:hanging="11"/>
        <w:jc w:val="both"/>
        <w:rPr>
          <w:rFonts w:ascii="Arial" w:hAnsi="Arial" w:cs="Arial"/>
          <w:b/>
        </w:rPr>
      </w:pPr>
      <w:r w:rsidRPr="001138E8">
        <w:rPr>
          <w:rFonts w:ascii="Arial" w:hAnsi="Arial" w:cs="Arial"/>
          <w:b/>
        </w:rPr>
        <w:t>APERTURA Y EVALUACIÓN DE OFERTAS ECONÓMICAS</w:t>
      </w:r>
    </w:p>
    <w:p w:rsidR="00DB78FE" w:rsidRPr="001138E8" w:rsidRDefault="00DB78FE" w:rsidP="00DD35AC">
      <w:pPr>
        <w:pStyle w:val="WW-Textosinformato"/>
        <w:widowControl w:val="0"/>
        <w:ind w:left="1440"/>
        <w:jc w:val="both"/>
        <w:rPr>
          <w:rFonts w:ascii="Arial" w:hAnsi="Arial" w:cs="Arial"/>
        </w:rPr>
      </w:pPr>
    </w:p>
    <w:p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proofErr w:type="gramStart"/>
      <w:r w:rsidR="00672C05" w:rsidRPr="00C757C8">
        <w:rPr>
          <w:rFonts w:ascii="Arial" w:eastAsia="Times New Roman" w:hAnsi="Arial" w:cs="Arial"/>
          <w:color w:val="auto"/>
          <w:sz w:val="20"/>
          <w:lang w:val="es-ES" w:eastAsia="es-ES"/>
        </w:rPr>
        <w:t>,</w:t>
      </w:r>
      <w:r w:rsidRPr="00354F26">
        <w:rPr>
          <w:rFonts w:ascii="Arial" w:hAnsi="Arial" w:cs="Arial"/>
          <w:color w:val="auto"/>
          <w:sz w:val="20"/>
        </w:rPr>
        <w:t xml:space="preserve">  evalúa</w:t>
      </w:r>
      <w:proofErr w:type="gramEnd"/>
      <w:r w:rsidRPr="00354F26">
        <w:rPr>
          <w:rFonts w:ascii="Arial" w:hAnsi="Arial" w:cs="Arial"/>
          <w:color w:val="auto"/>
          <w:sz w:val="20"/>
        </w:rPr>
        <w:t xml:space="preserve">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2F0BDF"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2F0BDF" w:rsidRDefault="008D710E" w:rsidP="00BE1DCF">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8D710E" w:rsidRPr="003C761C"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3C761C" w:rsidRDefault="008D710E" w:rsidP="00BE1DCF">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8D710E" w:rsidRPr="008D710E" w:rsidRDefault="008D710E" w:rsidP="0063688B">
      <w:pPr>
        <w:pStyle w:val="Prrafodelista"/>
        <w:widowControl w:val="0"/>
        <w:spacing w:after="0" w:line="240" w:lineRule="auto"/>
        <w:ind w:left="1428"/>
        <w:jc w:val="both"/>
        <w:rPr>
          <w:rFonts w:ascii="Arial" w:hAnsi="Arial" w:cs="Arial"/>
          <w:color w:val="auto"/>
          <w:sz w:val="20"/>
        </w:rPr>
      </w:pPr>
    </w:p>
    <w:p w:rsidR="00980821" w:rsidRDefault="00980821" w:rsidP="0063688B">
      <w:pPr>
        <w:spacing w:after="0" w:line="240" w:lineRule="auto"/>
        <w:ind w:left="1439"/>
        <w:jc w:val="both"/>
        <w:rPr>
          <w:rFonts w:ascii="Arial" w:hAnsi="Arial" w:cs="Arial"/>
          <w:color w:val="auto"/>
          <w:sz w:val="20"/>
        </w:rPr>
      </w:pPr>
    </w:p>
    <w:p w:rsidR="00B70080" w:rsidRPr="00B60412" w:rsidRDefault="00183D5C" w:rsidP="00E91C2A">
      <w:pPr>
        <w:pStyle w:val="WW-Textosinformato"/>
        <w:widowControl w:val="0"/>
        <w:numPr>
          <w:ilvl w:val="1"/>
          <w:numId w:val="8"/>
        </w:numPr>
        <w:ind w:left="709" w:hanging="567"/>
        <w:jc w:val="both"/>
        <w:rPr>
          <w:rFonts w:ascii="Arial" w:hAnsi="Arial" w:cs="Arial"/>
          <w:b/>
          <w:lang w:val="es-ES_tradnl"/>
        </w:rPr>
      </w:pPr>
      <w:r w:rsidRPr="00B60412">
        <w:rPr>
          <w:rFonts w:ascii="Arial" w:hAnsi="Arial" w:cs="Arial"/>
          <w:b/>
          <w:lang w:val="es-ES_tradnl"/>
        </w:rPr>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rsidR="00B70080" w:rsidRPr="00B60412" w:rsidRDefault="00B70080" w:rsidP="00B70080">
      <w:pPr>
        <w:pStyle w:val="WW-Textosinformato"/>
        <w:widowControl w:val="0"/>
        <w:ind w:left="709"/>
        <w:jc w:val="both"/>
        <w:rPr>
          <w:rFonts w:ascii="Arial" w:eastAsia="Batang" w:hAnsi="Arial" w:cs="Arial"/>
          <w:color w:val="000000"/>
          <w:lang w:eastAsia="es-PE"/>
        </w:rPr>
      </w:pPr>
    </w:p>
    <w:p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rsidR="00094EDD" w:rsidRDefault="00094EDD" w:rsidP="00827B24">
      <w:pPr>
        <w:pStyle w:val="Textosinformato"/>
        <w:ind w:left="709"/>
        <w:jc w:val="both"/>
        <w:rPr>
          <w:rFonts w:ascii="Arial" w:eastAsia="Batang" w:hAnsi="Arial" w:cs="Arial"/>
          <w:color w:val="000000"/>
          <w:lang w:val="es-PE" w:eastAsia="es-PE"/>
        </w:rPr>
      </w:pPr>
    </w:p>
    <w:p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B60412" w:rsidRPr="00354F26" w:rsidRDefault="00B60412" w:rsidP="00B60412">
      <w:pPr>
        <w:pStyle w:val="Textosinformato"/>
        <w:ind w:left="709"/>
        <w:jc w:val="both"/>
        <w:rPr>
          <w:rFonts w:ascii="Arial" w:eastAsia="Batang" w:hAnsi="Arial" w:cs="Arial"/>
          <w:lang w:val="es-PE" w:eastAsia="es-PE"/>
        </w:rPr>
      </w:pPr>
    </w:p>
    <w:p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rsidR="00980821" w:rsidRDefault="00980821" w:rsidP="000D6CF5">
      <w:pPr>
        <w:pStyle w:val="WW-Textosinformato"/>
        <w:widowControl w:val="0"/>
        <w:ind w:left="709"/>
        <w:jc w:val="both"/>
        <w:rPr>
          <w:rFonts w:ascii="Arial" w:hAnsi="Arial" w:cs="Arial"/>
          <w:b/>
        </w:rPr>
      </w:pPr>
    </w:p>
    <w:p w:rsidR="001157A5" w:rsidRDefault="001157A5"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F97985" w:rsidRPr="00827B24" w:rsidRDefault="00F97985" w:rsidP="00E91C2A">
      <w:pPr>
        <w:pStyle w:val="WW-Textosinformato"/>
        <w:widowControl w:val="0"/>
        <w:numPr>
          <w:ilvl w:val="1"/>
          <w:numId w:val="8"/>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rsidR="002430EB" w:rsidRPr="00990971" w:rsidRDefault="002430EB" w:rsidP="00DD13B3">
      <w:pPr>
        <w:spacing w:after="0" w:line="240" w:lineRule="auto"/>
        <w:ind w:left="709"/>
        <w:jc w:val="both"/>
        <w:rPr>
          <w:rFonts w:ascii="Arial" w:hAnsi="Arial" w:cs="Arial"/>
          <w:color w:val="auto"/>
          <w:sz w:val="20"/>
          <w:lang w:val="es-ES"/>
        </w:rPr>
      </w:pPr>
    </w:p>
    <w:p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rsidR="00DD13B3" w:rsidRDefault="00DD13B3" w:rsidP="00DD13B3">
      <w:pPr>
        <w:spacing w:after="0" w:line="240" w:lineRule="auto"/>
        <w:ind w:left="709"/>
        <w:jc w:val="both"/>
        <w:rPr>
          <w:rFonts w:ascii="Arial" w:hAnsi="Arial" w:cs="Arial"/>
          <w:color w:val="auto"/>
          <w:sz w:val="20"/>
          <w:lang w:val="es-ES"/>
        </w:rPr>
      </w:pPr>
    </w:p>
    <w:p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t xml:space="preserve">En el supuesto de que dos (2) o más ofertas empaten, el otorgamiento de la buena pro se efectúa siguiendo estrictamente el orden señalado en el numeral 91.2 del artículo 91 del Reglamento. </w:t>
      </w:r>
    </w:p>
    <w:p w:rsidR="00436E2F" w:rsidRDefault="00436E2F" w:rsidP="00EE68A7">
      <w:pPr>
        <w:pStyle w:val="Prrafodelista"/>
        <w:spacing w:after="0" w:line="240" w:lineRule="auto"/>
        <w:ind w:left="705"/>
        <w:jc w:val="both"/>
        <w:rPr>
          <w:rFonts w:ascii="Arial" w:hAnsi="Arial" w:cs="Arial"/>
          <w:color w:val="auto"/>
          <w:sz w:val="20"/>
          <w:lang w:val="es-ES"/>
        </w:rPr>
      </w:pPr>
    </w:p>
    <w:p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EE68A7" w:rsidRDefault="00EE68A7" w:rsidP="00EE68A7">
      <w:pPr>
        <w:spacing w:after="0" w:line="240" w:lineRule="auto"/>
        <w:ind w:left="720"/>
        <w:jc w:val="both"/>
        <w:rPr>
          <w:rFonts w:ascii="Arial" w:hAnsi="Arial" w:cs="Arial"/>
          <w:color w:val="auto"/>
          <w:sz w:val="20"/>
          <w:lang w:val="es-ES"/>
        </w:rPr>
      </w:pPr>
    </w:p>
    <w:p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rsidR="00DD13B3" w:rsidRDefault="00DD13B3" w:rsidP="00DD13B3">
      <w:pPr>
        <w:spacing w:after="0" w:line="240" w:lineRule="auto"/>
        <w:ind w:left="720"/>
        <w:jc w:val="both"/>
        <w:rPr>
          <w:rFonts w:ascii="Arial" w:hAnsi="Arial" w:cs="Arial"/>
          <w:color w:val="auto"/>
          <w:sz w:val="20"/>
          <w:lang w:val="es-ES"/>
        </w:rPr>
      </w:pPr>
    </w:p>
    <w:p w:rsidR="00DD13B3" w:rsidRPr="00CA5661" w:rsidRDefault="00DD13B3" w:rsidP="000D6CF5">
      <w:pPr>
        <w:pStyle w:val="Prrafodelista"/>
        <w:widowControl w:val="0"/>
        <w:spacing w:after="0" w:line="240" w:lineRule="auto"/>
        <w:jc w:val="both"/>
        <w:rPr>
          <w:rFonts w:ascii="Arial" w:hAnsi="Arial" w:cs="Arial"/>
          <w:sz w:val="20"/>
          <w:lang w:val="es-ES"/>
        </w:rPr>
      </w:pPr>
    </w:p>
    <w:p w:rsidR="00F97985" w:rsidRPr="00CD5328" w:rsidRDefault="00F97985" w:rsidP="00E91C2A">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rsidR="007D0CA6" w:rsidRDefault="007D0CA6" w:rsidP="000D6CF5">
      <w:pPr>
        <w:spacing w:after="0" w:line="240" w:lineRule="auto"/>
        <w:ind w:left="720"/>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7D0CA6" w:rsidRPr="0069075E"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69075E" w:rsidRDefault="007D0CA6" w:rsidP="007D0CA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D0CA6" w:rsidRPr="00E20695"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E20695" w:rsidRDefault="007D0CA6" w:rsidP="007D0CA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2C0D2B">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7D0CA6" w:rsidRDefault="007D0CA6" w:rsidP="006528A6">
      <w:pPr>
        <w:widowControl w:val="0"/>
        <w:spacing w:after="0" w:line="240" w:lineRule="auto"/>
        <w:ind w:left="709"/>
        <w:jc w:val="both"/>
        <w:rPr>
          <w:rFonts w:ascii="Arial" w:hAnsi="Arial" w:cs="Arial"/>
        </w:rPr>
      </w:pPr>
    </w:p>
    <w:p w:rsidR="00BC2BA3" w:rsidRDefault="00BC2BA3" w:rsidP="006528A6">
      <w:pPr>
        <w:widowControl w:val="0"/>
        <w:spacing w:after="0" w:line="240" w:lineRule="auto"/>
        <w:ind w:left="709"/>
        <w:jc w:val="both"/>
        <w:rPr>
          <w:rFonts w:ascii="Arial" w:hAnsi="Arial" w:cs="Arial"/>
        </w:rPr>
      </w:pPr>
    </w:p>
    <w:p w:rsidR="006528A6" w:rsidRDefault="006528A6">
      <w:pPr>
        <w:spacing w:after="0" w:line="240" w:lineRule="auto"/>
        <w:rPr>
          <w:rFonts w:ascii="Arial" w:hAnsi="Arial" w:cs="Arial"/>
        </w:rPr>
      </w:pPr>
      <w:r>
        <w:rPr>
          <w:rFonts w:ascii="Arial" w:hAnsi="Arial" w:cs="Arial"/>
        </w:rPr>
        <w:br w:type="page"/>
      </w:r>
    </w:p>
    <w:p w:rsidR="00E96BA8" w:rsidRDefault="00E96BA8" w:rsidP="006528A6">
      <w:pPr>
        <w:widowControl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354F26">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E91C2A">
      <w:pPr>
        <w:pStyle w:val="Prrafodelista"/>
        <w:widowControl w:val="0"/>
        <w:numPr>
          <w:ilvl w:val="0"/>
          <w:numId w:val="13"/>
        </w:numPr>
        <w:spacing w:after="0" w:line="240" w:lineRule="auto"/>
        <w:ind w:left="142"/>
        <w:jc w:val="both"/>
        <w:rPr>
          <w:rFonts w:ascii="Arial" w:hAnsi="Arial" w:cs="Arial"/>
          <w:vanish/>
          <w:sz w:val="20"/>
        </w:rPr>
      </w:pPr>
    </w:p>
    <w:p w:rsidR="00F97985" w:rsidRPr="00CD5328" w:rsidRDefault="00F97985" w:rsidP="00E91C2A">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F62022" w:rsidRPr="001616DE" w:rsidRDefault="00F62022" w:rsidP="00F62022">
      <w:pPr>
        <w:pStyle w:val="Prrafodelista"/>
        <w:widowControl w:val="0"/>
        <w:spacing w:after="0" w:line="240" w:lineRule="auto"/>
        <w:ind w:left="709"/>
        <w:jc w:val="both"/>
        <w:rPr>
          <w:rFonts w:ascii="Arial" w:hAnsi="Arial" w:cs="Arial"/>
          <w:sz w:val="20"/>
          <w:lang w:val="es-ES"/>
        </w:rPr>
      </w:pPr>
    </w:p>
    <w:p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F97985" w:rsidRDefault="00F97985" w:rsidP="004E4F88">
      <w:pPr>
        <w:pStyle w:val="Sangra3detindependiente"/>
        <w:widowControl w:val="0"/>
        <w:ind w:left="709" w:firstLine="0"/>
        <w:jc w:val="both"/>
        <w:rPr>
          <w:rFonts w:cs="Arial"/>
          <w:b/>
        </w:rPr>
      </w:pPr>
    </w:p>
    <w:tbl>
      <w:tblPr>
        <w:tblStyle w:val="Tabladecuadrcula1clara-nfasis510"/>
        <w:tblW w:w="8452" w:type="dxa"/>
        <w:tblInd w:w="728" w:type="dxa"/>
        <w:tblLook w:val="04A0" w:firstRow="1" w:lastRow="0" w:firstColumn="1" w:lastColumn="0" w:noHBand="0" w:noVBand="1"/>
      </w:tblPr>
      <w:tblGrid>
        <w:gridCol w:w="8452"/>
      </w:tblGrid>
      <w:tr w:rsidR="00512587" w:rsidRPr="002A0051"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512587" w:rsidRPr="00200CAD" w:rsidRDefault="00512587" w:rsidP="00512587">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2587" w:rsidRPr="00367648"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B54FB0" w:rsidRPr="00354F26" w:rsidRDefault="00512587" w:rsidP="00E91C2A">
            <w:pPr>
              <w:pStyle w:val="Prrafodelista"/>
              <w:numPr>
                <w:ilvl w:val="0"/>
                <w:numId w:val="28"/>
              </w:numPr>
              <w:spacing w:after="0" w:line="240" w:lineRule="auto"/>
              <w:jc w:val="both"/>
              <w:rPr>
                <w:rFonts w:ascii="Arial" w:hAnsi="Arial" w:cs="Arial"/>
                <w:b w:val="0"/>
                <w:color w:val="0000FF"/>
                <w:sz w:val="19"/>
                <w:szCs w:val="19"/>
              </w:rPr>
            </w:pPr>
            <w:r w:rsidRPr="00354F26">
              <w:rPr>
                <w:rFonts w:ascii="Arial" w:hAnsi="Arial" w:cs="Arial"/>
                <w:b w:val="0"/>
                <w:i/>
                <w:color w:val="0000FF"/>
                <w:sz w:val="19"/>
                <w:szCs w:val="19"/>
              </w:rPr>
              <w:t xml:space="preserve">Una vez otorgada la buena pro, </w:t>
            </w:r>
            <w:r w:rsidR="00672C05" w:rsidRPr="00672C05">
              <w:rPr>
                <w:rFonts w:ascii="Arial" w:hAnsi="Arial" w:cs="Arial"/>
                <w:b w:val="0"/>
                <w:i/>
                <w:color w:val="0000FF"/>
                <w:sz w:val="19"/>
                <w:szCs w:val="19"/>
              </w:rPr>
              <w:t>el órgano encargado de las contrataciones o el comité de selección, según corresponda</w:t>
            </w:r>
            <w:r w:rsidRPr="00354F26">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354F26" w:rsidRPr="00354F26" w:rsidRDefault="00354F26" w:rsidP="00354F26">
            <w:pPr>
              <w:pStyle w:val="Prrafodelista"/>
              <w:spacing w:after="0" w:line="240" w:lineRule="auto"/>
              <w:ind w:left="360"/>
              <w:jc w:val="both"/>
              <w:rPr>
                <w:rFonts w:ascii="Arial" w:hAnsi="Arial" w:cs="Arial"/>
                <w:color w:val="0000FF"/>
                <w:sz w:val="19"/>
                <w:szCs w:val="19"/>
              </w:rPr>
            </w:pPr>
          </w:p>
          <w:p w:rsidR="00B54FB0" w:rsidRPr="00B54FB0" w:rsidRDefault="00B54FB0" w:rsidP="00E91C2A">
            <w:pPr>
              <w:pStyle w:val="Prrafodelista"/>
              <w:numPr>
                <w:ilvl w:val="0"/>
                <w:numId w:val="28"/>
              </w:numPr>
              <w:spacing w:after="0" w:line="240" w:lineRule="auto"/>
              <w:jc w:val="both"/>
              <w:rPr>
                <w:rFonts w:ascii="Arial" w:hAnsi="Arial" w:cs="Arial"/>
                <w:b w:val="0"/>
                <w:i/>
                <w:color w:val="0000FF"/>
                <w:sz w:val="19"/>
                <w:szCs w:val="19"/>
              </w:rPr>
            </w:pPr>
            <w:r w:rsidRPr="00B54FB0">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512587" w:rsidRPr="00200CAD" w:rsidRDefault="00512587" w:rsidP="00512587">
            <w:pPr>
              <w:pStyle w:val="Prrafodelista"/>
              <w:spacing w:after="0" w:line="240" w:lineRule="auto"/>
              <w:ind w:left="360"/>
              <w:jc w:val="both"/>
              <w:rPr>
                <w:rFonts w:ascii="Arial" w:hAnsi="Arial" w:cs="Arial"/>
                <w:b w:val="0"/>
                <w:color w:val="0000FF"/>
                <w:sz w:val="19"/>
                <w:szCs w:val="19"/>
              </w:rPr>
            </w:pPr>
          </w:p>
          <w:p w:rsidR="00512587" w:rsidRPr="00512587" w:rsidRDefault="002727DE" w:rsidP="00E91C2A">
            <w:pPr>
              <w:pStyle w:val="Prrafodelista"/>
              <w:numPr>
                <w:ilvl w:val="0"/>
                <w:numId w:val="28"/>
              </w:numPr>
              <w:spacing w:after="0" w:line="240" w:lineRule="auto"/>
              <w:jc w:val="both"/>
              <w:rPr>
                <w:rFonts w:ascii="Arial" w:hAnsi="Arial" w:cs="Arial"/>
                <w:b w:val="0"/>
                <w:color w:val="0000FF"/>
                <w:sz w:val="19"/>
                <w:szCs w:val="19"/>
              </w:rPr>
            </w:pPr>
            <w:r w:rsidRPr="00E5259B">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1C59B5" w:rsidRDefault="001C59B5" w:rsidP="004E4F88">
      <w:pPr>
        <w:pStyle w:val="Sangra3detindependiente"/>
        <w:widowControl w:val="0"/>
        <w:ind w:left="709" w:firstLine="0"/>
        <w:jc w:val="both"/>
        <w:rPr>
          <w:rFonts w:cs="Arial"/>
          <w:b/>
          <w:lang w:val="es-PE"/>
        </w:rPr>
      </w:pPr>
    </w:p>
    <w:p w:rsidR="00A34628" w:rsidRPr="00A34628" w:rsidRDefault="00A34628" w:rsidP="004E4F88">
      <w:pPr>
        <w:pStyle w:val="Sangra3detindependiente"/>
        <w:widowControl w:val="0"/>
        <w:ind w:left="709" w:firstLine="0"/>
        <w:jc w:val="both"/>
        <w:rPr>
          <w:rFonts w:cs="Arial"/>
          <w:b/>
          <w:lang w:val="es-PE"/>
        </w:rPr>
      </w:pPr>
    </w:p>
    <w:p w:rsidR="00F97985" w:rsidRPr="00CD5328" w:rsidRDefault="00F97985" w:rsidP="00E91C2A">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713D1" w:rsidRDefault="004713D1" w:rsidP="00CD5328">
      <w:pPr>
        <w:widowControl w:val="0"/>
        <w:spacing w:after="0" w:line="240" w:lineRule="auto"/>
        <w:rPr>
          <w:rFonts w:ascii="Arial" w:hAnsi="Arial" w:cs="Arial"/>
        </w:rPr>
      </w:pPr>
    </w:p>
    <w:p w:rsidR="004713D1" w:rsidRDefault="004713D1"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35801">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E91C2A">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F97985" w:rsidP="00E91C2A">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3D5A05" w:rsidP="00E91C2A">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0267AF">
      <w:pPr>
        <w:widowControl w:val="0"/>
        <w:spacing w:after="0" w:line="240" w:lineRule="auto"/>
        <w:ind w:left="567"/>
        <w:jc w:val="both"/>
        <w:rPr>
          <w:rFonts w:ascii="Arial" w:hAnsi="Arial" w:cs="Arial"/>
        </w:rPr>
      </w:pPr>
    </w:p>
    <w:p w:rsidR="004035C5" w:rsidRPr="001138E8" w:rsidRDefault="004035C5" w:rsidP="004035C5">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realiza conforme a lo indicado en el </w:t>
      </w:r>
      <w:r w:rsidRPr="001138E8">
        <w:rPr>
          <w:rFonts w:ascii="Arial" w:hAnsi="Arial" w:cs="Arial"/>
          <w:color w:val="auto"/>
          <w:sz w:val="20"/>
          <w:lang w:val="es-ES"/>
        </w:rPr>
        <w:t>artículo 141 del Reglamento.</w:t>
      </w:r>
    </w:p>
    <w:p w:rsidR="004035C5" w:rsidRPr="001138E8" w:rsidRDefault="004035C5" w:rsidP="004035C5">
      <w:pPr>
        <w:spacing w:after="0" w:line="240" w:lineRule="auto"/>
        <w:ind w:left="567"/>
        <w:jc w:val="both"/>
        <w:rPr>
          <w:rFonts w:ascii="Arial" w:hAnsi="Arial" w:cs="Arial"/>
          <w:color w:val="auto"/>
          <w:sz w:val="20"/>
          <w:lang w:val="es-ES"/>
        </w:rPr>
      </w:pPr>
    </w:p>
    <w:p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rsidR="00796258" w:rsidRPr="004035C5" w:rsidRDefault="00796258" w:rsidP="004035C5">
      <w:pPr>
        <w:widowControl w:val="0"/>
        <w:spacing w:after="0" w:line="240" w:lineRule="auto"/>
        <w:jc w:val="both"/>
        <w:rPr>
          <w:rFonts w:ascii="Arial" w:hAnsi="Arial" w:cs="Arial"/>
          <w:sz w:val="20"/>
        </w:rPr>
      </w:pPr>
    </w:p>
    <w:p w:rsidR="00D1765F" w:rsidRPr="00CD5328" w:rsidRDefault="00D1765F" w:rsidP="00D638DF">
      <w:pPr>
        <w:pStyle w:val="Prrafodelista"/>
        <w:widowControl w:val="0"/>
        <w:spacing w:after="0" w:line="240" w:lineRule="auto"/>
        <w:ind w:left="567"/>
        <w:jc w:val="both"/>
        <w:rPr>
          <w:rFonts w:ascii="Arial" w:hAnsi="Arial" w:cs="Arial"/>
          <w:sz w:val="20"/>
        </w:rPr>
      </w:pPr>
    </w:p>
    <w:p w:rsidR="004144BB" w:rsidRDefault="004144BB" w:rsidP="00E91C2A">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7E6957" w:rsidRDefault="00971951" w:rsidP="00D638DF">
      <w:pPr>
        <w:pStyle w:val="Prrafodelista"/>
        <w:widowControl w:val="0"/>
        <w:spacing w:after="0" w:line="240" w:lineRule="auto"/>
        <w:ind w:left="567"/>
        <w:jc w:val="both"/>
        <w:rPr>
          <w:rFonts w:ascii="Arial" w:hAnsi="Arial" w:cs="Arial"/>
          <w:caps/>
          <w:sz w:val="20"/>
        </w:rPr>
      </w:pPr>
    </w:p>
    <w:p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0D3059" w:rsidRDefault="000D3059" w:rsidP="00D638DF">
      <w:pPr>
        <w:pStyle w:val="Prrafodelista"/>
        <w:widowControl w:val="0"/>
        <w:spacing w:after="0" w:line="240" w:lineRule="auto"/>
        <w:ind w:left="709"/>
        <w:jc w:val="both"/>
        <w:rPr>
          <w:rFonts w:ascii="Arial" w:hAnsi="Arial" w:cs="Arial"/>
          <w:sz w:val="20"/>
        </w:rPr>
      </w:pPr>
    </w:p>
    <w:p w:rsidR="000D3059" w:rsidRPr="00CD5328" w:rsidRDefault="000D3059" w:rsidP="00E91C2A">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rsidR="000D3059" w:rsidRDefault="000D3059" w:rsidP="00D638DF">
      <w:pPr>
        <w:spacing w:after="0" w:line="240" w:lineRule="auto"/>
        <w:ind w:left="1134"/>
        <w:jc w:val="both"/>
        <w:rPr>
          <w:rFonts w:ascii="Arial" w:hAnsi="Arial" w:cs="Arial"/>
          <w:sz w:val="20"/>
        </w:rPr>
      </w:pPr>
    </w:p>
    <w:tbl>
      <w:tblPr>
        <w:tblStyle w:val="Tablaconcuadrcula1clara-nfasis51"/>
        <w:tblW w:w="7938" w:type="dxa"/>
        <w:tblInd w:w="1129" w:type="dxa"/>
        <w:tblLook w:val="04A0" w:firstRow="1" w:lastRow="0" w:firstColumn="1" w:lastColumn="0" w:noHBand="0" w:noVBand="1"/>
      </w:tblPr>
      <w:tblGrid>
        <w:gridCol w:w="7938"/>
      </w:tblGrid>
      <w:tr w:rsidR="000D3059" w:rsidRPr="002B4536"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D638D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D3059" w:rsidRPr="002B4536" w:rsidTr="00117407">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B737AB">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de </w:t>
            </w:r>
            <w:r>
              <w:rPr>
                <w:rFonts w:ascii="Arial" w:hAnsi="Arial" w:cs="Arial"/>
                <w:b w:val="0"/>
                <w:i/>
                <w:color w:val="0000FF"/>
                <w:sz w:val="19"/>
                <w:szCs w:val="19"/>
                <w:lang w:val="es-ES_tradnl"/>
              </w:rPr>
              <w:t>consultorías de obras</w:t>
            </w:r>
            <w:r w:rsidRPr="00E54424">
              <w:rPr>
                <w:rFonts w:ascii="Arial" w:hAnsi="Arial" w:cs="Arial"/>
                <w:b w:val="0"/>
                <w:i/>
                <w:color w:val="0000FF"/>
                <w:sz w:val="19"/>
                <w:szCs w:val="19"/>
                <w:lang w:val="es-ES_tradnl"/>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w:t>
            </w:r>
            <w:r w:rsidRPr="001138E8">
              <w:rPr>
                <w:rFonts w:ascii="Arial" w:hAnsi="Arial" w:cs="Arial"/>
                <w:b w:val="0"/>
                <w:i/>
                <w:color w:val="0000FF"/>
                <w:sz w:val="19"/>
                <w:szCs w:val="19"/>
                <w:lang w:val="es-ES_tradnl"/>
              </w:rPr>
              <w:t>lo establece</w:t>
            </w:r>
            <w:r w:rsidR="00E50E49" w:rsidRPr="001138E8">
              <w:rPr>
                <w:rFonts w:ascii="Arial" w:hAnsi="Arial" w:cs="Arial"/>
                <w:b w:val="0"/>
                <w:i/>
                <w:color w:val="0000FF"/>
                <w:sz w:val="19"/>
                <w:szCs w:val="19"/>
                <w:lang w:val="es-ES_tradnl"/>
              </w:rPr>
              <w:t>n</w:t>
            </w:r>
            <w:r w:rsidRPr="001138E8">
              <w:rPr>
                <w:rFonts w:ascii="Arial" w:hAnsi="Arial" w:cs="Arial"/>
                <w:b w:val="0"/>
                <w:i/>
                <w:color w:val="0000FF"/>
                <w:sz w:val="19"/>
                <w:szCs w:val="19"/>
                <w:lang w:val="es-ES_tradnl"/>
              </w:rPr>
              <w:t xml:space="preserve"> l</w:t>
            </w:r>
            <w:r w:rsidR="00E50E49" w:rsidRPr="001138E8">
              <w:rPr>
                <w:rFonts w:ascii="Arial" w:hAnsi="Arial" w:cs="Arial"/>
                <w:b w:val="0"/>
                <w:i/>
                <w:color w:val="0000FF"/>
                <w:sz w:val="19"/>
                <w:szCs w:val="19"/>
                <w:lang w:val="es-ES_tradnl"/>
              </w:rPr>
              <w:t>os</w:t>
            </w:r>
            <w:r w:rsidRPr="001138E8">
              <w:rPr>
                <w:rFonts w:ascii="Arial" w:hAnsi="Arial" w:cs="Arial"/>
                <w:b w:val="0"/>
                <w:i/>
                <w:color w:val="0000FF"/>
                <w:sz w:val="19"/>
                <w:szCs w:val="19"/>
                <w:lang w:val="es-ES_tradnl"/>
              </w:rPr>
              <w:t xml:space="preserve"> numeral</w:t>
            </w:r>
            <w:r w:rsidR="00E50E49" w:rsidRPr="001138E8">
              <w:rPr>
                <w:rFonts w:ascii="Arial" w:hAnsi="Arial" w:cs="Arial"/>
                <w:b w:val="0"/>
                <w:i/>
                <w:color w:val="0000FF"/>
                <w:sz w:val="19"/>
                <w:szCs w:val="19"/>
                <w:lang w:val="es-ES_tradnl"/>
              </w:rPr>
              <w:t>es</w:t>
            </w:r>
            <w:r w:rsidRPr="001138E8">
              <w:rPr>
                <w:rFonts w:ascii="Arial" w:hAnsi="Arial" w:cs="Arial"/>
                <w:b w:val="0"/>
                <w:i/>
                <w:color w:val="0000FF"/>
                <w:sz w:val="19"/>
                <w:szCs w:val="19"/>
                <w:lang w:val="es-ES_tradnl"/>
              </w:rPr>
              <w:t xml:space="preserve"> 1</w:t>
            </w:r>
            <w:r w:rsidR="00E50E49" w:rsidRPr="001138E8">
              <w:rPr>
                <w:rFonts w:ascii="Arial" w:hAnsi="Arial" w:cs="Arial"/>
                <w:b w:val="0"/>
                <w:i/>
                <w:color w:val="0000FF"/>
                <w:sz w:val="19"/>
                <w:szCs w:val="19"/>
                <w:lang w:val="es-ES_tradnl"/>
              </w:rPr>
              <w:t>49</w:t>
            </w:r>
            <w:r w:rsidRPr="001138E8">
              <w:rPr>
                <w:rFonts w:ascii="Arial" w:hAnsi="Arial" w:cs="Arial"/>
                <w:b w:val="0"/>
                <w:i/>
                <w:color w:val="0000FF"/>
                <w:sz w:val="19"/>
                <w:szCs w:val="19"/>
                <w:lang w:val="es-ES_tradnl"/>
              </w:rPr>
              <w:t>.</w:t>
            </w:r>
            <w:r w:rsidR="00E50E49" w:rsidRPr="001138E8">
              <w:rPr>
                <w:rFonts w:ascii="Arial" w:hAnsi="Arial" w:cs="Arial"/>
                <w:b w:val="0"/>
                <w:i/>
                <w:color w:val="0000FF"/>
                <w:sz w:val="19"/>
                <w:szCs w:val="19"/>
                <w:lang w:val="es-ES_tradnl"/>
              </w:rPr>
              <w:t>4</w:t>
            </w:r>
            <w:r w:rsidRPr="001138E8">
              <w:rPr>
                <w:rFonts w:ascii="Arial" w:hAnsi="Arial" w:cs="Arial"/>
                <w:b w:val="0"/>
                <w:i/>
                <w:color w:val="0000FF"/>
                <w:sz w:val="19"/>
                <w:szCs w:val="19"/>
                <w:lang w:val="es-ES_tradnl"/>
              </w:rPr>
              <w:t xml:space="preserve"> </w:t>
            </w:r>
            <w:r w:rsidR="00E50E49" w:rsidRPr="001138E8">
              <w:rPr>
                <w:rFonts w:ascii="Arial" w:hAnsi="Arial" w:cs="Arial"/>
                <w:b w:val="0"/>
                <w:i/>
                <w:color w:val="0000FF"/>
                <w:sz w:val="19"/>
                <w:szCs w:val="19"/>
                <w:lang w:val="es-ES_tradnl"/>
              </w:rPr>
              <w:t xml:space="preserve">y 149.5 </w:t>
            </w:r>
            <w:r w:rsidRPr="001138E8">
              <w:rPr>
                <w:rFonts w:ascii="Arial" w:hAnsi="Arial" w:cs="Arial"/>
                <w:b w:val="0"/>
                <w:i/>
                <w:color w:val="0000FF"/>
                <w:sz w:val="19"/>
                <w:szCs w:val="19"/>
                <w:lang w:val="es-ES_tradnl"/>
              </w:rPr>
              <w:t>del artículo 14</w:t>
            </w:r>
            <w:r w:rsidR="00B737AB" w:rsidRPr="001138E8">
              <w:rPr>
                <w:rFonts w:ascii="Arial" w:hAnsi="Arial" w:cs="Arial"/>
                <w:b w:val="0"/>
                <w:i/>
                <w:color w:val="0000FF"/>
                <w:sz w:val="19"/>
                <w:szCs w:val="19"/>
                <w:lang w:val="es-ES_tradnl"/>
              </w:rPr>
              <w:t>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0D3059" w:rsidRPr="00FD3679" w:rsidRDefault="000D3059" w:rsidP="00D638DF">
      <w:pPr>
        <w:spacing w:after="0" w:line="240" w:lineRule="auto"/>
        <w:ind w:left="1134"/>
        <w:jc w:val="both"/>
        <w:rPr>
          <w:rFonts w:ascii="Arial" w:hAnsi="Arial" w:cs="Arial"/>
          <w:sz w:val="20"/>
        </w:rPr>
      </w:pP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CD5328" w:rsidRDefault="000D3059" w:rsidP="00E91C2A">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E91C2A">
      <w:pPr>
        <w:pStyle w:val="Prrafodelista"/>
        <w:widowControl w:val="0"/>
        <w:numPr>
          <w:ilvl w:val="2"/>
          <w:numId w:val="9"/>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rsidR="00046ED8" w:rsidRDefault="00046ED8" w:rsidP="00D638DF">
      <w:pPr>
        <w:pStyle w:val="Prrafodelista"/>
        <w:widowControl w:val="0"/>
        <w:spacing w:after="0" w:line="240" w:lineRule="auto"/>
        <w:ind w:left="1134"/>
        <w:jc w:val="both"/>
        <w:rPr>
          <w:rFonts w:ascii="Arial" w:hAnsi="Arial" w:cs="Arial"/>
          <w:b/>
          <w:sz w:val="20"/>
        </w:rPr>
      </w:pPr>
    </w:p>
    <w:p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rsidR="000D3059" w:rsidRPr="00046ED8" w:rsidRDefault="000D3059" w:rsidP="00D638DF">
      <w:pPr>
        <w:pStyle w:val="Prrafodelista"/>
        <w:widowControl w:val="0"/>
        <w:spacing w:after="0" w:line="240" w:lineRule="auto"/>
        <w:ind w:left="1134"/>
        <w:jc w:val="both"/>
        <w:rPr>
          <w:rFonts w:ascii="Arial" w:hAnsi="Arial" w:cs="Arial"/>
          <w:sz w:val="20"/>
        </w:rPr>
      </w:pPr>
    </w:p>
    <w:p w:rsidR="00AC6A54" w:rsidRPr="008726FA" w:rsidRDefault="00AC6A54" w:rsidP="00D638DF">
      <w:pPr>
        <w:pStyle w:val="Prrafodelista"/>
        <w:widowControl w:val="0"/>
        <w:spacing w:after="0" w:line="240" w:lineRule="auto"/>
        <w:ind w:left="1134"/>
        <w:jc w:val="both"/>
        <w:rPr>
          <w:rFonts w:ascii="Arial" w:hAnsi="Arial" w:cs="Arial"/>
          <w:sz w:val="20"/>
          <w:lang w:val="es-ES_tradnl"/>
        </w:rPr>
      </w:pPr>
    </w:p>
    <w:p w:rsidR="004144BB" w:rsidRPr="00C238A3" w:rsidRDefault="004144BB" w:rsidP="00E91C2A">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D638DF">
      <w:pPr>
        <w:pStyle w:val="Prrafodelista"/>
        <w:widowControl w:val="0"/>
        <w:spacing w:after="0" w:line="240" w:lineRule="auto"/>
        <w:ind w:left="567"/>
        <w:jc w:val="both"/>
        <w:rPr>
          <w:rFonts w:ascii="Arial" w:hAnsi="Arial" w:cs="Arial"/>
          <w:sz w:val="20"/>
        </w:rPr>
      </w:pPr>
    </w:p>
    <w:p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 xml:space="preserve">de la Superintendencia de </w:t>
      </w:r>
      <w:r w:rsidRPr="00CD5328">
        <w:rPr>
          <w:rFonts w:ascii="Arial" w:hAnsi="Arial" w:cs="Arial"/>
          <w:sz w:val="20"/>
          <w:lang w:val="es-ES"/>
        </w:rPr>
        <w:lastRenderedPageBreak/>
        <w:t>Banca, Seguros y Administradoras Privadas de Fondos de Pensiones</w:t>
      </w:r>
      <w:r>
        <w:rPr>
          <w:rFonts w:ascii="Arial" w:hAnsi="Arial" w:cs="Arial"/>
          <w:sz w:val="20"/>
          <w:lang w:val="es-ES"/>
        </w:rPr>
        <w:t xml:space="preserve"> </w:t>
      </w:r>
      <w:r w:rsidRPr="001138E8">
        <w:rPr>
          <w:rFonts w:ascii="Arial" w:hAnsi="Arial" w:cs="Arial"/>
          <w:sz w:val="20"/>
          <w:lang w:val="es-ES"/>
        </w:rPr>
        <w:t>y que cuenten con clasificación de riesgo B o superior. Asimismo, deben estar autorizadas para</w:t>
      </w:r>
      <w:r w:rsidRPr="00CD5328">
        <w:rPr>
          <w:rFonts w:ascii="Arial" w:hAnsi="Arial" w:cs="Arial"/>
          <w:sz w:val="20"/>
          <w:lang w:val="es-ES"/>
        </w:rPr>
        <w:t xml:space="preserve">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26CAC" w:rsidRPr="0083079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26CAC" w:rsidRPr="00200CAD" w:rsidRDefault="00F26CAC" w:rsidP="00F26CAC">
            <w:pPr>
              <w:spacing w:after="0" w:line="240" w:lineRule="auto"/>
              <w:jc w:val="both"/>
              <w:rPr>
                <w:rFonts w:ascii="Arial" w:hAnsi="Arial" w:cs="Arial"/>
                <w:color w:val="auto"/>
                <w:sz w:val="20"/>
                <w:lang w:val="es-ES"/>
              </w:rPr>
            </w:pPr>
            <w:r w:rsidRPr="001138E8">
              <w:rPr>
                <w:rFonts w:ascii="Arial" w:hAnsi="Arial" w:cs="Arial"/>
                <w:i/>
                <w:color w:val="FF0000"/>
                <w:sz w:val="20"/>
                <w:lang w:val="es-ES"/>
              </w:rPr>
              <w:t>Advertencia</w:t>
            </w:r>
          </w:p>
        </w:tc>
      </w:tr>
      <w:tr w:rsidR="00F26CA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6"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8D2E4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8C6FB2" w:rsidRPr="00691B79" w:rsidRDefault="008C6FB2" w:rsidP="008C6FB2">
            <w:pPr>
              <w:spacing w:after="0" w:line="240" w:lineRule="auto"/>
              <w:jc w:val="both"/>
              <w:rPr>
                <w:rFonts w:ascii="Arial" w:hAnsi="Arial" w:cs="Arial"/>
                <w:b w:val="0"/>
                <w:i/>
                <w:color w:val="FF0000"/>
                <w:sz w:val="20"/>
                <w:lang w:val="es-ES"/>
              </w:rPr>
            </w:pPr>
          </w:p>
          <w:p w:rsidR="008C6FB2"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8C6FB2" w:rsidRDefault="008C6FB2" w:rsidP="008C6FB2">
            <w:pPr>
              <w:spacing w:after="0" w:line="240" w:lineRule="auto"/>
              <w:jc w:val="both"/>
              <w:rPr>
                <w:rFonts w:ascii="Arial" w:hAnsi="Arial" w:cs="Arial"/>
                <w:b w:val="0"/>
                <w:i/>
                <w:color w:val="FF0000"/>
                <w:sz w:val="20"/>
                <w:lang w:val="es-ES"/>
              </w:rPr>
            </w:pPr>
          </w:p>
          <w:p w:rsidR="008C6FB2" w:rsidRPr="00200CAD" w:rsidRDefault="008C6FB2" w:rsidP="008C6FB2">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7"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8C6FB2" w:rsidRPr="00200CAD" w:rsidRDefault="008C6FB2" w:rsidP="008C6FB2">
            <w:pPr>
              <w:spacing w:after="0" w:line="240" w:lineRule="auto"/>
              <w:jc w:val="both"/>
              <w:rPr>
                <w:rFonts w:ascii="Arial" w:hAnsi="Arial" w:cs="Arial"/>
                <w:b w:val="0"/>
                <w:i/>
                <w:color w:val="FF0000"/>
                <w:sz w:val="20"/>
                <w:lang w:val="es-ES"/>
              </w:rPr>
            </w:pPr>
          </w:p>
          <w:p w:rsidR="00F26CAC" w:rsidRPr="00200CAD" w:rsidRDefault="008C6FB2" w:rsidP="008C6FB2">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71099D" w:rsidRPr="00F26CAC" w:rsidRDefault="0071099D" w:rsidP="0071099D">
      <w:pPr>
        <w:pStyle w:val="Prrafodelista"/>
        <w:widowControl w:val="0"/>
        <w:spacing w:after="0" w:line="240" w:lineRule="auto"/>
        <w:ind w:left="567"/>
        <w:jc w:val="both"/>
        <w:rPr>
          <w:rFonts w:ascii="Arial" w:hAnsi="Arial" w:cs="Arial"/>
          <w:sz w:val="20"/>
        </w:rPr>
      </w:pPr>
    </w:p>
    <w:p w:rsidR="00CC7D13" w:rsidRPr="00CC7D13" w:rsidRDefault="00CC7D13" w:rsidP="0071099D">
      <w:pPr>
        <w:pStyle w:val="Prrafodelista"/>
        <w:widowControl w:val="0"/>
        <w:spacing w:after="0" w:line="240" w:lineRule="auto"/>
        <w:ind w:left="567"/>
        <w:jc w:val="both"/>
        <w:rPr>
          <w:rFonts w:ascii="Arial" w:hAnsi="Arial" w:cs="Arial"/>
          <w:sz w:val="20"/>
          <w:lang w:val="es-ES"/>
        </w:rPr>
      </w:pPr>
    </w:p>
    <w:p w:rsidR="004144BB" w:rsidRPr="006616E1" w:rsidRDefault="004144BB" w:rsidP="00E91C2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rsidR="004F2CF5" w:rsidRPr="00CD5328" w:rsidRDefault="004F2CF5" w:rsidP="000267AF">
      <w:pPr>
        <w:pStyle w:val="Prrafodelista"/>
        <w:widowControl w:val="0"/>
        <w:spacing w:after="0" w:line="240" w:lineRule="auto"/>
        <w:ind w:left="567"/>
        <w:jc w:val="both"/>
        <w:rPr>
          <w:rFonts w:ascii="Arial" w:hAnsi="Arial" w:cs="Arial"/>
          <w:sz w:val="20"/>
        </w:rPr>
      </w:pPr>
    </w:p>
    <w:p w:rsidR="004F2CF5" w:rsidRPr="00CD5328" w:rsidRDefault="004F2CF5" w:rsidP="000267AF">
      <w:pPr>
        <w:pStyle w:val="Prrafodelista"/>
        <w:widowControl w:val="0"/>
        <w:spacing w:after="0" w:line="240" w:lineRule="auto"/>
        <w:ind w:left="567"/>
        <w:jc w:val="both"/>
        <w:rPr>
          <w:rFonts w:ascii="Arial" w:hAnsi="Arial" w:cs="Arial"/>
          <w:sz w:val="20"/>
        </w:rPr>
      </w:pPr>
    </w:p>
    <w:p w:rsidR="001230D9" w:rsidRPr="006616E1" w:rsidRDefault="001230D9" w:rsidP="00E91C2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ADELANTOS</w:t>
      </w:r>
    </w:p>
    <w:p w:rsidR="001230D9" w:rsidRPr="00CD5328" w:rsidRDefault="001230D9" w:rsidP="000267AF">
      <w:pPr>
        <w:pStyle w:val="Prrafodelista"/>
        <w:widowControl w:val="0"/>
        <w:spacing w:after="0" w:line="240" w:lineRule="auto"/>
        <w:ind w:left="567"/>
        <w:jc w:val="both"/>
        <w:rPr>
          <w:rFonts w:ascii="Arial" w:hAnsi="Arial" w:cs="Arial"/>
          <w:sz w:val="20"/>
        </w:rPr>
      </w:pPr>
    </w:p>
    <w:p w:rsidR="001230D9" w:rsidRDefault="00473CD2" w:rsidP="000267AF">
      <w:pPr>
        <w:pStyle w:val="Estiloparrafo2"/>
        <w:ind w:left="567"/>
      </w:pPr>
      <w:r w:rsidRPr="001B0A8B">
        <w:t>La Entidad puede entregar adelantos directos al contratista, los que en ningún caso exceden en conjunto del treinta por ciento (30%) del monto del contrato original, siempre que ello haya sido previsto en la sección específica de las bases.</w:t>
      </w:r>
    </w:p>
    <w:p w:rsidR="00A06FA4" w:rsidRDefault="00A06FA4" w:rsidP="000267AF">
      <w:pPr>
        <w:pStyle w:val="Estiloparrafo2"/>
        <w:ind w:left="567"/>
      </w:pPr>
    </w:p>
    <w:p w:rsidR="00A06FA4" w:rsidRPr="00D032FE" w:rsidRDefault="00A06FA4" w:rsidP="000267AF">
      <w:pPr>
        <w:pStyle w:val="Estiloparrafo2"/>
        <w:ind w:left="567"/>
      </w:pPr>
    </w:p>
    <w:p w:rsidR="00F9595F" w:rsidRPr="006616E1" w:rsidRDefault="004144BB" w:rsidP="00E91C2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E91C2A">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 xml:space="preserve">En caso de retraso injustificado del contratista en la ejecución de las prestaciones objeto </w:t>
      </w:r>
      <w:r w:rsidRPr="00300D55">
        <w:rPr>
          <w:rFonts w:ascii="Arial" w:hAnsi="Arial" w:cs="Arial"/>
          <w:color w:val="auto"/>
          <w:sz w:val="20"/>
        </w:rPr>
        <w:lastRenderedPageBreak/>
        <w:t>del contrato, la Entidad le aplica automáticamente una penalidad por mora por cada día 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rsidR="00EA2F8A" w:rsidRPr="004A3727" w:rsidRDefault="00EA2F8A"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E91C2A">
      <w:pPr>
        <w:pStyle w:val="Prrafodelista"/>
        <w:widowControl w:val="0"/>
        <w:numPr>
          <w:ilvl w:val="2"/>
          <w:numId w:val="9"/>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rsidR="00CD333B" w:rsidRDefault="00CD333B" w:rsidP="000267AF">
      <w:pPr>
        <w:pStyle w:val="Estiloparrafo2"/>
        <w:ind w:left="567"/>
      </w:pPr>
    </w:p>
    <w:p w:rsidR="0060683B" w:rsidRPr="00CD5328" w:rsidRDefault="0060683B" w:rsidP="000267AF">
      <w:pPr>
        <w:pStyle w:val="Estiloparrafo2"/>
        <w:ind w:left="567"/>
      </w:pPr>
    </w:p>
    <w:p w:rsidR="00CD333B" w:rsidRPr="006616E1" w:rsidRDefault="004144BB" w:rsidP="00E91C2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PAGOS</w:t>
      </w:r>
    </w:p>
    <w:p w:rsidR="00CD333B" w:rsidRDefault="00CD333B" w:rsidP="000267AF">
      <w:pPr>
        <w:pStyle w:val="Estilonum"/>
        <w:numPr>
          <w:ilvl w:val="0"/>
          <w:numId w:val="0"/>
        </w:numPr>
        <w:ind w:left="567"/>
      </w:pPr>
    </w:p>
    <w:p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rsidR="00CD333B" w:rsidRPr="00CD333B" w:rsidRDefault="00CD333B" w:rsidP="000267AF">
      <w:pPr>
        <w:pStyle w:val="Estilonum"/>
        <w:numPr>
          <w:ilvl w:val="0"/>
          <w:numId w:val="0"/>
        </w:numPr>
        <w:ind w:left="567"/>
        <w:rPr>
          <w:b w:val="0"/>
          <w:color w:val="auto"/>
        </w:rPr>
      </w:pPr>
    </w:p>
    <w:p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rsidR="0060683B" w:rsidRDefault="0060683B" w:rsidP="009453E3">
      <w:pPr>
        <w:pStyle w:val="Estiloparrafo2"/>
        <w:ind w:left="567"/>
        <w:rPr>
          <w:color w:val="auto"/>
          <w:lang w:val="es-ES"/>
        </w:rPr>
      </w:pPr>
    </w:p>
    <w:p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rsidR="009453E3" w:rsidRPr="00665D9C" w:rsidRDefault="009453E3" w:rsidP="00F35801">
      <w:pPr>
        <w:pStyle w:val="Estiloparrafo2"/>
        <w:ind w:left="567"/>
        <w:rPr>
          <w:lang w:val="es-ES"/>
        </w:rPr>
      </w:pPr>
    </w:p>
    <w:p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F35801">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7F19E8" w:rsidRPr="00B24BF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7F19E8" w:rsidRPr="00FB38D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w:t>
            </w:r>
            <w:r>
              <w:rPr>
                <w:rFonts w:ascii="Arial" w:hAnsi="Arial" w:cs="Arial"/>
                <w:b w:val="0"/>
                <w:i/>
                <w:color w:val="FF0000"/>
                <w:sz w:val="20"/>
                <w:lang w:val="es-ES"/>
              </w:rPr>
              <w:t>les de la demora injustificada.</w:t>
            </w:r>
          </w:p>
        </w:tc>
      </w:tr>
    </w:tbl>
    <w:p w:rsidR="00B923C7" w:rsidRPr="007F19E8" w:rsidRDefault="00B923C7" w:rsidP="00F35801">
      <w:pPr>
        <w:pStyle w:val="Estiloparrafo2"/>
        <w:ind w:left="567"/>
        <w:rPr>
          <w:color w:val="auto"/>
        </w:rPr>
      </w:pPr>
    </w:p>
    <w:p w:rsidR="00B923C7" w:rsidRPr="004A3727" w:rsidRDefault="00B923C7" w:rsidP="00F35801">
      <w:pPr>
        <w:pStyle w:val="Estiloparrafo2"/>
        <w:ind w:left="567"/>
        <w:rPr>
          <w:color w:val="auto"/>
          <w:lang w:val="es-ES"/>
        </w:rPr>
      </w:pPr>
    </w:p>
    <w:p w:rsidR="00193BBD" w:rsidRPr="006616E1" w:rsidRDefault="00193BBD" w:rsidP="00E91C2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rsidR="00193BBD" w:rsidRPr="00CD5328" w:rsidRDefault="00193BBD" w:rsidP="00F35801">
      <w:pPr>
        <w:pStyle w:val="Prrafodelista"/>
        <w:widowControl w:val="0"/>
        <w:spacing w:after="0" w:line="240" w:lineRule="auto"/>
        <w:ind w:left="567"/>
        <w:jc w:val="both"/>
        <w:rPr>
          <w:rFonts w:ascii="Arial" w:hAnsi="Arial" w:cs="Arial"/>
          <w:sz w:val="20"/>
        </w:rPr>
      </w:pPr>
    </w:p>
    <w:p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Default="00193BBD" w:rsidP="00FB47FE">
      <w:pPr>
        <w:pStyle w:val="Prrafodelista"/>
        <w:widowControl w:val="0"/>
        <w:spacing w:after="0" w:line="240" w:lineRule="auto"/>
        <w:ind w:left="567"/>
        <w:jc w:val="both"/>
        <w:rPr>
          <w:rFonts w:ascii="Arial" w:hAnsi="Arial" w:cs="Arial"/>
          <w:b/>
          <w:caps/>
          <w:sz w:val="20"/>
        </w:rPr>
      </w:pPr>
    </w:p>
    <w:p w:rsidR="004144BB" w:rsidRPr="006616E1" w:rsidRDefault="004144BB" w:rsidP="00E91C2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267AF">
      <w:pPr>
        <w:widowControl w:val="0"/>
        <w:spacing w:after="0" w:line="240" w:lineRule="auto"/>
        <w:ind w:left="567"/>
        <w:jc w:val="both"/>
        <w:rPr>
          <w:rFonts w:ascii="Arial" w:hAnsi="Arial" w:cs="Arial"/>
        </w:rPr>
      </w:pPr>
    </w:p>
    <w:p w:rsidR="001C65EC" w:rsidRPr="00CD5328" w:rsidRDefault="001C65EC"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4C0A3B" w:rsidRDefault="004C0A3B"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3D2F7A" w:rsidRPr="00CD5328" w:rsidRDefault="003D2F7A" w:rsidP="003D2F7A">
      <w:pPr>
        <w:widowControl w:val="0"/>
        <w:spacing w:after="0" w:line="240" w:lineRule="auto"/>
        <w:ind w:left="360"/>
        <w:jc w:val="both"/>
        <w:rPr>
          <w:rFonts w:ascii="Arial" w:hAnsi="Arial" w:cs="Arial"/>
          <w:i/>
          <w:sz w:val="20"/>
        </w:rPr>
      </w:pPr>
    </w:p>
    <w:p w:rsidR="003D2F7A" w:rsidRPr="00CD5328" w:rsidRDefault="003D2F7A" w:rsidP="003D2F7A">
      <w:pPr>
        <w:widowControl w:val="0"/>
        <w:spacing w:after="0" w:line="240" w:lineRule="auto"/>
        <w:ind w:left="360"/>
        <w:jc w:val="both"/>
        <w:rPr>
          <w:rFonts w:ascii="Arial" w:hAnsi="Arial" w:cs="Arial"/>
          <w:i/>
          <w:sz w:val="20"/>
        </w:rPr>
      </w:pPr>
    </w:p>
    <w:p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884624">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5F0407" w:rsidRPr="00CD5328" w:rsidRDefault="005F0407" w:rsidP="00CD5328">
      <w:pPr>
        <w:widowControl w:val="0"/>
        <w:spacing w:after="0" w:line="240" w:lineRule="auto"/>
        <w:ind w:left="96"/>
        <w:jc w:val="both"/>
        <w:rPr>
          <w:rFonts w:ascii="Arial" w:hAnsi="Arial" w:cs="Arial"/>
        </w:rPr>
      </w:pPr>
    </w:p>
    <w:p w:rsidR="00D5597F" w:rsidRPr="00CD5328" w:rsidRDefault="00D5597F"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Default="00AD0AB4" w:rsidP="00CD5328">
      <w:pPr>
        <w:pStyle w:val="Prrafodelista"/>
        <w:widowControl w:val="0"/>
        <w:spacing w:after="0" w:line="240" w:lineRule="auto"/>
        <w:ind w:left="528"/>
        <w:jc w:val="both"/>
        <w:rPr>
          <w:rFonts w:ascii="Arial" w:hAnsi="Arial" w:cs="Arial"/>
          <w:sz w:val="20"/>
        </w:rPr>
      </w:pPr>
    </w:p>
    <w:p w:rsidR="00610B24" w:rsidRDefault="00610B24" w:rsidP="00CD5328">
      <w:pPr>
        <w:pStyle w:val="Prrafodelista"/>
        <w:widowControl w:val="0"/>
        <w:spacing w:after="0" w:line="240" w:lineRule="auto"/>
        <w:ind w:left="528"/>
        <w:jc w:val="both"/>
        <w:rPr>
          <w:rFonts w:ascii="Arial" w:hAnsi="Arial" w:cs="Arial"/>
          <w:sz w:val="20"/>
        </w:rPr>
      </w:pPr>
    </w:p>
    <w:tbl>
      <w:tblPr>
        <w:tblW w:w="8398" w:type="dxa"/>
        <w:tblInd w:w="534" w:type="dxa"/>
        <w:tblLayout w:type="fixed"/>
        <w:tblLook w:val="04A0" w:firstRow="1" w:lastRow="0" w:firstColumn="1" w:lastColumn="0" w:noHBand="0" w:noVBand="1"/>
      </w:tblPr>
      <w:tblGrid>
        <w:gridCol w:w="2103"/>
        <w:gridCol w:w="236"/>
        <w:gridCol w:w="6059"/>
      </w:tblGrid>
      <w:tr w:rsidR="00610B24" w:rsidRPr="00610B24" w:rsidTr="00E82702">
        <w:trPr>
          <w:trHeight w:val="397"/>
        </w:trPr>
        <w:tc>
          <w:tcPr>
            <w:tcW w:w="2103"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rPr>
              <w:t>Nombre</w:t>
            </w:r>
          </w:p>
        </w:tc>
        <w:tc>
          <w:tcPr>
            <w:tcW w:w="236" w:type="dxa"/>
          </w:tcPr>
          <w:p w:rsidR="00610B24" w:rsidRPr="00610B24" w:rsidRDefault="00610B24" w:rsidP="00610B24">
            <w:pPr>
              <w:widowControl w:val="0"/>
              <w:spacing w:after="0" w:line="240" w:lineRule="auto"/>
              <w:jc w:val="center"/>
              <w:rPr>
                <w:rFonts w:ascii="Arial" w:hAnsi="Arial" w:cs="Arial"/>
                <w:sz w:val="20"/>
              </w:rPr>
            </w:pPr>
            <w:r w:rsidRPr="00610B24">
              <w:rPr>
                <w:rFonts w:ascii="Arial" w:hAnsi="Arial" w:cs="Arial"/>
                <w:sz w:val="20"/>
              </w:rPr>
              <w:t>:</w:t>
            </w:r>
          </w:p>
        </w:tc>
        <w:tc>
          <w:tcPr>
            <w:tcW w:w="6059"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lang w:val="pt-BR"/>
              </w:rPr>
              <w:t>MUNICIPALIDAD DISTRITAL DE BELEN</w:t>
            </w:r>
          </w:p>
        </w:tc>
      </w:tr>
      <w:tr w:rsidR="00610B24" w:rsidRPr="00610B24" w:rsidTr="00E82702">
        <w:trPr>
          <w:trHeight w:val="397"/>
        </w:trPr>
        <w:tc>
          <w:tcPr>
            <w:tcW w:w="2103"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rPr>
              <w:t>RUC Nº</w:t>
            </w:r>
          </w:p>
        </w:tc>
        <w:tc>
          <w:tcPr>
            <w:tcW w:w="236" w:type="dxa"/>
          </w:tcPr>
          <w:p w:rsidR="00610B24" w:rsidRPr="00610B24" w:rsidRDefault="00610B24" w:rsidP="00610B24">
            <w:pPr>
              <w:widowControl w:val="0"/>
              <w:spacing w:after="0" w:line="240" w:lineRule="auto"/>
              <w:jc w:val="center"/>
              <w:rPr>
                <w:rFonts w:ascii="Arial" w:hAnsi="Arial" w:cs="Arial"/>
                <w:sz w:val="20"/>
              </w:rPr>
            </w:pPr>
            <w:r w:rsidRPr="00610B24">
              <w:rPr>
                <w:rFonts w:ascii="Arial" w:hAnsi="Arial" w:cs="Arial"/>
                <w:sz w:val="20"/>
              </w:rPr>
              <w:t>:</w:t>
            </w:r>
          </w:p>
        </w:tc>
        <w:tc>
          <w:tcPr>
            <w:tcW w:w="6059"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rPr>
              <w:t>20451440544</w:t>
            </w:r>
          </w:p>
        </w:tc>
      </w:tr>
      <w:tr w:rsidR="00610B24" w:rsidRPr="00610B24" w:rsidTr="00E82702">
        <w:trPr>
          <w:trHeight w:val="397"/>
        </w:trPr>
        <w:tc>
          <w:tcPr>
            <w:tcW w:w="2103"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lang w:val="es-ES"/>
              </w:rPr>
              <w:t>Domicilio legal</w:t>
            </w:r>
          </w:p>
        </w:tc>
        <w:tc>
          <w:tcPr>
            <w:tcW w:w="236" w:type="dxa"/>
          </w:tcPr>
          <w:p w:rsidR="00610B24" w:rsidRPr="00610B24" w:rsidRDefault="00610B24" w:rsidP="00610B24">
            <w:pPr>
              <w:widowControl w:val="0"/>
              <w:spacing w:after="0" w:line="240" w:lineRule="auto"/>
              <w:jc w:val="center"/>
              <w:rPr>
                <w:rFonts w:ascii="Arial" w:hAnsi="Arial" w:cs="Arial"/>
                <w:sz w:val="20"/>
              </w:rPr>
            </w:pPr>
            <w:r w:rsidRPr="00610B24">
              <w:rPr>
                <w:rFonts w:ascii="Arial" w:hAnsi="Arial" w:cs="Arial"/>
                <w:sz w:val="20"/>
              </w:rPr>
              <w:t>:</w:t>
            </w:r>
          </w:p>
        </w:tc>
        <w:tc>
          <w:tcPr>
            <w:tcW w:w="6059"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lang w:val="pt-BR"/>
              </w:rPr>
              <w:t>CALLE MIRAFLORES S/N BELEN – MAYNAS – LORETO</w:t>
            </w:r>
          </w:p>
        </w:tc>
      </w:tr>
      <w:tr w:rsidR="00610B24" w:rsidRPr="00610B24" w:rsidTr="00E82702">
        <w:trPr>
          <w:trHeight w:val="397"/>
        </w:trPr>
        <w:tc>
          <w:tcPr>
            <w:tcW w:w="2103"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lang w:val="es-ES"/>
              </w:rPr>
              <w:t>Teléfono</w:t>
            </w:r>
          </w:p>
        </w:tc>
        <w:tc>
          <w:tcPr>
            <w:tcW w:w="236" w:type="dxa"/>
          </w:tcPr>
          <w:p w:rsidR="00610B24" w:rsidRPr="00610B24" w:rsidRDefault="00610B24" w:rsidP="00610B24">
            <w:pPr>
              <w:widowControl w:val="0"/>
              <w:spacing w:after="0" w:line="240" w:lineRule="auto"/>
              <w:jc w:val="center"/>
              <w:rPr>
                <w:rFonts w:ascii="Arial" w:hAnsi="Arial" w:cs="Arial"/>
                <w:sz w:val="20"/>
              </w:rPr>
            </w:pPr>
            <w:r w:rsidRPr="00610B24">
              <w:rPr>
                <w:rFonts w:ascii="Arial" w:hAnsi="Arial" w:cs="Arial"/>
                <w:sz w:val="20"/>
              </w:rPr>
              <w:t>:</w:t>
            </w:r>
          </w:p>
        </w:tc>
        <w:tc>
          <w:tcPr>
            <w:tcW w:w="6059" w:type="dxa"/>
          </w:tcPr>
          <w:p w:rsidR="00610B24" w:rsidRPr="00610B24" w:rsidRDefault="00610B24" w:rsidP="00610B24">
            <w:pPr>
              <w:widowControl w:val="0"/>
              <w:spacing w:after="0" w:line="240" w:lineRule="auto"/>
              <w:jc w:val="both"/>
              <w:rPr>
                <w:rFonts w:ascii="Arial" w:hAnsi="Arial" w:cs="Arial"/>
                <w:sz w:val="20"/>
                <w:lang w:val="pt-BR"/>
              </w:rPr>
            </w:pPr>
            <w:r w:rsidRPr="00610B24">
              <w:rPr>
                <w:rFonts w:ascii="Arial" w:hAnsi="Arial" w:cs="Arial"/>
                <w:sz w:val="20"/>
                <w:lang w:val="pt-BR"/>
              </w:rPr>
              <w:t xml:space="preserve">065 – </w:t>
            </w:r>
          </w:p>
        </w:tc>
      </w:tr>
      <w:tr w:rsidR="00610B24" w:rsidRPr="00610B24" w:rsidTr="00E82702">
        <w:trPr>
          <w:trHeight w:val="397"/>
        </w:trPr>
        <w:tc>
          <w:tcPr>
            <w:tcW w:w="2103" w:type="dxa"/>
          </w:tcPr>
          <w:p w:rsidR="00610B24" w:rsidRPr="00610B24" w:rsidRDefault="00610B24" w:rsidP="00610B24">
            <w:pPr>
              <w:widowControl w:val="0"/>
              <w:spacing w:after="0" w:line="240" w:lineRule="auto"/>
              <w:jc w:val="both"/>
              <w:rPr>
                <w:rFonts w:ascii="Arial" w:hAnsi="Arial" w:cs="Arial"/>
                <w:sz w:val="20"/>
              </w:rPr>
            </w:pPr>
            <w:r w:rsidRPr="00610B24">
              <w:rPr>
                <w:rFonts w:ascii="Arial" w:hAnsi="Arial" w:cs="Arial"/>
                <w:sz w:val="20"/>
                <w:lang w:val="es-ES"/>
              </w:rPr>
              <w:t>Correo electrónico:</w:t>
            </w:r>
          </w:p>
        </w:tc>
        <w:tc>
          <w:tcPr>
            <w:tcW w:w="236" w:type="dxa"/>
          </w:tcPr>
          <w:p w:rsidR="00610B24" w:rsidRPr="00610B24" w:rsidRDefault="00610B24" w:rsidP="00610B24">
            <w:pPr>
              <w:widowControl w:val="0"/>
              <w:spacing w:after="0" w:line="240" w:lineRule="auto"/>
              <w:jc w:val="center"/>
              <w:rPr>
                <w:rFonts w:ascii="Arial" w:hAnsi="Arial" w:cs="Arial"/>
                <w:sz w:val="20"/>
              </w:rPr>
            </w:pPr>
            <w:r w:rsidRPr="00610B24">
              <w:rPr>
                <w:rFonts w:ascii="Arial" w:hAnsi="Arial" w:cs="Arial"/>
                <w:sz w:val="20"/>
              </w:rPr>
              <w:t>:</w:t>
            </w:r>
          </w:p>
        </w:tc>
        <w:tc>
          <w:tcPr>
            <w:tcW w:w="6059" w:type="dxa"/>
          </w:tcPr>
          <w:p w:rsidR="00610B24" w:rsidRPr="00610B24" w:rsidRDefault="003B5706" w:rsidP="00610B24">
            <w:pPr>
              <w:widowControl w:val="0"/>
              <w:spacing w:after="0" w:line="240" w:lineRule="auto"/>
              <w:jc w:val="both"/>
              <w:rPr>
                <w:rFonts w:ascii="Arial" w:hAnsi="Arial" w:cs="Arial"/>
                <w:sz w:val="20"/>
              </w:rPr>
            </w:pPr>
            <w:hyperlink r:id="rId18" w:history="1">
              <w:r w:rsidR="00610B24" w:rsidRPr="00610B24">
                <w:rPr>
                  <w:rFonts w:ascii="Arial" w:hAnsi="Arial" w:cs="Arial"/>
                  <w:color w:val="CC9900"/>
                  <w:sz w:val="20"/>
                  <w:u w:val="single"/>
                </w:rPr>
                <w:t>mdb@munibelen.gob.pe</w:t>
              </w:r>
            </w:hyperlink>
          </w:p>
        </w:tc>
      </w:tr>
    </w:tbl>
    <w:p w:rsidR="00610B24" w:rsidRDefault="00610B24" w:rsidP="00E91C2A">
      <w:pPr>
        <w:pStyle w:val="Prrafodelista"/>
        <w:widowControl w:val="0"/>
        <w:numPr>
          <w:ilvl w:val="1"/>
          <w:numId w:val="10"/>
        </w:numPr>
        <w:spacing w:after="0" w:line="240" w:lineRule="auto"/>
        <w:ind w:left="528" w:hanging="508"/>
        <w:jc w:val="both"/>
        <w:rPr>
          <w:rFonts w:ascii="Arial" w:hAnsi="Arial" w:cs="Arial"/>
          <w:b/>
          <w:sz w:val="20"/>
        </w:rPr>
      </w:pPr>
    </w:p>
    <w:p w:rsidR="00D5597F" w:rsidRPr="00CD5328" w:rsidRDefault="00D5597F"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F6204A" w:rsidRDefault="00F6204A" w:rsidP="000C37F8">
      <w:pPr>
        <w:widowControl w:val="0"/>
        <w:spacing w:after="0" w:line="240" w:lineRule="auto"/>
        <w:ind w:left="567"/>
        <w:jc w:val="both"/>
        <w:rPr>
          <w:rFonts w:ascii="Arial" w:hAnsi="Arial" w:cs="Arial"/>
          <w:sz w:val="20"/>
        </w:rPr>
      </w:pPr>
    </w:p>
    <w:p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825DB8" w:rsidRPr="00825DB8">
        <w:rPr>
          <w:rFonts w:ascii="Arial" w:hAnsi="Arial" w:cs="Arial"/>
          <w:sz w:val="20"/>
        </w:rPr>
        <w:t>CONSULTORIA DE OBRA PARA LA SUPERVICION DEL PROYECTO: “CREACION DE LA PAVIMENTACION DE LAS CALLES DEL PP.JJ. SANTO CRISTO DE BAGAZAN, DISTRITO DE BELEN – MAYNAS – LORETO”, EN EL MARCO DEL DECRETO DE URGENCIA N° 114-2020, con CUI 2409099.</w:t>
      </w:r>
    </w:p>
    <w:p w:rsidR="00825DB8" w:rsidRPr="00825DB8" w:rsidRDefault="00825DB8" w:rsidP="000C37F8">
      <w:pPr>
        <w:widowControl w:val="0"/>
        <w:spacing w:after="0" w:line="240" w:lineRule="auto"/>
        <w:ind w:left="567"/>
        <w:jc w:val="both"/>
        <w:rPr>
          <w:rFonts w:ascii="Arial" w:hAnsi="Arial" w:cs="Arial"/>
          <w:b/>
          <w:i/>
          <w:color w:val="auto"/>
          <w:sz w:val="20"/>
        </w:rPr>
      </w:pPr>
    </w:p>
    <w:p w:rsidR="005B0C91" w:rsidRDefault="005B0C91" w:rsidP="00E91C2A">
      <w:pPr>
        <w:pStyle w:val="Prrafodelista"/>
        <w:widowControl w:val="0"/>
        <w:numPr>
          <w:ilvl w:val="1"/>
          <w:numId w:val="10"/>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rsidR="005F0407" w:rsidRDefault="005F0407" w:rsidP="00650661">
      <w:pPr>
        <w:widowControl w:val="0"/>
        <w:spacing w:after="0" w:line="240" w:lineRule="auto"/>
        <w:ind w:left="527"/>
        <w:jc w:val="both"/>
        <w:rPr>
          <w:rFonts w:ascii="Arial" w:hAnsi="Arial" w:cs="Arial"/>
          <w:sz w:val="20"/>
          <w:lang w:val="es-MX"/>
        </w:rPr>
      </w:pPr>
    </w:p>
    <w:p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 xml:space="preserve">El valor referencial asciende a </w:t>
      </w:r>
      <w:r w:rsidR="00825DB8" w:rsidRPr="00825DB8">
        <w:rPr>
          <w:rFonts w:ascii="Arial" w:hAnsi="Arial" w:cs="Arial"/>
          <w:b/>
          <w:sz w:val="20"/>
          <w:lang w:val="es-MX"/>
        </w:rPr>
        <w:t>CIENTO SESENTINUEVE MIL NOVECIENTOS</w:t>
      </w:r>
      <w:r w:rsidR="00825DB8">
        <w:rPr>
          <w:rFonts w:ascii="Arial" w:hAnsi="Arial" w:cs="Arial"/>
          <w:b/>
          <w:sz w:val="20"/>
          <w:lang w:val="es-MX"/>
        </w:rPr>
        <w:t xml:space="preserve"> CUARENTINUEVE Y 50/100 SOLES (</w:t>
      </w:r>
      <w:r w:rsidR="00825DB8" w:rsidRPr="00825DB8">
        <w:rPr>
          <w:rFonts w:ascii="Arial" w:hAnsi="Arial" w:cs="Arial"/>
          <w:b/>
          <w:sz w:val="20"/>
          <w:lang w:val="es-MX"/>
        </w:rPr>
        <w:t>S/ 169 949,50</w:t>
      </w:r>
      <w:r w:rsidR="00825DB8">
        <w:rPr>
          <w:rFonts w:ascii="Arial" w:hAnsi="Arial" w:cs="Arial"/>
          <w:b/>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00BC5BF8">
        <w:rPr>
          <w:rFonts w:ascii="Arial" w:hAnsi="Arial" w:cs="Arial"/>
          <w:sz w:val="20"/>
          <w:lang w:val="es-MX"/>
        </w:rPr>
        <w:t xml:space="preserve"> de consultoría de obra</w:t>
      </w:r>
      <w:r w:rsidRPr="00C86FD9">
        <w:rPr>
          <w:rFonts w:ascii="Arial" w:hAnsi="Arial" w:cs="Arial"/>
          <w:sz w:val="20"/>
          <w:lang w:val="es-MX"/>
        </w:rPr>
        <w:t>. El valor referencial ha sido calculado al mes de</w:t>
      </w:r>
      <w:r w:rsidR="00825DB8">
        <w:rPr>
          <w:rFonts w:ascii="Arial" w:hAnsi="Arial" w:cs="Arial"/>
          <w:sz w:val="20"/>
          <w:lang w:val="es-MX"/>
        </w:rPr>
        <w:t xml:space="preserve"> octubre de 2020</w:t>
      </w:r>
      <w:r w:rsidRPr="00C86FD9">
        <w:rPr>
          <w:rFonts w:ascii="Arial" w:hAnsi="Arial" w:cs="Arial"/>
          <w:sz w:val="20"/>
          <w:lang w:val="es-MX"/>
        </w:rPr>
        <w:t>.</w:t>
      </w:r>
    </w:p>
    <w:p w:rsidR="005B0C91" w:rsidRDefault="005B0C91" w:rsidP="00650661">
      <w:pPr>
        <w:widowControl w:val="0"/>
        <w:spacing w:after="0" w:line="240" w:lineRule="auto"/>
        <w:ind w:left="527"/>
        <w:jc w:val="both"/>
        <w:rPr>
          <w:rFonts w:ascii="Arial" w:hAnsi="Arial" w:cs="Arial"/>
          <w:i/>
          <w:sz w:val="20"/>
          <w:lang w:val="es-MX"/>
        </w:rPr>
      </w:pPr>
    </w:p>
    <w:p w:rsidR="005B0C91" w:rsidRDefault="005B0C91" w:rsidP="00466E2F">
      <w:pPr>
        <w:widowControl w:val="0"/>
        <w:spacing w:after="0" w:line="240" w:lineRule="auto"/>
        <w:ind w:left="964"/>
        <w:jc w:val="both"/>
        <w:rPr>
          <w:rFonts w:ascii="Arial" w:hAnsi="Arial" w:cs="Arial"/>
          <w:sz w:val="20"/>
          <w:lang w:val="es-MX"/>
        </w:rPr>
      </w:pPr>
    </w:p>
    <w:tbl>
      <w:tblPr>
        <w:tblW w:w="862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03"/>
        <w:gridCol w:w="2607"/>
        <w:gridCol w:w="2410"/>
      </w:tblGrid>
      <w:tr w:rsidR="00A51CDA" w:rsidRPr="00C86FD9" w:rsidTr="00A51CDA">
        <w:trPr>
          <w:trHeight w:val="330"/>
        </w:trPr>
        <w:tc>
          <w:tcPr>
            <w:tcW w:w="3603" w:type="dxa"/>
            <w:vMerge w:val="restart"/>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A51CDA" w:rsidRPr="00C86FD9" w:rsidTr="00A51CDA">
        <w:trPr>
          <w:trHeight w:val="349"/>
        </w:trPr>
        <w:tc>
          <w:tcPr>
            <w:tcW w:w="3603" w:type="dxa"/>
            <w:vMerge/>
            <w:shd w:val="clear" w:color="auto" w:fill="auto"/>
            <w:vAlign w:val="center"/>
          </w:tcPr>
          <w:p w:rsidR="00A51CDA" w:rsidRPr="00C86FD9" w:rsidRDefault="00A51CDA" w:rsidP="00A51CDA">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rsidR="00A51CDA" w:rsidRPr="00C86FD9" w:rsidRDefault="00A51CDA" w:rsidP="00A51CDA">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51CDA" w:rsidRPr="00C86FD9" w:rsidTr="00A51CDA">
        <w:tc>
          <w:tcPr>
            <w:tcW w:w="3603" w:type="dxa"/>
            <w:vAlign w:val="center"/>
          </w:tcPr>
          <w:p w:rsidR="00A51CDA" w:rsidRDefault="00825DB8" w:rsidP="00825DB8">
            <w:pPr>
              <w:pStyle w:val="Prrafodelista"/>
              <w:widowControl w:val="0"/>
              <w:ind w:left="0"/>
              <w:jc w:val="center"/>
              <w:rPr>
                <w:rFonts w:ascii="Arial" w:hAnsi="Arial" w:cs="Arial"/>
                <w:b/>
                <w:sz w:val="20"/>
                <w:lang w:val="es-MX"/>
              </w:rPr>
            </w:pPr>
            <w:r>
              <w:rPr>
                <w:rFonts w:ascii="Arial" w:hAnsi="Arial" w:cs="Arial"/>
                <w:b/>
                <w:sz w:val="20"/>
                <w:lang w:val="es-MX"/>
              </w:rPr>
              <w:t>S/</w:t>
            </w:r>
            <w:r w:rsidRPr="00825DB8">
              <w:rPr>
                <w:rFonts w:ascii="Arial" w:hAnsi="Arial" w:cs="Arial"/>
                <w:b/>
                <w:sz w:val="20"/>
                <w:lang w:val="es-MX"/>
              </w:rPr>
              <w:t xml:space="preserve"> 169 949,50</w:t>
            </w:r>
          </w:p>
          <w:p w:rsidR="00825DB8" w:rsidRDefault="00825DB8" w:rsidP="00825DB8">
            <w:pPr>
              <w:pStyle w:val="Prrafodelista"/>
              <w:widowControl w:val="0"/>
              <w:ind w:left="0"/>
              <w:jc w:val="center"/>
              <w:rPr>
                <w:rFonts w:ascii="Arial" w:hAnsi="Arial" w:cs="Arial"/>
                <w:b/>
                <w:sz w:val="20"/>
                <w:lang w:val="es-MX"/>
              </w:rPr>
            </w:pPr>
          </w:p>
          <w:p w:rsidR="00825DB8" w:rsidRPr="00C86FD9" w:rsidRDefault="00825DB8" w:rsidP="00825DB8">
            <w:pPr>
              <w:pStyle w:val="Prrafodelista"/>
              <w:widowControl w:val="0"/>
              <w:ind w:left="0"/>
              <w:jc w:val="center"/>
              <w:rPr>
                <w:rFonts w:ascii="Arial" w:hAnsi="Arial" w:cs="Arial"/>
                <w:color w:val="0000FF"/>
                <w:sz w:val="20"/>
                <w:lang w:val="es-ES_tradnl"/>
              </w:rPr>
            </w:pPr>
            <w:r w:rsidRPr="00825DB8">
              <w:rPr>
                <w:rFonts w:ascii="Arial" w:hAnsi="Arial" w:cs="Arial"/>
                <w:b/>
                <w:sz w:val="20"/>
                <w:lang w:val="es-MX"/>
              </w:rPr>
              <w:t>CIENTO SESENTINUEVE MIL NOVECIENTOS</w:t>
            </w:r>
            <w:r>
              <w:rPr>
                <w:rFonts w:ascii="Arial" w:hAnsi="Arial" w:cs="Arial"/>
                <w:b/>
                <w:sz w:val="20"/>
                <w:lang w:val="es-MX"/>
              </w:rPr>
              <w:t xml:space="preserve"> CUARENTINUEVE Y 50/100 SOLES</w:t>
            </w:r>
          </w:p>
        </w:tc>
        <w:tc>
          <w:tcPr>
            <w:tcW w:w="2607" w:type="dxa"/>
            <w:vAlign w:val="center"/>
          </w:tcPr>
          <w:p w:rsidR="00A51CDA" w:rsidRDefault="002B721C" w:rsidP="00A51CDA">
            <w:pPr>
              <w:pStyle w:val="Prrafodelista"/>
              <w:widowControl w:val="0"/>
              <w:ind w:left="0"/>
              <w:jc w:val="center"/>
              <w:rPr>
                <w:rFonts w:ascii="Arial" w:hAnsi="Arial" w:cs="Arial"/>
                <w:b/>
                <w:sz w:val="20"/>
              </w:rPr>
            </w:pPr>
            <w:r w:rsidRPr="002B721C">
              <w:rPr>
                <w:rFonts w:ascii="Arial" w:hAnsi="Arial" w:cs="Arial"/>
                <w:b/>
                <w:sz w:val="20"/>
              </w:rPr>
              <w:t>S/ 152 954,55</w:t>
            </w:r>
            <w:r w:rsidR="00A51CDA" w:rsidRPr="002B721C">
              <w:rPr>
                <w:rFonts w:ascii="Arial" w:hAnsi="Arial" w:cs="Arial"/>
                <w:b/>
                <w:sz w:val="20"/>
              </w:rPr>
              <w:t xml:space="preserve"> </w:t>
            </w:r>
          </w:p>
          <w:p w:rsidR="002B721C" w:rsidRDefault="002B721C" w:rsidP="00A51CDA">
            <w:pPr>
              <w:pStyle w:val="Prrafodelista"/>
              <w:widowControl w:val="0"/>
              <w:ind w:left="0"/>
              <w:jc w:val="center"/>
              <w:rPr>
                <w:rFonts w:ascii="Arial" w:hAnsi="Arial" w:cs="Arial"/>
                <w:b/>
                <w:sz w:val="20"/>
              </w:rPr>
            </w:pPr>
          </w:p>
          <w:p w:rsidR="002B721C" w:rsidRPr="002B721C" w:rsidRDefault="002B721C" w:rsidP="00A51CDA">
            <w:pPr>
              <w:pStyle w:val="Prrafodelista"/>
              <w:widowControl w:val="0"/>
              <w:ind w:left="0"/>
              <w:jc w:val="center"/>
              <w:rPr>
                <w:rFonts w:ascii="Arial" w:hAnsi="Arial" w:cs="Arial"/>
                <w:b/>
                <w:color w:val="0000FF"/>
                <w:sz w:val="20"/>
                <w:lang w:val="es-ES_tradnl"/>
              </w:rPr>
            </w:pPr>
            <w:r>
              <w:rPr>
                <w:rFonts w:ascii="Arial" w:hAnsi="Arial" w:cs="Arial"/>
                <w:b/>
                <w:sz w:val="20"/>
              </w:rPr>
              <w:t>CIENTO CINCUENTIDOS MIL NOVECIENTOS CINCUENTICUATRO Y 55/100 SOLES</w:t>
            </w:r>
          </w:p>
        </w:tc>
        <w:tc>
          <w:tcPr>
            <w:tcW w:w="2410" w:type="dxa"/>
            <w:vAlign w:val="center"/>
          </w:tcPr>
          <w:p w:rsidR="002B721C" w:rsidRDefault="002B721C" w:rsidP="00A51CDA">
            <w:pPr>
              <w:pStyle w:val="Prrafodelista"/>
              <w:widowControl w:val="0"/>
              <w:ind w:left="0"/>
              <w:jc w:val="center"/>
              <w:rPr>
                <w:rFonts w:ascii="Arial" w:hAnsi="Arial" w:cs="Arial"/>
                <w:b/>
                <w:sz w:val="20"/>
              </w:rPr>
            </w:pPr>
          </w:p>
          <w:p w:rsidR="00A51CDA" w:rsidRDefault="002B721C" w:rsidP="00A51CDA">
            <w:pPr>
              <w:pStyle w:val="Prrafodelista"/>
              <w:widowControl w:val="0"/>
              <w:ind w:left="0"/>
              <w:jc w:val="center"/>
              <w:rPr>
                <w:rFonts w:ascii="Arial" w:hAnsi="Arial" w:cs="Arial"/>
                <w:b/>
                <w:sz w:val="20"/>
              </w:rPr>
            </w:pPr>
            <w:r w:rsidRPr="002B721C">
              <w:rPr>
                <w:rFonts w:ascii="Arial" w:hAnsi="Arial" w:cs="Arial"/>
                <w:b/>
                <w:sz w:val="20"/>
              </w:rPr>
              <w:t>S/ 186 944,45</w:t>
            </w:r>
          </w:p>
          <w:p w:rsidR="002B721C" w:rsidRDefault="002B721C" w:rsidP="00A51CDA">
            <w:pPr>
              <w:pStyle w:val="Prrafodelista"/>
              <w:widowControl w:val="0"/>
              <w:ind w:left="0"/>
              <w:jc w:val="center"/>
              <w:rPr>
                <w:rFonts w:ascii="Arial" w:hAnsi="Arial" w:cs="Arial"/>
                <w:b/>
                <w:sz w:val="20"/>
              </w:rPr>
            </w:pPr>
          </w:p>
          <w:p w:rsidR="002B721C" w:rsidRPr="002B721C" w:rsidRDefault="002B721C" w:rsidP="00A51CDA">
            <w:pPr>
              <w:pStyle w:val="Prrafodelista"/>
              <w:widowControl w:val="0"/>
              <w:ind w:left="0"/>
              <w:jc w:val="center"/>
              <w:rPr>
                <w:rFonts w:ascii="Arial" w:hAnsi="Arial" w:cs="Arial"/>
                <w:b/>
                <w:color w:val="0000FF"/>
                <w:sz w:val="20"/>
                <w:lang w:val="es-ES_tradnl"/>
              </w:rPr>
            </w:pPr>
            <w:r>
              <w:rPr>
                <w:rFonts w:ascii="Arial" w:hAnsi="Arial" w:cs="Arial"/>
                <w:b/>
                <w:sz w:val="20"/>
              </w:rPr>
              <w:t>CIENTO OCHENTISEIS MIL NOVECIENTOS CUARENTICUATRO Y 45/100 SOLES</w:t>
            </w:r>
          </w:p>
        </w:tc>
      </w:tr>
    </w:tbl>
    <w:tbl>
      <w:tblPr>
        <w:tblStyle w:val="Tabladecuadrcula1clara-nfasis51"/>
        <w:tblW w:w="8505" w:type="dxa"/>
        <w:tblInd w:w="562" w:type="dxa"/>
        <w:tblLook w:val="04A0" w:firstRow="1" w:lastRow="0" w:firstColumn="1" w:lastColumn="0" w:noHBand="0" w:noVBand="1"/>
      </w:tblPr>
      <w:tblGrid>
        <w:gridCol w:w="8505"/>
      </w:tblGrid>
      <w:tr w:rsidR="00466E2F" w:rsidRPr="0093536D"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rsidR="00466E2F" w:rsidRDefault="00466E2F" w:rsidP="00466E2F">
      <w:pPr>
        <w:widowControl w:val="0"/>
        <w:spacing w:after="0" w:line="240" w:lineRule="auto"/>
        <w:ind w:left="964"/>
        <w:jc w:val="both"/>
        <w:rPr>
          <w:rFonts w:ascii="Arial" w:hAnsi="Arial" w:cs="Arial"/>
          <w:sz w:val="20"/>
        </w:rPr>
      </w:pPr>
    </w:p>
    <w:p w:rsidR="006528A6" w:rsidRDefault="006528A6" w:rsidP="00466E2F">
      <w:pPr>
        <w:widowControl w:val="0"/>
        <w:spacing w:after="0" w:line="240" w:lineRule="auto"/>
        <w:ind w:left="964"/>
        <w:jc w:val="both"/>
        <w:rPr>
          <w:rFonts w:ascii="Arial" w:hAnsi="Arial" w:cs="Arial"/>
          <w:sz w:val="20"/>
        </w:rPr>
      </w:pPr>
    </w:p>
    <w:p w:rsidR="002B721C" w:rsidRDefault="002B721C" w:rsidP="00466E2F">
      <w:pPr>
        <w:widowControl w:val="0"/>
        <w:spacing w:after="0" w:line="240" w:lineRule="auto"/>
        <w:ind w:left="964"/>
        <w:jc w:val="both"/>
        <w:rPr>
          <w:rFonts w:ascii="Arial" w:hAnsi="Arial" w:cs="Arial"/>
          <w:sz w:val="20"/>
        </w:rPr>
      </w:pPr>
    </w:p>
    <w:p w:rsidR="000A1886" w:rsidRPr="000A1886" w:rsidRDefault="000A1886" w:rsidP="000A1886">
      <w:pPr>
        <w:widowControl w:val="0"/>
        <w:spacing w:after="0" w:line="240" w:lineRule="auto"/>
        <w:ind w:left="317"/>
        <w:contextualSpacing/>
        <w:jc w:val="both"/>
        <w:rPr>
          <w:rFonts w:ascii="Arial" w:hAnsi="Arial" w:cs="Arial"/>
          <w:b/>
          <w:color w:val="auto"/>
          <w:sz w:val="20"/>
          <w:szCs w:val="19"/>
          <w:lang w:val="es-ES_tradnl"/>
        </w:rPr>
      </w:pPr>
      <w:r w:rsidRPr="000A1886">
        <w:rPr>
          <w:rFonts w:ascii="Arial" w:hAnsi="Arial" w:cs="Arial"/>
          <w:color w:val="auto"/>
          <w:sz w:val="20"/>
          <w:szCs w:val="19"/>
          <w:lang w:val="es-ES_tradnl"/>
        </w:rPr>
        <w:lastRenderedPageBreak/>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Cuarta Disposición Complementaria Final del Reglamento.</w:t>
      </w:r>
    </w:p>
    <w:p w:rsidR="000A1886" w:rsidRPr="000A1886" w:rsidRDefault="000A1886" w:rsidP="000A1886">
      <w:pPr>
        <w:widowControl w:val="0"/>
        <w:spacing w:after="0" w:line="240" w:lineRule="auto"/>
        <w:ind w:left="317"/>
        <w:contextualSpacing/>
        <w:jc w:val="both"/>
        <w:rPr>
          <w:rFonts w:ascii="Arial" w:hAnsi="Arial" w:cs="Arial"/>
          <w:b/>
          <w:color w:val="auto"/>
          <w:sz w:val="20"/>
          <w:szCs w:val="19"/>
          <w:lang w:val="es-ES_tradnl"/>
        </w:rPr>
      </w:pPr>
    </w:p>
    <w:p w:rsidR="000A1886" w:rsidRPr="000A1886" w:rsidRDefault="000A1886" w:rsidP="000A1886">
      <w:pPr>
        <w:widowControl w:val="0"/>
        <w:spacing w:after="0" w:line="240" w:lineRule="auto"/>
        <w:ind w:left="317"/>
        <w:contextualSpacing/>
        <w:jc w:val="both"/>
        <w:rPr>
          <w:rFonts w:ascii="Arial" w:hAnsi="Arial" w:cs="Arial"/>
          <w:b/>
          <w:color w:val="auto"/>
          <w:sz w:val="20"/>
          <w:szCs w:val="19"/>
          <w:lang w:val="es-ES_tradnl"/>
        </w:rPr>
      </w:pPr>
      <w:r w:rsidRPr="000A1886">
        <w:rPr>
          <w:rFonts w:ascii="Arial" w:hAnsi="Arial" w:cs="Arial"/>
          <w:color w:val="auto"/>
          <w:sz w:val="20"/>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rsidR="000A1886" w:rsidRPr="000A1886" w:rsidRDefault="000A1886" w:rsidP="000A1886">
      <w:pPr>
        <w:widowControl w:val="0"/>
        <w:spacing w:after="0" w:line="240" w:lineRule="auto"/>
        <w:contextualSpacing/>
        <w:jc w:val="both"/>
        <w:rPr>
          <w:rFonts w:ascii="Arial" w:hAnsi="Arial" w:cs="Arial"/>
          <w:b/>
          <w:color w:val="auto"/>
          <w:sz w:val="18"/>
          <w:szCs w:val="19"/>
          <w:lang w:val="es-ES_tradnl"/>
        </w:rPr>
      </w:pPr>
    </w:p>
    <w:p w:rsidR="000A1886" w:rsidRDefault="000A1886" w:rsidP="00466E2F">
      <w:pPr>
        <w:widowControl w:val="0"/>
        <w:spacing w:after="0" w:line="240" w:lineRule="auto"/>
        <w:ind w:left="964"/>
        <w:jc w:val="both"/>
        <w:rPr>
          <w:rFonts w:ascii="Arial" w:hAnsi="Arial" w:cs="Arial"/>
          <w:sz w:val="20"/>
        </w:rPr>
      </w:pPr>
    </w:p>
    <w:tbl>
      <w:tblPr>
        <w:tblStyle w:val="Tablaconcuadrcula6"/>
        <w:tblW w:w="0" w:type="auto"/>
        <w:tblInd w:w="421" w:type="dxa"/>
        <w:tblLook w:val="04A0" w:firstRow="1" w:lastRow="0" w:firstColumn="1" w:lastColumn="0" w:noHBand="0" w:noVBand="1"/>
      </w:tblPr>
      <w:tblGrid>
        <w:gridCol w:w="1654"/>
        <w:gridCol w:w="1796"/>
        <w:gridCol w:w="1654"/>
        <w:gridCol w:w="1737"/>
        <w:gridCol w:w="1655"/>
      </w:tblGrid>
      <w:tr w:rsidR="000A1886" w:rsidRPr="000A1886" w:rsidTr="000A1886">
        <w:tc>
          <w:tcPr>
            <w:tcW w:w="1654" w:type="dxa"/>
            <w:vMerge w:val="restart"/>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lang w:val="es-ES_tradnl"/>
              </w:rPr>
            </w:pPr>
            <w:r w:rsidRPr="000A1886">
              <w:rPr>
                <w:rFonts w:ascii="Arial" w:hAnsi="Arial" w:cs="Arial"/>
                <w:b/>
                <w:i/>
                <w:color w:val="auto"/>
                <w:sz w:val="18"/>
                <w:lang w:val="es-ES_tradnl"/>
              </w:rPr>
              <w:t>Valor Referencial</w:t>
            </w:r>
          </w:p>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(VR)</w:t>
            </w:r>
          </w:p>
        </w:tc>
        <w:tc>
          <w:tcPr>
            <w:tcW w:w="3308" w:type="dxa"/>
            <w:gridSpan w:val="2"/>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Límite Inferior</w:t>
            </w:r>
          </w:p>
        </w:tc>
        <w:tc>
          <w:tcPr>
            <w:tcW w:w="3310" w:type="dxa"/>
            <w:gridSpan w:val="2"/>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Límite Superior</w:t>
            </w:r>
          </w:p>
        </w:tc>
      </w:tr>
      <w:tr w:rsidR="000A1886" w:rsidRPr="000A1886" w:rsidTr="000A1886">
        <w:trPr>
          <w:trHeight w:val="277"/>
        </w:trPr>
        <w:tc>
          <w:tcPr>
            <w:tcW w:w="1654" w:type="dxa"/>
            <w:vMerge/>
            <w:tcMar>
              <w:top w:w="28" w:type="dxa"/>
              <w:left w:w="28" w:type="dxa"/>
              <w:bottom w:w="28" w:type="dxa"/>
              <w:right w:w="28" w:type="dxa"/>
            </w:tcMar>
            <w:vAlign w:val="center"/>
          </w:tcPr>
          <w:p w:rsidR="000A1886" w:rsidRPr="000A1886" w:rsidRDefault="000A1886" w:rsidP="000A1886">
            <w:pPr>
              <w:widowControl w:val="0"/>
              <w:contextualSpacing/>
              <w:jc w:val="both"/>
              <w:rPr>
                <w:rFonts w:ascii="Arial" w:hAnsi="Arial" w:cs="Arial"/>
                <w:b/>
                <w:i/>
                <w:color w:val="auto"/>
                <w:sz w:val="18"/>
                <w:szCs w:val="19"/>
                <w:lang w:val="es-ES_tradnl"/>
              </w:rPr>
            </w:pPr>
          </w:p>
        </w:tc>
        <w:tc>
          <w:tcPr>
            <w:tcW w:w="1654"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Con IGV</w:t>
            </w:r>
          </w:p>
        </w:tc>
        <w:tc>
          <w:tcPr>
            <w:tcW w:w="1654"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Sin IGV</w:t>
            </w:r>
          </w:p>
        </w:tc>
        <w:tc>
          <w:tcPr>
            <w:tcW w:w="1655"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Con IGV</w:t>
            </w:r>
          </w:p>
        </w:tc>
        <w:tc>
          <w:tcPr>
            <w:tcW w:w="1655"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b/>
                <w:i/>
                <w:color w:val="auto"/>
                <w:sz w:val="18"/>
                <w:lang w:val="es-ES_tradnl"/>
              </w:rPr>
              <w:t>Sin IGV</w:t>
            </w:r>
          </w:p>
        </w:tc>
      </w:tr>
      <w:tr w:rsidR="000A1886" w:rsidRPr="000A1886" w:rsidTr="000A1886">
        <w:tc>
          <w:tcPr>
            <w:tcW w:w="1654"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color w:val="auto"/>
                <w:sz w:val="18"/>
              </w:rPr>
            </w:pPr>
            <w:r w:rsidRPr="000A1886">
              <w:rPr>
                <w:rFonts w:ascii="Arial" w:hAnsi="Arial" w:cs="Arial"/>
                <w:color w:val="auto"/>
                <w:sz w:val="18"/>
              </w:rPr>
              <w:t>S/ 169 949,50</w:t>
            </w:r>
          </w:p>
          <w:p w:rsidR="000A1886" w:rsidRPr="000A1886" w:rsidRDefault="000A1886" w:rsidP="000A1886">
            <w:pPr>
              <w:widowControl w:val="0"/>
              <w:contextualSpacing/>
              <w:jc w:val="center"/>
              <w:rPr>
                <w:rFonts w:ascii="Arial" w:hAnsi="Arial" w:cs="Arial"/>
                <w:color w:val="auto"/>
                <w:sz w:val="18"/>
              </w:rPr>
            </w:pPr>
          </w:p>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color w:val="auto"/>
                <w:sz w:val="18"/>
              </w:rPr>
              <w:t>CIENTO SESENTINUEVE MIL NOVECIENTOS CUARENTINUEVE Y 50/100 SOLES</w:t>
            </w:r>
          </w:p>
        </w:tc>
        <w:tc>
          <w:tcPr>
            <w:tcW w:w="1654"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color w:val="auto"/>
                <w:sz w:val="18"/>
              </w:rPr>
            </w:pPr>
            <w:r w:rsidRPr="000A1886">
              <w:rPr>
                <w:rFonts w:ascii="Arial" w:hAnsi="Arial" w:cs="Arial"/>
                <w:color w:val="auto"/>
                <w:sz w:val="18"/>
              </w:rPr>
              <w:t xml:space="preserve">S/ 152 954,55 </w:t>
            </w:r>
          </w:p>
          <w:p w:rsidR="000A1886" w:rsidRPr="000A1886" w:rsidRDefault="000A1886" w:rsidP="000A1886">
            <w:pPr>
              <w:widowControl w:val="0"/>
              <w:contextualSpacing/>
              <w:jc w:val="center"/>
              <w:rPr>
                <w:rFonts w:ascii="Arial" w:hAnsi="Arial" w:cs="Arial"/>
                <w:color w:val="auto"/>
                <w:sz w:val="18"/>
              </w:rPr>
            </w:pPr>
          </w:p>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color w:val="auto"/>
                <w:sz w:val="18"/>
              </w:rPr>
              <w:t>CIENTO CINCUENTIDOS MIL NOVECIENTOS CINCUENTICUATRO Y 55/100 SOLES</w:t>
            </w:r>
          </w:p>
        </w:tc>
        <w:tc>
          <w:tcPr>
            <w:tcW w:w="1654" w:type="dxa"/>
            <w:tcMar>
              <w:top w:w="28" w:type="dxa"/>
              <w:left w:w="28" w:type="dxa"/>
              <w:bottom w:w="28" w:type="dxa"/>
              <w:right w:w="28" w:type="dxa"/>
            </w:tcMar>
            <w:vAlign w:val="center"/>
          </w:tcPr>
          <w:p w:rsidR="009D71CA" w:rsidRPr="009D71CA" w:rsidRDefault="009D71CA" w:rsidP="009D71CA">
            <w:pPr>
              <w:widowControl w:val="0"/>
              <w:contextualSpacing/>
              <w:jc w:val="center"/>
              <w:rPr>
                <w:rFonts w:ascii="Arial" w:hAnsi="Arial" w:cs="Arial"/>
                <w:color w:val="auto"/>
                <w:sz w:val="18"/>
              </w:rPr>
            </w:pPr>
            <w:r>
              <w:rPr>
                <w:rFonts w:ascii="Arial" w:hAnsi="Arial" w:cs="Arial"/>
                <w:color w:val="auto"/>
                <w:sz w:val="18"/>
              </w:rPr>
              <w:t>S/ 129 622,50</w:t>
            </w:r>
            <w:r w:rsidRPr="009D71CA">
              <w:rPr>
                <w:rFonts w:ascii="Arial" w:hAnsi="Arial" w:cs="Arial"/>
                <w:color w:val="auto"/>
                <w:sz w:val="18"/>
              </w:rPr>
              <w:t xml:space="preserve"> </w:t>
            </w:r>
          </w:p>
          <w:p w:rsidR="009D71CA" w:rsidRPr="009D71CA" w:rsidRDefault="009D71CA" w:rsidP="009D71CA">
            <w:pPr>
              <w:widowControl w:val="0"/>
              <w:contextualSpacing/>
              <w:jc w:val="center"/>
              <w:rPr>
                <w:rFonts w:ascii="Arial" w:hAnsi="Arial" w:cs="Arial"/>
                <w:color w:val="auto"/>
                <w:sz w:val="18"/>
              </w:rPr>
            </w:pPr>
          </w:p>
          <w:p w:rsidR="000A1886" w:rsidRPr="000A1886" w:rsidRDefault="009D71CA" w:rsidP="009D71CA">
            <w:pPr>
              <w:widowControl w:val="0"/>
              <w:contextualSpacing/>
              <w:jc w:val="center"/>
              <w:rPr>
                <w:rFonts w:ascii="Arial" w:hAnsi="Arial" w:cs="Arial"/>
                <w:b/>
                <w:i/>
                <w:color w:val="auto"/>
                <w:sz w:val="18"/>
                <w:szCs w:val="19"/>
                <w:lang w:val="es-ES_tradnl"/>
              </w:rPr>
            </w:pPr>
            <w:r w:rsidRPr="009D71CA">
              <w:rPr>
                <w:rFonts w:ascii="Arial" w:hAnsi="Arial" w:cs="Arial"/>
                <w:color w:val="auto"/>
                <w:sz w:val="18"/>
              </w:rPr>
              <w:t xml:space="preserve">CIENTO </w:t>
            </w:r>
            <w:r>
              <w:rPr>
                <w:rFonts w:ascii="Arial" w:hAnsi="Arial" w:cs="Arial"/>
                <w:color w:val="auto"/>
                <w:sz w:val="18"/>
              </w:rPr>
              <w:t>VEINTINUEVE MIL SEISCIENTOS VEINTIDOS Y 50</w:t>
            </w:r>
            <w:r w:rsidRPr="009D71CA">
              <w:rPr>
                <w:rFonts w:ascii="Arial" w:hAnsi="Arial" w:cs="Arial"/>
                <w:color w:val="auto"/>
                <w:sz w:val="18"/>
              </w:rPr>
              <w:t>/100 SOLES</w:t>
            </w:r>
          </w:p>
        </w:tc>
        <w:tc>
          <w:tcPr>
            <w:tcW w:w="1655" w:type="dxa"/>
            <w:tcMar>
              <w:top w:w="28" w:type="dxa"/>
              <w:left w:w="28" w:type="dxa"/>
              <w:bottom w:w="28" w:type="dxa"/>
              <w:right w:w="28" w:type="dxa"/>
            </w:tcMar>
            <w:vAlign w:val="center"/>
          </w:tcPr>
          <w:p w:rsidR="000A1886" w:rsidRPr="000A1886" w:rsidRDefault="000A1886" w:rsidP="000A1886">
            <w:pPr>
              <w:widowControl w:val="0"/>
              <w:contextualSpacing/>
              <w:jc w:val="center"/>
              <w:rPr>
                <w:rFonts w:ascii="Arial" w:hAnsi="Arial" w:cs="Arial"/>
                <w:color w:val="auto"/>
                <w:sz w:val="18"/>
              </w:rPr>
            </w:pPr>
            <w:r w:rsidRPr="000A1886">
              <w:rPr>
                <w:rFonts w:ascii="Arial" w:hAnsi="Arial" w:cs="Arial"/>
                <w:color w:val="auto"/>
                <w:sz w:val="18"/>
              </w:rPr>
              <w:t>S/ 186 944,45</w:t>
            </w:r>
          </w:p>
          <w:p w:rsidR="000A1886" w:rsidRPr="000A1886" w:rsidRDefault="000A1886" w:rsidP="000A1886">
            <w:pPr>
              <w:widowControl w:val="0"/>
              <w:contextualSpacing/>
              <w:jc w:val="center"/>
              <w:rPr>
                <w:rFonts w:ascii="Arial" w:hAnsi="Arial" w:cs="Arial"/>
                <w:color w:val="auto"/>
                <w:sz w:val="18"/>
              </w:rPr>
            </w:pPr>
          </w:p>
          <w:p w:rsidR="000A1886" w:rsidRPr="000A1886" w:rsidRDefault="000A1886" w:rsidP="000A1886">
            <w:pPr>
              <w:widowControl w:val="0"/>
              <w:contextualSpacing/>
              <w:jc w:val="center"/>
              <w:rPr>
                <w:rFonts w:ascii="Arial" w:hAnsi="Arial" w:cs="Arial"/>
                <w:b/>
                <w:i/>
                <w:color w:val="auto"/>
                <w:sz w:val="18"/>
                <w:szCs w:val="19"/>
                <w:lang w:val="es-ES_tradnl"/>
              </w:rPr>
            </w:pPr>
            <w:r w:rsidRPr="000A1886">
              <w:rPr>
                <w:rFonts w:ascii="Arial" w:hAnsi="Arial" w:cs="Arial"/>
                <w:color w:val="auto"/>
                <w:sz w:val="18"/>
              </w:rPr>
              <w:t>CIENTO OCHENTISEIS MIL NOVECIENTOS CUARENTICUATRO Y 45/100 SOLES</w:t>
            </w:r>
          </w:p>
        </w:tc>
        <w:tc>
          <w:tcPr>
            <w:tcW w:w="1655" w:type="dxa"/>
            <w:tcMar>
              <w:top w:w="28" w:type="dxa"/>
              <w:left w:w="28" w:type="dxa"/>
              <w:bottom w:w="28" w:type="dxa"/>
              <w:right w:w="28" w:type="dxa"/>
            </w:tcMar>
            <w:vAlign w:val="center"/>
          </w:tcPr>
          <w:p w:rsidR="009D71CA" w:rsidRPr="009D71CA" w:rsidRDefault="009D71CA" w:rsidP="009D71CA">
            <w:pPr>
              <w:widowControl w:val="0"/>
              <w:contextualSpacing/>
              <w:jc w:val="center"/>
              <w:rPr>
                <w:rFonts w:ascii="Arial" w:hAnsi="Arial" w:cs="Arial"/>
                <w:color w:val="auto"/>
                <w:sz w:val="18"/>
              </w:rPr>
            </w:pPr>
            <w:r w:rsidRPr="009D71CA">
              <w:rPr>
                <w:rFonts w:ascii="Arial" w:hAnsi="Arial" w:cs="Arial"/>
                <w:color w:val="auto"/>
                <w:sz w:val="18"/>
              </w:rPr>
              <w:t xml:space="preserve">S/ </w:t>
            </w:r>
            <w:r>
              <w:rPr>
                <w:rFonts w:ascii="Arial" w:hAnsi="Arial" w:cs="Arial"/>
                <w:color w:val="auto"/>
                <w:sz w:val="18"/>
              </w:rPr>
              <w:t>158 427,50</w:t>
            </w:r>
            <w:r w:rsidRPr="009D71CA">
              <w:rPr>
                <w:rFonts w:ascii="Arial" w:hAnsi="Arial" w:cs="Arial"/>
                <w:color w:val="auto"/>
                <w:sz w:val="18"/>
              </w:rPr>
              <w:t xml:space="preserve"> </w:t>
            </w:r>
          </w:p>
          <w:p w:rsidR="009D71CA" w:rsidRPr="009D71CA" w:rsidRDefault="009D71CA" w:rsidP="009D71CA">
            <w:pPr>
              <w:widowControl w:val="0"/>
              <w:contextualSpacing/>
              <w:jc w:val="center"/>
              <w:rPr>
                <w:rFonts w:ascii="Arial" w:hAnsi="Arial" w:cs="Arial"/>
                <w:color w:val="auto"/>
                <w:sz w:val="18"/>
              </w:rPr>
            </w:pPr>
          </w:p>
          <w:p w:rsidR="000A1886" w:rsidRPr="000A1886" w:rsidRDefault="009D71CA" w:rsidP="009D71CA">
            <w:pPr>
              <w:widowControl w:val="0"/>
              <w:contextualSpacing/>
              <w:jc w:val="center"/>
              <w:rPr>
                <w:rFonts w:ascii="Arial" w:hAnsi="Arial" w:cs="Arial"/>
                <w:b/>
                <w:i/>
                <w:color w:val="auto"/>
                <w:sz w:val="18"/>
                <w:szCs w:val="19"/>
                <w:lang w:val="es-ES_tradnl"/>
              </w:rPr>
            </w:pPr>
            <w:r w:rsidRPr="009D71CA">
              <w:rPr>
                <w:rFonts w:ascii="Arial" w:hAnsi="Arial" w:cs="Arial"/>
                <w:color w:val="auto"/>
                <w:sz w:val="18"/>
              </w:rPr>
              <w:t xml:space="preserve">CIENTO </w:t>
            </w:r>
            <w:r>
              <w:rPr>
                <w:rFonts w:ascii="Arial" w:hAnsi="Arial" w:cs="Arial"/>
                <w:color w:val="auto"/>
                <w:sz w:val="18"/>
              </w:rPr>
              <w:t>CINCIENTIOCHO MIL CUATROCIENTOS VEINTISIETE Y 50</w:t>
            </w:r>
            <w:r w:rsidRPr="009D71CA">
              <w:rPr>
                <w:rFonts w:ascii="Arial" w:hAnsi="Arial" w:cs="Arial"/>
                <w:color w:val="auto"/>
                <w:sz w:val="18"/>
              </w:rPr>
              <w:t>/100 SOLES</w:t>
            </w:r>
          </w:p>
        </w:tc>
      </w:tr>
    </w:tbl>
    <w:p w:rsidR="000A1886" w:rsidRDefault="000A1886" w:rsidP="00466E2F">
      <w:pPr>
        <w:widowControl w:val="0"/>
        <w:spacing w:after="0" w:line="240" w:lineRule="auto"/>
        <w:ind w:left="964"/>
        <w:jc w:val="both"/>
        <w:rPr>
          <w:rFonts w:ascii="Arial" w:hAnsi="Arial" w:cs="Arial"/>
          <w:sz w:val="20"/>
        </w:rPr>
      </w:pPr>
    </w:p>
    <w:p w:rsidR="000A1886" w:rsidRDefault="000A1886" w:rsidP="00466E2F">
      <w:pPr>
        <w:widowControl w:val="0"/>
        <w:spacing w:after="0" w:line="240" w:lineRule="auto"/>
        <w:ind w:left="964"/>
        <w:jc w:val="both"/>
        <w:rPr>
          <w:rFonts w:ascii="Arial" w:hAnsi="Arial" w:cs="Arial"/>
          <w:sz w:val="20"/>
        </w:rPr>
      </w:pPr>
    </w:p>
    <w:p w:rsidR="000A1886" w:rsidRDefault="000A1886" w:rsidP="00466E2F">
      <w:pPr>
        <w:widowControl w:val="0"/>
        <w:spacing w:after="0" w:line="240" w:lineRule="auto"/>
        <w:ind w:left="964"/>
        <w:jc w:val="both"/>
        <w:rPr>
          <w:rFonts w:ascii="Arial" w:hAnsi="Arial" w:cs="Arial"/>
          <w:sz w:val="20"/>
        </w:rPr>
      </w:pPr>
    </w:p>
    <w:p w:rsidR="00FB16C8" w:rsidRPr="00CD5328" w:rsidRDefault="00FB16C8"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5B0C91">
      <w:pPr>
        <w:widowControl w:val="0"/>
        <w:spacing w:after="0" w:line="240" w:lineRule="auto"/>
        <w:ind w:left="528"/>
        <w:jc w:val="both"/>
        <w:rPr>
          <w:rFonts w:ascii="Arial" w:hAnsi="Arial" w:cs="Arial"/>
          <w:sz w:val="20"/>
        </w:rPr>
      </w:pPr>
    </w:p>
    <w:p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E50730">
        <w:rPr>
          <w:rFonts w:ascii="Arial" w:hAnsi="Arial" w:cs="Arial"/>
          <w:sz w:val="20"/>
        </w:rPr>
        <w:t>MEMORANDO Nº 243-2020-GM-MDB, del 26 de octubre de 2020.</w:t>
      </w:r>
    </w:p>
    <w:p w:rsidR="005D247F" w:rsidRDefault="005D247F" w:rsidP="00213189">
      <w:pPr>
        <w:widowControl w:val="0"/>
        <w:spacing w:after="0" w:line="240" w:lineRule="auto"/>
        <w:ind w:left="528"/>
        <w:jc w:val="both"/>
        <w:rPr>
          <w:rFonts w:ascii="Arial" w:hAnsi="Arial" w:cs="Arial"/>
          <w:sz w:val="20"/>
        </w:rPr>
      </w:pPr>
    </w:p>
    <w:p w:rsidR="005D247F" w:rsidRPr="00CD5328" w:rsidRDefault="005D247F" w:rsidP="00213189">
      <w:pPr>
        <w:widowControl w:val="0"/>
        <w:spacing w:after="0" w:line="240" w:lineRule="auto"/>
        <w:ind w:left="528"/>
        <w:jc w:val="both"/>
        <w:rPr>
          <w:rFonts w:ascii="Arial" w:hAnsi="Arial" w:cs="Arial"/>
          <w:sz w:val="20"/>
        </w:rPr>
      </w:pPr>
    </w:p>
    <w:p w:rsidR="00582C8A" w:rsidRPr="00CD5328" w:rsidRDefault="00582C8A"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E50730" w:rsidRPr="00CD5328" w:rsidRDefault="00E50730" w:rsidP="00E50730">
      <w:pPr>
        <w:widowControl w:val="0"/>
        <w:ind w:left="528"/>
        <w:jc w:val="both"/>
        <w:rPr>
          <w:rFonts w:ascii="Arial" w:hAnsi="Arial" w:cs="Arial"/>
          <w:sz w:val="20"/>
        </w:rPr>
      </w:pPr>
      <w:r>
        <w:rPr>
          <w:rFonts w:ascii="Arial" w:hAnsi="Arial" w:cs="Arial"/>
          <w:sz w:val="20"/>
          <w:lang w:val="pt-BR"/>
        </w:rPr>
        <w:t>3 – 19 RECURSOS POR OPERACIONES OFICIALES DE CREDITO</w:t>
      </w:r>
    </w:p>
    <w:tbl>
      <w:tblPr>
        <w:tblStyle w:val="Tabladecuadrcula1clara-nfasis51"/>
        <w:tblW w:w="8505" w:type="dxa"/>
        <w:tblInd w:w="562" w:type="dxa"/>
        <w:tblLook w:val="04A0" w:firstRow="1" w:lastRow="0" w:firstColumn="1" w:lastColumn="0" w:noHBand="0" w:noVBand="1"/>
      </w:tblPr>
      <w:tblGrid>
        <w:gridCol w:w="8505"/>
      </w:tblGrid>
      <w:tr w:rsidR="003A0786" w:rsidRPr="00CA6AE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3A0786" w:rsidRDefault="003A0786" w:rsidP="00213189">
      <w:pPr>
        <w:widowControl w:val="0"/>
        <w:spacing w:after="0" w:line="240" w:lineRule="auto"/>
        <w:ind w:left="528"/>
        <w:jc w:val="both"/>
        <w:rPr>
          <w:rFonts w:ascii="Arial" w:hAnsi="Arial" w:cs="Arial"/>
          <w:sz w:val="20"/>
        </w:rPr>
      </w:pPr>
    </w:p>
    <w:p w:rsidR="003A0786" w:rsidRPr="00CD5328" w:rsidRDefault="003A0786" w:rsidP="00213189">
      <w:pPr>
        <w:widowControl w:val="0"/>
        <w:spacing w:after="0" w:line="240" w:lineRule="auto"/>
        <w:ind w:left="528"/>
        <w:jc w:val="both"/>
        <w:rPr>
          <w:rFonts w:ascii="Arial" w:hAnsi="Arial" w:cs="Arial"/>
          <w:sz w:val="20"/>
        </w:rPr>
      </w:pPr>
    </w:p>
    <w:p w:rsidR="00767C3C" w:rsidRPr="00CD5328" w:rsidRDefault="00767C3C"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457149" w:rsidRPr="00CD5328" w:rsidRDefault="00762DE2" w:rsidP="00457149">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00B30C02">
        <w:rPr>
          <w:rFonts w:ascii="Arial" w:hAnsi="Arial" w:cs="Arial"/>
          <w:sz w:val="20"/>
        </w:rPr>
        <w:t>TARIFA</w:t>
      </w:r>
      <w:r w:rsidR="00457149" w:rsidRPr="00CD5328">
        <w:rPr>
          <w:rFonts w:ascii="Arial" w:hAnsi="Arial" w:cs="Arial"/>
          <w:i/>
          <w:sz w:val="20"/>
        </w:rPr>
        <w:t>,</w:t>
      </w:r>
      <w:r w:rsidR="00457149" w:rsidRPr="00CD5328">
        <w:rPr>
          <w:rFonts w:ascii="Arial" w:hAnsi="Arial" w:cs="Arial"/>
          <w:b/>
          <w:i/>
          <w:sz w:val="20"/>
        </w:rPr>
        <w:t xml:space="preserve"> </w:t>
      </w:r>
      <w:r w:rsidR="00457149" w:rsidRPr="00CD5328">
        <w:rPr>
          <w:rFonts w:ascii="Arial" w:hAnsi="Arial" w:cs="Arial"/>
          <w:sz w:val="20"/>
        </w:rPr>
        <w:t>de acuerdo con lo establecido en el expediente de contratación respectivo.</w:t>
      </w:r>
    </w:p>
    <w:p w:rsidR="004C0A3B" w:rsidRDefault="004C0A3B" w:rsidP="00762DE2">
      <w:pPr>
        <w:widowControl w:val="0"/>
        <w:spacing w:after="0" w:line="240" w:lineRule="auto"/>
        <w:ind w:left="528"/>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4C0A3B" w:rsidRPr="00E5259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4C0A3B">
            <w:pPr>
              <w:widowControl w:val="0"/>
              <w:spacing w:after="0" w:line="240" w:lineRule="auto"/>
              <w:jc w:val="both"/>
              <w:rPr>
                <w:rFonts w:ascii="Arial" w:hAnsi="Arial" w:cs="Arial"/>
                <w:color w:val="3333CC"/>
                <w:sz w:val="19"/>
                <w:szCs w:val="19"/>
                <w:lang w:val="es-ES"/>
              </w:rPr>
            </w:pPr>
            <w:r w:rsidRPr="00E5259B">
              <w:rPr>
                <w:rFonts w:ascii="Arial" w:hAnsi="Arial" w:cs="Arial"/>
                <w:color w:val="0000FF"/>
                <w:sz w:val="19"/>
                <w:szCs w:val="19"/>
                <w:lang w:val="es-ES"/>
              </w:rPr>
              <w:t>Importante</w:t>
            </w:r>
          </w:p>
        </w:tc>
      </w:tr>
      <w:tr w:rsidR="004C0A3B" w:rsidRPr="00E5259B" w:rsidTr="004C0A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A018D8">
            <w:pPr>
              <w:widowControl w:val="0"/>
              <w:spacing w:after="0" w:line="240" w:lineRule="auto"/>
              <w:jc w:val="both"/>
              <w:rPr>
                <w:rFonts w:ascii="Arial" w:hAnsi="Arial" w:cs="Arial"/>
                <w:b w:val="0"/>
                <w:i/>
                <w:color w:val="0000FF"/>
                <w:sz w:val="19"/>
                <w:szCs w:val="19"/>
                <w:lang w:val="es-ES_tradnl"/>
              </w:rPr>
            </w:pPr>
            <w:r w:rsidRPr="00E5259B">
              <w:rPr>
                <w:rFonts w:ascii="Arial" w:hAnsi="Arial" w:cs="Arial"/>
                <w:b w:val="0"/>
                <w:i/>
                <w:color w:val="0000FF"/>
                <w:sz w:val="19"/>
                <w:szCs w:val="19"/>
                <w:lang w:val="es-ES_tradnl"/>
              </w:rPr>
              <w:t>En el caso de supervisión de obras, cuando se haya previsto que las actividades comprenden la liquidación del contrato de obra, la supervisión se rige bajo el sistema de tarifas mientras que la liquidación se rige bajo el sistema a suma alzada.</w:t>
            </w:r>
          </w:p>
          <w:p w:rsidR="00A018D8" w:rsidRPr="00E5259B" w:rsidRDefault="00A018D8" w:rsidP="00A018D8">
            <w:pPr>
              <w:widowControl w:val="0"/>
              <w:spacing w:after="0" w:line="240" w:lineRule="auto"/>
              <w:jc w:val="both"/>
              <w:rPr>
                <w:rFonts w:ascii="Arial" w:hAnsi="Arial" w:cs="Arial"/>
                <w:b w:val="0"/>
                <w:i/>
                <w:color w:val="0000FF"/>
                <w:sz w:val="19"/>
                <w:szCs w:val="19"/>
                <w:lang w:val="es-ES_tradnl"/>
              </w:rPr>
            </w:pPr>
          </w:p>
        </w:tc>
      </w:tr>
    </w:tbl>
    <w:p w:rsidR="005445BC" w:rsidRDefault="005445BC" w:rsidP="005445BC">
      <w:pPr>
        <w:pStyle w:val="Prrafodelista"/>
        <w:widowControl w:val="0"/>
        <w:spacing w:after="0" w:line="240" w:lineRule="auto"/>
        <w:ind w:left="528"/>
        <w:jc w:val="both"/>
        <w:rPr>
          <w:rFonts w:ascii="Arial" w:hAnsi="Arial" w:cs="Arial"/>
          <w:b/>
          <w:sz w:val="20"/>
        </w:rPr>
      </w:pPr>
    </w:p>
    <w:p w:rsidR="00D5597F" w:rsidRPr="00CD5328" w:rsidRDefault="00D5597F"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5A6B49" w:rsidRDefault="005A6B49" w:rsidP="007C7A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en el plazo de</w:t>
      </w:r>
      <w:r w:rsidR="00B30C02">
        <w:rPr>
          <w:rFonts w:ascii="Arial" w:hAnsi="Arial" w:cs="Arial"/>
          <w:sz w:val="20"/>
        </w:rPr>
        <w:t xml:space="preserve"> CIENTO CINCUENTA (150) DIAS SUPERVISION, MAS TREINTA (30)</w:t>
      </w:r>
      <w:r w:rsidR="00D86313" w:rsidRPr="002868E0">
        <w:rPr>
          <w:rFonts w:ascii="Arial" w:hAnsi="Arial" w:cs="Arial"/>
          <w:sz w:val="20"/>
        </w:rPr>
        <w:t xml:space="preserve"> </w:t>
      </w:r>
      <w:r w:rsidR="00B30C02">
        <w:rPr>
          <w:rFonts w:ascii="Arial" w:hAnsi="Arial" w:cs="Arial"/>
          <w:sz w:val="20"/>
        </w:rPr>
        <w:t xml:space="preserve">DIAS </w:t>
      </w:r>
      <w:r w:rsidR="00B30C02">
        <w:rPr>
          <w:rFonts w:ascii="Arial" w:hAnsi="Arial" w:cs="Arial"/>
          <w:sz w:val="20"/>
        </w:rPr>
        <w:lastRenderedPageBreak/>
        <w:t>RECEPCION</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5A6B49" w:rsidRDefault="005A6B49"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F0FD1" w:rsidRPr="00DF021C"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rsidR="005A6B49" w:rsidRPr="00CD5328" w:rsidRDefault="005A6B49" w:rsidP="007C7A73">
      <w:pPr>
        <w:widowControl w:val="0"/>
        <w:spacing w:after="0" w:line="240" w:lineRule="auto"/>
        <w:ind w:left="528"/>
        <w:jc w:val="both"/>
        <w:rPr>
          <w:rFonts w:ascii="Arial" w:hAnsi="Arial" w:cs="Arial"/>
          <w:i/>
          <w:sz w:val="20"/>
        </w:rPr>
      </w:pPr>
    </w:p>
    <w:p w:rsidR="00D41DFC" w:rsidRPr="00CD5328" w:rsidRDefault="00D41DFC"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A6B49" w:rsidRDefault="005A6B49"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6213AA">
        <w:rPr>
          <w:rFonts w:ascii="Arial" w:hAnsi="Arial" w:cs="Arial"/>
          <w:sz w:val="20"/>
        </w:rPr>
        <w:t xml:space="preserve"> la suma de S/ 5,00 (Cinco y 00/100 Soles)</w:t>
      </w:r>
      <w:r w:rsidRPr="00D1085D">
        <w:rPr>
          <w:rFonts w:ascii="Arial" w:hAnsi="Arial" w:cs="Arial"/>
          <w:sz w:val="20"/>
        </w:rPr>
        <w:t xml:space="preserve"> en </w:t>
      </w:r>
      <w:r w:rsidR="006213AA">
        <w:rPr>
          <w:rFonts w:ascii="Arial" w:hAnsi="Arial" w:cs="Arial"/>
          <w:sz w:val="20"/>
        </w:rPr>
        <w:t>Caja de la Entidad, sito en la Calle Miraflores S/N Distrito de Belén, Maynas, Loreto.</w:t>
      </w:r>
    </w:p>
    <w:p w:rsidR="005A6B49" w:rsidRDefault="005A6B49"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07AF" w:rsidRPr="00FC07AF"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E91C2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5F0407" w:rsidRDefault="00D5597F" w:rsidP="00CD5328">
      <w:pPr>
        <w:widowControl w:val="0"/>
        <w:spacing w:after="0" w:line="240" w:lineRule="auto"/>
        <w:ind w:left="441"/>
        <w:jc w:val="both"/>
        <w:rPr>
          <w:rFonts w:ascii="Arial" w:hAnsi="Arial" w:cs="Arial"/>
          <w:sz w:val="20"/>
        </w:rPr>
      </w:pPr>
    </w:p>
    <w:p w:rsidR="006213AA" w:rsidRPr="00C86FD9" w:rsidRDefault="006213AA" w:rsidP="00E91C2A">
      <w:pPr>
        <w:pStyle w:val="WW-Sangra2detindependiente"/>
        <w:widowControl w:val="0"/>
        <w:numPr>
          <w:ilvl w:val="0"/>
          <w:numId w:val="11"/>
        </w:numPr>
        <w:ind w:left="888"/>
        <w:rPr>
          <w:rFonts w:cs="Arial"/>
          <w:b/>
          <w:i/>
          <w:sz w:val="20"/>
          <w:lang w:val="es-ES"/>
        </w:rPr>
      </w:pPr>
      <w:r>
        <w:rPr>
          <w:rFonts w:cs="Arial"/>
          <w:sz w:val="20"/>
          <w:lang w:val="es-ES"/>
        </w:rPr>
        <w:t>Decreto de Urgencia N° 014-2019, Aprueba el</w:t>
      </w:r>
      <w:r w:rsidRPr="00C86FD9">
        <w:rPr>
          <w:rFonts w:cs="Arial"/>
          <w:sz w:val="20"/>
          <w:lang w:val="es-ES"/>
        </w:rPr>
        <w:t xml:space="preserve"> Presupuesto del Sector Público para el Año </w:t>
      </w:r>
      <w:r w:rsidRPr="0052189A">
        <w:rPr>
          <w:rFonts w:cs="Arial"/>
          <w:sz w:val="20"/>
          <w:lang w:val="es-ES"/>
        </w:rPr>
        <w:t xml:space="preserve">Fiscal </w:t>
      </w:r>
      <w:r w:rsidRPr="0052189A">
        <w:rPr>
          <w:rFonts w:eastAsia="Times New Roman" w:cs="Arial"/>
          <w:sz w:val="20"/>
          <w:lang w:val="es-ES"/>
        </w:rPr>
        <w:t>2020.</w:t>
      </w:r>
    </w:p>
    <w:p w:rsidR="006213AA" w:rsidRPr="00C86FD9" w:rsidRDefault="006213AA" w:rsidP="00E91C2A">
      <w:pPr>
        <w:pStyle w:val="WW-Sangra2detindependiente"/>
        <w:widowControl w:val="0"/>
        <w:numPr>
          <w:ilvl w:val="0"/>
          <w:numId w:val="11"/>
        </w:numPr>
        <w:ind w:left="888"/>
        <w:rPr>
          <w:rFonts w:cs="Arial"/>
          <w:b/>
          <w:i/>
          <w:sz w:val="20"/>
          <w:lang w:val="es-ES"/>
        </w:rPr>
      </w:pPr>
      <w:r>
        <w:rPr>
          <w:rFonts w:cs="Arial"/>
          <w:sz w:val="20"/>
          <w:lang w:val="es-ES"/>
        </w:rPr>
        <w:t>Decreto de Urgencia N° 015-2019, Aprueba</w:t>
      </w:r>
      <w:r w:rsidRPr="00C86FD9">
        <w:rPr>
          <w:rFonts w:cs="Arial"/>
          <w:sz w:val="20"/>
          <w:lang w:val="es-ES"/>
        </w:rPr>
        <w:t xml:space="preserve"> de Equilibrio Financiero del Presupuesto del Sector Público del año fiscal</w:t>
      </w:r>
      <w:r w:rsidRPr="00C86FD9">
        <w:rPr>
          <w:rFonts w:cs="Arial"/>
          <w:i/>
          <w:sz w:val="20"/>
          <w:lang w:val="es-ES"/>
        </w:rPr>
        <w:t xml:space="preserve"> </w:t>
      </w:r>
      <w:r w:rsidRPr="0052189A">
        <w:rPr>
          <w:rFonts w:eastAsia="Times New Roman" w:cs="Arial"/>
          <w:sz w:val="20"/>
          <w:lang w:val="es-ES"/>
        </w:rPr>
        <w:t>2020.</w:t>
      </w:r>
    </w:p>
    <w:p w:rsidR="006213AA" w:rsidRPr="00C86FD9" w:rsidRDefault="006213AA" w:rsidP="00E91C2A">
      <w:pPr>
        <w:pStyle w:val="WW-Sangra2detindependiente"/>
        <w:widowControl w:val="0"/>
        <w:numPr>
          <w:ilvl w:val="0"/>
          <w:numId w:val="11"/>
        </w:numPr>
        <w:ind w:left="888"/>
        <w:rPr>
          <w:rFonts w:cs="Arial"/>
          <w:i/>
          <w:sz w:val="20"/>
          <w:lang w:val="es-ES"/>
        </w:rPr>
      </w:pPr>
      <w:r w:rsidRPr="00C86FD9">
        <w:rPr>
          <w:rFonts w:cs="Arial"/>
          <w:sz w:val="20"/>
          <w:lang w:val="es-ES"/>
        </w:rPr>
        <w:t>Decreto Supremo Nº 011-79-VC.</w:t>
      </w:r>
    </w:p>
    <w:p w:rsidR="006213AA" w:rsidRPr="0052189A" w:rsidRDefault="006213AA" w:rsidP="00E91C2A">
      <w:pPr>
        <w:pStyle w:val="WW-Sangra2detindependiente"/>
        <w:widowControl w:val="0"/>
        <w:numPr>
          <w:ilvl w:val="0"/>
          <w:numId w:val="11"/>
        </w:numPr>
        <w:ind w:left="888"/>
        <w:rPr>
          <w:rFonts w:cs="Arial"/>
          <w:b/>
          <w:i/>
          <w:sz w:val="20"/>
          <w:lang w:val="es-ES"/>
        </w:rPr>
      </w:pPr>
      <w:r w:rsidRPr="0052189A">
        <w:rPr>
          <w:rFonts w:cs="Arial"/>
          <w:sz w:val="20"/>
          <w:lang w:val="es-ES"/>
        </w:rPr>
        <w:t>Directivas del OSCE</w:t>
      </w:r>
    </w:p>
    <w:p w:rsidR="006213AA" w:rsidRPr="0052189A" w:rsidRDefault="006213AA" w:rsidP="00E91C2A">
      <w:pPr>
        <w:pStyle w:val="WW-Sangra2detindependiente"/>
        <w:widowControl w:val="0"/>
        <w:numPr>
          <w:ilvl w:val="0"/>
          <w:numId w:val="11"/>
        </w:numPr>
        <w:ind w:left="888"/>
        <w:rPr>
          <w:rFonts w:cs="Arial"/>
          <w:b/>
          <w:i/>
          <w:sz w:val="20"/>
          <w:lang w:val="es-ES"/>
        </w:rPr>
      </w:pPr>
      <w:r w:rsidRPr="0052189A">
        <w:rPr>
          <w:rFonts w:cs="Arial"/>
          <w:sz w:val="20"/>
          <w:lang w:val="es-ES"/>
        </w:rPr>
        <w:t>TUO de la Ley Nº 27806, Ley de Transparencia y de Acceso a la Información Pública.</w:t>
      </w:r>
    </w:p>
    <w:p w:rsidR="006213AA" w:rsidRPr="00122566" w:rsidRDefault="006213AA" w:rsidP="00E91C2A">
      <w:pPr>
        <w:pStyle w:val="WW-Sangra2detindependiente"/>
        <w:widowControl w:val="0"/>
        <w:numPr>
          <w:ilvl w:val="0"/>
          <w:numId w:val="11"/>
        </w:numPr>
        <w:ind w:left="888"/>
        <w:rPr>
          <w:rFonts w:cs="Arial"/>
          <w:b/>
          <w:i/>
          <w:sz w:val="20"/>
          <w:lang w:val="es-ES"/>
        </w:rPr>
      </w:pPr>
      <w:r w:rsidRPr="0052189A">
        <w:rPr>
          <w:rFonts w:cs="Arial"/>
          <w:sz w:val="20"/>
          <w:lang w:val="es-ES"/>
        </w:rPr>
        <w:t>Texto Único Ordenado de la Ley del Procedimiento Administrativo General D.S. N° 004- 2019-JUS</w:t>
      </w:r>
      <w:r>
        <w:rPr>
          <w:rFonts w:cs="Arial"/>
          <w:sz w:val="20"/>
          <w:lang w:val="es-ES"/>
        </w:rPr>
        <w:t>.</w:t>
      </w:r>
    </w:p>
    <w:p w:rsidR="006213AA" w:rsidRPr="00C86FD9" w:rsidRDefault="006213AA" w:rsidP="00E91C2A">
      <w:pPr>
        <w:pStyle w:val="WW-Sangra2detindependiente"/>
        <w:widowControl w:val="0"/>
        <w:numPr>
          <w:ilvl w:val="0"/>
          <w:numId w:val="11"/>
        </w:numPr>
        <w:ind w:left="888"/>
        <w:rPr>
          <w:rFonts w:cs="Arial"/>
          <w:b/>
          <w:i/>
          <w:sz w:val="20"/>
          <w:lang w:val="es-ES"/>
        </w:rPr>
      </w:pPr>
      <w:r>
        <w:rPr>
          <w:rFonts w:cs="Arial"/>
          <w:sz w:val="20"/>
          <w:lang w:val="es-ES"/>
        </w:rPr>
        <w:t>DECRETO DE URGENCIA N° 114-2020</w:t>
      </w:r>
    </w:p>
    <w:p w:rsidR="005A6B49"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rsidR="006213AA" w:rsidRPr="00C55063" w:rsidRDefault="006213AA" w:rsidP="006213AA">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6213AA" w:rsidRPr="00CD5328" w:rsidRDefault="006213AA" w:rsidP="00CD5328">
      <w:pPr>
        <w:widowControl w:val="0"/>
        <w:tabs>
          <w:tab w:val="num" w:pos="1701"/>
          <w:tab w:val="center" w:pos="6361"/>
          <w:tab w:val="right" w:pos="10780"/>
        </w:tabs>
        <w:spacing w:after="0" w:line="240" w:lineRule="auto"/>
        <w:ind w:left="303"/>
        <w:jc w:val="both"/>
        <w:rPr>
          <w:rFonts w:ascii="Arial" w:hAnsi="Arial" w:cs="Arial"/>
          <w:sz w:val="20"/>
        </w:rPr>
      </w:pP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E17218">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E91C2A">
      <w:pPr>
        <w:pStyle w:val="Prrafodelista"/>
        <w:widowControl w:val="0"/>
        <w:numPr>
          <w:ilvl w:val="1"/>
          <w:numId w:val="15"/>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Pr="00CD5328" w:rsidRDefault="00D34DEC" w:rsidP="00CD5328">
      <w:pPr>
        <w:widowControl w:val="0"/>
        <w:spacing w:after="0" w:line="240" w:lineRule="auto"/>
        <w:ind w:left="964"/>
        <w:jc w:val="both"/>
        <w:rPr>
          <w:rFonts w:ascii="Arial" w:hAnsi="Arial" w:cs="Arial"/>
          <w:sz w:val="20"/>
        </w:rPr>
      </w:pPr>
    </w:p>
    <w:p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7B32B7" w:rsidRDefault="007B32B7" w:rsidP="007B32B7">
      <w:pPr>
        <w:widowControl w:val="0"/>
        <w:spacing w:after="0" w:line="240" w:lineRule="auto"/>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7B32B7" w:rsidRPr="00CA6AE9"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CA6AE9" w:rsidRDefault="007B32B7" w:rsidP="007B32B7">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B32B7" w:rsidRPr="00CA6AE9"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2203C9" w:rsidRDefault="007B32B7" w:rsidP="007B32B7">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rsidR="007B32B7" w:rsidRPr="00762DB7" w:rsidRDefault="007B32B7" w:rsidP="007B32B7">
            <w:pPr>
              <w:pStyle w:val="Prrafodelista"/>
              <w:spacing w:after="0" w:line="240" w:lineRule="auto"/>
              <w:ind w:left="360"/>
              <w:jc w:val="both"/>
              <w:rPr>
                <w:rFonts w:ascii="Arial" w:hAnsi="Arial" w:cs="Arial"/>
                <w:b w:val="0"/>
                <w:color w:val="0000FF"/>
                <w:sz w:val="19"/>
                <w:szCs w:val="19"/>
              </w:rPr>
            </w:pPr>
          </w:p>
        </w:tc>
      </w:tr>
    </w:tbl>
    <w:p w:rsidR="007B32B7" w:rsidRDefault="007B32B7" w:rsidP="008C3AE6">
      <w:pPr>
        <w:pStyle w:val="Textonotapie"/>
        <w:ind w:left="426" w:hanging="284"/>
        <w:jc w:val="both"/>
        <w:rPr>
          <w:rFonts w:ascii="Arial" w:hAnsi="Arial" w:cs="Arial"/>
          <w:color w:val="auto"/>
          <w:szCs w:val="16"/>
        </w:rPr>
      </w:pPr>
    </w:p>
    <w:p w:rsidR="002D2035" w:rsidRPr="00CD5328" w:rsidRDefault="002D2035" w:rsidP="007C7A73">
      <w:pPr>
        <w:widowControl w:val="0"/>
        <w:spacing w:after="0" w:line="240" w:lineRule="auto"/>
        <w:ind w:left="360"/>
        <w:jc w:val="both"/>
        <w:rPr>
          <w:rFonts w:ascii="Arial" w:hAnsi="Arial" w:cs="Arial"/>
          <w:sz w:val="20"/>
        </w:rPr>
      </w:pPr>
    </w:p>
    <w:p w:rsidR="005B4428" w:rsidRDefault="005B4428" w:rsidP="00E91C2A">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BD4A5F">
      <w:pPr>
        <w:pStyle w:val="Prrafodelista"/>
        <w:widowControl w:val="0"/>
        <w:spacing w:after="0" w:line="240" w:lineRule="auto"/>
        <w:ind w:left="567"/>
        <w:jc w:val="both"/>
        <w:rPr>
          <w:rFonts w:ascii="Arial" w:hAnsi="Arial" w:cs="Arial"/>
          <w:sz w:val="20"/>
        </w:rPr>
      </w:pPr>
    </w:p>
    <w:p w:rsidR="005F3B78" w:rsidRDefault="005F3B78" w:rsidP="00E91C2A">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72A7" w:rsidRDefault="005F3B78" w:rsidP="00BD4A5F">
      <w:pPr>
        <w:pStyle w:val="Prrafodelista"/>
        <w:widowControl w:val="0"/>
        <w:spacing w:after="0" w:line="240" w:lineRule="auto"/>
        <w:ind w:left="1134"/>
        <w:jc w:val="both"/>
        <w:rPr>
          <w:rFonts w:ascii="Arial" w:hAnsi="Arial" w:cs="Arial"/>
          <w:sz w:val="20"/>
        </w:rPr>
      </w:pPr>
    </w:p>
    <w:p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5"/>
      </w:r>
      <w:r w:rsidRPr="007072A7">
        <w:rPr>
          <w:rFonts w:ascii="Arial" w:hAnsi="Arial" w:cs="Arial"/>
          <w:sz w:val="20"/>
        </w:rPr>
        <w:t>, la siguiente documentación:</w:t>
      </w:r>
    </w:p>
    <w:p w:rsidR="000B34B5" w:rsidRPr="007072A7" w:rsidRDefault="000B34B5" w:rsidP="00BD4A5F">
      <w:pPr>
        <w:pStyle w:val="Prrafodelista"/>
        <w:widowControl w:val="0"/>
        <w:spacing w:after="0" w:line="240" w:lineRule="auto"/>
        <w:ind w:left="1134"/>
        <w:jc w:val="both"/>
        <w:rPr>
          <w:rFonts w:ascii="Arial" w:hAnsi="Arial" w:cs="Arial"/>
          <w:sz w:val="20"/>
        </w:rPr>
      </w:pPr>
    </w:p>
    <w:p w:rsidR="0033651F" w:rsidRPr="0092672F" w:rsidRDefault="0033651F" w:rsidP="00E91C2A">
      <w:pPr>
        <w:pStyle w:val="Prrafodelista"/>
        <w:widowControl w:val="0"/>
        <w:numPr>
          <w:ilvl w:val="3"/>
          <w:numId w:val="15"/>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931EA6" w:rsidRDefault="005B4428" w:rsidP="00CD5328">
      <w:pPr>
        <w:pStyle w:val="WW-Textosinformato"/>
        <w:widowControl w:val="0"/>
        <w:ind w:left="1440"/>
        <w:rPr>
          <w:rFonts w:ascii="Arial" w:hAnsi="Arial" w:cs="Arial"/>
        </w:rPr>
      </w:pPr>
    </w:p>
    <w:p w:rsidR="005B4428" w:rsidRPr="007B32B7" w:rsidRDefault="005B4428" w:rsidP="00E91C2A">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Anexo Nº 1)</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3B205A" w:rsidRDefault="007B32B7" w:rsidP="00E91C2A">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7B32B7" w:rsidRPr="00952415" w:rsidRDefault="007B32B7" w:rsidP="007B32B7">
      <w:pPr>
        <w:pStyle w:val="Prrafodelista"/>
        <w:widowControl w:val="0"/>
        <w:ind w:left="1843"/>
        <w:jc w:val="both"/>
        <w:rPr>
          <w:rFonts w:ascii="Arial" w:hAnsi="Arial" w:cs="Arial"/>
          <w:color w:val="auto"/>
          <w:sz w:val="20"/>
          <w:lang w:val="es-ES"/>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7B32B7" w:rsidRPr="00952415"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7B32B7" w:rsidRPr="00200CAD"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B32B7" w:rsidRPr="00200CAD"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7324D"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5B4428" w:rsidRPr="0097324D" w:rsidRDefault="005B4428" w:rsidP="00E91C2A">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w:t>
      </w:r>
      <w:proofErr w:type="gramStart"/>
      <w:r w:rsidRPr="0097324D">
        <w:rPr>
          <w:rFonts w:ascii="Arial" w:hAnsi="Arial" w:cs="Arial"/>
        </w:rPr>
        <w:t>del  Reglamento</w:t>
      </w:r>
      <w:proofErr w:type="gramEnd"/>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Default="00B04A9D" w:rsidP="00E91C2A">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Default="00186372" w:rsidP="00E91C2A">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rsidR="004A33F7" w:rsidRDefault="004A33F7" w:rsidP="00E91C2A">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AF41B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rsidR="00C0026E" w:rsidRDefault="00C0026E" w:rsidP="007F5900">
      <w:pPr>
        <w:pStyle w:val="Prrafodelista"/>
        <w:widowControl w:val="0"/>
        <w:spacing w:after="0" w:line="240" w:lineRule="auto"/>
        <w:ind w:left="1418"/>
        <w:jc w:val="both"/>
        <w:rPr>
          <w:rFonts w:ascii="Arial" w:hAnsi="Arial" w:cs="Arial"/>
          <w:sz w:val="20"/>
          <w:lang w:val="es-ES_tradnl"/>
        </w:rPr>
      </w:pPr>
    </w:p>
    <w:p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rsidR="004A33F7" w:rsidRDefault="004A33F7"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4C7F29" w:rsidRPr="00A34165" w:rsidRDefault="004C7F29"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574084" w:rsidRPr="0047397E" w:rsidRDefault="00574084" w:rsidP="00E91C2A">
      <w:pPr>
        <w:pStyle w:val="Prrafodelista"/>
        <w:widowControl w:val="0"/>
        <w:numPr>
          <w:ilvl w:val="3"/>
          <w:numId w:val="15"/>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F43A90" w:rsidRDefault="00A42486" w:rsidP="00E91C2A">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7"/>
      </w:r>
      <w:r w:rsidRPr="0010215E">
        <w:rPr>
          <w:rFonts w:ascii="Arial" w:hAnsi="Arial" w:cs="Arial"/>
          <w:color w:val="auto"/>
          <w:sz w:val="20"/>
          <w:vertAlign w:val="superscript"/>
          <w:lang w:val="es-ES_tradnl"/>
        </w:rPr>
        <w:t>.</w:t>
      </w:r>
    </w:p>
    <w:p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rsidR="0060683B" w:rsidRPr="0060683B" w:rsidRDefault="00F43A90" w:rsidP="00E91C2A">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rsidR="0060683B" w:rsidRDefault="0060683B" w:rsidP="0060683B">
      <w:pPr>
        <w:pStyle w:val="Prrafodelista"/>
        <w:spacing w:after="0"/>
        <w:rPr>
          <w:rFonts w:ascii="Arial" w:hAnsi="Arial" w:cs="Arial"/>
          <w:color w:val="auto"/>
          <w:sz w:val="20"/>
          <w:lang w:val="es-ES_tradnl"/>
        </w:rPr>
      </w:pPr>
    </w:p>
    <w:p w:rsidR="0060683B" w:rsidRPr="006213AA" w:rsidRDefault="0060683B" w:rsidP="00E91C2A">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8C7AD6">
        <w:rPr>
          <w:rFonts w:ascii="Arial" w:hAnsi="Arial" w:cs="Arial"/>
          <w:color w:val="auto"/>
          <w:sz w:val="20"/>
          <w:lang w:val="es-ES_tradnl"/>
        </w:rPr>
        <w:t>.</w:t>
      </w:r>
      <w:r w:rsidRPr="00195D3D">
        <w:rPr>
          <w:rFonts w:ascii="Arial" w:hAnsi="Arial" w:cs="Arial"/>
          <w:color w:val="auto"/>
          <w:sz w:val="20"/>
          <w:lang w:val="es-ES_tradnl"/>
        </w:rPr>
        <w:t xml:space="preserve"> </w:t>
      </w:r>
      <w:r w:rsidRPr="00FC59EC">
        <w:rPr>
          <w:rFonts w:ascii="Arial" w:hAnsi="Arial" w:cs="Arial"/>
          <w:b/>
          <w:color w:val="auto"/>
          <w:sz w:val="20"/>
          <w:lang w:val="es-ES_tradnl"/>
        </w:rPr>
        <w:t>(Anexo N° 1</w:t>
      </w:r>
      <w:r w:rsidR="00FC59EC" w:rsidRPr="00FC59EC">
        <w:rPr>
          <w:rFonts w:ascii="Arial" w:hAnsi="Arial" w:cs="Arial"/>
          <w:b/>
          <w:color w:val="auto"/>
          <w:sz w:val="20"/>
          <w:lang w:val="es-ES_tradnl"/>
        </w:rPr>
        <w:t>1</w:t>
      </w:r>
      <w:r w:rsidR="008C7AD6">
        <w:rPr>
          <w:rFonts w:ascii="Arial" w:hAnsi="Arial" w:cs="Arial"/>
          <w:b/>
          <w:color w:val="auto"/>
          <w:sz w:val="20"/>
          <w:lang w:val="es-ES_tradnl"/>
        </w:rPr>
        <w:t>)</w:t>
      </w:r>
    </w:p>
    <w:p w:rsidR="006213AA" w:rsidRDefault="006213AA" w:rsidP="006213AA">
      <w:pPr>
        <w:pStyle w:val="Prrafodelista"/>
        <w:rPr>
          <w:rFonts w:ascii="Arial" w:hAnsi="Arial" w:cs="Arial"/>
          <w:color w:val="auto"/>
          <w:sz w:val="20"/>
          <w:lang w:val="es-ES_tradnl"/>
        </w:rPr>
      </w:pPr>
    </w:p>
    <w:p w:rsidR="006213AA" w:rsidRPr="006213AA" w:rsidRDefault="006213AA" w:rsidP="00E91C2A">
      <w:pPr>
        <w:pStyle w:val="Prrafodelista"/>
        <w:numPr>
          <w:ilvl w:val="0"/>
          <w:numId w:val="20"/>
        </w:numPr>
        <w:ind w:left="1843" w:hanging="425"/>
        <w:jc w:val="both"/>
        <w:rPr>
          <w:rFonts w:ascii="Arial" w:hAnsi="Arial" w:cs="Arial"/>
          <w:color w:val="auto"/>
          <w:sz w:val="20"/>
          <w:lang w:val="es-ES_tradnl"/>
        </w:rPr>
      </w:pPr>
      <w:r w:rsidRPr="006213AA">
        <w:rPr>
          <w:rFonts w:ascii="Arial" w:hAnsi="Arial" w:cs="Arial"/>
          <w:color w:val="auto"/>
          <w:sz w:val="20"/>
          <w:lang w:val="es-ES_tradnl"/>
        </w:rPr>
        <w:t>Los postores que apliquen el beneficio de la exoneración del IGV previsto en la Ley Nº 27037, Ley de Promoción de la Inversión en la Amazonía, deben presentar la Declaración Jurada de cumplimiento de condiciones para la aplicación de la exoneración del IGV (Anexo Nº 7).</w:t>
      </w:r>
    </w:p>
    <w:p w:rsidR="00450969" w:rsidRPr="00450969" w:rsidRDefault="00450969" w:rsidP="00E91C2A">
      <w:pPr>
        <w:widowControl w:val="0"/>
        <w:numPr>
          <w:ilvl w:val="0"/>
          <w:numId w:val="20"/>
        </w:numPr>
        <w:tabs>
          <w:tab w:val="left" w:pos="1843"/>
        </w:tabs>
        <w:spacing w:after="0" w:line="240" w:lineRule="auto"/>
        <w:ind w:left="1843" w:hanging="425"/>
        <w:jc w:val="both"/>
        <w:rPr>
          <w:rFonts w:ascii="Arial" w:hAnsi="Arial" w:cs="Arial"/>
          <w:color w:val="auto"/>
          <w:sz w:val="20"/>
          <w:lang w:val="es-ES_tradnl"/>
        </w:rPr>
      </w:pPr>
      <w:r w:rsidRPr="00450969">
        <w:rPr>
          <w:rFonts w:ascii="Arial" w:hAnsi="Arial" w:cs="Arial"/>
          <w:color w:val="auto"/>
          <w:sz w:val="20"/>
          <w:lang w:val="es-ES_tradnl"/>
        </w:rPr>
        <w:t>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Anexo Nº 10.</w:t>
      </w:r>
    </w:p>
    <w:p w:rsidR="00450969" w:rsidRPr="00450969" w:rsidRDefault="00450969" w:rsidP="00450969">
      <w:pPr>
        <w:widowControl w:val="0"/>
        <w:tabs>
          <w:tab w:val="left" w:pos="1985"/>
        </w:tabs>
        <w:spacing w:after="0" w:line="240" w:lineRule="auto"/>
        <w:ind w:left="2025"/>
        <w:jc w:val="both"/>
        <w:rPr>
          <w:rFonts w:ascii="Arial" w:hAnsi="Arial" w:cs="Arial"/>
          <w:color w:val="auto"/>
          <w:sz w:val="20"/>
          <w:lang w:val="es-ES_tradnl"/>
        </w:rPr>
      </w:pPr>
    </w:p>
    <w:p w:rsidR="006213AA" w:rsidRPr="006213AA" w:rsidRDefault="006213AA" w:rsidP="00450969">
      <w:pPr>
        <w:widowControl w:val="0"/>
        <w:tabs>
          <w:tab w:val="left" w:pos="1985"/>
        </w:tabs>
        <w:spacing w:after="0" w:line="240" w:lineRule="auto"/>
        <w:ind w:left="1843"/>
        <w:jc w:val="both"/>
        <w:rPr>
          <w:rFonts w:ascii="Arial" w:hAnsi="Arial" w:cs="Arial"/>
          <w:color w:val="auto"/>
          <w:sz w:val="20"/>
          <w:lang w:val="es-ES_tradnl"/>
        </w:rPr>
      </w:pPr>
    </w:p>
    <w:p w:rsidR="006213AA" w:rsidRDefault="006213AA" w:rsidP="006213AA">
      <w:pPr>
        <w:pStyle w:val="Prrafodelista"/>
        <w:rPr>
          <w:rFonts w:ascii="Arial" w:hAnsi="Arial" w:cs="Arial"/>
          <w:color w:val="auto"/>
          <w:sz w:val="20"/>
          <w:lang w:val="es-ES_tradnl"/>
        </w:rPr>
      </w:pPr>
    </w:p>
    <w:p w:rsidR="006213AA" w:rsidRDefault="006213AA" w:rsidP="006213AA">
      <w:pPr>
        <w:widowControl w:val="0"/>
        <w:tabs>
          <w:tab w:val="left" w:pos="1985"/>
        </w:tabs>
        <w:spacing w:after="0" w:line="240" w:lineRule="auto"/>
        <w:jc w:val="both"/>
        <w:rPr>
          <w:rFonts w:ascii="Arial" w:hAnsi="Arial" w:cs="Arial"/>
          <w:color w:val="auto"/>
          <w:sz w:val="20"/>
          <w:lang w:val="es-ES_tradnl"/>
        </w:rPr>
      </w:pPr>
    </w:p>
    <w:p w:rsidR="006213AA" w:rsidRPr="00195D3D" w:rsidRDefault="006213AA" w:rsidP="006213AA">
      <w:pPr>
        <w:widowControl w:val="0"/>
        <w:tabs>
          <w:tab w:val="left" w:pos="1985"/>
        </w:tabs>
        <w:spacing w:after="0" w:line="240" w:lineRule="auto"/>
        <w:jc w:val="both"/>
        <w:rPr>
          <w:rFonts w:ascii="Arial" w:hAnsi="Arial" w:cs="Arial"/>
          <w:color w:val="auto"/>
          <w:sz w:val="20"/>
          <w:lang w:val="es-ES_tradnl"/>
        </w:rPr>
      </w:pPr>
    </w:p>
    <w:p w:rsidR="00F43A90" w:rsidRPr="0060683B" w:rsidRDefault="00F43A90" w:rsidP="0060683B">
      <w:pPr>
        <w:widowControl w:val="0"/>
        <w:tabs>
          <w:tab w:val="left" w:pos="1985"/>
        </w:tabs>
        <w:spacing w:after="0" w:line="240" w:lineRule="auto"/>
        <w:ind w:left="1843"/>
        <w:jc w:val="both"/>
        <w:rPr>
          <w:rFonts w:ascii="Arial" w:hAnsi="Arial" w:cs="Arial"/>
          <w:color w:val="auto"/>
          <w:sz w:val="20"/>
          <w:lang w:val="es-ES_tradnl"/>
        </w:rPr>
      </w:pPr>
    </w:p>
    <w:tbl>
      <w:tblPr>
        <w:tblStyle w:val="Tabladecuadrcula1clara10"/>
        <w:tblW w:w="8533" w:type="dxa"/>
        <w:tblInd w:w="534" w:type="dxa"/>
        <w:tblLook w:val="04A0" w:firstRow="1" w:lastRow="0" w:firstColumn="1" w:lastColumn="0" w:noHBand="0" w:noVBand="1"/>
      </w:tblPr>
      <w:tblGrid>
        <w:gridCol w:w="8533"/>
      </w:tblGrid>
      <w:tr w:rsidR="004A33F7" w:rsidRPr="00D80C9A"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94346">
            <w:pPr>
              <w:spacing w:after="0" w:line="240" w:lineRule="auto"/>
              <w:jc w:val="both"/>
              <w:rPr>
                <w:rFonts w:ascii="Arial" w:hAnsi="Arial" w:cs="Arial"/>
                <w:color w:val="auto"/>
                <w:sz w:val="20"/>
                <w:lang w:val="es-ES"/>
              </w:rPr>
            </w:pPr>
            <w:r w:rsidRPr="00440E66">
              <w:rPr>
                <w:rFonts w:ascii="Arial" w:hAnsi="Arial" w:cs="Arial"/>
                <w:i/>
                <w:color w:val="FF0000"/>
                <w:sz w:val="20"/>
                <w:lang w:val="es-ES"/>
              </w:rPr>
              <w:t>Advertencia</w:t>
            </w:r>
          </w:p>
        </w:tc>
      </w:tr>
      <w:tr w:rsidR="004A33F7" w:rsidRPr="00D80C9A"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72C05">
            <w:pPr>
              <w:spacing w:after="0" w:line="240" w:lineRule="auto"/>
              <w:jc w:val="both"/>
              <w:rPr>
                <w:rFonts w:ascii="Arial" w:hAnsi="Arial" w:cs="Arial"/>
                <w:b w:val="0"/>
                <w:color w:val="auto"/>
                <w:sz w:val="20"/>
                <w:lang w:val="es-ES"/>
              </w:rPr>
            </w:pPr>
            <w:r w:rsidRPr="00440E66">
              <w:rPr>
                <w:rFonts w:ascii="Arial" w:hAnsi="Arial" w:cs="Arial"/>
                <w:b w:val="0"/>
                <w:i/>
                <w:color w:val="FF0000"/>
                <w:sz w:val="20"/>
                <w:lang w:val="es-ES"/>
              </w:rPr>
              <w:t xml:space="preserve">El </w:t>
            </w:r>
            <w:r w:rsidR="00672C05" w:rsidRPr="00672C05">
              <w:rPr>
                <w:rFonts w:ascii="Arial" w:hAnsi="Arial" w:cs="Arial"/>
                <w:b w:val="0"/>
                <w:i/>
                <w:color w:val="FF0000"/>
                <w:sz w:val="20"/>
                <w:lang w:val="es-ES"/>
              </w:rPr>
              <w:t>órgano encargado de las contrataciones o el comité de selección, según corresponda</w:t>
            </w:r>
            <w:r w:rsidR="00F46D16">
              <w:rPr>
                <w:rFonts w:ascii="Arial" w:hAnsi="Arial" w:cs="Arial"/>
                <w:b w:val="0"/>
                <w:i/>
                <w:color w:val="FF0000"/>
                <w:sz w:val="20"/>
                <w:lang w:val="es-ES"/>
              </w:rPr>
              <w:t>,</w:t>
            </w:r>
            <w:r w:rsidR="00672C05" w:rsidRPr="00672C05" w:rsidDel="00672C05">
              <w:rPr>
                <w:rFonts w:ascii="Arial" w:hAnsi="Arial" w:cs="Arial"/>
                <w:b w:val="0"/>
                <w:i/>
                <w:color w:val="FF0000"/>
                <w:sz w:val="20"/>
                <w:lang w:val="es-ES"/>
              </w:rPr>
              <w:t xml:space="preserve"> </w:t>
            </w:r>
            <w:r w:rsidRPr="00440E66">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rsidR="004A33F7" w:rsidRPr="004A33F7" w:rsidRDefault="004A33F7" w:rsidP="00563B4C">
      <w:pPr>
        <w:widowControl w:val="0"/>
        <w:tabs>
          <w:tab w:val="left" w:pos="1560"/>
        </w:tabs>
        <w:spacing w:after="0" w:line="240" w:lineRule="auto"/>
        <w:ind w:left="1560"/>
        <w:jc w:val="both"/>
        <w:rPr>
          <w:rFonts w:ascii="Arial" w:hAnsi="Arial" w:cs="Arial"/>
          <w:color w:val="auto"/>
          <w:sz w:val="20"/>
        </w:rPr>
      </w:pPr>
    </w:p>
    <w:p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rsidR="001E4414" w:rsidRDefault="001E4414" w:rsidP="00E91C2A">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ECONÓMICA</w:t>
      </w:r>
    </w:p>
    <w:p w:rsidR="001E4414" w:rsidRDefault="001E4414" w:rsidP="00D24706">
      <w:pPr>
        <w:pStyle w:val="Prrafodelista"/>
        <w:widowControl w:val="0"/>
        <w:spacing w:after="0" w:line="240" w:lineRule="auto"/>
        <w:ind w:left="1134"/>
        <w:jc w:val="both"/>
        <w:rPr>
          <w:rFonts w:ascii="Arial" w:hAnsi="Arial" w:cs="Arial"/>
          <w:b/>
          <w:sz w:val="20"/>
        </w:rPr>
      </w:pPr>
    </w:p>
    <w:p w:rsidR="00671E78" w:rsidRPr="000C5C0E" w:rsidRDefault="00CC191F" w:rsidP="00D24706">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t xml:space="preserve">La </w:t>
      </w:r>
      <w:r w:rsidR="001E4414" w:rsidRPr="000C5C0E">
        <w:rPr>
          <w:rFonts w:ascii="Arial" w:hAnsi="Arial" w:cs="Arial"/>
          <w:color w:val="auto"/>
          <w:sz w:val="20"/>
        </w:rPr>
        <w:t>oferta</w:t>
      </w:r>
      <w:r w:rsidR="00F13A3C" w:rsidRPr="000C5C0E">
        <w:rPr>
          <w:rFonts w:ascii="Arial" w:hAnsi="Arial" w:cs="Arial"/>
          <w:color w:val="auto"/>
          <w:sz w:val="20"/>
        </w:rPr>
        <w:t xml:space="preserve"> económica</w:t>
      </w:r>
      <w:r w:rsidR="001E4414" w:rsidRPr="000C5C0E">
        <w:rPr>
          <w:rFonts w:ascii="Arial" w:hAnsi="Arial" w:cs="Arial"/>
          <w:color w:val="auto"/>
          <w:sz w:val="20"/>
        </w:rPr>
        <w:t xml:space="preserve"> </w:t>
      </w:r>
      <w:r w:rsidR="00B15E04">
        <w:rPr>
          <w:rFonts w:ascii="Arial" w:hAnsi="Arial" w:cs="Arial"/>
          <w:color w:val="auto"/>
          <w:sz w:val="20"/>
        </w:rPr>
        <w:t xml:space="preserve">expresada </w:t>
      </w:r>
      <w:r w:rsidR="001E4414" w:rsidRPr="000C5C0E">
        <w:rPr>
          <w:rFonts w:ascii="Arial" w:hAnsi="Arial" w:cs="Arial"/>
          <w:color w:val="auto"/>
          <w:sz w:val="20"/>
        </w:rPr>
        <w:t>en</w:t>
      </w:r>
      <w:r w:rsidR="00450969">
        <w:rPr>
          <w:rFonts w:ascii="Arial" w:hAnsi="Arial" w:cs="Arial"/>
          <w:color w:val="auto"/>
          <w:sz w:val="20"/>
        </w:rPr>
        <w:t xml:space="preserve"> SOLES</w:t>
      </w:r>
      <w:r w:rsidR="001E4414" w:rsidRPr="000C5C0E">
        <w:rPr>
          <w:rFonts w:ascii="Arial" w:hAnsi="Arial" w:cs="Arial"/>
          <w:color w:val="auto"/>
          <w:sz w:val="20"/>
        </w:rPr>
        <w:t xml:space="preserve"> </w:t>
      </w:r>
      <w:r w:rsidR="00671E78" w:rsidRPr="000C5C0E">
        <w:rPr>
          <w:rFonts w:ascii="Arial" w:hAnsi="Arial" w:cs="Arial"/>
          <w:color w:val="auto"/>
          <w:sz w:val="20"/>
        </w:rPr>
        <w:t>debe registrarse directamente en el formulario electrónico del SEACE.</w:t>
      </w:r>
    </w:p>
    <w:p w:rsidR="00671E78" w:rsidRPr="000C5C0E" w:rsidRDefault="00671E78" w:rsidP="00D24706">
      <w:pPr>
        <w:pStyle w:val="Prrafodelista"/>
        <w:widowControl w:val="0"/>
        <w:spacing w:after="0" w:line="240" w:lineRule="auto"/>
        <w:ind w:left="1134"/>
        <w:jc w:val="both"/>
        <w:rPr>
          <w:rFonts w:ascii="Arial" w:hAnsi="Arial" w:cs="Arial"/>
          <w:color w:val="auto"/>
          <w:sz w:val="20"/>
        </w:rPr>
      </w:pPr>
    </w:p>
    <w:p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Anexo N° 6</w:t>
      </w:r>
      <w:r w:rsidR="000C5C0E">
        <w:rPr>
          <w:rFonts w:ascii="Arial" w:hAnsi="Arial" w:cs="Arial"/>
          <w:b/>
          <w:color w:val="auto"/>
          <w:sz w:val="20"/>
        </w:rPr>
        <w:t>,</w:t>
      </w:r>
      <w:r w:rsidR="00F113A2" w:rsidRPr="000C5C0E">
        <w:rPr>
          <w:rFonts w:ascii="Arial" w:hAnsi="Arial" w:cs="Arial"/>
          <w:color w:val="auto"/>
          <w:sz w:val="20"/>
        </w:rPr>
        <w:t xml:space="preserve"> en el caso de procedimientos convocados a</w:t>
      </w:r>
      <w:r w:rsidR="001E4414" w:rsidRPr="000C5C0E">
        <w:rPr>
          <w:rFonts w:ascii="Arial" w:hAnsi="Arial" w:cs="Arial"/>
          <w:color w:val="auto"/>
          <w:sz w:val="20"/>
        </w:rPr>
        <w:t xml:space="preserve"> precios unitarios</w:t>
      </w:r>
      <w:r w:rsidR="00D276E7" w:rsidRPr="000C5C0E">
        <w:rPr>
          <w:rFonts w:ascii="Arial" w:hAnsi="Arial" w:cs="Arial"/>
          <w:color w:val="auto"/>
          <w:sz w:val="20"/>
        </w:rPr>
        <w:t xml:space="preserve"> o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rsidR="001E4414" w:rsidRPr="001E4414" w:rsidRDefault="001E4414" w:rsidP="00D24706">
      <w:pPr>
        <w:pStyle w:val="Prrafodelista"/>
        <w:widowControl w:val="0"/>
        <w:spacing w:after="0" w:line="240" w:lineRule="auto"/>
        <w:ind w:left="1134"/>
        <w:jc w:val="both"/>
        <w:rPr>
          <w:rFonts w:ascii="Arial" w:hAnsi="Arial" w:cs="Arial"/>
          <w:b/>
          <w:sz w:val="20"/>
        </w:rPr>
      </w:pPr>
    </w:p>
    <w:p w:rsidR="00F473CD" w:rsidRPr="000C5C0E" w:rsidRDefault="00F473CD" w:rsidP="00F473CD">
      <w:pPr>
        <w:pStyle w:val="Prrafodelista"/>
        <w:widowControl w:val="0"/>
        <w:spacing w:after="0" w:line="240" w:lineRule="auto"/>
        <w:ind w:left="1134"/>
        <w:jc w:val="both"/>
        <w:rPr>
          <w:rFonts w:ascii="Arial" w:hAnsi="Arial" w:cs="Arial"/>
          <w:color w:val="auto"/>
          <w:sz w:val="20"/>
          <w:szCs w:val="19"/>
          <w:lang w:val="es-ES_tradnl"/>
        </w:rPr>
      </w:pPr>
      <w:r w:rsidRPr="000C5C0E">
        <w:rPr>
          <w:rFonts w:ascii="Arial" w:hAnsi="Arial" w:cs="Arial"/>
          <w:color w:val="auto"/>
          <w:sz w:val="20"/>
        </w:rPr>
        <w:t xml:space="preserve">En el caso de procedimientos convocados a suma alzada </w:t>
      </w:r>
      <w:r w:rsidR="00770DE1" w:rsidRPr="00980821">
        <w:rPr>
          <w:rFonts w:ascii="Arial" w:hAnsi="Arial" w:cs="Arial"/>
          <w:color w:val="auto"/>
          <w:sz w:val="20"/>
        </w:rPr>
        <w:t xml:space="preserve">únicamente </w:t>
      </w:r>
      <w:r w:rsidRPr="00980821">
        <w:rPr>
          <w:rFonts w:ascii="Arial" w:hAnsi="Arial" w:cs="Arial"/>
          <w:color w:val="auto"/>
          <w:sz w:val="20"/>
        </w:rPr>
        <w:t>s</w:t>
      </w:r>
      <w:r w:rsidRPr="000C5C0E">
        <w:rPr>
          <w:rFonts w:ascii="Arial" w:hAnsi="Arial" w:cs="Arial"/>
          <w:color w:val="auto"/>
          <w:sz w:val="20"/>
        </w:rPr>
        <w:t xml:space="preserve">e debe adjuntar el </w:t>
      </w:r>
      <w:r w:rsidRPr="000C5C0E">
        <w:rPr>
          <w:rFonts w:ascii="Arial" w:hAnsi="Arial" w:cs="Arial"/>
          <w:b/>
          <w:color w:val="auto"/>
          <w:sz w:val="20"/>
        </w:rPr>
        <w:t>Anexo N° 6</w:t>
      </w:r>
      <w:r w:rsidR="000C5C0E">
        <w:rPr>
          <w:rFonts w:ascii="Arial" w:hAnsi="Arial" w:cs="Arial"/>
          <w:b/>
          <w:color w:val="auto"/>
          <w:sz w:val="20"/>
        </w:rPr>
        <w:t>,</w:t>
      </w:r>
      <w:r w:rsidRPr="000C5C0E">
        <w:rPr>
          <w:rFonts w:ascii="Arial" w:hAnsi="Arial" w:cs="Arial"/>
          <w:color w:val="auto"/>
          <w:sz w:val="20"/>
        </w:rPr>
        <w:t xml:space="preserve"> cuando corresponda indicar el monto de la oferta de la prestación accesoria o que el postor </w:t>
      </w:r>
      <w:r w:rsidRPr="000C5C0E">
        <w:rPr>
          <w:rFonts w:ascii="Arial" w:hAnsi="Arial" w:cs="Arial"/>
          <w:color w:val="auto"/>
          <w:sz w:val="20"/>
          <w:szCs w:val="19"/>
          <w:lang w:val="es-ES_tradnl"/>
        </w:rPr>
        <w:t>goza de alguna exoneración legal.</w:t>
      </w:r>
    </w:p>
    <w:p w:rsidR="00F473CD" w:rsidRDefault="00F473CD" w:rsidP="00D24706">
      <w:pPr>
        <w:pStyle w:val="Prrafodelista"/>
        <w:widowControl w:val="0"/>
        <w:spacing w:after="0" w:line="240" w:lineRule="auto"/>
        <w:ind w:left="1134"/>
        <w:jc w:val="both"/>
        <w:rPr>
          <w:rFonts w:ascii="Arial" w:hAnsi="Arial" w:cs="Arial"/>
          <w:sz w:val="20"/>
          <w:lang w:val="es-ES_tradnl"/>
        </w:rPr>
      </w:pPr>
    </w:p>
    <w:p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rsidR="00EA7197" w:rsidRDefault="00EA7197" w:rsidP="00D24706">
      <w:pPr>
        <w:pStyle w:val="Prrafodelista"/>
        <w:widowControl w:val="0"/>
        <w:spacing w:after="0" w:line="240" w:lineRule="auto"/>
        <w:ind w:left="1134"/>
        <w:jc w:val="both"/>
        <w:rPr>
          <w:rFonts w:ascii="Arial" w:hAnsi="Arial" w:cs="Arial"/>
          <w:sz w:val="20"/>
        </w:rPr>
      </w:pPr>
    </w:p>
    <w:p w:rsidR="006528A6" w:rsidRDefault="006528A6" w:rsidP="00D24706">
      <w:pPr>
        <w:pStyle w:val="Prrafodelista"/>
        <w:widowControl w:val="0"/>
        <w:spacing w:after="0" w:line="240" w:lineRule="auto"/>
        <w:ind w:left="1134"/>
        <w:jc w:val="both"/>
        <w:rPr>
          <w:rFonts w:ascii="Arial" w:hAnsi="Arial" w:cs="Arial"/>
          <w:sz w:val="20"/>
        </w:rPr>
      </w:pPr>
    </w:p>
    <w:tbl>
      <w:tblPr>
        <w:tblStyle w:val="Tabladecuadrcula1clara-nfasis51"/>
        <w:tblW w:w="7825" w:type="dxa"/>
        <w:tblInd w:w="1242" w:type="dxa"/>
        <w:tblLook w:val="04A0" w:firstRow="1" w:lastRow="0" w:firstColumn="1" w:lastColumn="0" w:noHBand="0" w:noVBand="1"/>
      </w:tblPr>
      <w:tblGrid>
        <w:gridCol w:w="7825"/>
      </w:tblGrid>
      <w:tr w:rsidR="009A3634" w:rsidRPr="00741042" w:rsidTr="00A10D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rsidTr="00FC59EC">
        <w:trPr>
          <w:trHeight w:val="946"/>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EB7303" w:rsidRDefault="009A3634" w:rsidP="00E91C2A">
            <w:pPr>
              <w:pStyle w:val="Prrafodelista"/>
              <w:widowControl w:val="0"/>
              <w:numPr>
                <w:ilvl w:val="0"/>
                <w:numId w:val="26"/>
              </w:numPr>
              <w:spacing w:after="0" w:line="240" w:lineRule="auto"/>
              <w:ind w:left="314"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EB7303">
              <w:rPr>
                <w:rFonts w:ascii="Arial" w:hAnsi="Arial" w:cs="Arial"/>
                <w:b w:val="0"/>
                <w:i/>
                <w:color w:val="0000FF"/>
                <w:sz w:val="19"/>
                <w:szCs w:val="19"/>
                <w:lang w:val="es-ES_tradnl"/>
              </w:rPr>
              <w:t xml:space="preserve"> </w:t>
            </w:r>
            <w:r w:rsidR="00671E78" w:rsidRPr="000C5C0E">
              <w:rPr>
                <w:rFonts w:ascii="Arial" w:hAnsi="Arial" w:cs="Arial"/>
                <w:b w:val="0"/>
                <w:i/>
                <w:color w:val="0000FF"/>
                <w:sz w:val="19"/>
                <w:szCs w:val="19"/>
                <w:lang w:val="es-ES_tradnl"/>
              </w:rPr>
              <w:t>declara no admitidas</w:t>
            </w:r>
            <w:r w:rsidRPr="00EB7303">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w:t>
            </w:r>
          </w:p>
          <w:p w:rsidR="00EB7303" w:rsidRPr="00EB7303" w:rsidRDefault="00EB7303" w:rsidP="00EB7303">
            <w:pPr>
              <w:widowControl w:val="0"/>
              <w:spacing w:after="0" w:line="240" w:lineRule="auto"/>
              <w:ind w:left="318" w:hanging="284"/>
              <w:jc w:val="both"/>
              <w:rPr>
                <w:rFonts w:ascii="Arial" w:hAnsi="Arial" w:cs="Arial"/>
                <w:b w:val="0"/>
                <w:i/>
                <w:color w:val="0000FF"/>
                <w:sz w:val="19"/>
                <w:szCs w:val="19"/>
                <w:lang w:val="es-ES_tradnl"/>
              </w:rPr>
            </w:pPr>
          </w:p>
          <w:p w:rsidR="00EB7303" w:rsidRPr="00EB7303" w:rsidRDefault="00EB7303" w:rsidP="00E91C2A">
            <w:pPr>
              <w:pStyle w:val="Prrafodelista"/>
              <w:widowControl w:val="0"/>
              <w:numPr>
                <w:ilvl w:val="0"/>
                <w:numId w:val="26"/>
              </w:numPr>
              <w:spacing w:after="0" w:line="240" w:lineRule="auto"/>
              <w:ind w:left="318"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La estructura de costos, se presenta para el perfeccionamiento del contrato.</w:t>
            </w:r>
          </w:p>
          <w:p w:rsidR="00EB7303" w:rsidRPr="00EB7303" w:rsidRDefault="00EB7303" w:rsidP="00314210">
            <w:pPr>
              <w:widowControl w:val="0"/>
              <w:spacing w:after="0" w:line="240" w:lineRule="auto"/>
              <w:ind w:left="34"/>
              <w:jc w:val="both"/>
              <w:rPr>
                <w:rFonts w:ascii="Arial" w:hAnsi="Arial" w:cs="Arial"/>
                <w:b w:val="0"/>
                <w:color w:val="0000FF"/>
                <w:sz w:val="19"/>
                <w:szCs w:val="19"/>
              </w:rPr>
            </w:pPr>
          </w:p>
        </w:tc>
      </w:tr>
    </w:tbl>
    <w:p w:rsidR="009A3634" w:rsidRPr="009068D3" w:rsidRDefault="009A3634" w:rsidP="009A3634">
      <w:pPr>
        <w:pStyle w:val="Prrafodelista"/>
        <w:widowControl w:val="0"/>
        <w:spacing w:after="0" w:line="240" w:lineRule="auto"/>
        <w:jc w:val="both"/>
        <w:rPr>
          <w:rFonts w:ascii="Arial" w:hAnsi="Arial" w:cs="Arial"/>
          <w:sz w:val="20"/>
          <w:lang w:val="es-ES"/>
        </w:rPr>
      </w:pPr>
    </w:p>
    <w:p w:rsidR="00CB4BC8" w:rsidRPr="00CD5328" w:rsidRDefault="00CB4BC8" w:rsidP="00E91C2A">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D24706">
      <w:pPr>
        <w:widowControl w:val="0"/>
        <w:spacing w:after="0" w:line="240" w:lineRule="auto"/>
        <w:ind w:left="567"/>
        <w:jc w:val="both"/>
        <w:rPr>
          <w:rFonts w:ascii="Arial" w:hAnsi="Arial" w:cs="Arial"/>
          <w:sz w:val="20"/>
        </w:rPr>
      </w:pPr>
    </w:p>
    <w:p w:rsidR="00AA53AE" w:rsidRPr="001E1A70" w:rsidRDefault="00AA53AE" w:rsidP="00D24706">
      <w:pPr>
        <w:widowControl w:val="0"/>
        <w:spacing w:after="0" w:line="240" w:lineRule="auto"/>
        <w:ind w:left="567"/>
        <w:jc w:val="center"/>
        <w:rPr>
          <w:rFonts w:ascii="Arial" w:hAnsi="Arial" w:cs="Arial"/>
          <w:sz w:val="20"/>
          <w:lang w:val="pt-BR"/>
        </w:rPr>
      </w:pPr>
      <w:proofErr w:type="spellStart"/>
      <w:proofErr w:type="gramStart"/>
      <w:r w:rsidRPr="001E1A70">
        <w:rPr>
          <w:rFonts w:ascii="Arial" w:hAnsi="Arial" w:cs="Arial"/>
          <w:sz w:val="20"/>
          <w:lang w:val="pt-BR"/>
        </w:rPr>
        <w:t>PTPi</w:t>
      </w:r>
      <w:proofErr w:type="spellEnd"/>
      <w:proofErr w:type="gramEnd"/>
      <w:r w:rsidRPr="001E1A70">
        <w:rPr>
          <w:rFonts w:ascii="Arial" w:hAnsi="Arial" w:cs="Arial"/>
          <w:sz w:val="20"/>
          <w:lang w:val="pt-BR"/>
        </w:rPr>
        <w:t xml:space="preserve"> = c</w:t>
      </w:r>
      <w:r w:rsidRPr="001E1A70">
        <w:rPr>
          <w:rFonts w:ascii="Arial" w:hAnsi="Arial" w:cs="Arial"/>
          <w:sz w:val="20"/>
          <w:vertAlign w:val="subscript"/>
          <w:lang w:val="pt-BR"/>
        </w:rPr>
        <w:t>1</w:t>
      </w:r>
      <w:r w:rsidRPr="001E1A70">
        <w:rPr>
          <w:rFonts w:ascii="Arial" w:hAnsi="Arial" w:cs="Arial"/>
          <w:sz w:val="20"/>
          <w:lang w:val="pt-BR"/>
        </w:rPr>
        <w:t xml:space="preserve"> </w:t>
      </w:r>
      <w:proofErr w:type="spellStart"/>
      <w:r w:rsidRPr="001E1A70">
        <w:rPr>
          <w:rFonts w:ascii="Arial" w:hAnsi="Arial" w:cs="Arial"/>
          <w:sz w:val="20"/>
          <w:lang w:val="pt-BR"/>
        </w:rPr>
        <w:t>PT</w:t>
      </w:r>
      <w:r w:rsidRPr="001E1A70">
        <w:rPr>
          <w:rFonts w:ascii="Arial" w:hAnsi="Arial" w:cs="Arial"/>
          <w:sz w:val="20"/>
          <w:vertAlign w:val="subscript"/>
          <w:lang w:val="pt-BR"/>
        </w:rPr>
        <w:t>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w:t>
      </w:r>
      <w:proofErr w:type="spellStart"/>
      <w:r w:rsidRPr="001E1A70">
        <w:rPr>
          <w:rFonts w:ascii="Arial" w:hAnsi="Arial" w:cs="Arial"/>
          <w:sz w:val="20"/>
          <w:lang w:val="pt-BR"/>
        </w:rPr>
        <w:t>P</w:t>
      </w:r>
      <w:r w:rsidR="00257315" w:rsidRPr="001E1A70">
        <w:rPr>
          <w:rFonts w:ascii="Arial" w:hAnsi="Arial" w:cs="Arial"/>
          <w:sz w:val="20"/>
          <w:lang w:val="pt-BR"/>
        </w:rPr>
        <w:t>e</w:t>
      </w:r>
      <w:r w:rsidRPr="001E1A70">
        <w:rPr>
          <w:rFonts w:ascii="Arial" w:hAnsi="Arial" w:cs="Arial"/>
          <w:sz w:val="20"/>
          <w:vertAlign w:val="subscript"/>
          <w:lang w:val="pt-BR"/>
        </w:rPr>
        <w:t>i</w:t>
      </w:r>
      <w:proofErr w:type="spellEnd"/>
    </w:p>
    <w:p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D24706">
      <w:pPr>
        <w:widowControl w:val="0"/>
        <w:spacing w:after="0" w:line="240" w:lineRule="auto"/>
        <w:ind w:left="567"/>
        <w:jc w:val="both"/>
        <w:rPr>
          <w:rFonts w:ascii="Arial" w:hAnsi="Arial" w:cs="Arial"/>
          <w:sz w:val="20"/>
        </w:rPr>
      </w:pPr>
    </w:p>
    <w:p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w:t>
      </w:r>
      <w:r w:rsidR="00450969">
        <w:rPr>
          <w:rFonts w:ascii="Arial" w:hAnsi="Arial" w:cs="Arial"/>
          <w:sz w:val="20"/>
        </w:rPr>
        <w:t xml:space="preserve"> 0.80</w:t>
      </w:r>
      <w:r w:rsidRPr="00A57984">
        <w:rPr>
          <w:rFonts w:ascii="Arial" w:hAnsi="Arial" w:cs="Arial"/>
          <w:sz w:val="20"/>
        </w:rPr>
        <w:t xml:space="preserve"> </w:t>
      </w: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r>
      <w:proofErr w:type="gramStart"/>
      <w:r w:rsidRPr="00A57984">
        <w:rPr>
          <w:rFonts w:ascii="Arial" w:hAnsi="Arial" w:cs="Arial"/>
          <w:sz w:val="20"/>
        </w:rPr>
        <w:t xml:space="preserve">= </w:t>
      </w:r>
      <w:r w:rsidR="00450969">
        <w:rPr>
          <w:rFonts w:ascii="Arial" w:hAnsi="Arial" w:cs="Arial"/>
          <w:sz w:val="20"/>
        </w:rPr>
        <w:t xml:space="preserve"> 0.20</w:t>
      </w:r>
      <w:proofErr w:type="gramEnd"/>
      <w:r w:rsidR="00450969">
        <w:rPr>
          <w:rFonts w:ascii="Arial" w:hAnsi="Arial" w:cs="Arial"/>
          <w:sz w:val="20"/>
        </w:rPr>
        <w:t xml:space="preserve">  </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924349"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D</w:t>
      </w:r>
      <w:r w:rsidR="00A10DA9">
        <w:rPr>
          <w:rFonts w:ascii="Arial" w:hAnsi="Arial" w:cs="Arial"/>
          <w:sz w:val="20"/>
        </w:rPr>
        <w:t>o</w:t>
      </w:r>
      <w:r w:rsidRPr="00A57984">
        <w:rPr>
          <w:rFonts w:ascii="Arial" w:hAnsi="Arial" w:cs="Arial"/>
          <w:sz w:val="20"/>
        </w:rPr>
        <w:t>nde</w:t>
      </w:r>
      <w:proofErr w:type="spellEnd"/>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rsidR="00AA53AE" w:rsidRDefault="00AA53AE" w:rsidP="00D24706">
      <w:pPr>
        <w:pStyle w:val="Prrafodelista"/>
        <w:spacing w:after="0" w:line="240" w:lineRule="auto"/>
        <w:ind w:left="567"/>
        <w:jc w:val="both"/>
        <w:rPr>
          <w:rFonts w:ascii="Arial" w:hAnsi="Arial" w:cs="Arial"/>
          <w:sz w:val="20"/>
        </w:rPr>
      </w:pPr>
    </w:p>
    <w:p w:rsidR="00450969" w:rsidRPr="00450969" w:rsidRDefault="00450969" w:rsidP="00D24706">
      <w:pPr>
        <w:pStyle w:val="Prrafodelista"/>
        <w:spacing w:after="0" w:line="240" w:lineRule="auto"/>
        <w:ind w:left="567"/>
        <w:jc w:val="both"/>
        <w:rPr>
          <w:rFonts w:ascii="Arial" w:hAnsi="Arial" w:cs="Arial"/>
          <w:color w:val="auto"/>
          <w:sz w:val="20"/>
        </w:rPr>
      </w:pPr>
    </w:p>
    <w:p w:rsidR="00450969" w:rsidRPr="00450969" w:rsidRDefault="00450969" w:rsidP="00E91C2A">
      <w:pPr>
        <w:pStyle w:val="Prrafodelista"/>
        <w:widowControl w:val="0"/>
        <w:numPr>
          <w:ilvl w:val="1"/>
          <w:numId w:val="15"/>
        </w:numPr>
        <w:spacing w:after="0" w:line="240" w:lineRule="auto"/>
        <w:jc w:val="both"/>
        <w:rPr>
          <w:rFonts w:ascii="Arial" w:hAnsi="Arial" w:cs="Arial"/>
          <w:color w:val="auto"/>
          <w:sz w:val="20"/>
        </w:rPr>
      </w:pPr>
      <w:r w:rsidRPr="00450969">
        <w:rPr>
          <w:rFonts w:ascii="Arial" w:hAnsi="Arial" w:cs="Arial"/>
          <w:color w:val="auto"/>
          <w:sz w:val="20"/>
        </w:rPr>
        <w:t>PRESENTACIÓN DEL RECURSO DE APELACIÓN</w:t>
      </w:r>
    </w:p>
    <w:p w:rsidR="00450969" w:rsidRPr="00450969" w:rsidRDefault="00450969" w:rsidP="00450969">
      <w:pPr>
        <w:pStyle w:val="WW-Textosinformato"/>
        <w:widowControl w:val="0"/>
        <w:tabs>
          <w:tab w:val="left" w:pos="851"/>
          <w:tab w:val="right" w:pos="10782"/>
        </w:tabs>
        <w:ind w:left="567"/>
        <w:jc w:val="both"/>
        <w:rPr>
          <w:rFonts w:ascii="Arial" w:eastAsia="Times New Roman" w:hAnsi="Arial" w:cs="Arial"/>
          <w:b/>
          <w:lang w:val="es-ES"/>
        </w:rPr>
      </w:pPr>
    </w:p>
    <w:p w:rsidR="00450969" w:rsidRPr="00450969" w:rsidRDefault="00450969" w:rsidP="00450969">
      <w:pPr>
        <w:pStyle w:val="WW-Textosinformato"/>
        <w:widowControl w:val="0"/>
        <w:tabs>
          <w:tab w:val="left" w:pos="851"/>
          <w:tab w:val="right" w:pos="10782"/>
        </w:tabs>
        <w:ind w:left="567"/>
        <w:jc w:val="both"/>
        <w:rPr>
          <w:rFonts w:ascii="Arial" w:eastAsia="Times New Roman" w:hAnsi="Arial" w:cs="Arial"/>
          <w:b/>
          <w:lang w:val="es-ES"/>
        </w:rPr>
      </w:pPr>
      <w:r w:rsidRPr="00450969">
        <w:rPr>
          <w:rFonts w:ascii="Arial" w:eastAsia="Times New Roman" w:hAnsi="Arial" w:cs="Arial"/>
          <w:b/>
          <w:lang w:val="es-ES"/>
        </w:rPr>
        <w:t xml:space="preserve">“El recurso de apelación se presenta ante la Unidad de Trámite Documentario de la </w:t>
      </w:r>
      <w:r w:rsidRPr="00450969">
        <w:rPr>
          <w:rFonts w:ascii="Arial" w:eastAsia="Times New Roman" w:hAnsi="Arial" w:cs="Arial"/>
          <w:b/>
          <w:lang w:val="es-ES"/>
        </w:rPr>
        <w:lastRenderedPageBreak/>
        <w:t>Entidad.</w:t>
      </w:r>
    </w:p>
    <w:p w:rsidR="00450969" w:rsidRPr="00450969" w:rsidRDefault="00450969" w:rsidP="00450969">
      <w:pPr>
        <w:pStyle w:val="WW-Textosinformato"/>
        <w:widowControl w:val="0"/>
        <w:tabs>
          <w:tab w:val="left" w:pos="851"/>
          <w:tab w:val="right" w:pos="10782"/>
        </w:tabs>
        <w:ind w:left="567"/>
        <w:jc w:val="both"/>
        <w:rPr>
          <w:rFonts w:ascii="Arial" w:eastAsia="Times New Roman" w:hAnsi="Arial" w:cs="Arial"/>
          <w:b/>
          <w:lang w:val="es-ES"/>
        </w:rPr>
      </w:pPr>
    </w:p>
    <w:p w:rsidR="00450969" w:rsidRPr="00450969" w:rsidRDefault="00450969" w:rsidP="00450969">
      <w:pPr>
        <w:pStyle w:val="Prrafodelista"/>
        <w:widowControl w:val="0"/>
        <w:spacing w:after="0" w:line="240" w:lineRule="auto"/>
        <w:ind w:left="567"/>
        <w:jc w:val="both"/>
        <w:rPr>
          <w:rFonts w:ascii="Arial" w:hAnsi="Arial" w:cs="Arial"/>
          <w:b/>
          <w:color w:val="auto"/>
          <w:sz w:val="20"/>
          <w:lang w:val="es-ES_tradnl"/>
        </w:rPr>
      </w:pPr>
      <w:r w:rsidRPr="00450969">
        <w:rPr>
          <w:rFonts w:ascii="Arial" w:hAnsi="Arial" w:cs="Arial"/>
          <w:b/>
          <w:color w:val="auto"/>
          <w:sz w:val="20"/>
          <w:lang w:val="es-ES_tradnl"/>
        </w:rPr>
        <w:t>En caso el participante o postor opte por presentar recurso de apelación y por otorgar la garantía mediante depósito en cuenta bancaria, se debe realizar el abono en:</w:t>
      </w:r>
    </w:p>
    <w:p w:rsidR="00450969" w:rsidRPr="00450969" w:rsidRDefault="00450969" w:rsidP="00450969">
      <w:pPr>
        <w:pStyle w:val="Prrafodelista"/>
        <w:widowControl w:val="0"/>
        <w:spacing w:after="0" w:line="240" w:lineRule="auto"/>
        <w:ind w:left="567"/>
        <w:jc w:val="both"/>
        <w:rPr>
          <w:rFonts w:ascii="Arial" w:hAnsi="Arial" w:cs="Arial"/>
          <w:b/>
          <w:color w:val="auto"/>
          <w:sz w:val="20"/>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450969" w:rsidRPr="00450969" w:rsidTr="0055155E">
        <w:tc>
          <w:tcPr>
            <w:tcW w:w="2121"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lang w:val="es-ES_tradnl"/>
              </w:rPr>
              <w:t>N ° de Cuenta</w:t>
            </w:r>
          </w:p>
        </w:tc>
        <w:tc>
          <w:tcPr>
            <w:tcW w:w="284"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lang w:val="es-ES_tradnl"/>
              </w:rPr>
              <w:t>:</w:t>
            </w:r>
          </w:p>
        </w:tc>
        <w:tc>
          <w:tcPr>
            <w:tcW w:w="5840"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highlight w:val="lightGray"/>
                <w:lang w:val="pt-BR"/>
              </w:rPr>
              <w:t>[</w:t>
            </w:r>
            <w:proofErr w:type="gramStart"/>
            <w:r w:rsidRPr="00450969">
              <w:rPr>
                <w:rFonts w:ascii="Arial" w:hAnsi="Arial" w:cs="Arial"/>
                <w:color w:val="auto"/>
                <w:sz w:val="20"/>
                <w:highlight w:val="lightGray"/>
                <w:lang w:val="pt-BR"/>
              </w:rPr>
              <w:t>......................................</w:t>
            </w:r>
            <w:proofErr w:type="gramEnd"/>
            <w:r w:rsidRPr="00450969">
              <w:rPr>
                <w:rFonts w:ascii="Arial" w:hAnsi="Arial" w:cs="Arial"/>
                <w:color w:val="auto"/>
                <w:sz w:val="20"/>
                <w:highlight w:val="lightGray"/>
                <w:lang w:val="pt-BR"/>
              </w:rPr>
              <w:t>]</w:t>
            </w:r>
          </w:p>
        </w:tc>
      </w:tr>
      <w:tr w:rsidR="00450969" w:rsidRPr="00450969" w:rsidTr="0055155E">
        <w:tc>
          <w:tcPr>
            <w:tcW w:w="2121"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p>
        </w:tc>
        <w:tc>
          <w:tcPr>
            <w:tcW w:w="284"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p>
        </w:tc>
        <w:tc>
          <w:tcPr>
            <w:tcW w:w="5840"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p>
        </w:tc>
      </w:tr>
      <w:tr w:rsidR="00450969" w:rsidRPr="00450969" w:rsidTr="0055155E">
        <w:tc>
          <w:tcPr>
            <w:tcW w:w="2121"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lang w:val="es-ES_tradnl"/>
              </w:rPr>
              <w:t>Banco</w:t>
            </w:r>
          </w:p>
        </w:tc>
        <w:tc>
          <w:tcPr>
            <w:tcW w:w="284"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lang w:val="es-ES_tradnl"/>
              </w:rPr>
              <w:t>:</w:t>
            </w:r>
          </w:p>
        </w:tc>
        <w:tc>
          <w:tcPr>
            <w:tcW w:w="5840"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highlight w:val="lightGray"/>
                <w:lang w:val="pt-BR"/>
              </w:rPr>
              <w:t>[</w:t>
            </w:r>
            <w:proofErr w:type="gramStart"/>
            <w:r w:rsidRPr="00450969">
              <w:rPr>
                <w:rFonts w:ascii="Arial" w:hAnsi="Arial" w:cs="Arial"/>
                <w:color w:val="auto"/>
                <w:sz w:val="20"/>
                <w:highlight w:val="lightGray"/>
                <w:lang w:val="pt-BR"/>
              </w:rPr>
              <w:t>......................................</w:t>
            </w:r>
            <w:proofErr w:type="gramEnd"/>
            <w:r w:rsidRPr="00450969">
              <w:rPr>
                <w:rFonts w:ascii="Arial" w:hAnsi="Arial" w:cs="Arial"/>
                <w:color w:val="auto"/>
                <w:sz w:val="20"/>
                <w:highlight w:val="lightGray"/>
                <w:lang w:val="pt-BR"/>
              </w:rPr>
              <w:t>]</w:t>
            </w:r>
          </w:p>
        </w:tc>
      </w:tr>
      <w:tr w:rsidR="00450969" w:rsidRPr="00450969" w:rsidTr="0055155E">
        <w:tc>
          <w:tcPr>
            <w:tcW w:w="2121"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p>
        </w:tc>
        <w:tc>
          <w:tcPr>
            <w:tcW w:w="284"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p>
        </w:tc>
        <w:tc>
          <w:tcPr>
            <w:tcW w:w="5840"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p>
        </w:tc>
      </w:tr>
      <w:tr w:rsidR="00450969" w:rsidRPr="00450969" w:rsidTr="0055155E">
        <w:tc>
          <w:tcPr>
            <w:tcW w:w="2121"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lang w:val="es-ES_tradnl"/>
              </w:rPr>
              <w:t>N° CCI</w:t>
            </w:r>
            <w:r w:rsidRPr="00450969">
              <w:rPr>
                <w:rFonts w:ascii="Arial" w:hAnsi="Arial" w:cs="Arial"/>
                <w:color w:val="auto"/>
                <w:sz w:val="20"/>
                <w:vertAlign w:val="superscript"/>
                <w:lang w:val="es-ES"/>
              </w:rPr>
              <w:footnoteReference w:id="8"/>
            </w:r>
          </w:p>
        </w:tc>
        <w:tc>
          <w:tcPr>
            <w:tcW w:w="284"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lang w:val="es-ES_tradnl"/>
              </w:rPr>
              <w:t>:</w:t>
            </w:r>
          </w:p>
        </w:tc>
        <w:tc>
          <w:tcPr>
            <w:tcW w:w="5840" w:type="dxa"/>
          </w:tcPr>
          <w:p w:rsidR="00450969" w:rsidRPr="00450969" w:rsidRDefault="00450969" w:rsidP="0055155E">
            <w:pPr>
              <w:pStyle w:val="Prrafodelista"/>
              <w:widowControl w:val="0"/>
              <w:spacing w:after="0" w:line="240" w:lineRule="auto"/>
              <w:ind w:left="0"/>
              <w:rPr>
                <w:rFonts w:ascii="Arial" w:hAnsi="Arial" w:cs="Arial"/>
                <w:color w:val="auto"/>
                <w:sz w:val="20"/>
                <w:lang w:val="es-ES_tradnl"/>
              </w:rPr>
            </w:pPr>
            <w:r w:rsidRPr="00450969">
              <w:rPr>
                <w:rFonts w:ascii="Arial" w:hAnsi="Arial" w:cs="Arial"/>
                <w:color w:val="auto"/>
                <w:sz w:val="20"/>
                <w:highlight w:val="lightGray"/>
                <w:lang w:val="pt-BR"/>
              </w:rPr>
              <w:t>[</w:t>
            </w:r>
            <w:proofErr w:type="gramStart"/>
            <w:r w:rsidRPr="00450969">
              <w:rPr>
                <w:rFonts w:ascii="Arial" w:hAnsi="Arial" w:cs="Arial"/>
                <w:color w:val="auto"/>
                <w:sz w:val="20"/>
                <w:highlight w:val="lightGray"/>
                <w:lang w:val="pt-BR"/>
              </w:rPr>
              <w:t>......................................</w:t>
            </w:r>
            <w:proofErr w:type="gramEnd"/>
            <w:r w:rsidRPr="00450969">
              <w:rPr>
                <w:rFonts w:ascii="Arial" w:hAnsi="Arial" w:cs="Arial"/>
                <w:color w:val="auto"/>
                <w:sz w:val="20"/>
                <w:highlight w:val="lightGray"/>
                <w:lang w:val="pt-BR"/>
              </w:rPr>
              <w:t>]</w:t>
            </w:r>
          </w:p>
        </w:tc>
      </w:tr>
    </w:tbl>
    <w:p w:rsidR="00450969" w:rsidRPr="00450969" w:rsidRDefault="00450969" w:rsidP="00D24706">
      <w:pPr>
        <w:pStyle w:val="Prrafodelista"/>
        <w:spacing w:after="0" w:line="240" w:lineRule="auto"/>
        <w:ind w:left="567"/>
        <w:jc w:val="both"/>
        <w:rPr>
          <w:rFonts w:ascii="Arial" w:hAnsi="Arial" w:cs="Arial"/>
          <w:color w:val="auto"/>
          <w:sz w:val="20"/>
        </w:rPr>
      </w:pPr>
      <w:r w:rsidRPr="00450969">
        <w:rPr>
          <w:rFonts w:ascii="Arial" w:eastAsia="Times New Roman" w:hAnsi="Arial" w:cs="Arial"/>
          <w:b/>
          <w:color w:val="auto"/>
          <w:sz w:val="20"/>
          <w:lang w:val="es-ES"/>
        </w:rPr>
        <w:t xml:space="preserve">                                                                                                                                                                   </w:t>
      </w:r>
    </w:p>
    <w:p w:rsidR="004C7F29" w:rsidRDefault="004C7F29" w:rsidP="00D24706">
      <w:pPr>
        <w:pStyle w:val="Prrafodelista"/>
        <w:spacing w:after="0" w:line="240" w:lineRule="auto"/>
        <w:ind w:left="567"/>
        <w:jc w:val="both"/>
        <w:rPr>
          <w:rFonts w:ascii="Arial" w:hAnsi="Arial" w:cs="Arial"/>
          <w:sz w:val="20"/>
        </w:rPr>
      </w:pPr>
    </w:p>
    <w:p w:rsidR="00D97207" w:rsidRPr="00CD5328" w:rsidRDefault="00D97207" w:rsidP="00E91C2A">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24706">
      <w:pPr>
        <w:widowControl w:val="0"/>
        <w:spacing w:after="0" w:line="240" w:lineRule="auto"/>
        <w:ind w:left="567"/>
        <w:jc w:val="both"/>
        <w:rPr>
          <w:rFonts w:ascii="Arial" w:hAnsi="Arial" w:cs="Arial"/>
          <w:sz w:val="20"/>
        </w:rPr>
      </w:pPr>
    </w:p>
    <w:p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24706">
      <w:pPr>
        <w:widowControl w:val="0"/>
        <w:spacing w:after="0" w:line="240" w:lineRule="auto"/>
        <w:ind w:left="567"/>
        <w:jc w:val="both"/>
        <w:rPr>
          <w:rFonts w:ascii="Arial" w:hAnsi="Arial" w:cs="Arial"/>
          <w:sz w:val="20"/>
        </w:rPr>
      </w:pPr>
    </w:p>
    <w:p w:rsidR="007B6D5D" w:rsidRPr="0069760B" w:rsidRDefault="007B6D5D" w:rsidP="00E91C2A">
      <w:pPr>
        <w:widowControl w:val="0"/>
        <w:numPr>
          <w:ilvl w:val="0"/>
          <w:numId w:val="18"/>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sidR="004C0A3B">
        <w:rPr>
          <w:rFonts w:ascii="Arial" w:hAnsi="Arial" w:cs="Arial"/>
          <w:sz w:val="20"/>
          <w:lang w:val="es-ES_tradnl"/>
        </w:rPr>
        <w:t xml:space="preserve"> </w:t>
      </w:r>
      <w:r w:rsidRPr="00CB4DA7">
        <w:rPr>
          <w:rFonts w:ascii="Arial" w:hAnsi="Arial" w:cs="Arial"/>
          <w:sz w:val="20"/>
          <w:lang w:val="es-ES_tradnl"/>
        </w:rPr>
        <w:t>de fiel cumplimiento del contrato</w:t>
      </w:r>
      <w:r w:rsidRPr="00CB4DA7">
        <w:rPr>
          <w:rFonts w:ascii="Arial" w:hAnsi="Arial" w:cs="Arial"/>
          <w:sz w:val="20"/>
          <w:lang w:val="es-ES"/>
        </w:rPr>
        <w:t xml:space="preserve">. </w:t>
      </w:r>
      <w:r w:rsidR="00450969">
        <w:rPr>
          <w:rFonts w:ascii="Arial" w:hAnsi="Arial" w:cs="Arial"/>
          <w:sz w:val="20"/>
        </w:rPr>
        <w:t>Presentar Carta Fianza.</w:t>
      </w:r>
    </w:p>
    <w:p w:rsidR="007B6D5D" w:rsidRPr="0069760B" w:rsidRDefault="007B6D5D" w:rsidP="00E91C2A">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E73B9">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proofErr w:type="gramStart"/>
      <w:r w:rsidRPr="0069760B">
        <w:rPr>
          <w:rFonts w:ascii="Arial" w:hAnsi="Arial" w:cs="Arial"/>
          <w:sz w:val="20"/>
          <w:lang w:val="es-ES"/>
        </w:rPr>
        <w:t>los  integrantes</w:t>
      </w:r>
      <w:proofErr w:type="gramEnd"/>
      <w:r w:rsidRPr="0069760B">
        <w:rPr>
          <w:rFonts w:ascii="Arial" w:hAnsi="Arial" w:cs="Arial"/>
          <w:sz w:val="20"/>
          <w:lang w:val="es-ES"/>
        </w:rPr>
        <w:t>, de ser el caso.</w:t>
      </w:r>
    </w:p>
    <w:p w:rsidR="00E93DF3" w:rsidRDefault="007B6D5D" w:rsidP="00E91C2A">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C77354"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E91C2A">
      <w:pPr>
        <w:widowControl w:val="0"/>
        <w:numPr>
          <w:ilvl w:val="0"/>
          <w:numId w:val="18"/>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E91C2A">
      <w:pPr>
        <w:widowControl w:val="0"/>
        <w:numPr>
          <w:ilvl w:val="0"/>
          <w:numId w:val="18"/>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20388C" w:rsidRDefault="0020388C" w:rsidP="0020388C">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20388C" w:rsidRPr="003A74E0" w:rsidTr="003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20388C" w:rsidP="00387EEC">
            <w:pPr>
              <w:spacing w:after="0"/>
              <w:jc w:val="both"/>
              <w:rPr>
                <w:rFonts w:ascii="Arial" w:hAnsi="Arial" w:cs="Arial"/>
                <w:color w:val="FF0000"/>
                <w:sz w:val="19"/>
                <w:szCs w:val="19"/>
                <w:lang w:val="es-ES"/>
              </w:rPr>
            </w:pPr>
            <w:r w:rsidRPr="001F0F48">
              <w:rPr>
                <w:rFonts w:ascii="Arial" w:hAnsi="Arial" w:cs="Arial"/>
                <w:color w:val="FF0000"/>
                <w:sz w:val="19"/>
                <w:szCs w:val="19"/>
                <w:lang w:val="es-ES"/>
              </w:rPr>
              <w:t>Advertencia</w:t>
            </w:r>
          </w:p>
        </w:tc>
      </w:tr>
      <w:tr w:rsidR="0020388C" w:rsidRPr="003A74E0" w:rsidTr="00387EEC">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AE73B9" w:rsidP="00804EAA">
            <w:pPr>
              <w:pStyle w:val="Prrafodelista"/>
              <w:widowControl w:val="0"/>
              <w:spacing w:after="0" w:line="240" w:lineRule="auto"/>
              <w:ind w:left="0"/>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9"/>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04EAA">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804EAA">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rsidR="0020388C" w:rsidRDefault="0020388C" w:rsidP="0020388C">
      <w:pPr>
        <w:widowControl w:val="0"/>
        <w:spacing w:after="0" w:line="240" w:lineRule="auto"/>
        <w:ind w:left="993"/>
        <w:jc w:val="both"/>
        <w:rPr>
          <w:rFonts w:ascii="Arial" w:hAnsi="Arial" w:cs="Arial"/>
          <w:sz w:val="20"/>
          <w:lang w:val="es-ES"/>
        </w:rPr>
      </w:pPr>
    </w:p>
    <w:p w:rsidR="00DA017A" w:rsidRPr="002B5024" w:rsidRDefault="00031A30" w:rsidP="00E91C2A">
      <w:pPr>
        <w:widowControl w:val="0"/>
        <w:numPr>
          <w:ilvl w:val="0"/>
          <w:numId w:val="18"/>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rsidR="00DA017A" w:rsidRDefault="0055420B" w:rsidP="00E91C2A">
      <w:pPr>
        <w:widowControl w:val="0"/>
        <w:numPr>
          <w:ilvl w:val="0"/>
          <w:numId w:val="18"/>
        </w:numPr>
        <w:spacing w:after="0" w:line="240" w:lineRule="auto"/>
        <w:ind w:left="993" w:hanging="426"/>
        <w:jc w:val="both"/>
        <w:rPr>
          <w:rFonts w:ascii="Arial" w:hAnsi="Arial" w:cs="Arial"/>
          <w:color w:val="auto"/>
          <w:sz w:val="20"/>
        </w:rPr>
      </w:pPr>
      <w:r>
        <w:rPr>
          <w:rFonts w:ascii="Arial" w:hAnsi="Arial" w:cs="Arial"/>
          <w:color w:val="auto"/>
          <w:sz w:val="20"/>
        </w:rPr>
        <w:t>D</w:t>
      </w:r>
      <w:r w:rsidR="007621E4" w:rsidRPr="0020388C">
        <w:rPr>
          <w:rFonts w:ascii="Arial" w:hAnsi="Arial" w:cs="Arial"/>
          <w:color w:val="auto"/>
          <w:sz w:val="20"/>
        </w:rPr>
        <w:t xml:space="preserve">etalle de </w:t>
      </w:r>
      <w:r w:rsidR="000C5DE7" w:rsidRPr="0020388C">
        <w:rPr>
          <w:rFonts w:ascii="Arial" w:hAnsi="Arial" w:cs="Arial"/>
          <w:color w:val="auto"/>
          <w:sz w:val="20"/>
        </w:rPr>
        <w:t xml:space="preserve">los </w:t>
      </w:r>
      <w:r w:rsidR="007621E4" w:rsidRPr="0020388C">
        <w:rPr>
          <w:rFonts w:ascii="Arial" w:hAnsi="Arial" w:cs="Arial"/>
          <w:color w:val="auto"/>
          <w:sz w:val="20"/>
        </w:rPr>
        <w:t>precios unitarios</w:t>
      </w:r>
      <w:r w:rsidR="00927D69" w:rsidRPr="0020388C">
        <w:rPr>
          <w:rFonts w:ascii="Arial" w:hAnsi="Arial" w:cs="Arial"/>
          <w:color w:val="auto"/>
          <w:sz w:val="20"/>
        </w:rPr>
        <w:t xml:space="preserve"> de la oferta económica</w:t>
      </w:r>
      <w:r w:rsidR="0047616B" w:rsidRPr="0020388C">
        <w:rPr>
          <w:rStyle w:val="Refdenotaalpie"/>
          <w:rFonts w:ascii="Arial" w:hAnsi="Arial" w:cs="Arial"/>
          <w:b/>
          <w:color w:val="auto"/>
          <w:sz w:val="20"/>
          <w:lang w:val="es-ES_tradnl"/>
        </w:rPr>
        <w:footnoteReference w:id="10"/>
      </w:r>
      <w:r w:rsidR="0047616B" w:rsidRPr="0020388C">
        <w:rPr>
          <w:rFonts w:ascii="Arial" w:hAnsi="Arial" w:cs="Arial"/>
          <w:color w:val="auto"/>
          <w:sz w:val="20"/>
        </w:rPr>
        <w:t>.</w:t>
      </w:r>
    </w:p>
    <w:p w:rsidR="00B21D70" w:rsidRPr="0055420B" w:rsidRDefault="00B21D70" w:rsidP="00E91C2A">
      <w:pPr>
        <w:widowControl w:val="0"/>
        <w:numPr>
          <w:ilvl w:val="0"/>
          <w:numId w:val="18"/>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sidR="0055420B">
        <w:rPr>
          <w:rFonts w:ascii="Arial" w:hAnsi="Arial" w:cs="Arial"/>
          <w:color w:val="auto"/>
          <w:sz w:val="20"/>
        </w:rPr>
        <w:t xml:space="preserve"> de la oferta económica</w:t>
      </w:r>
      <w:r w:rsidRPr="0055420B">
        <w:rPr>
          <w:rFonts w:ascii="Arial" w:hAnsi="Arial" w:cs="Arial"/>
          <w:color w:val="auto"/>
          <w:sz w:val="20"/>
        </w:rPr>
        <w:t>.</w:t>
      </w:r>
    </w:p>
    <w:p w:rsidR="00654BDA" w:rsidRDefault="00654BDA" w:rsidP="00E91C2A">
      <w:pPr>
        <w:widowControl w:val="0"/>
        <w:numPr>
          <w:ilvl w:val="0"/>
          <w:numId w:val="18"/>
        </w:numPr>
        <w:spacing w:after="0" w:line="240" w:lineRule="auto"/>
        <w:ind w:left="993" w:hanging="426"/>
        <w:jc w:val="both"/>
        <w:rPr>
          <w:rFonts w:ascii="Arial" w:hAnsi="Arial" w:cs="Arial"/>
          <w:color w:val="auto"/>
          <w:sz w:val="20"/>
        </w:rPr>
      </w:pPr>
      <w:r w:rsidRPr="0020388C">
        <w:rPr>
          <w:rFonts w:ascii="Arial" w:hAnsi="Arial" w:cs="Arial"/>
          <w:color w:val="auto"/>
          <w:sz w:val="20"/>
        </w:rPr>
        <w:t xml:space="preserve">Detalle del monto de la oferta </w:t>
      </w:r>
      <w:r w:rsidR="009E7C10" w:rsidRPr="0020388C">
        <w:rPr>
          <w:rFonts w:ascii="Arial" w:hAnsi="Arial" w:cs="Arial"/>
          <w:color w:val="auto"/>
          <w:sz w:val="20"/>
        </w:rPr>
        <w:t xml:space="preserve">económica </w:t>
      </w:r>
      <w:r w:rsidRPr="0020388C">
        <w:rPr>
          <w:rFonts w:ascii="Arial" w:hAnsi="Arial" w:cs="Arial"/>
          <w:color w:val="auto"/>
          <w:sz w:val="20"/>
        </w:rPr>
        <w:t xml:space="preserve">de cada uno de los </w:t>
      </w:r>
      <w:r w:rsidR="001838EB" w:rsidRPr="001F0F48">
        <w:rPr>
          <w:rFonts w:ascii="Arial" w:hAnsi="Arial" w:cs="Arial"/>
          <w:color w:val="auto"/>
          <w:sz w:val="20"/>
        </w:rPr>
        <w:t>servicios de consultoría de obra</w:t>
      </w:r>
      <w:r w:rsidRPr="001F0F48">
        <w:rPr>
          <w:rFonts w:ascii="Arial" w:hAnsi="Arial" w:cs="Arial"/>
          <w:color w:val="auto"/>
          <w:sz w:val="20"/>
        </w:rPr>
        <w:t xml:space="preserve"> que conforman el paquete</w:t>
      </w:r>
      <w:r w:rsidRPr="001F0F48">
        <w:rPr>
          <w:rStyle w:val="Refdenotaalpie"/>
          <w:rFonts w:ascii="Arial" w:hAnsi="Arial" w:cs="Arial"/>
          <w:b/>
          <w:color w:val="auto"/>
          <w:sz w:val="20"/>
          <w:lang w:val="es-ES_tradnl"/>
        </w:rPr>
        <w:footnoteReference w:id="11"/>
      </w:r>
      <w:r w:rsidRPr="001F0F48">
        <w:rPr>
          <w:rFonts w:ascii="Arial" w:hAnsi="Arial" w:cs="Arial"/>
          <w:color w:val="auto"/>
          <w:sz w:val="20"/>
        </w:rPr>
        <w:t xml:space="preserve">. </w:t>
      </w:r>
    </w:p>
    <w:p w:rsidR="00AE73B9" w:rsidRPr="001D2713" w:rsidRDefault="00AE73B9" w:rsidP="00E91C2A">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12"/>
      </w:r>
      <w:r w:rsidRPr="001D2713">
        <w:rPr>
          <w:rFonts w:ascii="Arial" w:eastAsia="Times New Roman" w:hAnsi="Arial" w:cs="Arial"/>
          <w:color w:val="auto"/>
          <w:sz w:val="20"/>
          <w:lang w:eastAsia="es-ES"/>
        </w:rPr>
        <w:t xml:space="preserve">. </w:t>
      </w:r>
    </w:p>
    <w:p w:rsidR="00AE73B9" w:rsidRPr="001D2713" w:rsidRDefault="00AE73B9" w:rsidP="00E91C2A">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clave.</w:t>
      </w:r>
    </w:p>
    <w:p w:rsidR="00AE73B9" w:rsidRPr="001D2713" w:rsidRDefault="00AE73B9" w:rsidP="00E91C2A">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 xml:space="preserve">Copia de documentos que sustenten la propiedad, la posesión, el compromiso de compra venta o alquiler u otro documento que acredite la disponibilidad del requisito de calificación </w:t>
      </w:r>
      <w:r w:rsidRPr="001D2713">
        <w:rPr>
          <w:rFonts w:ascii="Arial" w:eastAsia="Times New Roman" w:hAnsi="Arial" w:cs="Arial"/>
          <w:color w:val="auto"/>
          <w:sz w:val="20"/>
          <w:lang w:val="es-ES" w:eastAsia="es-ES"/>
        </w:rPr>
        <w:lastRenderedPageBreak/>
        <w:t>equipamiento estratégico. En el caso que el postor ganador sea un consorcio los documentos de acreditación de este requisito pueden estar a nombre del consorcio o de uno de sus integrantes</w:t>
      </w:r>
      <w:r w:rsidRPr="001D2713">
        <w:rPr>
          <w:rStyle w:val="Refdenotaalpie"/>
          <w:rFonts w:ascii="Arial" w:hAnsi="Arial" w:cs="Arial"/>
          <w:iCs/>
          <w:sz w:val="20"/>
          <w:lang w:eastAsia="es-ES"/>
        </w:rPr>
        <w:footnoteReference w:id="13"/>
      </w:r>
      <w:r w:rsidRPr="001D2713">
        <w:rPr>
          <w:rFonts w:ascii="Arial" w:eastAsia="Times New Roman" w:hAnsi="Arial" w:cs="Arial"/>
          <w:color w:val="auto"/>
          <w:sz w:val="20"/>
          <w:lang w:val="es-ES" w:eastAsia="es-ES"/>
        </w:rPr>
        <w:t>.</w:t>
      </w:r>
    </w:p>
    <w:p w:rsidR="00AE73B9" w:rsidRPr="001F0F48" w:rsidRDefault="00AE73B9" w:rsidP="00AE73B9">
      <w:pPr>
        <w:widowControl w:val="0"/>
        <w:spacing w:after="0" w:line="240" w:lineRule="auto"/>
        <w:ind w:left="993"/>
        <w:jc w:val="both"/>
        <w:rPr>
          <w:rFonts w:ascii="Arial" w:hAnsi="Arial" w:cs="Arial"/>
          <w:color w:val="auto"/>
          <w:sz w:val="20"/>
        </w:rPr>
      </w:pPr>
    </w:p>
    <w:p w:rsidR="007D4CBB" w:rsidRPr="001F0F48" w:rsidRDefault="007D4CBB" w:rsidP="007D4CBB">
      <w:pPr>
        <w:widowControl w:val="0"/>
        <w:tabs>
          <w:tab w:val="left" w:pos="851"/>
        </w:tabs>
        <w:spacing w:after="0" w:line="240" w:lineRule="auto"/>
        <w:ind w:left="850"/>
        <w:jc w:val="both"/>
        <w:rPr>
          <w:rFonts w:ascii="Arial" w:hAnsi="Arial" w:cs="Arial"/>
          <w:sz w:val="20"/>
          <w:lang w:val="es-ES"/>
        </w:rPr>
      </w:pPr>
    </w:p>
    <w:tbl>
      <w:tblPr>
        <w:tblStyle w:val="Tabladecuadrcula1clara-nfasis51"/>
        <w:tblW w:w="0" w:type="auto"/>
        <w:tblInd w:w="562" w:type="dxa"/>
        <w:tblLook w:val="04A0" w:firstRow="1" w:lastRow="0" w:firstColumn="1" w:lastColumn="0" w:noHBand="0" w:noVBand="1"/>
      </w:tblPr>
      <w:tblGrid>
        <w:gridCol w:w="8499"/>
      </w:tblGrid>
      <w:tr w:rsidR="003E2A76" w:rsidRPr="003E2A76"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rsidTr="00804EAA">
        <w:trPr>
          <w:trHeight w:val="1813"/>
        </w:trPr>
        <w:tc>
          <w:tcPr>
            <w:cnfStyle w:val="001000000000" w:firstRow="0" w:lastRow="0" w:firstColumn="1" w:lastColumn="0" w:oddVBand="0" w:evenVBand="0" w:oddHBand="0" w:evenHBand="0" w:firstRowFirstColumn="0" w:firstRowLastColumn="0" w:lastRowFirstColumn="0" w:lastRowLastColumn="0"/>
            <w:tcW w:w="8499" w:type="dxa"/>
            <w:vAlign w:val="center"/>
          </w:tcPr>
          <w:p w:rsidR="00AE73B9" w:rsidRPr="00A576D4" w:rsidRDefault="00AE73B9" w:rsidP="00E91C2A">
            <w:pPr>
              <w:pStyle w:val="Prrafodelista"/>
              <w:widowControl w:val="0"/>
              <w:numPr>
                <w:ilvl w:val="0"/>
                <w:numId w:val="26"/>
              </w:numPr>
              <w:spacing w:after="0" w:line="240" w:lineRule="auto"/>
              <w:ind w:left="360"/>
              <w:jc w:val="both"/>
              <w:rPr>
                <w:rFonts w:ascii="Arial" w:hAnsi="Arial" w:cs="Arial"/>
                <w:b w:val="0"/>
                <w:i/>
                <w:color w:val="0000FF"/>
                <w:sz w:val="19"/>
                <w:szCs w:val="19"/>
              </w:rPr>
            </w:pPr>
            <w:r w:rsidRPr="001D2713">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ejemplo Ingeniería Ambiental, Ingeniería en Gestión Ambiental, </w:t>
            </w:r>
            <w:r w:rsidRPr="00A576D4">
              <w:rPr>
                <w:rFonts w:ascii="Arial" w:hAnsi="Arial" w:cs="Arial"/>
                <w:b w:val="0"/>
                <w:i/>
                <w:color w:val="0000FF"/>
                <w:sz w:val="19"/>
                <w:szCs w:val="19"/>
              </w:rPr>
              <w:t>Ingeniería y Gestión Ambiental u otras denominaciones).</w:t>
            </w:r>
          </w:p>
          <w:p w:rsidR="00AE73B9" w:rsidRPr="00A576D4" w:rsidRDefault="00AE73B9" w:rsidP="00AE73B9">
            <w:pPr>
              <w:pStyle w:val="Prrafodelista"/>
              <w:widowControl w:val="0"/>
              <w:ind w:left="360"/>
              <w:jc w:val="both"/>
              <w:rPr>
                <w:rFonts w:ascii="Arial" w:hAnsi="Arial" w:cs="Arial"/>
                <w:b w:val="0"/>
                <w:color w:val="0000FF"/>
                <w:sz w:val="19"/>
                <w:szCs w:val="19"/>
                <w:lang w:val="es-ES"/>
              </w:rPr>
            </w:pPr>
          </w:p>
          <w:p w:rsidR="00A576D4" w:rsidRPr="00A576D4" w:rsidRDefault="00AE73B9" w:rsidP="00E91C2A">
            <w:pPr>
              <w:pStyle w:val="Prrafodelista"/>
              <w:widowControl w:val="0"/>
              <w:numPr>
                <w:ilvl w:val="0"/>
                <w:numId w:val="26"/>
              </w:numPr>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A576D4">
              <w:rPr>
                <w:rFonts w:ascii="Arial" w:hAnsi="Arial" w:cs="Arial"/>
                <w:b w:val="0"/>
                <w:i/>
                <w:color w:val="0000FF"/>
                <w:sz w:val="19"/>
                <w:szCs w:val="19"/>
                <w:lang w:val="es-ES_tradnl"/>
              </w:rPr>
              <w:t xml:space="preserve">zación que emite el documento, </w:t>
            </w:r>
            <w:r w:rsidRPr="00A576D4">
              <w:rPr>
                <w:rFonts w:ascii="Arial" w:hAnsi="Arial" w:cs="Arial"/>
                <w:b w:val="0"/>
                <w:i/>
                <w:color w:val="0000FF"/>
                <w:sz w:val="19"/>
                <w:szCs w:val="19"/>
                <w:lang w:val="es-ES_tradnl"/>
              </w:rPr>
              <w:t>la fecha de emisión</w:t>
            </w:r>
            <w:r w:rsidR="009854FD" w:rsidRPr="00A576D4">
              <w:rPr>
                <w:rFonts w:ascii="Arial" w:hAnsi="Arial" w:cs="Arial"/>
                <w:b w:val="0"/>
                <w:i/>
                <w:color w:val="0000FF"/>
                <w:sz w:val="18"/>
                <w:szCs w:val="18"/>
                <w:lang w:val="es-ES_tradnl"/>
              </w:rPr>
              <w:t xml:space="preserve"> </w:t>
            </w:r>
            <w:r w:rsidR="00A576D4" w:rsidRPr="00A576D4">
              <w:rPr>
                <w:rFonts w:ascii="Arial" w:hAnsi="Arial" w:cs="Arial"/>
                <w:b w:val="0"/>
                <w:i/>
                <w:color w:val="0000FF"/>
                <w:sz w:val="18"/>
                <w:szCs w:val="18"/>
                <w:lang w:val="es-ES_tradnl"/>
              </w:rPr>
              <w:t>y nombres y apellidos de quien suscribe el documento.</w:t>
            </w:r>
          </w:p>
          <w:p w:rsidR="00A576D4" w:rsidRPr="00A576D4" w:rsidRDefault="00A576D4" w:rsidP="00A576D4">
            <w:pPr>
              <w:pStyle w:val="Prrafodelista"/>
              <w:spacing w:after="0" w:line="240" w:lineRule="auto"/>
              <w:rPr>
                <w:rFonts w:ascii="Arial" w:hAnsi="Arial" w:cs="Arial"/>
                <w:i/>
                <w:color w:val="0000FF"/>
                <w:sz w:val="19"/>
                <w:szCs w:val="19"/>
                <w:lang w:val="es-ES_tradnl"/>
              </w:rPr>
            </w:pPr>
          </w:p>
          <w:p w:rsidR="00A576D4" w:rsidRPr="00A576D4" w:rsidRDefault="00A576D4" w:rsidP="00A576D4">
            <w:pPr>
              <w:pStyle w:val="Prrafodelista"/>
              <w:widowControl w:val="0"/>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En caso estos documentos establezcan el plazo de la experiencia adquirida por el personal clave en meses sin especificar los días la Entidad debe considerar el mes completo.</w:t>
            </w:r>
          </w:p>
          <w:p w:rsidR="00A576D4" w:rsidRPr="00A576D4" w:rsidRDefault="00A576D4" w:rsidP="00A576D4">
            <w:pPr>
              <w:pStyle w:val="Prrafodelista"/>
              <w:widowControl w:val="0"/>
              <w:spacing w:after="0" w:line="240" w:lineRule="auto"/>
              <w:ind w:left="360"/>
              <w:jc w:val="both"/>
              <w:rPr>
                <w:rFonts w:ascii="Arial" w:hAnsi="Arial" w:cs="Arial"/>
                <w:b w:val="0"/>
                <w:i/>
                <w:color w:val="0000FF"/>
                <w:sz w:val="19"/>
                <w:szCs w:val="19"/>
                <w:lang w:val="es-ES"/>
              </w:rPr>
            </w:pPr>
          </w:p>
          <w:p w:rsidR="00A576D4"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r w:rsidRPr="007A79B7">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rsidR="007A79B7" w:rsidRPr="004C7F29"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576D4" w:rsidRPr="004C7F29" w:rsidRDefault="00A576D4" w:rsidP="00A576D4">
            <w:pPr>
              <w:pStyle w:val="Prrafodelista"/>
              <w:widowControl w:val="0"/>
              <w:ind w:left="360"/>
              <w:jc w:val="both"/>
              <w:rPr>
                <w:rFonts w:ascii="Arial" w:hAnsi="Arial" w:cs="Arial"/>
                <w:b w:val="0"/>
                <w:i/>
                <w:color w:val="0000FF"/>
                <w:sz w:val="19"/>
                <w:szCs w:val="19"/>
                <w:lang w:val="es-ES_tradnl"/>
              </w:rPr>
            </w:pPr>
            <w:r w:rsidRPr="004C7F29">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rsidR="00A576D4" w:rsidRDefault="00A576D4"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E73B9" w:rsidRDefault="00AE73B9" w:rsidP="00AE73B9">
            <w:pPr>
              <w:pStyle w:val="Prrafodelista"/>
              <w:widowControl w:val="0"/>
              <w:spacing w:after="0" w:line="240" w:lineRule="auto"/>
              <w:ind w:left="360"/>
              <w:jc w:val="both"/>
              <w:rPr>
                <w:rFonts w:ascii="Arial" w:hAnsi="Arial" w:cs="Arial"/>
                <w:b w:val="0"/>
                <w:i/>
                <w:color w:val="0000FF"/>
                <w:sz w:val="19"/>
                <w:szCs w:val="19"/>
                <w:lang w:val="es-ES_tradnl"/>
              </w:rPr>
            </w:pPr>
            <w:r w:rsidRPr="001D2713">
              <w:rPr>
                <w:rFonts w:ascii="Arial" w:hAnsi="Arial" w:cs="Arial"/>
                <w:b w:val="0"/>
                <w:i/>
                <w:color w:val="0000FF"/>
                <w:sz w:val="19"/>
                <w:szCs w:val="19"/>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rsidR="00AE73B9" w:rsidRPr="00AE73B9" w:rsidRDefault="00AE73B9" w:rsidP="00AE73B9">
            <w:pPr>
              <w:widowControl w:val="0"/>
              <w:spacing w:after="0" w:line="240" w:lineRule="auto"/>
              <w:ind w:left="459"/>
              <w:jc w:val="both"/>
              <w:rPr>
                <w:rFonts w:ascii="Arial" w:hAnsi="Arial"/>
                <w:b w:val="0"/>
                <w:i/>
                <w:color w:val="0000FF"/>
                <w:sz w:val="19"/>
                <w:szCs w:val="19"/>
              </w:rPr>
            </w:pPr>
          </w:p>
          <w:p w:rsidR="0010392D" w:rsidRPr="0010392D" w:rsidRDefault="0010392D" w:rsidP="00E91C2A">
            <w:pPr>
              <w:widowControl w:val="0"/>
              <w:numPr>
                <w:ilvl w:val="0"/>
                <w:numId w:val="26"/>
              </w:numPr>
              <w:spacing w:after="0" w:line="240" w:lineRule="auto"/>
              <w:ind w:left="360"/>
              <w:contextualSpacing/>
              <w:jc w:val="both"/>
              <w:rPr>
                <w:rFonts w:ascii="Arial" w:hAnsi="Arial" w:cs="Arial"/>
                <w:bCs w:val="0"/>
                <w:i/>
                <w:color w:val="0000FF"/>
                <w:sz w:val="19"/>
                <w:szCs w:val="19"/>
              </w:rPr>
            </w:pPr>
            <w:r w:rsidRPr="0010392D">
              <w:rPr>
                <w:rFonts w:ascii="Arial" w:hAnsi="Arial" w:cs="Arial"/>
                <w:b w:val="0"/>
                <w:bCs w:val="0"/>
                <w:i/>
                <w:color w:val="0000FF"/>
                <w:sz w:val="19"/>
                <w:szCs w:val="19"/>
              </w:rPr>
              <w:t xml:space="preserve">Cuando el postor ganador de la buena pro presenta como personal clave </w:t>
            </w:r>
            <w:proofErr w:type="gramStart"/>
            <w:r w:rsidRPr="0010392D">
              <w:rPr>
                <w:rFonts w:ascii="Arial" w:hAnsi="Arial" w:cs="Arial"/>
                <w:b w:val="0"/>
                <w:bCs w:val="0"/>
                <w:i/>
                <w:color w:val="0000FF"/>
                <w:sz w:val="19"/>
                <w:szCs w:val="19"/>
              </w:rPr>
              <w:t>a  profesionales</w:t>
            </w:r>
            <w:proofErr w:type="gramEnd"/>
            <w:r w:rsidRPr="0010392D">
              <w:rPr>
                <w:rFonts w:ascii="Arial" w:hAnsi="Arial" w:cs="Arial"/>
                <w:b w:val="0"/>
                <w:bCs w:val="0"/>
                <w:i/>
                <w:color w:val="0000FF"/>
                <w:sz w:val="19"/>
                <w:szCs w:val="19"/>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rsidR="00297155" w:rsidRPr="00297155" w:rsidRDefault="00297155" w:rsidP="00297155">
            <w:pPr>
              <w:pStyle w:val="Prrafodelista"/>
              <w:widowControl w:val="0"/>
              <w:spacing w:after="0" w:line="240" w:lineRule="auto"/>
              <w:ind w:left="360"/>
              <w:jc w:val="both"/>
              <w:rPr>
                <w:rFonts w:ascii="Arial" w:hAnsi="Arial"/>
                <w:b w:val="0"/>
                <w:i/>
                <w:color w:val="0000FF"/>
                <w:sz w:val="19"/>
                <w:szCs w:val="19"/>
              </w:rPr>
            </w:pPr>
          </w:p>
          <w:p w:rsidR="00016822" w:rsidRPr="003E2A76" w:rsidRDefault="00016822" w:rsidP="00E91C2A">
            <w:pPr>
              <w:pStyle w:val="Prrafodelista"/>
              <w:widowControl w:val="0"/>
              <w:numPr>
                <w:ilvl w:val="0"/>
                <w:numId w:val="26"/>
              </w:numPr>
              <w:spacing w:after="0" w:line="240" w:lineRule="auto"/>
              <w:ind w:left="360"/>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AE73B9">
              <w:rPr>
                <w:rFonts w:ascii="Arial" w:hAnsi="Arial"/>
                <w:b w:val="0"/>
                <w:i/>
                <w:color w:val="0000FF"/>
                <w:sz w:val="19"/>
                <w:szCs w:val="19"/>
              </w:rPr>
              <w:t xml:space="preserve"> </w:t>
            </w:r>
            <w:r w:rsidR="00AE73B9" w:rsidRPr="001D2713">
              <w:rPr>
                <w:rFonts w:ascii="Arial" w:hAnsi="Arial"/>
                <w:b w:val="0"/>
                <w:i/>
                <w:color w:val="0000FF"/>
                <w:sz w:val="19"/>
                <w:szCs w:val="19"/>
              </w:rPr>
              <w:t>y en el artículo 148 del Reglamento</w:t>
            </w:r>
            <w:r w:rsidRPr="003E2A76">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rsidR="00576801" w:rsidRPr="00AE73B9" w:rsidRDefault="00016822" w:rsidP="00E91C2A">
            <w:pPr>
              <w:pStyle w:val="Prrafodelista"/>
              <w:widowControl w:val="0"/>
              <w:numPr>
                <w:ilvl w:val="0"/>
                <w:numId w:val="26"/>
              </w:numPr>
              <w:spacing w:after="0" w:line="240" w:lineRule="auto"/>
              <w:ind w:left="360"/>
              <w:jc w:val="both"/>
              <w:rPr>
                <w:rFonts w:ascii="Arial" w:hAnsi="Arial"/>
                <w:b w:val="0"/>
                <w:i/>
                <w:color w:val="0000FF"/>
                <w:sz w:val="19"/>
                <w:szCs w:val="19"/>
              </w:rPr>
            </w:pPr>
            <w:r w:rsidRPr="00AE73B9">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AE73B9" w:rsidRPr="001138E8">
              <w:rPr>
                <w:rFonts w:ascii="Arial" w:hAnsi="Arial" w:cs="Arial"/>
                <w:b w:val="0"/>
                <w:i/>
                <w:color w:val="0000FF"/>
                <w:sz w:val="19"/>
                <w:szCs w:val="19"/>
              </w:rPr>
              <w:t>numeral 149.4 del artículo 149</w:t>
            </w:r>
            <w:r w:rsidRPr="001138E8">
              <w:rPr>
                <w:rFonts w:ascii="Arial" w:hAnsi="Arial" w:cs="Arial"/>
                <w:b w:val="0"/>
                <w:i/>
                <w:color w:val="0000FF"/>
                <w:sz w:val="19"/>
                <w:szCs w:val="19"/>
              </w:rPr>
              <w:t xml:space="preserve"> del Reglamento.</w:t>
            </w:r>
            <w:r w:rsidRPr="00AE73B9">
              <w:rPr>
                <w:rFonts w:ascii="Arial" w:hAnsi="Arial" w:cs="Arial"/>
                <w:b w:val="0"/>
                <w:i/>
                <w:color w:val="0000FF"/>
                <w:sz w:val="19"/>
                <w:szCs w:val="19"/>
              </w:rPr>
              <w:t xml:space="preserve"> </w:t>
            </w:r>
            <w:r w:rsidR="008C6889" w:rsidRPr="00AE73B9">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AF08C8" w:rsidRPr="003E2A76" w:rsidRDefault="00AF08C8" w:rsidP="00AE73B9">
            <w:pPr>
              <w:widowControl w:val="0"/>
              <w:spacing w:after="0" w:line="240" w:lineRule="auto"/>
              <w:ind w:left="459"/>
              <w:jc w:val="both"/>
              <w:rPr>
                <w:rFonts w:ascii="Arial" w:hAnsi="Arial" w:cs="Arial"/>
                <w:color w:val="0000FF"/>
                <w:sz w:val="20"/>
              </w:rPr>
            </w:pPr>
          </w:p>
        </w:tc>
      </w:tr>
    </w:tbl>
    <w:p w:rsidR="002270C5" w:rsidRDefault="002270C5" w:rsidP="00616110">
      <w:pPr>
        <w:widowControl w:val="0"/>
        <w:spacing w:after="0" w:line="240" w:lineRule="auto"/>
        <w:ind w:left="567"/>
        <w:jc w:val="both"/>
        <w:rPr>
          <w:rFonts w:ascii="Arial" w:hAnsi="Arial" w:cs="Arial"/>
          <w:sz w:val="20"/>
        </w:rPr>
      </w:pPr>
    </w:p>
    <w:p w:rsidR="00810BF1" w:rsidRDefault="00810BF1" w:rsidP="00616110">
      <w:pPr>
        <w:widowControl w:val="0"/>
        <w:spacing w:after="0" w:line="240" w:lineRule="auto"/>
        <w:ind w:left="567"/>
        <w:jc w:val="both"/>
        <w:rPr>
          <w:rFonts w:ascii="Arial" w:hAnsi="Arial" w:cs="Arial"/>
          <w:sz w:val="20"/>
        </w:rPr>
      </w:pPr>
    </w:p>
    <w:p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646" w:type="dxa"/>
        <w:tblInd w:w="421" w:type="dxa"/>
        <w:tblLook w:val="04A0" w:firstRow="1" w:lastRow="0" w:firstColumn="1" w:lastColumn="0" w:noHBand="0" w:noVBand="1"/>
      </w:tblPr>
      <w:tblGrid>
        <w:gridCol w:w="8646"/>
      </w:tblGrid>
      <w:tr w:rsidR="002E3299" w:rsidRPr="008018D9" w:rsidTr="006528A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rsidTr="006528A6">
        <w:trPr>
          <w:trHeight w:val="3367"/>
        </w:trPr>
        <w:tc>
          <w:tcPr>
            <w:cnfStyle w:val="001000000000" w:firstRow="0" w:lastRow="0" w:firstColumn="1" w:lastColumn="0" w:oddVBand="0" w:evenVBand="0" w:oddHBand="0" w:evenHBand="0" w:firstRowFirstColumn="0" w:firstRowLastColumn="0" w:lastRowFirstColumn="0" w:lastRowLastColumn="0"/>
            <w:tcW w:w="8646" w:type="dxa"/>
            <w:vAlign w:val="center"/>
          </w:tcPr>
          <w:p w:rsidR="004E00CF" w:rsidRPr="003E2A76" w:rsidRDefault="004E00CF" w:rsidP="00E91C2A">
            <w:pPr>
              <w:widowControl w:val="0"/>
              <w:numPr>
                <w:ilvl w:val="0"/>
                <w:numId w:val="12"/>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E00CF" w:rsidRDefault="004E00CF" w:rsidP="004E00CF">
            <w:pPr>
              <w:widowControl w:val="0"/>
              <w:spacing w:after="0" w:line="240" w:lineRule="auto"/>
              <w:ind w:left="459"/>
              <w:jc w:val="both"/>
              <w:rPr>
                <w:rFonts w:ascii="Arial" w:hAnsi="Arial"/>
                <w:b w:val="0"/>
                <w:i/>
                <w:color w:val="0000FF"/>
                <w:sz w:val="19"/>
                <w:szCs w:val="19"/>
              </w:rPr>
            </w:pPr>
          </w:p>
          <w:p w:rsidR="00675EE7" w:rsidRPr="001F0F48" w:rsidRDefault="00675EE7" w:rsidP="00E91C2A">
            <w:pPr>
              <w:widowControl w:val="0"/>
              <w:numPr>
                <w:ilvl w:val="0"/>
                <w:numId w:val="12"/>
              </w:numPr>
              <w:spacing w:after="0" w:line="240" w:lineRule="auto"/>
              <w:ind w:left="459"/>
              <w:jc w:val="both"/>
              <w:rPr>
                <w:rFonts w:ascii="Arial" w:hAnsi="Arial"/>
                <w:b w:val="0"/>
                <w:i/>
                <w:color w:val="0000FF"/>
                <w:sz w:val="19"/>
                <w:szCs w:val="19"/>
              </w:rPr>
            </w:pPr>
            <w:r w:rsidRPr="001F0F4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1F0F48">
              <w:rPr>
                <w:b w:val="0"/>
                <w:vertAlign w:val="superscript"/>
                <w:lang w:val="es-ES_tradnl"/>
              </w:rPr>
              <w:footnoteReference w:id="14"/>
            </w:r>
            <w:r w:rsidRPr="001F0F48">
              <w:rPr>
                <w:rFonts w:ascii="Arial" w:hAnsi="Arial" w:cs="Arial"/>
                <w:b w:val="0"/>
                <w:i/>
                <w:color w:val="0000FF"/>
                <w:sz w:val="19"/>
                <w:szCs w:val="19"/>
                <w:lang w:val="es-ES_tradnl"/>
              </w:rPr>
              <w:t>.</w:t>
            </w:r>
          </w:p>
          <w:p w:rsidR="00675EE7" w:rsidRPr="003E2A76" w:rsidRDefault="00675EE7" w:rsidP="004E00CF">
            <w:pPr>
              <w:widowControl w:val="0"/>
              <w:spacing w:after="0" w:line="240" w:lineRule="auto"/>
              <w:ind w:left="459"/>
              <w:jc w:val="both"/>
              <w:rPr>
                <w:rFonts w:ascii="Arial" w:hAnsi="Arial"/>
                <w:b w:val="0"/>
                <w:i/>
                <w:color w:val="0000FF"/>
                <w:sz w:val="19"/>
                <w:szCs w:val="19"/>
              </w:rPr>
            </w:pPr>
          </w:p>
          <w:p w:rsidR="002E3299" w:rsidRPr="008018D9" w:rsidRDefault="002E3299" w:rsidP="00E91C2A">
            <w:pPr>
              <w:widowControl w:val="0"/>
              <w:numPr>
                <w:ilvl w:val="0"/>
                <w:numId w:val="12"/>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2E3299" w:rsidRDefault="002E3299" w:rsidP="00C96BD9">
      <w:pPr>
        <w:widowControl w:val="0"/>
        <w:tabs>
          <w:tab w:val="left" w:pos="1350"/>
        </w:tabs>
        <w:spacing w:after="0" w:line="240" w:lineRule="auto"/>
        <w:ind w:left="604"/>
        <w:jc w:val="both"/>
        <w:rPr>
          <w:rFonts w:ascii="Arial" w:hAnsi="Arial" w:cs="Arial"/>
          <w:sz w:val="20"/>
          <w:lang w:val="es-ES"/>
        </w:rPr>
      </w:pPr>
    </w:p>
    <w:p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E91C2A">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rsidR="00B4599A" w:rsidRPr="00CD5328" w:rsidRDefault="00B4599A" w:rsidP="00BD4A5F">
      <w:pPr>
        <w:widowControl w:val="0"/>
        <w:spacing w:after="0" w:line="240" w:lineRule="auto"/>
        <w:ind w:left="567"/>
        <w:jc w:val="both"/>
        <w:rPr>
          <w:rFonts w:ascii="Arial" w:hAnsi="Arial" w:cs="Arial"/>
          <w:sz w:val="20"/>
        </w:rPr>
      </w:pPr>
    </w:p>
    <w:p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AE73B9">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E34344">
        <w:rPr>
          <w:rFonts w:ascii="Arial" w:hAnsi="Arial" w:cs="Arial"/>
          <w:sz w:val="20"/>
          <w:lang w:val="es-ES_tradnl"/>
        </w:rPr>
        <w:t xml:space="preserve"> la Gerencia de Infraestructura Desarrollo Urbano y Rural, sito en Calle Miraflores S/N Distrito de Belén, Maynas, Loreto.</w:t>
      </w:r>
    </w:p>
    <w:p w:rsidR="0060078A" w:rsidRDefault="0060078A" w:rsidP="00BD4A5F">
      <w:pPr>
        <w:widowControl w:val="0"/>
        <w:spacing w:after="0" w:line="240" w:lineRule="auto"/>
        <w:ind w:left="567"/>
        <w:jc w:val="both"/>
        <w:rPr>
          <w:rFonts w:ascii="Arial" w:hAnsi="Arial" w:cs="Arial"/>
          <w:sz w:val="20"/>
          <w:lang w:val="es-ES_tradnl"/>
        </w:rPr>
      </w:pPr>
    </w:p>
    <w:tbl>
      <w:tblPr>
        <w:tblStyle w:val="Tabladecuadrcula1clara-nfasis32"/>
        <w:tblW w:w="9108" w:type="dxa"/>
        <w:tblLook w:val="04A0" w:firstRow="1" w:lastRow="0" w:firstColumn="1" w:lastColumn="0" w:noHBand="0" w:noVBand="1"/>
      </w:tblPr>
      <w:tblGrid>
        <w:gridCol w:w="9108"/>
      </w:tblGrid>
      <w:tr w:rsidR="0003356C" w:rsidRPr="00082C04" w:rsidTr="003E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08" w:type="dxa"/>
            <w:vAlign w:val="center"/>
          </w:tcPr>
          <w:p w:rsidR="0003356C" w:rsidRPr="00082C04" w:rsidRDefault="0003356C" w:rsidP="00314210">
            <w:pPr>
              <w:widowControl w:val="0"/>
              <w:spacing w:after="0" w:line="240" w:lineRule="auto"/>
              <w:jc w:val="both"/>
              <w:rPr>
                <w:rFonts w:ascii="Arial" w:hAnsi="Arial" w:cs="Arial"/>
                <w:color w:val="000099"/>
                <w:sz w:val="19"/>
                <w:szCs w:val="19"/>
                <w:lang w:val="es-ES"/>
              </w:rPr>
            </w:pPr>
          </w:p>
        </w:tc>
      </w:tr>
      <w:tr w:rsidR="0003356C" w:rsidRPr="00082C04" w:rsidTr="003E2A76">
        <w:trPr>
          <w:trHeight w:val="20"/>
        </w:trPr>
        <w:tc>
          <w:tcPr>
            <w:cnfStyle w:val="001000000000" w:firstRow="0" w:lastRow="0" w:firstColumn="1" w:lastColumn="0" w:oddVBand="0" w:evenVBand="0" w:oddHBand="0" w:evenHBand="0" w:firstRowFirstColumn="0" w:firstRowLastColumn="0" w:lastRowFirstColumn="0" w:lastRowLastColumn="0"/>
            <w:tcW w:w="9108" w:type="dxa"/>
            <w:vAlign w:val="center"/>
          </w:tcPr>
          <w:p w:rsidR="00AF08C8" w:rsidRPr="00082C04" w:rsidRDefault="00AF08C8" w:rsidP="00314210">
            <w:pPr>
              <w:widowControl w:val="0"/>
              <w:spacing w:after="0" w:line="240" w:lineRule="auto"/>
              <w:ind w:left="34"/>
              <w:jc w:val="both"/>
              <w:rPr>
                <w:rFonts w:ascii="Arial" w:hAnsi="Arial" w:cs="Arial"/>
                <w:b w:val="0"/>
                <w:i/>
                <w:color w:val="000099"/>
                <w:sz w:val="19"/>
                <w:szCs w:val="19"/>
                <w:lang w:val="es-ES_tradnl"/>
              </w:rPr>
            </w:pPr>
          </w:p>
          <w:p w:rsidR="0003356C" w:rsidRPr="00E34344" w:rsidRDefault="0003356C" w:rsidP="00E91C2A">
            <w:pPr>
              <w:pStyle w:val="Prrafodelista"/>
              <w:widowControl w:val="0"/>
              <w:numPr>
                <w:ilvl w:val="1"/>
                <w:numId w:val="15"/>
              </w:numPr>
              <w:spacing w:after="0" w:line="240" w:lineRule="auto"/>
              <w:ind w:left="567" w:hanging="567"/>
              <w:jc w:val="both"/>
              <w:rPr>
                <w:rFonts w:ascii="Arial" w:hAnsi="Arial" w:cs="Arial"/>
                <w:color w:val="auto"/>
                <w:sz w:val="20"/>
              </w:rPr>
            </w:pPr>
            <w:r w:rsidRPr="00E34344">
              <w:rPr>
                <w:rFonts w:ascii="Arial" w:hAnsi="Arial" w:cs="Arial"/>
                <w:color w:val="auto"/>
                <w:sz w:val="20"/>
              </w:rPr>
              <w:t>ADELANTOS</w:t>
            </w:r>
            <w:r w:rsidR="00E2247F" w:rsidRPr="00E34344">
              <w:rPr>
                <w:rFonts w:ascii="Arial" w:hAnsi="Arial" w:cs="Arial"/>
                <w:color w:val="auto"/>
                <w:sz w:val="20"/>
                <w:vertAlign w:val="superscript"/>
              </w:rPr>
              <w:footnoteReference w:id="15"/>
            </w:r>
          </w:p>
          <w:p w:rsidR="0003356C" w:rsidRPr="00E34344" w:rsidRDefault="0003356C" w:rsidP="00314210">
            <w:pPr>
              <w:pStyle w:val="WW-Textosinformato"/>
              <w:widowControl w:val="0"/>
              <w:tabs>
                <w:tab w:val="left" w:pos="851"/>
                <w:tab w:val="right" w:pos="10782"/>
              </w:tabs>
              <w:ind w:left="567"/>
              <w:jc w:val="both"/>
              <w:rPr>
                <w:rFonts w:ascii="Arial" w:eastAsia="Times New Roman" w:hAnsi="Arial" w:cs="Arial"/>
                <w:b w:val="0"/>
                <w:lang w:val="es-ES"/>
              </w:rPr>
            </w:pPr>
          </w:p>
          <w:p w:rsidR="0003356C" w:rsidRPr="00E34344" w:rsidRDefault="0003356C" w:rsidP="00314210">
            <w:pPr>
              <w:widowControl w:val="0"/>
              <w:spacing w:after="0" w:line="240" w:lineRule="auto"/>
              <w:ind w:left="567"/>
              <w:jc w:val="both"/>
              <w:rPr>
                <w:rFonts w:ascii="Arial" w:hAnsi="Arial" w:cs="Arial"/>
                <w:b w:val="0"/>
                <w:color w:val="auto"/>
                <w:sz w:val="20"/>
              </w:rPr>
            </w:pPr>
            <w:r w:rsidRPr="00E34344">
              <w:rPr>
                <w:rFonts w:ascii="Arial" w:eastAsia="Times New Roman" w:hAnsi="Arial" w:cs="Arial"/>
                <w:b w:val="0"/>
                <w:color w:val="auto"/>
                <w:sz w:val="20"/>
                <w:lang w:val="es-ES" w:eastAsia="es-ES"/>
              </w:rPr>
              <w:t>“La Entidad otorgará</w:t>
            </w:r>
            <w:r w:rsidR="002A73D0">
              <w:rPr>
                <w:rFonts w:ascii="Arial" w:eastAsia="Times New Roman" w:hAnsi="Arial" w:cs="Arial"/>
                <w:b w:val="0"/>
                <w:color w:val="auto"/>
                <w:sz w:val="20"/>
                <w:lang w:val="es-ES" w:eastAsia="es-ES"/>
              </w:rPr>
              <w:t xml:space="preserve"> adelanto </w:t>
            </w:r>
            <w:r w:rsidRPr="00E34344">
              <w:rPr>
                <w:rFonts w:ascii="Arial" w:hAnsi="Arial" w:cs="Arial"/>
                <w:b w:val="0"/>
                <w:color w:val="auto"/>
                <w:sz w:val="20"/>
              </w:rPr>
              <w:t xml:space="preserve">directo por </w:t>
            </w:r>
            <w:r w:rsidRPr="00E34344">
              <w:rPr>
                <w:rFonts w:ascii="Arial" w:hAnsi="Arial" w:cs="Arial"/>
                <w:b w:val="0"/>
                <w:color w:val="auto"/>
                <w:sz w:val="20"/>
                <w:lang w:val="es-ES"/>
              </w:rPr>
              <w:t xml:space="preserve">el </w:t>
            </w:r>
            <w:r w:rsidR="002A73D0">
              <w:rPr>
                <w:rFonts w:ascii="Arial" w:hAnsi="Arial" w:cs="Arial"/>
                <w:b w:val="0"/>
                <w:color w:val="auto"/>
                <w:sz w:val="20"/>
                <w:lang w:val="es-ES"/>
              </w:rPr>
              <w:t xml:space="preserve">30% </w:t>
            </w:r>
            <w:r w:rsidRPr="00E34344">
              <w:rPr>
                <w:rFonts w:ascii="Arial" w:hAnsi="Arial" w:cs="Arial"/>
                <w:b w:val="0"/>
                <w:color w:val="auto"/>
                <w:sz w:val="20"/>
              </w:rPr>
              <w:t>del monto del contrato original.</w:t>
            </w:r>
          </w:p>
          <w:p w:rsidR="0003356C" w:rsidRPr="00E34344" w:rsidRDefault="0003356C" w:rsidP="00314210">
            <w:pPr>
              <w:widowControl w:val="0"/>
              <w:spacing w:after="0" w:line="240" w:lineRule="auto"/>
              <w:ind w:left="567"/>
              <w:jc w:val="both"/>
              <w:rPr>
                <w:rFonts w:ascii="Arial" w:hAnsi="Arial" w:cs="Arial"/>
                <w:b w:val="0"/>
                <w:color w:val="auto"/>
                <w:sz w:val="20"/>
              </w:rPr>
            </w:pPr>
          </w:p>
          <w:p w:rsidR="0003356C" w:rsidRPr="00E34344" w:rsidRDefault="0003356C" w:rsidP="00314210">
            <w:pPr>
              <w:widowControl w:val="0"/>
              <w:spacing w:after="0" w:line="240" w:lineRule="auto"/>
              <w:ind w:left="567"/>
              <w:jc w:val="both"/>
              <w:rPr>
                <w:rFonts w:ascii="Arial" w:hAnsi="Arial" w:cs="Arial"/>
                <w:b w:val="0"/>
                <w:bCs w:val="0"/>
                <w:color w:val="auto"/>
                <w:sz w:val="20"/>
                <w:lang w:val="es-ES"/>
              </w:rPr>
            </w:pPr>
            <w:r w:rsidRPr="00E34344">
              <w:rPr>
                <w:rFonts w:ascii="Arial" w:hAnsi="Arial" w:cs="Arial"/>
                <w:b w:val="0"/>
                <w:color w:val="auto"/>
                <w:sz w:val="20"/>
                <w:lang w:val="es-ES"/>
              </w:rPr>
              <w:t>El contratista debe solicitar los adelantos dentro de</w:t>
            </w:r>
            <w:r w:rsidR="002A73D0">
              <w:rPr>
                <w:rFonts w:ascii="Arial" w:hAnsi="Arial" w:cs="Arial"/>
                <w:b w:val="0"/>
                <w:color w:val="auto"/>
                <w:sz w:val="20"/>
                <w:lang w:val="es-ES"/>
              </w:rPr>
              <w:t xml:space="preserve"> ocho (08) días de suscrito el contrato</w:t>
            </w:r>
            <w:r w:rsidRPr="00E34344">
              <w:rPr>
                <w:rFonts w:ascii="Arial" w:hAnsi="Arial" w:cs="Arial"/>
                <w:b w:val="0"/>
                <w:color w:val="auto"/>
                <w:sz w:val="20"/>
                <w:lang w:val="es-ES"/>
              </w:rPr>
              <w:t xml:space="preserve">, adjuntando a su solicitud la garantía por </w:t>
            </w:r>
            <w:r w:rsidRPr="00E34344">
              <w:rPr>
                <w:rFonts w:ascii="Arial" w:hAnsi="Arial" w:cs="Arial"/>
                <w:b w:val="0"/>
                <w:bCs w:val="0"/>
                <w:color w:val="auto"/>
                <w:sz w:val="20"/>
                <w:lang w:val="es-ES"/>
              </w:rPr>
              <w:t>adelantos</w:t>
            </w:r>
            <w:r w:rsidR="0025538D" w:rsidRPr="00E34344">
              <w:rPr>
                <w:rStyle w:val="Refdenotaalpie"/>
                <w:rFonts w:ascii="Arial" w:hAnsi="Arial" w:cs="Arial"/>
                <w:b w:val="0"/>
                <w:bCs w:val="0"/>
                <w:color w:val="auto"/>
                <w:sz w:val="20"/>
                <w:lang w:val="es-ES"/>
              </w:rPr>
              <w:footnoteReference w:id="16"/>
            </w:r>
            <w:r w:rsidRPr="00E34344">
              <w:rPr>
                <w:rFonts w:ascii="Arial" w:hAnsi="Arial" w:cs="Arial"/>
                <w:b w:val="0"/>
                <w:bCs w:val="0"/>
                <w:color w:val="auto"/>
                <w:sz w:val="20"/>
                <w:lang w:val="es-ES"/>
              </w:rPr>
              <w:t xml:space="preserve"> </w:t>
            </w:r>
            <w:r w:rsidRPr="00E34344">
              <w:rPr>
                <w:rFonts w:ascii="Arial" w:hAnsi="Arial" w:cs="Arial"/>
                <w:b w:val="0"/>
                <w:color w:val="auto"/>
                <w:sz w:val="20"/>
                <w:lang w:val="es-ES"/>
              </w:rPr>
              <w:t>mediante</w:t>
            </w:r>
            <w:r w:rsidR="002A73D0">
              <w:rPr>
                <w:rFonts w:ascii="Arial" w:hAnsi="Arial" w:cs="Arial"/>
                <w:b w:val="0"/>
                <w:color w:val="auto"/>
                <w:sz w:val="20"/>
                <w:lang w:val="es-ES"/>
              </w:rPr>
              <w:t xml:space="preserve"> Carta Fianza</w:t>
            </w:r>
            <w:r w:rsidRPr="00E34344">
              <w:rPr>
                <w:rFonts w:ascii="Arial" w:hAnsi="Arial" w:cs="Arial"/>
                <w:b w:val="0"/>
                <w:color w:val="auto"/>
                <w:sz w:val="20"/>
                <w:lang w:val="es-ES"/>
              </w:rPr>
              <w:t xml:space="preserve"> acompañada del comprobante de pago correspondiente. Vencido dicho plazo no procede la solicitud.</w:t>
            </w:r>
          </w:p>
          <w:p w:rsidR="0003356C" w:rsidRPr="00E34344" w:rsidRDefault="0003356C" w:rsidP="00314210">
            <w:pPr>
              <w:widowControl w:val="0"/>
              <w:spacing w:after="0" w:line="240" w:lineRule="auto"/>
              <w:ind w:left="567"/>
              <w:jc w:val="both"/>
              <w:rPr>
                <w:rFonts w:ascii="Arial" w:hAnsi="Arial" w:cs="Arial"/>
                <w:b w:val="0"/>
                <w:bCs w:val="0"/>
                <w:color w:val="auto"/>
                <w:sz w:val="20"/>
                <w:lang w:val="es-ES"/>
              </w:rPr>
            </w:pPr>
          </w:p>
          <w:p w:rsidR="0003356C" w:rsidRPr="00E34344" w:rsidRDefault="0003356C" w:rsidP="00314210">
            <w:pPr>
              <w:pStyle w:val="WW-Textosinformato"/>
              <w:widowControl w:val="0"/>
              <w:tabs>
                <w:tab w:val="left" w:pos="851"/>
                <w:tab w:val="right" w:pos="10782"/>
              </w:tabs>
              <w:ind w:left="567"/>
              <w:jc w:val="both"/>
              <w:rPr>
                <w:rFonts w:ascii="Arial" w:hAnsi="Arial" w:cs="Arial"/>
                <w:b w:val="0"/>
                <w:lang w:val="es-ES"/>
              </w:rPr>
            </w:pPr>
            <w:r w:rsidRPr="00E34344">
              <w:rPr>
                <w:rFonts w:ascii="Arial" w:hAnsi="Arial" w:cs="Arial"/>
                <w:b w:val="0"/>
                <w:lang w:val="es-ES"/>
              </w:rPr>
              <w:t>La Entidad debe entregar el monto solicitado dentro de</w:t>
            </w:r>
            <w:r w:rsidR="002A73D0">
              <w:rPr>
                <w:rFonts w:ascii="Arial" w:hAnsi="Arial" w:cs="Arial"/>
                <w:b w:val="0"/>
                <w:lang w:val="es-ES"/>
              </w:rPr>
              <w:t xml:space="preserve"> ocho (08) </w:t>
            </w:r>
            <w:proofErr w:type="spellStart"/>
            <w:r w:rsidR="002A73D0">
              <w:rPr>
                <w:rFonts w:ascii="Arial" w:hAnsi="Arial" w:cs="Arial"/>
                <w:b w:val="0"/>
                <w:lang w:val="es-ES"/>
              </w:rPr>
              <w:t>dias</w:t>
            </w:r>
            <w:proofErr w:type="spellEnd"/>
            <w:r w:rsidRPr="00E34344">
              <w:rPr>
                <w:rFonts w:ascii="Arial" w:hAnsi="Arial" w:cs="Arial"/>
                <w:b w:val="0"/>
                <w:lang w:val="es-ES"/>
              </w:rPr>
              <w:t xml:space="preserve"> siguientes a la presentación de la solicitud del contratista.</w:t>
            </w:r>
          </w:p>
          <w:p w:rsidR="00AF08C8" w:rsidRPr="00082C04" w:rsidRDefault="00AF08C8"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rsidR="00787282" w:rsidRDefault="00787282" w:rsidP="00BD4A5F">
      <w:pPr>
        <w:widowControl w:val="0"/>
        <w:spacing w:after="0" w:line="240" w:lineRule="auto"/>
        <w:ind w:left="567"/>
        <w:jc w:val="both"/>
        <w:rPr>
          <w:rFonts w:ascii="Arial" w:hAnsi="Arial" w:cs="Arial"/>
          <w:sz w:val="20"/>
          <w:lang w:val="es-ES"/>
        </w:rPr>
      </w:pPr>
    </w:p>
    <w:p w:rsidR="0025538D" w:rsidRPr="00182180" w:rsidRDefault="0025538D" w:rsidP="00BD4A5F">
      <w:pPr>
        <w:widowControl w:val="0"/>
        <w:spacing w:after="0" w:line="240" w:lineRule="auto"/>
        <w:ind w:left="567"/>
        <w:jc w:val="both"/>
        <w:rPr>
          <w:rFonts w:ascii="Arial" w:hAnsi="Arial" w:cs="Arial"/>
          <w:sz w:val="16"/>
          <w:lang w:val="es-ES"/>
        </w:rPr>
      </w:pPr>
    </w:p>
    <w:p w:rsidR="00CB3BCF" w:rsidRPr="00CD5328" w:rsidRDefault="00CB3BCF" w:rsidP="00E91C2A">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8C1A9F" w:rsidRDefault="00CB3BCF" w:rsidP="00BD4A5F">
      <w:pPr>
        <w:widowControl w:val="0"/>
        <w:spacing w:after="0" w:line="240" w:lineRule="auto"/>
        <w:ind w:left="567"/>
        <w:jc w:val="both"/>
        <w:rPr>
          <w:rFonts w:ascii="Arial" w:hAnsi="Arial" w:cs="Arial"/>
          <w:sz w:val="18"/>
        </w:rPr>
      </w:pPr>
    </w:p>
    <w:p w:rsidR="00E34344" w:rsidRPr="00E34344" w:rsidRDefault="00E34344" w:rsidP="00E34344">
      <w:pPr>
        <w:widowControl w:val="0"/>
        <w:spacing w:after="0" w:line="240" w:lineRule="auto"/>
        <w:ind w:left="567"/>
        <w:jc w:val="both"/>
        <w:rPr>
          <w:rFonts w:ascii="Arial" w:hAnsi="Arial" w:cs="Arial"/>
          <w:color w:val="000000" w:themeColor="text1"/>
          <w:sz w:val="20"/>
        </w:rPr>
      </w:pP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El pago por los servicios de supervisión será en pagos mensuales y proporcionales al valor adjudicado del servicio de supervisión e inversamente proporcional al plazo de ejecución del servicio de supervisión.</w:t>
      </w:r>
    </w:p>
    <w:p w:rsidR="00E34344" w:rsidRPr="00E34344" w:rsidRDefault="00E34344" w:rsidP="00E34344">
      <w:pPr>
        <w:widowControl w:val="0"/>
        <w:spacing w:after="0" w:line="240" w:lineRule="auto"/>
        <w:ind w:left="567"/>
        <w:jc w:val="both"/>
        <w:rPr>
          <w:rFonts w:ascii="Arial" w:hAnsi="Arial" w:cs="Arial"/>
          <w:color w:val="000000" w:themeColor="text1"/>
          <w:sz w:val="20"/>
        </w:rPr>
      </w:pP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Se utilizará la siguiente fórmula de pago:</w:t>
      </w:r>
    </w:p>
    <w:p w:rsidR="00E34344" w:rsidRPr="00E34344" w:rsidRDefault="00E34344" w:rsidP="00E34344">
      <w:pPr>
        <w:widowControl w:val="0"/>
        <w:spacing w:after="0" w:line="240" w:lineRule="auto"/>
        <w:ind w:left="567"/>
        <w:jc w:val="both"/>
        <w:rPr>
          <w:rFonts w:ascii="Arial" w:hAnsi="Arial" w:cs="Arial"/>
          <w:color w:val="000000" w:themeColor="text1"/>
          <w:sz w:val="20"/>
        </w:rPr>
      </w:pP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PSV= ND x VSS</w:t>
      </w: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lastRenderedPageBreak/>
        <w:t xml:space="preserve">         NT</w:t>
      </w:r>
    </w:p>
    <w:p w:rsidR="00E34344" w:rsidRDefault="00E34344" w:rsidP="00E34344">
      <w:pPr>
        <w:widowControl w:val="0"/>
        <w:spacing w:after="0" w:line="240" w:lineRule="auto"/>
        <w:ind w:left="567"/>
        <w:jc w:val="both"/>
        <w:rPr>
          <w:rFonts w:ascii="Arial" w:hAnsi="Arial" w:cs="Arial"/>
          <w:color w:val="000000" w:themeColor="text1"/>
          <w:sz w:val="20"/>
        </w:rPr>
      </w:pPr>
    </w:p>
    <w:p w:rsidR="00E34344" w:rsidRPr="00E34344" w:rsidRDefault="00E34344" w:rsidP="00E34344">
      <w:pPr>
        <w:widowControl w:val="0"/>
        <w:spacing w:after="0" w:line="240" w:lineRule="auto"/>
        <w:ind w:left="567"/>
        <w:jc w:val="both"/>
        <w:rPr>
          <w:rFonts w:ascii="Arial" w:hAnsi="Arial" w:cs="Arial"/>
          <w:color w:val="000000" w:themeColor="text1"/>
          <w:sz w:val="20"/>
        </w:rPr>
      </w:pPr>
      <w:proofErr w:type="spellStart"/>
      <w:r w:rsidRPr="00E34344">
        <w:rPr>
          <w:rFonts w:ascii="Arial" w:hAnsi="Arial" w:cs="Arial"/>
          <w:color w:val="000000" w:themeColor="text1"/>
          <w:sz w:val="20"/>
        </w:rPr>
        <w:t>Donde</w:t>
      </w:r>
      <w:proofErr w:type="spellEnd"/>
      <w:r w:rsidRPr="00E34344">
        <w:rPr>
          <w:rFonts w:ascii="Arial" w:hAnsi="Arial" w:cs="Arial"/>
          <w:color w:val="000000" w:themeColor="text1"/>
          <w:sz w:val="20"/>
        </w:rPr>
        <w:t>:</w:t>
      </w: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PSV = Pago Proporcional Mensual de Supervisión.</w:t>
      </w: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ND = Número de días laborados al mes.</w:t>
      </w: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NT = Número Total de días del Servicio de Supervisión.</w:t>
      </w: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VSS = Monto Adjudicado del Servicio de Supervisión.</w:t>
      </w:r>
    </w:p>
    <w:p w:rsidR="00E34344" w:rsidRPr="00E34344" w:rsidRDefault="00E34344" w:rsidP="00E34344">
      <w:pPr>
        <w:widowControl w:val="0"/>
        <w:spacing w:after="0" w:line="240" w:lineRule="auto"/>
        <w:ind w:left="567"/>
        <w:jc w:val="both"/>
        <w:rPr>
          <w:rFonts w:ascii="Arial" w:hAnsi="Arial" w:cs="Arial"/>
          <w:color w:val="000000" w:themeColor="text1"/>
          <w:sz w:val="20"/>
        </w:rPr>
      </w:pPr>
    </w:p>
    <w:p w:rsidR="00E34344" w:rsidRPr="00E34344" w:rsidRDefault="00E34344" w:rsidP="00E34344">
      <w:pPr>
        <w:widowControl w:val="0"/>
        <w:spacing w:after="0" w:line="240" w:lineRule="auto"/>
        <w:ind w:left="567"/>
        <w:jc w:val="both"/>
        <w:rPr>
          <w:rFonts w:ascii="Arial" w:hAnsi="Arial" w:cs="Arial"/>
          <w:color w:val="000000" w:themeColor="text1"/>
          <w:sz w:val="20"/>
        </w:rPr>
      </w:pPr>
      <w:r w:rsidRPr="00E34344">
        <w:rPr>
          <w:rFonts w:ascii="Arial" w:hAnsi="Arial" w:cs="Arial"/>
          <w:color w:val="000000" w:themeColor="text1"/>
          <w:sz w:val="20"/>
        </w:rPr>
        <w:t>El pago mensual del supervisor se efectuará previa aprobación del área usuaria, presentando el informe mensual de sus actividades.</w:t>
      </w:r>
    </w:p>
    <w:p w:rsidR="00E34344" w:rsidRPr="00E34344" w:rsidRDefault="00E34344" w:rsidP="00E34344">
      <w:pPr>
        <w:widowControl w:val="0"/>
        <w:spacing w:after="0" w:line="240" w:lineRule="auto"/>
        <w:ind w:left="567"/>
        <w:jc w:val="both"/>
        <w:rPr>
          <w:rFonts w:ascii="Arial" w:hAnsi="Arial" w:cs="Arial"/>
          <w:color w:val="000000" w:themeColor="text1"/>
          <w:sz w:val="20"/>
        </w:rPr>
      </w:pPr>
    </w:p>
    <w:p w:rsidR="00CB64C4" w:rsidRPr="00CD5328" w:rsidRDefault="00E34344" w:rsidP="00E34344">
      <w:pPr>
        <w:widowControl w:val="0"/>
        <w:spacing w:after="0" w:line="240" w:lineRule="auto"/>
        <w:ind w:left="567"/>
        <w:jc w:val="both"/>
        <w:rPr>
          <w:rFonts w:ascii="Arial" w:hAnsi="Arial" w:cs="Arial"/>
          <w:sz w:val="20"/>
        </w:rPr>
      </w:pPr>
      <w:r w:rsidRPr="00E34344">
        <w:rPr>
          <w:rFonts w:ascii="Arial" w:hAnsi="Arial" w:cs="Arial"/>
          <w:color w:val="000000" w:themeColor="text1"/>
          <w:sz w:val="20"/>
        </w:rPr>
        <w:t>El Supervisor estará sujeto a fiscalización por la Gerencia de Infraestructura o quien designe ésta, quienes verificarán la permanencia en la obra del personal del supervisor asignado a la ejecución de la obra; así como de la totalidad de los equipos de laboratorio, topografía y otros incluidos en su contrato, y a la efectiva utilización de los vehículos sujetos a pago.</w:t>
      </w:r>
    </w:p>
    <w:p w:rsidR="00E34344" w:rsidRDefault="00E34344" w:rsidP="00182180">
      <w:pPr>
        <w:widowControl w:val="0"/>
        <w:spacing w:after="0" w:line="240" w:lineRule="auto"/>
        <w:ind w:left="567"/>
        <w:jc w:val="both"/>
        <w:rPr>
          <w:rFonts w:ascii="Arial" w:hAnsi="Arial" w:cs="Arial"/>
          <w:sz w:val="20"/>
        </w:rPr>
      </w:pPr>
    </w:p>
    <w:p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182180" w:rsidRDefault="00CB64C4" w:rsidP="00182180">
      <w:pPr>
        <w:widowControl w:val="0"/>
        <w:spacing w:after="0" w:line="240" w:lineRule="auto"/>
        <w:ind w:left="567"/>
        <w:jc w:val="both"/>
        <w:rPr>
          <w:rFonts w:ascii="Arial" w:hAnsi="Arial" w:cs="Arial"/>
          <w:sz w:val="20"/>
        </w:rPr>
      </w:pPr>
    </w:p>
    <w:p w:rsidR="00452BDF" w:rsidRDefault="00CB64C4" w:rsidP="00E91C2A">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E34344">
        <w:rPr>
          <w:rFonts w:ascii="Arial" w:hAnsi="Arial" w:cs="Arial"/>
          <w:sz w:val="20"/>
        </w:rPr>
        <w:t>Gerencia de Infraestructura Desarrollo Urbano y Rural</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E91C2A">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rsidR="00944BF5" w:rsidRDefault="00944BF5" w:rsidP="00EE6223">
      <w:pPr>
        <w:pStyle w:val="WW-Textosinformato"/>
        <w:widowControl w:val="0"/>
        <w:tabs>
          <w:tab w:val="left" w:pos="567"/>
          <w:tab w:val="right" w:pos="10782"/>
        </w:tabs>
        <w:ind w:left="700"/>
        <w:jc w:val="both"/>
        <w:rPr>
          <w:rFonts w:ascii="Arial" w:hAnsi="Arial" w:cs="Arial"/>
        </w:rPr>
      </w:pPr>
    </w:p>
    <w:p w:rsidR="002270C5" w:rsidRDefault="00387EEC" w:rsidP="00E34344">
      <w:pPr>
        <w:pStyle w:val="WW-Textosinformato"/>
        <w:widowControl w:val="0"/>
        <w:tabs>
          <w:tab w:val="left" w:pos="567"/>
          <w:tab w:val="right" w:pos="10782"/>
        </w:tabs>
        <w:ind w:left="567"/>
        <w:jc w:val="both"/>
        <w:rPr>
          <w:rFonts w:ascii="Arial" w:hAnsi="Arial" w:cs="Arial"/>
        </w:rPr>
      </w:pPr>
      <w:r w:rsidRPr="001F0F48">
        <w:rPr>
          <w:rFonts w:ascii="Arial" w:hAnsi="Arial" w:cs="Arial"/>
        </w:rPr>
        <w:t xml:space="preserve">Dicha documentación se debe presentar en </w:t>
      </w:r>
      <w:r w:rsidR="00E34344" w:rsidRPr="00E34344">
        <w:rPr>
          <w:rFonts w:ascii="Arial" w:hAnsi="Arial" w:cs="Arial"/>
        </w:rPr>
        <w:t>la Gerencia de Infraestructura Desarrollo Urbano y Rural, sito en Calle Miraflores S/N Distrito de Belén, Maynas, Loreto.</w:t>
      </w:r>
    </w:p>
    <w:p w:rsidR="00387EEC" w:rsidRPr="00CD5328" w:rsidRDefault="00387EEC" w:rsidP="00EE6223">
      <w:pPr>
        <w:pStyle w:val="WW-Textosinformato"/>
        <w:widowControl w:val="0"/>
        <w:tabs>
          <w:tab w:val="left" w:pos="567"/>
          <w:tab w:val="right" w:pos="10782"/>
        </w:tabs>
        <w:ind w:left="700"/>
        <w:jc w:val="both"/>
        <w:rPr>
          <w:rFonts w:ascii="Arial" w:hAnsi="Arial" w:cs="Arial"/>
        </w:rPr>
      </w:pPr>
    </w:p>
    <w:tbl>
      <w:tblPr>
        <w:tblStyle w:val="Tabladecuadrcula1clara-nfasis320"/>
        <w:tblW w:w="9361" w:type="dxa"/>
        <w:tblInd w:w="-147" w:type="dxa"/>
        <w:tblLayout w:type="fixed"/>
        <w:tblLook w:val="04A0" w:firstRow="1" w:lastRow="0" w:firstColumn="1" w:lastColumn="0" w:noHBand="0" w:noVBand="1"/>
      </w:tblPr>
      <w:tblGrid>
        <w:gridCol w:w="9361"/>
      </w:tblGrid>
      <w:tr w:rsidR="00F6653D" w:rsidRPr="00E00881" w:rsidTr="00ED196D">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rsidR="00F6653D" w:rsidRPr="00E00881" w:rsidRDefault="00F6653D" w:rsidP="00ED196D">
            <w:pPr>
              <w:widowControl w:val="0"/>
              <w:spacing w:after="0" w:line="240" w:lineRule="auto"/>
              <w:jc w:val="both"/>
              <w:rPr>
                <w:rFonts w:ascii="Arial" w:hAnsi="Arial" w:cs="Arial"/>
                <w:color w:val="000099"/>
                <w:sz w:val="19"/>
                <w:szCs w:val="19"/>
                <w:lang w:val="es-ES"/>
              </w:rPr>
            </w:pPr>
          </w:p>
        </w:tc>
      </w:tr>
      <w:tr w:rsidR="00F6653D" w:rsidRPr="002B0E4B" w:rsidTr="006528A6">
        <w:trPr>
          <w:cantSplit/>
          <w:trHeight w:val="1371"/>
        </w:trPr>
        <w:tc>
          <w:tcPr>
            <w:cnfStyle w:val="001000000000" w:firstRow="0" w:lastRow="0" w:firstColumn="1" w:lastColumn="0" w:oddVBand="0" w:evenVBand="0" w:oddHBand="0" w:evenHBand="0" w:firstRowFirstColumn="0" w:firstRowLastColumn="0" w:lastRowFirstColumn="0" w:lastRowLastColumn="0"/>
            <w:tcW w:w="9361" w:type="dxa"/>
            <w:vAlign w:val="center"/>
          </w:tcPr>
          <w:p w:rsidR="00F6653D" w:rsidRPr="002B0E4B" w:rsidRDefault="00F6653D" w:rsidP="00E91C2A">
            <w:pPr>
              <w:pStyle w:val="Prrafodelista"/>
              <w:widowControl w:val="0"/>
              <w:numPr>
                <w:ilvl w:val="1"/>
                <w:numId w:val="15"/>
              </w:numPr>
              <w:spacing w:after="0" w:line="240" w:lineRule="auto"/>
              <w:ind w:left="567" w:hanging="567"/>
              <w:jc w:val="both"/>
              <w:rPr>
                <w:rFonts w:ascii="Arial" w:hAnsi="Arial" w:cs="Arial"/>
                <w:color w:val="auto"/>
                <w:sz w:val="20"/>
              </w:rPr>
            </w:pPr>
            <w:r w:rsidRPr="002B0E4B">
              <w:rPr>
                <w:rFonts w:ascii="Arial" w:hAnsi="Arial" w:cs="Arial"/>
                <w:color w:val="auto"/>
                <w:sz w:val="20"/>
              </w:rPr>
              <w:t>REAJUSTE DE LOS PAGOS</w:t>
            </w:r>
          </w:p>
          <w:p w:rsidR="00F6653D" w:rsidRPr="002B0E4B" w:rsidRDefault="00F6653D" w:rsidP="00ED196D">
            <w:pPr>
              <w:pStyle w:val="WW-Textosinformato"/>
              <w:widowControl w:val="0"/>
              <w:tabs>
                <w:tab w:val="left" w:pos="851"/>
                <w:tab w:val="right" w:pos="10782"/>
              </w:tabs>
              <w:ind w:left="567"/>
              <w:jc w:val="both"/>
              <w:rPr>
                <w:rFonts w:ascii="Arial" w:eastAsia="Times New Roman" w:hAnsi="Arial" w:cs="Arial"/>
                <w:b w:val="0"/>
                <w:lang w:val="es-ES"/>
              </w:rPr>
            </w:pPr>
          </w:p>
          <w:p w:rsidR="00F6653D" w:rsidRPr="002B0E4B" w:rsidRDefault="002B0E4B" w:rsidP="00ED196D">
            <w:pPr>
              <w:widowControl w:val="0"/>
              <w:spacing w:after="0" w:line="240" w:lineRule="auto"/>
              <w:ind w:left="567"/>
              <w:jc w:val="both"/>
              <w:rPr>
                <w:rFonts w:ascii="Arial" w:hAnsi="Arial" w:cs="Arial"/>
                <w:b w:val="0"/>
                <w:color w:val="auto"/>
                <w:sz w:val="20"/>
              </w:rPr>
            </w:pPr>
            <w:r w:rsidRPr="002B0E4B">
              <w:rPr>
                <w:rFonts w:ascii="Arial" w:eastAsia="Times New Roman" w:hAnsi="Arial" w:cs="Arial"/>
                <w:b w:val="0"/>
                <w:color w:val="auto"/>
                <w:sz w:val="20"/>
                <w:lang w:val="es-ES" w:eastAsia="es-ES"/>
              </w:rPr>
              <w:t xml:space="preserve">Las valorizaciones mensuales por avances serán entregados a La Entidad conjuntamente con sus respectivos cálculos de reajustes por aplicación de las fórmulas </w:t>
            </w:r>
            <w:proofErr w:type="spellStart"/>
            <w:r w:rsidRPr="002B0E4B">
              <w:rPr>
                <w:rFonts w:ascii="Arial" w:eastAsia="Times New Roman" w:hAnsi="Arial" w:cs="Arial"/>
                <w:b w:val="0"/>
                <w:color w:val="auto"/>
                <w:sz w:val="20"/>
                <w:lang w:val="es-ES" w:eastAsia="es-ES"/>
              </w:rPr>
              <w:t>polinómicas</w:t>
            </w:r>
            <w:proofErr w:type="spellEnd"/>
            <w:r w:rsidRPr="002B0E4B">
              <w:rPr>
                <w:rFonts w:ascii="Arial" w:eastAsia="Times New Roman" w:hAnsi="Arial" w:cs="Arial"/>
                <w:b w:val="0"/>
                <w:color w:val="auto"/>
                <w:sz w:val="20"/>
                <w:lang w:val="es-ES" w:eastAsia="es-ES"/>
              </w:rPr>
              <w:t>, amortizaciones; las deducciones deben estar debidamente sustentadas, incluyendo la planilla de metrados realmente ejecutados.</w:t>
            </w:r>
            <w:r w:rsidR="00F6653D" w:rsidRPr="002B0E4B">
              <w:rPr>
                <w:rFonts w:ascii="Arial" w:eastAsia="Times New Roman" w:hAnsi="Arial" w:cs="Arial"/>
                <w:b w:val="0"/>
                <w:color w:val="auto"/>
                <w:sz w:val="20"/>
                <w:lang w:val="es-ES" w:eastAsia="es-ES"/>
              </w:rPr>
              <w:t>, DE ACUERDO A LO PREVISTO EN EL NUMERAL 38.5 DEL ARTÍCULO 38 DEL REGLAMENTO</w:t>
            </w:r>
            <w:r w:rsidR="00F6653D" w:rsidRPr="002B0E4B">
              <w:rPr>
                <w:rFonts w:ascii="Arial" w:hAnsi="Arial" w:cs="Arial"/>
                <w:b w:val="0"/>
                <w:color w:val="auto"/>
                <w:sz w:val="20"/>
                <w:lang w:val="es-ES"/>
              </w:rPr>
              <w:t>]</w:t>
            </w:r>
          </w:p>
        </w:tc>
      </w:tr>
    </w:tbl>
    <w:p w:rsidR="00F6653D" w:rsidRPr="002B0E4B" w:rsidRDefault="00F6653D" w:rsidP="00F6653D">
      <w:pPr>
        <w:spacing w:after="0" w:line="240" w:lineRule="auto"/>
        <w:ind w:left="-142" w:hanging="11"/>
        <w:jc w:val="both"/>
        <w:rPr>
          <w:rFonts w:ascii="Arial" w:hAnsi="Arial" w:cs="Arial"/>
          <w:b/>
          <w:color w:val="auto"/>
          <w:sz w:val="20"/>
          <w:lang w:val="es-ES"/>
        </w:rPr>
      </w:pPr>
    </w:p>
    <w:p w:rsidR="00757D16" w:rsidRPr="002B0E4B" w:rsidRDefault="00757D16">
      <w:pPr>
        <w:spacing w:after="0" w:line="240" w:lineRule="auto"/>
        <w:rPr>
          <w:rFonts w:ascii="Arial" w:eastAsia="SimSun" w:hAnsi="Arial" w:cs="Arial"/>
          <w:color w:val="auto"/>
          <w:sz w:val="20"/>
          <w:lang w:val="es-ES" w:eastAsia="es-ES"/>
        </w:rPr>
      </w:pPr>
      <w:r w:rsidRPr="002B0E4B">
        <w:rPr>
          <w:rFonts w:ascii="Arial" w:eastAsia="SimSun" w:hAnsi="Arial" w:cs="Arial"/>
          <w:color w:val="auto"/>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525E00" w:rsidRPr="00CD5328" w:rsidTr="001944FA">
        <w:tc>
          <w:tcPr>
            <w:tcW w:w="8813"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B9115F" w:rsidRDefault="00ED196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127924">
              <w:rPr>
                <w:rFonts w:ascii="Arial" w:hAnsi="Arial" w:cs="Arial"/>
                <w:b w:val="0"/>
                <w:i/>
                <w:color w:val="0000FF"/>
                <w:sz w:val="19"/>
                <w:szCs w:val="19"/>
              </w:rPr>
              <w:t xml:space="preserve">numeral 29.8 del </w:t>
            </w:r>
            <w:r w:rsidRPr="00B9115F">
              <w:rPr>
                <w:rFonts w:ascii="Arial" w:hAnsi="Arial" w:cs="Arial"/>
                <w:b w:val="0"/>
                <w:i/>
                <w:color w:val="0000FF"/>
                <w:sz w:val="19"/>
                <w:szCs w:val="19"/>
              </w:rPr>
              <w:t xml:space="preserve">artículo </w:t>
            </w:r>
            <w:r>
              <w:rPr>
                <w:rFonts w:ascii="Arial" w:hAnsi="Arial" w:cs="Arial"/>
                <w:b w:val="0"/>
                <w:i/>
                <w:color w:val="0000FF"/>
                <w:sz w:val="19"/>
                <w:szCs w:val="19"/>
              </w:rPr>
              <w:t>29</w:t>
            </w:r>
            <w:r w:rsidRPr="00B9115F">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86551C" w:rsidRDefault="0086551C" w:rsidP="00CD5328">
      <w:pPr>
        <w:widowControl w:val="0"/>
        <w:spacing w:after="0" w:line="240" w:lineRule="auto"/>
        <w:ind w:left="360"/>
        <w:jc w:val="both"/>
        <w:rPr>
          <w:rFonts w:ascii="Arial" w:hAnsi="Arial" w:cs="Arial"/>
          <w:sz w:val="20"/>
        </w:rPr>
      </w:pPr>
    </w:p>
    <w:p w:rsidR="00C228BA" w:rsidRDefault="00C228BA" w:rsidP="00CD5328">
      <w:pPr>
        <w:widowControl w:val="0"/>
        <w:spacing w:after="0" w:line="240" w:lineRule="auto"/>
        <w:ind w:left="360"/>
        <w:jc w:val="both"/>
        <w:rPr>
          <w:rFonts w:ascii="Arial" w:hAnsi="Arial" w:cs="Arial"/>
          <w:sz w:val="20"/>
        </w:rPr>
      </w:pPr>
    </w:p>
    <w:p w:rsidR="00874B2A" w:rsidRPr="00A85DAD" w:rsidRDefault="00AB6338" w:rsidP="00E91C2A">
      <w:pPr>
        <w:pStyle w:val="Prrafodelista"/>
        <w:widowControl w:val="0"/>
        <w:numPr>
          <w:ilvl w:val="0"/>
          <w:numId w:val="21"/>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rsidR="003610C1" w:rsidRPr="004A74D2" w:rsidRDefault="003610C1" w:rsidP="0062095A">
      <w:pPr>
        <w:widowControl w:val="0"/>
        <w:spacing w:after="0" w:line="240" w:lineRule="auto"/>
        <w:ind w:left="567"/>
        <w:jc w:val="both"/>
        <w:rPr>
          <w:rFonts w:ascii="Arial" w:hAnsi="Arial" w:cs="Arial"/>
          <w:color w:val="000099"/>
          <w:sz w:val="20"/>
        </w:rPr>
      </w:pPr>
    </w:p>
    <w:p w:rsidR="00F40710" w:rsidRPr="00883CAB" w:rsidRDefault="00F40710" w:rsidP="00D40D0D">
      <w:pPr>
        <w:widowControl w:val="0"/>
        <w:spacing w:after="0" w:line="240" w:lineRule="auto"/>
        <w:ind w:left="567"/>
        <w:jc w:val="both"/>
        <w:rPr>
          <w:rFonts w:ascii="Arial" w:hAnsi="Arial" w:cs="Arial"/>
          <w:color w:val="auto"/>
          <w:sz w:val="19"/>
          <w:szCs w:val="19"/>
          <w:lang w:val="es-ES"/>
        </w:rPr>
      </w:pPr>
    </w:p>
    <w:p w:rsidR="00F40710" w:rsidRPr="00883CAB" w:rsidRDefault="00F40710" w:rsidP="00E91C2A">
      <w:pPr>
        <w:pStyle w:val="Prrafodelista"/>
        <w:widowControl w:val="0"/>
        <w:numPr>
          <w:ilvl w:val="2"/>
          <w:numId w:val="29"/>
        </w:numPr>
        <w:spacing w:after="0" w:line="240" w:lineRule="auto"/>
        <w:jc w:val="both"/>
        <w:rPr>
          <w:rFonts w:ascii="Arial" w:hAnsi="Arial" w:cs="Arial"/>
          <w:b/>
          <w:color w:val="auto"/>
          <w:sz w:val="20"/>
          <w:lang w:val="es-ES"/>
        </w:rPr>
      </w:pPr>
      <w:r w:rsidRPr="00883CAB">
        <w:rPr>
          <w:rFonts w:ascii="Arial" w:hAnsi="Arial" w:cs="Arial"/>
          <w:b/>
          <w:color w:val="auto"/>
          <w:sz w:val="20"/>
          <w:lang w:val="es-ES"/>
        </w:rPr>
        <w:t xml:space="preserve">Consideraciones generales </w:t>
      </w:r>
    </w:p>
    <w:p w:rsidR="00F40710" w:rsidRPr="00883CAB" w:rsidRDefault="00F40710" w:rsidP="00D40D0D">
      <w:pPr>
        <w:widowControl w:val="0"/>
        <w:spacing w:after="0" w:line="240" w:lineRule="auto"/>
        <w:ind w:left="567"/>
        <w:jc w:val="both"/>
        <w:rPr>
          <w:rFonts w:ascii="Arial" w:hAnsi="Arial" w:cs="Arial"/>
          <w:color w:val="auto"/>
          <w:sz w:val="19"/>
          <w:szCs w:val="19"/>
          <w:lang w:val="es-ES"/>
        </w:rPr>
      </w:pPr>
    </w:p>
    <w:p w:rsidR="0091138E" w:rsidRPr="00883CAB" w:rsidRDefault="0091138E" w:rsidP="0091138E">
      <w:pPr>
        <w:pStyle w:val="Prrafodelista"/>
        <w:widowControl w:val="0"/>
        <w:spacing w:after="0" w:line="240" w:lineRule="auto"/>
        <w:ind w:left="1080"/>
        <w:jc w:val="both"/>
        <w:rPr>
          <w:rFonts w:ascii="Arial" w:hAnsi="Arial" w:cs="Arial"/>
          <w:color w:val="000099"/>
          <w:sz w:val="19"/>
          <w:szCs w:val="19"/>
          <w:lang w:val="es-ES"/>
        </w:rPr>
      </w:pPr>
    </w:p>
    <w:p w:rsidR="00883CAB" w:rsidRPr="0034311A" w:rsidRDefault="00883CAB" w:rsidP="00883CAB">
      <w:pPr>
        <w:pStyle w:val="Estiloparrafo2"/>
        <w:jc w:val="center"/>
        <w:rPr>
          <w:b/>
        </w:rPr>
      </w:pPr>
      <w:r w:rsidRPr="0034311A">
        <w:rPr>
          <w:b/>
        </w:rPr>
        <w:t>Supervisión de Obra:</w:t>
      </w:r>
    </w:p>
    <w:p w:rsidR="00883CAB" w:rsidRPr="00777B3A" w:rsidRDefault="00883CAB" w:rsidP="00E91C2A">
      <w:pPr>
        <w:pStyle w:val="Prrafodelista"/>
        <w:widowControl w:val="0"/>
        <w:numPr>
          <w:ilvl w:val="0"/>
          <w:numId w:val="40"/>
        </w:numPr>
        <w:spacing w:after="0" w:line="240" w:lineRule="auto"/>
        <w:jc w:val="both"/>
        <w:rPr>
          <w:rFonts w:ascii="Arial" w:hAnsi="Arial" w:cs="Arial"/>
          <w:b/>
          <w:sz w:val="20"/>
          <w:u w:val="single"/>
        </w:rPr>
      </w:pPr>
      <w:r w:rsidRPr="00995B05">
        <w:rPr>
          <w:rFonts w:cs="Calibri"/>
          <w:b/>
          <w:sz w:val="18"/>
        </w:rPr>
        <w:t>“CREACION DE LA PAVIMENTACIÓN DE LAS CALLES DEL PP.JJ. SANTO CRISTO DE BAGAZÁN - DISTRITO DE BELEN - PROVINCIA DE MAYNAS - DEPARTAMENTO DE LORETO”</w:t>
      </w:r>
    </w:p>
    <w:p w:rsidR="00883CAB" w:rsidRDefault="00883CAB" w:rsidP="00883CAB">
      <w:pPr>
        <w:pStyle w:val="Prrafodelista"/>
        <w:widowControl w:val="0"/>
        <w:spacing w:after="0" w:line="240" w:lineRule="auto"/>
        <w:jc w:val="both"/>
        <w:rPr>
          <w:rFonts w:ascii="Arial" w:hAnsi="Arial" w:cs="Arial"/>
          <w:b/>
          <w:sz w:val="20"/>
          <w:u w:val="single"/>
        </w:rPr>
      </w:pPr>
    </w:p>
    <w:p w:rsidR="00883CAB" w:rsidRPr="00777B3A" w:rsidRDefault="00883CAB" w:rsidP="00883CAB">
      <w:pPr>
        <w:pStyle w:val="Prrafodelista"/>
        <w:widowControl w:val="0"/>
        <w:spacing w:after="0" w:line="240" w:lineRule="auto"/>
        <w:jc w:val="both"/>
        <w:rPr>
          <w:rFonts w:ascii="Arial" w:hAnsi="Arial" w:cs="Arial"/>
          <w:b/>
          <w:sz w:val="20"/>
          <w:u w:val="single"/>
        </w:rPr>
      </w:pPr>
      <w:r w:rsidRPr="00777B3A">
        <w:rPr>
          <w:rFonts w:ascii="Arial" w:hAnsi="Arial" w:cs="Arial"/>
          <w:b/>
          <w:sz w:val="20"/>
          <w:u w:val="single"/>
        </w:rPr>
        <w:t>TÉRMINOS DE REFERENCIA</w:t>
      </w:r>
    </w:p>
    <w:p w:rsidR="00883CAB" w:rsidRPr="00D41039" w:rsidRDefault="00883CAB" w:rsidP="00883CAB">
      <w:pPr>
        <w:widowControl w:val="0"/>
        <w:spacing w:after="0" w:line="240" w:lineRule="auto"/>
        <w:jc w:val="both"/>
        <w:rPr>
          <w:rFonts w:ascii="Arial" w:hAnsi="Arial" w:cs="Arial"/>
          <w:sz w:val="20"/>
        </w:rPr>
      </w:pPr>
    </w:p>
    <w:p w:rsidR="00883CAB" w:rsidRPr="00D41039" w:rsidRDefault="00883CAB" w:rsidP="00E91C2A">
      <w:pPr>
        <w:pStyle w:val="Prrafodelista"/>
        <w:widowControl w:val="0"/>
        <w:numPr>
          <w:ilvl w:val="1"/>
          <w:numId w:val="40"/>
        </w:numPr>
        <w:spacing w:after="0" w:line="240" w:lineRule="auto"/>
        <w:jc w:val="both"/>
        <w:rPr>
          <w:rFonts w:ascii="Arial" w:hAnsi="Arial" w:cs="Arial"/>
          <w:sz w:val="20"/>
        </w:rPr>
      </w:pPr>
      <w:r w:rsidRPr="00D41039">
        <w:rPr>
          <w:rFonts w:ascii="Arial" w:hAnsi="Arial" w:cs="Arial"/>
          <w:b/>
          <w:bCs/>
          <w:sz w:val="20"/>
        </w:rPr>
        <w:t xml:space="preserve">Nombre de la Supervisión: </w:t>
      </w:r>
    </w:p>
    <w:p w:rsidR="00883CAB" w:rsidRPr="00D25713" w:rsidRDefault="00883CAB" w:rsidP="00883CAB">
      <w:pPr>
        <w:pStyle w:val="Estiloparrafo2"/>
        <w:ind w:left="720"/>
        <w:rPr>
          <w:color w:val="FF0000"/>
        </w:rPr>
      </w:pPr>
      <w:r w:rsidRPr="00995B05">
        <w:rPr>
          <w:rFonts w:cs="Calibri"/>
          <w:b/>
          <w:sz w:val="18"/>
          <w:lang w:val="es-ES"/>
        </w:rPr>
        <w:t>“CREACION DE LA PAVIMENTACIÓN DE LAS CALLES DEL PP.JJ. SANTO CRISTO DE BAGAZÁN - DISTRITO DE BELEN - PROVINCIA DE MAYNAS - DEPARTAMENTO DE LORETO”</w:t>
      </w:r>
    </w:p>
    <w:p w:rsidR="00883CAB" w:rsidRPr="00D25713" w:rsidRDefault="00883CAB" w:rsidP="00883CAB">
      <w:pPr>
        <w:pStyle w:val="Estiloparrafo2"/>
        <w:rPr>
          <w:color w:val="FF0000"/>
        </w:rPr>
      </w:pPr>
    </w:p>
    <w:p w:rsidR="00883CAB" w:rsidRPr="00782899" w:rsidRDefault="00883CAB" w:rsidP="00883CAB">
      <w:pPr>
        <w:widowControl w:val="0"/>
        <w:spacing w:after="0" w:line="240" w:lineRule="auto"/>
        <w:ind w:firstLine="360"/>
        <w:jc w:val="both"/>
        <w:rPr>
          <w:rFonts w:ascii="Arial" w:hAnsi="Arial" w:cs="Arial"/>
          <w:b/>
          <w:sz w:val="20"/>
        </w:rPr>
      </w:pPr>
      <w:r w:rsidRPr="00782899">
        <w:rPr>
          <w:rFonts w:ascii="Arial" w:hAnsi="Arial" w:cs="Arial"/>
          <w:b/>
          <w:sz w:val="20"/>
        </w:rPr>
        <w:t xml:space="preserve">1.2 </w:t>
      </w:r>
      <w:r w:rsidRPr="00782899">
        <w:rPr>
          <w:rFonts w:ascii="Arial" w:hAnsi="Arial" w:cs="Arial"/>
          <w:b/>
          <w:sz w:val="20"/>
        </w:rPr>
        <w:tab/>
        <w:t>BASE LEGAL</w:t>
      </w:r>
    </w:p>
    <w:p w:rsidR="00883CAB" w:rsidRDefault="00883CAB" w:rsidP="00E91C2A">
      <w:pPr>
        <w:pStyle w:val="WW-Sangra2detindependiente"/>
        <w:widowControl w:val="0"/>
        <w:numPr>
          <w:ilvl w:val="0"/>
          <w:numId w:val="41"/>
        </w:numPr>
        <w:rPr>
          <w:rFonts w:cs="Arial"/>
          <w:b/>
          <w:i/>
          <w:sz w:val="20"/>
          <w:lang w:val="es-ES"/>
        </w:rPr>
      </w:pPr>
      <w:r w:rsidRPr="00F510B7">
        <w:rPr>
          <w:rFonts w:cs="Arial"/>
          <w:sz w:val="20"/>
          <w:lang w:val="es-ES"/>
        </w:rPr>
        <w:t>Ley Nº</w:t>
      </w:r>
      <w:r>
        <w:rPr>
          <w:rFonts w:cs="Arial"/>
          <w:sz w:val="20"/>
          <w:lang w:val="es-ES"/>
        </w:rPr>
        <w:t xml:space="preserve"> 30879, </w:t>
      </w:r>
      <w:r w:rsidRPr="00F510B7">
        <w:rPr>
          <w:rFonts w:cs="Arial"/>
          <w:sz w:val="20"/>
          <w:lang w:val="es-ES"/>
        </w:rPr>
        <w:t xml:space="preserve">Ley de Presupuesto del Sector Público para el Año Fiscal </w:t>
      </w:r>
      <w:r>
        <w:rPr>
          <w:rFonts w:cs="Arial"/>
          <w:sz w:val="20"/>
          <w:lang w:val="es-ES"/>
        </w:rPr>
        <w:t>2020</w:t>
      </w:r>
      <w:r w:rsidRPr="00F510B7">
        <w:rPr>
          <w:rFonts w:eastAsia="Times New Roman" w:cs="Arial"/>
          <w:sz w:val="20"/>
          <w:lang w:val="es-ES"/>
        </w:rPr>
        <w:t>.</w:t>
      </w:r>
    </w:p>
    <w:p w:rsidR="00883CAB" w:rsidRPr="00777B3A" w:rsidRDefault="00883CAB" w:rsidP="00E91C2A">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Pr>
          <w:rFonts w:cs="Arial"/>
          <w:sz w:val="20"/>
          <w:lang w:val="es-ES"/>
        </w:rPr>
        <w:t xml:space="preserve">30880, </w:t>
      </w:r>
      <w:r w:rsidRPr="00F510B7">
        <w:rPr>
          <w:rFonts w:cs="Arial"/>
          <w:sz w:val="20"/>
          <w:lang w:val="es-ES"/>
        </w:rPr>
        <w:t>Ley de Equilibrio Financiero del Presupuesto del Sector Público del año fiscal</w:t>
      </w:r>
      <w:r>
        <w:rPr>
          <w:rFonts w:cs="Arial"/>
          <w:sz w:val="20"/>
          <w:lang w:val="es-ES"/>
        </w:rPr>
        <w:t xml:space="preserve"> 2020</w:t>
      </w:r>
      <w:r w:rsidRPr="00F510B7">
        <w:rPr>
          <w:rFonts w:eastAsia="Times New Roman" w:cs="Arial"/>
          <w:sz w:val="20"/>
          <w:lang w:val="es-ES"/>
        </w:rPr>
        <w:t>.</w:t>
      </w:r>
    </w:p>
    <w:p w:rsidR="00883CAB" w:rsidRDefault="00883CAB" w:rsidP="00E91C2A">
      <w:pPr>
        <w:pStyle w:val="WW-Sangra2detindependiente"/>
        <w:widowControl w:val="0"/>
        <w:numPr>
          <w:ilvl w:val="0"/>
          <w:numId w:val="11"/>
        </w:numPr>
        <w:ind w:left="709" w:hanging="181"/>
        <w:rPr>
          <w:rFonts w:cs="Arial"/>
          <w:b/>
          <w:i/>
          <w:sz w:val="20"/>
          <w:lang w:val="es-ES"/>
        </w:rPr>
      </w:pPr>
      <w:r w:rsidRPr="00CF4513">
        <w:rPr>
          <w:rFonts w:cs="Calibri"/>
          <w:sz w:val="18"/>
          <w:lang w:val="es-ES"/>
        </w:rPr>
        <w:t xml:space="preserve">DECRETO DE URGENCIA Nº 114-2020 </w:t>
      </w:r>
      <w:r>
        <w:rPr>
          <w:rFonts w:cs="Calibri"/>
          <w:sz w:val="18"/>
          <w:lang w:val="es-ES"/>
        </w:rPr>
        <w:t>“</w:t>
      </w:r>
      <w:r w:rsidRPr="00CF4513">
        <w:rPr>
          <w:rFonts w:cs="Calibri"/>
          <w:sz w:val="18"/>
          <w:lang w:val="es-ES"/>
        </w:rPr>
        <w:t>DECRETO DE URGENCIA PARA LA REACTIVACIÓN ECONÓMICA A TRAVÉS DE LA INVERSIÓN PÚBLICA, ANTE LA EMERGENCIA SANITARIA PRODUCIDA POR EL COVID-19 Y QUE DICTA OTRAS MEDIDAS</w:t>
      </w:r>
      <w:r>
        <w:rPr>
          <w:rFonts w:cs="Calibri"/>
          <w:sz w:val="18"/>
          <w:lang w:val="es-ES"/>
        </w:rPr>
        <w:t>”</w:t>
      </w:r>
    </w:p>
    <w:p w:rsidR="00883CAB" w:rsidRPr="00E37268"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Decreto Supremo Nº 011-79-VC</w:t>
      </w:r>
    </w:p>
    <w:p w:rsidR="00883CAB" w:rsidRPr="00E37268"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Texto Único Ordenado de la Ley Nº 30225,  Ley de Contrataciones del Estado</w:t>
      </w:r>
    </w:p>
    <w:p w:rsidR="00883CAB" w:rsidRPr="00E37268"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 xml:space="preserve">Ley Nº 27444, Ley del Procedimiento Administrativo General  </w:t>
      </w:r>
    </w:p>
    <w:p w:rsidR="00883CAB" w:rsidRPr="00E37268"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Ley Nº 27806, Ley de Transparencia y Acceso a la Información Pública.</w:t>
      </w:r>
    </w:p>
    <w:p w:rsidR="00883CAB" w:rsidRPr="005055F0"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Decreto Supremo Nº 344-2018-EF, que aprueba el Reglamento de la Ley de Contrataciones del Estado.</w:t>
      </w:r>
    </w:p>
    <w:p w:rsidR="00883CAB" w:rsidRPr="005055F0"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Reglamento Nacional de Edificaciones.</w:t>
      </w:r>
    </w:p>
    <w:p w:rsidR="00883CAB" w:rsidRPr="00965584" w:rsidRDefault="00883CAB" w:rsidP="00E91C2A">
      <w:pPr>
        <w:pStyle w:val="WW-Sangra2detindependiente"/>
        <w:widowControl w:val="0"/>
        <w:numPr>
          <w:ilvl w:val="0"/>
          <w:numId w:val="11"/>
        </w:numPr>
        <w:ind w:left="709" w:hanging="181"/>
        <w:rPr>
          <w:rFonts w:cs="Arial"/>
          <w:b/>
          <w:i/>
          <w:sz w:val="20"/>
          <w:lang w:val="es-ES"/>
        </w:rPr>
      </w:pPr>
      <w:r>
        <w:rPr>
          <w:rFonts w:cs="Arial"/>
          <w:sz w:val="20"/>
          <w:lang w:val="es-ES"/>
        </w:rPr>
        <w:t>Norma sobre consideraciones de mitigación de Impacto Ambiental.</w:t>
      </w:r>
    </w:p>
    <w:p w:rsidR="00883CAB" w:rsidRPr="00FE51E7" w:rsidRDefault="00883CAB" w:rsidP="00E91C2A">
      <w:pPr>
        <w:pStyle w:val="WW-Sangra2detindependiente"/>
        <w:widowControl w:val="0"/>
        <w:numPr>
          <w:ilvl w:val="0"/>
          <w:numId w:val="11"/>
        </w:numPr>
        <w:ind w:left="709" w:hanging="181"/>
        <w:rPr>
          <w:rFonts w:cs="Arial"/>
          <w:b/>
          <w:i/>
          <w:sz w:val="20"/>
          <w:lang w:val="es-ES"/>
        </w:rPr>
      </w:pPr>
      <w:r w:rsidRPr="00FE51E7">
        <w:rPr>
          <w:rFonts w:cs="Arial"/>
          <w:sz w:val="20"/>
          <w:lang w:val="es-ES"/>
        </w:rPr>
        <w:t>Reglamento del Sistema Nacional de Defensa Civil</w:t>
      </w:r>
    </w:p>
    <w:p w:rsidR="00883CAB" w:rsidRPr="00FE51E7" w:rsidRDefault="00883CAB" w:rsidP="00E91C2A">
      <w:pPr>
        <w:pStyle w:val="WW-Sangra2detindependiente"/>
        <w:widowControl w:val="0"/>
        <w:numPr>
          <w:ilvl w:val="0"/>
          <w:numId w:val="11"/>
        </w:numPr>
        <w:ind w:left="709" w:hanging="181"/>
        <w:rPr>
          <w:rFonts w:cs="Arial"/>
          <w:b/>
          <w:i/>
          <w:sz w:val="20"/>
          <w:lang w:val="es-ES"/>
        </w:rPr>
      </w:pPr>
      <w:r w:rsidRPr="00FE51E7">
        <w:rPr>
          <w:rFonts w:cs="Arial"/>
          <w:sz w:val="20"/>
          <w:lang w:val="es-ES"/>
        </w:rPr>
        <w:t>Reglamento para la Autorización de Obras en Vías Publicas</w:t>
      </w:r>
    </w:p>
    <w:p w:rsidR="00883CAB" w:rsidRPr="00CD697F" w:rsidRDefault="00883CAB" w:rsidP="00E91C2A">
      <w:pPr>
        <w:pStyle w:val="WW-Sangra2detindependiente"/>
        <w:widowControl w:val="0"/>
        <w:numPr>
          <w:ilvl w:val="0"/>
          <w:numId w:val="11"/>
        </w:numPr>
        <w:ind w:left="709" w:hanging="181"/>
      </w:pPr>
      <w:r w:rsidRPr="005F6630">
        <w:rPr>
          <w:rFonts w:cs="Arial"/>
          <w:bCs/>
          <w:iCs/>
          <w:sz w:val="20"/>
          <w:lang w:val="es-ES"/>
        </w:rPr>
        <w:t>Resolución Ministerial Nº 448-2020-MINSA</w:t>
      </w:r>
      <w:r>
        <w:rPr>
          <w:rFonts w:cs="Arial"/>
          <w:bCs/>
          <w:iCs/>
          <w:sz w:val="20"/>
          <w:lang w:val="es-ES"/>
        </w:rPr>
        <w:t>.</w:t>
      </w:r>
    </w:p>
    <w:p w:rsidR="00883CAB" w:rsidRPr="001B4A6D" w:rsidRDefault="00883CAB" w:rsidP="00E91C2A">
      <w:pPr>
        <w:pStyle w:val="WW-Sangra2detindependiente"/>
        <w:widowControl w:val="0"/>
        <w:numPr>
          <w:ilvl w:val="0"/>
          <w:numId w:val="11"/>
        </w:numPr>
        <w:ind w:left="709" w:hanging="181"/>
        <w:rPr>
          <w:rFonts w:cs="Arial"/>
          <w:b/>
          <w:i/>
          <w:sz w:val="20"/>
          <w:lang w:val="es-ES"/>
        </w:rPr>
      </w:pPr>
      <w:r w:rsidRPr="00FE51E7">
        <w:rPr>
          <w:rFonts w:cs="Arial"/>
          <w:sz w:val="20"/>
          <w:lang w:val="es-ES"/>
        </w:rPr>
        <w:t>Código Civil.</w:t>
      </w:r>
    </w:p>
    <w:p w:rsidR="00883CAB" w:rsidRPr="003578B4" w:rsidRDefault="00883CAB" w:rsidP="00883CAB">
      <w:pPr>
        <w:pStyle w:val="WW-Sangra2detindependiente"/>
        <w:widowControl w:val="0"/>
        <w:ind w:left="709" w:firstLine="0"/>
      </w:pPr>
    </w:p>
    <w:p w:rsidR="00883CAB" w:rsidRPr="00D41039" w:rsidRDefault="00883CAB" w:rsidP="00883CAB">
      <w:pPr>
        <w:widowControl w:val="0"/>
        <w:spacing w:after="0" w:line="240" w:lineRule="auto"/>
        <w:ind w:left="567" w:hanging="567"/>
        <w:jc w:val="both"/>
        <w:rPr>
          <w:rFonts w:ascii="Arial" w:hAnsi="Arial" w:cs="Arial"/>
          <w:sz w:val="20"/>
        </w:rPr>
      </w:pPr>
      <w:r w:rsidRPr="00D41039">
        <w:rPr>
          <w:rFonts w:ascii="Arial" w:hAnsi="Arial" w:cs="Arial"/>
          <w:b/>
          <w:bCs/>
          <w:sz w:val="20"/>
        </w:rPr>
        <w:t xml:space="preserve"> </w:t>
      </w:r>
      <w:r>
        <w:rPr>
          <w:rFonts w:ascii="Arial" w:hAnsi="Arial" w:cs="Arial"/>
          <w:b/>
          <w:bCs/>
          <w:sz w:val="20"/>
        </w:rPr>
        <w:t xml:space="preserve">     1.3 </w:t>
      </w:r>
      <w:r w:rsidRPr="00D41039">
        <w:rPr>
          <w:rFonts w:ascii="Arial" w:hAnsi="Arial" w:cs="Arial"/>
          <w:b/>
          <w:bCs/>
          <w:sz w:val="20"/>
        </w:rPr>
        <w:t>Antecedentes y planteamiento del problema.</w:t>
      </w:r>
    </w:p>
    <w:p w:rsidR="00883CAB" w:rsidRPr="0002558E" w:rsidRDefault="00883CAB" w:rsidP="00883CAB">
      <w:pPr>
        <w:spacing w:line="237" w:lineRule="auto"/>
        <w:ind w:left="1260"/>
        <w:jc w:val="both"/>
        <w:rPr>
          <w:rFonts w:ascii="Arial Narrow" w:eastAsia="Times New Roman" w:hAnsi="Arial Narrow"/>
          <w:sz w:val="24"/>
          <w:szCs w:val="24"/>
        </w:rPr>
      </w:pPr>
      <w:r w:rsidRPr="0002558E">
        <w:rPr>
          <w:rFonts w:ascii="Arial Narrow" w:eastAsia="Times New Roman" w:hAnsi="Arial Narrow"/>
          <w:sz w:val="24"/>
          <w:szCs w:val="24"/>
        </w:rPr>
        <w:t>El Distrito de Belén fue creado de acuerdo a Ley 27195 el 05 de noviembre de 1999, esta Municipalidad dentro de su jurisdicción tiene como objetivo y estrategia distrital reducir los niveles de pobreza y extrema pobreza, mejorando el acceso a servicios de calidad, en salud, educación, centros de recreación, vivienda y saneamiento, justicia y seguridad ciudadana.</w:t>
      </w:r>
    </w:p>
    <w:p w:rsidR="00883CAB" w:rsidRPr="0002558E" w:rsidRDefault="00883CAB" w:rsidP="00883CAB">
      <w:pPr>
        <w:spacing w:line="237" w:lineRule="auto"/>
        <w:ind w:left="1260"/>
        <w:jc w:val="both"/>
        <w:rPr>
          <w:rFonts w:ascii="Arial Narrow" w:eastAsia="Times New Roman" w:hAnsi="Arial Narrow"/>
          <w:sz w:val="24"/>
          <w:szCs w:val="24"/>
        </w:rPr>
      </w:pPr>
      <w:r w:rsidRPr="0002558E">
        <w:rPr>
          <w:rFonts w:ascii="Arial Narrow" w:eastAsia="Times New Roman" w:hAnsi="Arial Narrow"/>
          <w:sz w:val="24"/>
          <w:szCs w:val="24"/>
        </w:rPr>
        <w:t>El propósito del proyecto, está orientado a reducir el déficit de calles y pasajes sin pavimentación de la zona urbana del Distrito de Belén con la finalidad de mejorar la accesibilidad de los peatones, vehículos que se dirigen a diferentes puntos de la ciudad.</w:t>
      </w:r>
    </w:p>
    <w:p w:rsidR="00883CAB" w:rsidRPr="0002558E" w:rsidRDefault="00883CAB" w:rsidP="00883CAB">
      <w:pPr>
        <w:spacing w:line="235" w:lineRule="auto"/>
        <w:ind w:left="1260" w:right="20"/>
        <w:jc w:val="both"/>
        <w:rPr>
          <w:rFonts w:ascii="Arial Narrow" w:eastAsia="Times New Roman" w:hAnsi="Arial Narrow"/>
          <w:sz w:val="24"/>
          <w:szCs w:val="24"/>
        </w:rPr>
      </w:pPr>
      <w:r w:rsidRPr="0002558E">
        <w:rPr>
          <w:rFonts w:ascii="Arial Narrow" w:eastAsia="Times New Roman" w:hAnsi="Arial Narrow"/>
          <w:sz w:val="24"/>
          <w:szCs w:val="24"/>
        </w:rPr>
        <w:lastRenderedPageBreak/>
        <w:t xml:space="preserve">Para tal efecto, la Municipalidad Distrital de Belén a través de la Gerencia de Infraestructura, elaboró un estudio preliminar a nivel de perfil del proyecto denominado </w:t>
      </w:r>
      <w:r w:rsidRPr="00995B05">
        <w:rPr>
          <w:rFonts w:cs="Calibri"/>
          <w:b/>
          <w:sz w:val="18"/>
        </w:rPr>
        <w:t>“CREACION DE LA PAVIMENTACIÓN DE LAS CALLES DEL PP.JJ. SANTO CRISTO DE BAGAZÁN - DISTRITO DE BELEN - PROVINCIA DE MAYNAS - DEPARTAMENTO DE LORETO”</w:t>
      </w:r>
      <w:r w:rsidRPr="0002558E">
        <w:rPr>
          <w:rFonts w:ascii="Arial Narrow" w:eastAsia="Times New Roman" w:hAnsi="Arial Narrow"/>
          <w:b/>
          <w:sz w:val="24"/>
          <w:szCs w:val="24"/>
        </w:rPr>
        <w:t xml:space="preserve">, </w:t>
      </w:r>
      <w:r w:rsidRPr="0002558E">
        <w:rPr>
          <w:rFonts w:ascii="Arial Narrow" w:eastAsia="Times New Roman" w:hAnsi="Arial Narrow"/>
          <w:sz w:val="24"/>
          <w:szCs w:val="24"/>
        </w:rPr>
        <w:t>el mismo que se encuentra registrado en su Banco de</w:t>
      </w:r>
      <w:r w:rsidRPr="0002558E">
        <w:rPr>
          <w:rFonts w:ascii="Arial Narrow" w:eastAsia="Times New Roman" w:hAnsi="Arial Narrow"/>
          <w:b/>
          <w:sz w:val="24"/>
          <w:szCs w:val="24"/>
        </w:rPr>
        <w:t xml:space="preserve"> </w:t>
      </w:r>
      <w:r w:rsidRPr="0002558E">
        <w:rPr>
          <w:rFonts w:ascii="Arial Narrow" w:eastAsia="Times New Roman" w:hAnsi="Arial Narrow"/>
          <w:sz w:val="24"/>
          <w:szCs w:val="24"/>
        </w:rPr>
        <w:t xml:space="preserve">Proyectos con Código </w:t>
      </w:r>
      <w:r>
        <w:rPr>
          <w:rFonts w:ascii="Arial Narrow" w:eastAsia="Times New Roman" w:hAnsi="Arial Narrow"/>
          <w:sz w:val="24"/>
          <w:szCs w:val="24"/>
        </w:rPr>
        <w:t>CUI</w:t>
      </w:r>
      <w:r w:rsidRPr="0002558E">
        <w:rPr>
          <w:rFonts w:ascii="Arial Narrow" w:eastAsia="Times New Roman" w:hAnsi="Arial Narrow"/>
          <w:sz w:val="24"/>
          <w:szCs w:val="24"/>
        </w:rPr>
        <w:t xml:space="preserve"> N° </w:t>
      </w:r>
      <w:r w:rsidRPr="00777B3A">
        <w:rPr>
          <w:rFonts w:ascii="Arial Narrow" w:eastAsia="Times New Roman" w:hAnsi="Arial Narrow"/>
          <w:sz w:val="24"/>
          <w:szCs w:val="24"/>
        </w:rPr>
        <w:t>2409099</w:t>
      </w:r>
      <w:r w:rsidRPr="0002558E">
        <w:rPr>
          <w:rFonts w:ascii="Arial Narrow" w:eastAsia="Times New Roman" w:hAnsi="Arial Narrow"/>
          <w:sz w:val="24"/>
          <w:szCs w:val="24"/>
        </w:rPr>
        <w:t xml:space="preserve"> en estado activo, perfil aprobado y Viable, cuya documentación correspondiente se encuentra de acuerdo a las normas legales vigentes.</w:t>
      </w:r>
    </w:p>
    <w:p w:rsidR="00883CAB" w:rsidRPr="0002558E" w:rsidRDefault="00883CAB" w:rsidP="00883CAB">
      <w:pPr>
        <w:spacing w:line="13" w:lineRule="exact"/>
        <w:rPr>
          <w:rFonts w:ascii="Arial Narrow" w:eastAsia="Times New Roman" w:hAnsi="Arial Narrow"/>
          <w:sz w:val="24"/>
          <w:szCs w:val="24"/>
        </w:rPr>
      </w:pPr>
    </w:p>
    <w:p w:rsidR="00883CAB" w:rsidRDefault="00883CAB" w:rsidP="00883CAB">
      <w:pPr>
        <w:pStyle w:val="Prrafodelista"/>
        <w:widowControl w:val="0"/>
        <w:spacing w:after="0" w:line="240" w:lineRule="auto"/>
        <w:ind w:left="1080"/>
        <w:jc w:val="both"/>
        <w:rPr>
          <w:rFonts w:ascii="Arial" w:hAnsi="Arial" w:cs="Arial"/>
          <w:color w:val="000099"/>
          <w:sz w:val="19"/>
          <w:szCs w:val="19"/>
          <w:lang w:val="es-ES"/>
        </w:rPr>
      </w:pPr>
      <w:r w:rsidRPr="0002558E">
        <w:rPr>
          <w:rFonts w:ascii="Arial Narrow" w:eastAsia="Times New Roman" w:hAnsi="Arial Narrow"/>
          <w:sz w:val="24"/>
          <w:szCs w:val="24"/>
        </w:rPr>
        <w:t>El Estudio está de acuerdo a los lineamientos para el financiamiento a través del Programa Integral Mejorando Mi Barrio – PIMB del Ministerio de Vivienda Construcción y Saneamiento</w:t>
      </w:r>
      <w:r>
        <w:rPr>
          <w:rFonts w:ascii="Arial Narrow" w:eastAsia="Times New Roman" w:hAnsi="Arial Narrow"/>
          <w:sz w:val="24"/>
          <w:szCs w:val="24"/>
        </w:rPr>
        <w:t>-</w:t>
      </w:r>
      <w:proofErr w:type="spellStart"/>
      <w:r w:rsidRPr="0002558E">
        <w:rPr>
          <w:rFonts w:ascii="Arial Narrow" w:eastAsia="Times New Roman" w:hAnsi="Arial Narrow"/>
          <w:sz w:val="24"/>
          <w:szCs w:val="24"/>
        </w:rPr>
        <w:t>MVCyS</w:t>
      </w:r>
      <w:proofErr w:type="spellEnd"/>
      <w:r w:rsidRPr="0002558E">
        <w:rPr>
          <w:rFonts w:ascii="Arial Narrow" w:eastAsia="Times New Roman" w:hAnsi="Arial Narrow"/>
          <w:sz w:val="24"/>
          <w:szCs w:val="24"/>
        </w:rPr>
        <w:t>, ya que el área a intervenir está dentro del área de influencia</w:t>
      </w:r>
    </w:p>
    <w:p w:rsidR="00883CAB" w:rsidRPr="00883CAB" w:rsidRDefault="00883CAB" w:rsidP="00883CAB">
      <w:pPr>
        <w:spacing w:after="200" w:line="237" w:lineRule="auto"/>
        <w:ind w:left="1260"/>
        <w:jc w:val="both"/>
        <w:rPr>
          <w:rFonts w:ascii="Arial Narrow" w:eastAsia="Times New Roman" w:hAnsi="Arial Narrow"/>
          <w:color w:val="auto"/>
          <w:sz w:val="24"/>
          <w:szCs w:val="24"/>
          <w:lang w:val="es-ES" w:eastAsia="en-US"/>
        </w:rPr>
      </w:pPr>
      <w:proofErr w:type="gramStart"/>
      <w:r w:rsidRPr="00883CAB">
        <w:rPr>
          <w:rFonts w:ascii="Arial Narrow" w:eastAsia="Times New Roman" w:hAnsi="Arial Narrow"/>
          <w:color w:val="auto"/>
          <w:sz w:val="24"/>
          <w:szCs w:val="24"/>
          <w:lang w:val="es-ES" w:eastAsia="en-US"/>
        </w:rPr>
        <w:t>del</w:t>
      </w:r>
      <w:proofErr w:type="gramEnd"/>
      <w:r w:rsidRPr="00883CAB">
        <w:rPr>
          <w:rFonts w:ascii="Arial Narrow" w:eastAsia="Times New Roman" w:hAnsi="Arial Narrow"/>
          <w:color w:val="auto"/>
          <w:sz w:val="24"/>
          <w:szCs w:val="24"/>
          <w:lang w:val="es-ES" w:eastAsia="en-US"/>
        </w:rPr>
        <w:t xml:space="preserve"> Proyecto “Mejoramiento del Sistema de Alcantarillado e Instalación de Planta de Tratamiento de Aguas Servidas de la Ciudad de Iquitos”.</w:t>
      </w:r>
    </w:p>
    <w:p w:rsidR="00883CAB" w:rsidRPr="00883CAB" w:rsidRDefault="00883CAB" w:rsidP="00883CAB">
      <w:pPr>
        <w:spacing w:after="0" w:line="240" w:lineRule="auto"/>
        <w:ind w:left="720"/>
        <w:jc w:val="both"/>
        <w:rPr>
          <w:rFonts w:ascii="Arial" w:hAnsi="Arial" w:cs="Arial"/>
          <w:bCs/>
          <w:sz w:val="20"/>
        </w:rPr>
      </w:pPr>
    </w:p>
    <w:p w:rsidR="00883CAB" w:rsidRPr="00883CAB" w:rsidRDefault="00883CAB" w:rsidP="00E91C2A">
      <w:pPr>
        <w:widowControl w:val="0"/>
        <w:numPr>
          <w:ilvl w:val="1"/>
          <w:numId w:val="42"/>
        </w:numPr>
        <w:spacing w:after="0" w:line="240" w:lineRule="auto"/>
        <w:ind w:hanging="218"/>
        <w:contextualSpacing/>
        <w:jc w:val="both"/>
        <w:rPr>
          <w:rFonts w:ascii="Arial" w:eastAsia="Calibri" w:hAnsi="Arial" w:cs="Arial"/>
          <w:color w:val="auto"/>
          <w:sz w:val="20"/>
          <w:szCs w:val="22"/>
          <w:lang w:val="es-ES" w:eastAsia="en-US"/>
        </w:rPr>
      </w:pPr>
      <w:r w:rsidRPr="00883CAB">
        <w:rPr>
          <w:rFonts w:ascii="Arial" w:eastAsia="Calibri" w:hAnsi="Arial" w:cs="Arial"/>
          <w:b/>
          <w:bCs/>
          <w:color w:val="auto"/>
          <w:sz w:val="20"/>
          <w:szCs w:val="22"/>
          <w:lang w:val="es-ES" w:eastAsia="en-US"/>
        </w:rPr>
        <w:t xml:space="preserve"> Objetivo.</w:t>
      </w:r>
    </w:p>
    <w:p w:rsidR="00883CAB" w:rsidRPr="00883CAB" w:rsidRDefault="00883CAB" w:rsidP="00E91C2A">
      <w:pPr>
        <w:numPr>
          <w:ilvl w:val="0"/>
          <w:numId w:val="42"/>
        </w:numPr>
        <w:spacing w:after="200" w:line="233" w:lineRule="auto"/>
        <w:contextualSpacing/>
        <w:rPr>
          <w:rFonts w:ascii="Arial Narrow" w:eastAsia="Times New Roman" w:hAnsi="Arial Narrow"/>
          <w:color w:val="auto"/>
          <w:sz w:val="24"/>
          <w:szCs w:val="24"/>
          <w:lang w:val="es-ES" w:eastAsia="en-US"/>
        </w:rPr>
      </w:pPr>
      <w:r w:rsidRPr="00883CAB">
        <w:rPr>
          <w:rFonts w:ascii="Arial Narrow" w:eastAsia="Times New Roman" w:hAnsi="Arial Narrow"/>
          <w:color w:val="auto"/>
          <w:sz w:val="24"/>
          <w:szCs w:val="24"/>
          <w:lang w:val="es-ES" w:eastAsia="en-US"/>
        </w:rPr>
        <w:t xml:space="preserve">Adecuadas condiciones de </w:t>
      </w:r>
      <w:proofErr w:type="spellStart"/>
      <w:r w:rsidRPr="00883CAB">
        <w:rPr>
          <w:rFonts w:ascii="Arial Narrow" w:eastAsia="Times New Roman" w:hAnsi="Arial Narrow"/>
          <w:color w:val="auto"/>
          <w:sz w:val="24"/>
          <w:szCs w:val="24"/>
          <w:lang w:val="es-ES" w:eastAsia="en-US"/>
        </w:rPr>
        <w:t>Transitabilidad</w:t>
      </w:r>
      <w:proofErr w:type="spellEnd"/>
      <w:r w:rsidRPr="00883CAB">
        <w:rPr>
          <w:rFonts w:ascii="Arial Narrow" w:eastAsia="Times New Roman" w:hAnsi="Arial Narrow"/>
          <w:color w:val="auto"/>
          <w:sz w:val="24"/>
          <w:szCs w:val="24"/>
          <w:lang w:val="es-ES" w:eastAsia="en-US"/>
        </w:rPr>
        <w:t xml:space="preserve"> Vehicular y Peatonal en las Calles del PP.JJ Santo Cristo de </w:t>
      </w:r>
      <w:proofErr w:type="spellStart"/>
      <w:r w:rsidRPr="00883CAB">
        <w:rPr>
          <w:rFonts w:ascii="Arial Narrow" w:eastAsia="Times New Roman" w:hAnsi="Arial Narrow"/>
          <w:color w:val="auto"/>
          <w:sz w:val="24"/>
          <w:szCs w:val="24"/>
          <w:lang w:val="es-ES" w:eastAsia="en-US"/>
        </w:rPr>
        <w:t>Bagazan</w:t>
      </w:r>
      <w:proofErr w:type="spellEnd"/>
      <w:r w:rsidRPr="00883CAB">
        <w:rPr>
          <w:rFonts w:ascii="Arial Narrow" w:eastAsia="Times New Roman" w:hAnsi="Arial Narrow"/>
          <w:color w:val="auto"/>
          <w:sz w:val="24"/>
          <w:szCs w:val="24"/>
          <w:lang w:val="es-ES" w:eastAsia="en-US"/>
        </w:rPr>
        <w:t xml:space="preserve"> -Distrito de Belén.</w:t>
      </w:r>
    </w:p>
    <w:p w:rsidR="00883CAB" w:rsidRPr="00883CAB" w:rsidRDefault="00883CAB" w:rsidP="00E91C2A">
      <w:pPr>
        <w:numPr>
          <w:ilvl w:val="0"/>
          <w:numId w:val="42"/>
        </w:numPr>
        <w:spacing w:after="200" w:line="326" w:lineRule="exact"/>
        <w:contextualSpacing/>
        <w:rPr>
          <w:rFonts w:ascii="Arial Narrow" w:eastAsia="Times New Roman" w:hAnsi="Arial Narrow"/>
          <w:color w:val="auto"/>
          <w:sz w:val="24"/>
          <w:szCs w:val="24"/>
          <w:lang w:val="es-ES" w:eastAsia="en-US"/>
        </w:rPr>
      </w:pPr>
    </w:p>
    <w:p w:rsidR="00883CAB" w:rsidRPr="00883CAB" w:rsidRDefault="00883CAB" w:rsidP="00E91C2A">
      <w:pPr>
        <w:numPr>
          <w:ilvl w:val="0"/>
          <w:numId w:val="42"/>
        </w:numPr>
        <w:spacing w:after="200" w:line="0" w:lineRule="atLeast"/>
        <w:contextualSpacing/>
        <w:rPr>
          <w:rFonts w:ascii="Arial Narrow" w:eastAsia="Times New Roman" w:hAnsi="Arial Narrow"/>
          <w:b/>
          <w:color w:val="auto"/>
          <w:sz w:val="24"/>
          <w:szCs w:val="24"/>
          <w:lang w:val="es-ES" w:eastAsia="en-US"/>
        </w:rPr>
      </w:pPr>
      <w:r w:rsidRPr="00883CAB">
        <w:rPr>
          <w:rFonts w:ascii="Arial Narrow" w:eastAsia="Times New Roman" w:hAnsi="Arial Narrow"/>
          <w:b/>
          <w:color w:val="auto"/>
          <w:sz w:val="24"/>
          <w:szCs w:val="24"/>
          <w:lang w:val="es-ES" w:eastAsia="en-US"/>
        </w:rPr>
        <w:t>Objetivos Específicos</w:t>
      </w:r>
    </w:p>
    <w:p w:rsidR="00883CAB" w:rsidRPr="00883CAB" w:rsidRDefault="00883CAB" w:rsidP="00E91C2A">
      <w:pPr>
        <w:numPr>
          <w:ilvl w:val="0"/>
          <w:numId w:val="42"/>
        </w:numPr>
        <w:spacing w:after="200" w:line="237" w:lineRule="auto"/>
        <w:contextualSpacing/>
        <w:rPr>
          <w:rFonts w:ascii="Arial Narrow" w:eastAsia="Times New Roman" w:hAnsi="Arial Narrow"/>
          <w:color w:val="auto"/>
          <w:sz w:val="24"/>
          <w:szCs w:val="24"/>
          <w:lang w:val="es-ES" w:eastAsia="en-US"/>
        </w:rPr>
      </w:pPr>
      <w:r w:rsidRPr="00883CAB">
        <w:rPr>
          <w:rFonts w:ascii="Arial Narrow" w:eastAsia="Times New Roman" w:hAnsi="Arial Narrow"/>
          <w:color w:val="auto"/>
          <w:sz w:val="24"/>
          <w:szCs w:val="24"/>
          <w:lang w:val="es-ES" w:eastAsia="en-US"/>
        </w:rPr>
        <w:t>Aportar los suficientes elementos técnicos que permitan al ingeniero encargado de la ejecución de los trabajos de pavimentación, realizar una secuencia ordenada, sugiriendo los métodos, técnicas y procedimientos de trabajo seguros. Cuidando la salud humana, ecología y el medio ambiente a fin de mitigar los riesgos existentes.</w:t>
      </w:r>
    </w:p>
    <w:p w:rsidR="00883CAB" w:rsidRPr="00883CAB" w:rsidRDefault="00883CAB" w:rsidP="00E91C2A">
      <w:pPr>
        <w:numPr>
          <w:ilvl w:val="0"/>
          <w:numId w:val="42"/>
        </w:numPr>
        <w:spacing w:after="200" w:line="233" w:lineRule="auto"/>
        <w:contextualSpacing/>
        <w:rPr>
          <w:rFonts w:ascii="Arial Narrow" w:eastAsia="Times New Roman" w:hAnsi="Arial Narrow"/>
          <w:color w:val="auto"/>
          <w:sz w:val="24"/>
          <w:szCs w:val="24"/>
          <w:lang w:val="es-ES" w:eastAsia="en-US"/>
        </w:rPr>
      </w:pPr>
      <w:r w:rsidRPr="00883CAB">
        <w:rPr>
          <w:rFonts w:ascii="Arial Narrow" w:eastAsia="Times New Roman" w:hAnsi="Arial Narrow"/>
          <w:color w:val="auto"/>
          <w:sz w:val="24"/>
          <w:szCs w:val="24"/>
          <w:lang w:val="es-ES" w:eastAsia="en-US"/>
        </w:rPr>
        <w:t>Brindar seguridad en el tránsito de los vehículos, permitiéndoles el normal desarrollo de la velocidad vehicular sobre las calles.</w:t>
      </w:r>
    </w:p>
    <w:p w:rsidR="00883CAB" w:rsidRPr="00883CAB" w:rsidRDefault="00883CAB" w:rsidP="00E91C2A">
      <w:pPr>
        <w:numPr>
          <w:ilvl w:val="0"/>
          <w:numId w:val="42"/>
        </w:numPr>
        <w:spacing w:after="200" w:line="0" w:lineRule="atLeast"/>
        <w:contextualSpacing/>
        <w:rPr>
          <w:rFonts w:ascii="Arial Narrow" w:eastAsia="Times New Roman" w:hAnsi="Arial Narrow"/>
          <w:color w:val="auto"/>
          <w:sz w:val="24"/>
          <w:szCs w:val="24"/>
          <w:lang w:val="es-ES" w:eastAsia="en-US"/>
        </w:rPr>
      </w:pPr>
      <w:r w:rsidRPr="00883CAB">
        <w:rPr>
          <w:rFonts w:ascii="Arial Narrow" w:eastAsia="Times New Roman" w:hAnsi="Arial Narrow"/>
          <w:color w:val="auto"/>
          <w:sz w:val="24"/>
          <w:szCs w:val="24"/>
          <w:lang w:val="es-ES" w:eastAsia="en-US"/>
        </w:rPr>
        <w:t>Brindar seguridad en el tránsito peatonal.</w:t>
      </w:r>
    </w:p>
    <w:p w:rsidR="00883CAB" w:rsidRPr="00883CAB" w:rsidRDefault="00883CAB" w:rsidP="00E91C2A">
      <w:pPr>
        <w:numPr>
          <w:ilvl w:val="0"/>
          <w:numId w:val="42"/>
        </w:numPr>
        <w:spacing w:after="200" w:line="0" w:lineRule="atLeast"/>
        <w:contextualSpacing/>
        <w:jc w:val="both"/>
        <w:rPr>
          <w:rFonts w:ascii="Arial Narrow" w:eastAsia="Times New Roman" w:hAnsi="Arial Narrow"/>
          <w:color w:val="auto"/>
          <w:sz w:val="24"/>
          <w:szCs w:val="24"/>
          <w:lang w:val="es-ES" w:eastAsia="en-US"/>
        </w:rPr>
      </w:pPr>
      <w:r w:rsidRPr="00883CAB">
        <w:rPr>
          <w:rFonts w:ascii="Arial Narrow" w:eastAsia="Times New Roman" w:hAnsi="Arial Narrow"/>
          <w:color w:val="auto"/>
          <w:sz w:val="24"/>
          <w:szCs w:val="24"/>
          <w:lang w:val="es-ES" w:eastAsia="en-US"/>
        </w:rPr>
        <w:t xml:space="preserve">Alcanzar la vida útil de las calles en buenas condiciones de </w:t>
      </w:r>
      <w:proofErr w:type="spellStart"/>
      <w:r w:rsidRPr="00883CAB">
        <w:rPr>
          <w:rFonts w:ascii="Arial Narrow" w:eastAsia="Times New Roman" w:hAnsi="Arial Narrow"/>
          <w:color w:val="auto"/>
          <w:sz w:val="24"/>
          <w:szCs w:val="24"/>
          <w:lang w:val="es-ES" w:eastAsia="en-US"/>
        </w:rPr>
        <w:t>transitabilidad</w:t>
      </w:r>
      <w:proofErr w:type="spellEnd"/>
      <w:r w:rsidRPr="00883CAB">
        <w:rPr>
          <w:rFonts w:ascii="Arial Narrow" w:eastAsia="Times New Roman" w:hAnsi="Arial Narrow"/>
          <w:color w:val="auto"/>
          <w:sz w:val="24"/>
          <w:szCs w:val="24"/>
          <w:lang w:val="es-ES" w:eastAsia="en-US"/>
        </w:rPr>
        <w:t>.</w:t>
      </w:r>
    </w:p>
    <w:p w:rsidR="00883CAB" w:rsidRPr="00883CAB" w:rsidRDefault="00883CAB" w:rsidP="00883CAB">
      <w:pPr>
        <w:spacing w:after="200" w:line="0" w:lineRule="atLeast"/>
        <w:ind w:left="360"/>
        <w:contextualSpacing/>
        <w:jc w:val="both"/>
        <w:rPr>
          <w:rFonts w:ascii="Arial Narrow" w:eastAsia="Times New Roman" w:hAnsi="Arial Narrow"/>
          <w:color w:val="auto"/>
          <w:sz w:val="24"/>
          <w:szCs w:val="24"/>
          <w:lang w:val="es-ES" w:eastAsia="en-US"/>
        </w:rPr>
      </w:pPr>
    </w:p>
    <w:p w:rsidR="00883CAB" w:rsidRPr="00883CAB" w:rsidRDefault="00883CAB" w:rsidP="00883CAB">
      <w:pPr>
        <w:widowControl w:val="0"/>
        <w:spacing w:after="0" w:line="240" w:lineRule="auto"/>
        <w:jc w:val="both"/>
        <w:rPr>
          <w:rFonts w:ascii="Arial" w:eastAsia="Calibri" w:hAnsi="Arial" w:cs="Arial"/>
          <w:b/>
          <w:bCs/>
          <w:color w:val="auto"/>
          <w:sz w:val="20"/>
          <w:szCs w:val="22"/>
          <w:lang w:val="es-ES" w:eastAsia="en-US"/>
        </w:rPr>
      </w:pPr>
      <w:r w:rsidRPr="00883CAB">
        <w:rPr>
          <w:rFonts w:ascii="Arial" w:eastAsia="Calibri" w:hAnsi="Arial" w:cs="Arial"/>
          <w:b/>
          <w:bCs/>
          <w:color w:val="auto"/>
          <w:sz w:val="20"/>
          <w:szCs w:val="22"/>
          <w:lang w:val="es-ES" w:eastAsia="en-US"/>
        </w:rPr>
        <w:t>Área que requiere.</w:t>
      </w:r>
    </w:p>
    <w:p w:rsidR="00883CAB" w:rsidRPr="00883CAB" w:rsidRDefault="00883CAB" w:rsidP="00883CAB">
      <w:pPr>
        <w:widowControl w:val="0"/>
        <w:spacing w:after="0" w:line="240" w:lineRule="auto"/>
        <w:ind w:left="567" w:firstLine="153"/>
        <w:contextualSpacing/>
        <w:jc w:val="both"/>
        <w:rPr>
          <w:rFonts w:ascii="Arial" w:hAnsi="Arial" w:cs="Arial"/>
          <w:sz w:val="20"/>
        </w:rPr>
      </w:pPr>
      <w:r w:rsidRPr="00883CAB">
        <w:rPr>
          <w:rFonts w:ascii="Arial" w:hAnsi="Arial" w:cs="Arial"/>
          <w:sz w:val="20"/>
        </w:rPr>
        <w:t xml:space="preserve">Sub Gerente de Obras y Desarrollo Urbano </w:t>
      </w:r>
    </w:p>
    <w:p w:rsidR="00883CAB" w:rsidRPr="00883CAB" w:rsidRDefault="00883CAB" w:rsidP="00883CAB">
      <w:pPr>
        <w:widowControl w:val="0"/>
        <w:spacing w:after="0" w:line="240" w:lineRule="auto"/>
        <w:ind w:left="567"/>
        <w:contextualSpacing/>
        <w:jc w:val="both"/>
        <w:rPr>
          <w:rFonts w:ascii="Arial" w:eastAsia="Calibri" w:hAnsi="Arial" w:cs="Arial"/>
          <w:color w:val="auto"/>
          <w:sz w:val="20"/>
          <w:szCs w:val="22"/>
          <w:lang w:val="es-ES" w:eastAsia="en-US"/>
        </w:rPr>
      </w:pPr>
    </w:p>
    <w:p w:rsidR="00883CAB" w:rsidRPr="00883CAB" w:rsidRDefault="00883CAB" w:rsidP="00E91C2A">
      <w:pPr>
        <w:widowControl w:val="0"/>
        <w:numPr>
          <w:ilvl w:val="1"/>
          <w:numId w:val="42"/>
        </w:numPr>
        <w:spacing w:after="0" w:line="240" w:lineRule="auto"/>
        <w:ind w:hanging="218"/>
        <w:contextualSpacing/>
        <w:jc w:val="both"/>
        <w:rPr>
          <w:rFonts w:ascii="Arial" w:eastAsia="Calibri" w:hAnsi="Arial" w:cs="Arial"/>
          <w:b/>
          <w:bCs/>
          <w:color w:val="auto"/>
          <w:sz w:val="20"/>
          <w:szCs w:val="22"/>
          <w:lang w:val="es-ES" w:eastAsia="en-US"/>
        </w:rPr>
      </w:pPr>
      <w:r w:rsidRPr="00883CAB">
        <w:rPr>
          <w:rFonts w:ascii="Arial" w:eastAsia="Calibri" w:hAnsi="Arial" w:cs="Arial"/>
          <w:b/>
          <w:bCs/>
          <w:color w:val="auto"/>
          <w:sz w:val="20"/>
          <w:szCs w:val="22"/>
          <w:lang w:val="es-ES" w:eastAsia="en-US"/>
        </w:rPr>
        <w:t>Localización de la obra.</w:t>
      </w:r>
    </w:p>
    <w:p w:rsidR="00883CAB" w:rsidRPr="00883CAB" w:rsidRDefault="00883CAB" w:rsidP="00883CAB">
      <w:pPr>
        <w:widowControl w:val="0"/>
        <w:spacing w:after="0" w:line="240" w:lineRule="auto"/>
        <w:ind w:left="708"/>
        <w:contextualSpacing/>
        <w:jc w:val="both"/>
        <w:rPr>
          <w:rFonts w:ascii="Arial" w:hAnsi="Arial" w:cs="Arial"/>
          <w:sz w:val="20"/>
        </w:rPr>
      </w:pPr>
      <w:r w:rsidRPr="00883CAB">
        <w:rPr>
          <w:rFonts w:ascii="Arial" w:hAnsi="Arial" w:cs="Arial"/>
          <w:sz w:val="20"/>
        </w:rPr>
        <w:t>El proyecto se encuentra ubicado en:</w:t>
      </w:r>
    </w:p>
    <w:p w:rsidR="00883CAB" w:rsidRPr="00883CAB" w:rsidRDefault="00883CAB" w:rsidP="00883CAB">
      <w:pPr>
        <w:widowControl w:val="0"/>
        <w:spacing w:after="0" w:line="240" w:lineRule="auto"/>
        <w:ind w:left="708"/>
        <w:contextualSpacing/>
        <w:jc w:val="both"/>
        <w:rPr>
          <w:rFonts w:ascii="Arial" w:hAnsi="Arial" w:cs="Arial"/>
          <w:sz w:val="20"/>
        </w:rPr>
      </w:pPr>
      <w:r w:rsidRPr="00883CAB">
        <w:rPr>
          <w:rFonts w:ascii="Arial" w:hAnsi="Arial" w:cs="Arial"/>
          <w:sz w:val="20"/>
        </w:rPr>
        <w:t>Departamento</w:t>
      </w:r>
      <w:r w:rsidRPr="00883CAB">
        <w:rPr>
          <w:rFonts w:ascii="Arial" w:hAnsi="Arial" w:cs="Arial"/>
          <w:sz w:val="20"/>
        </w:rPr>
        <w:tab/>
        <w:t xml:space="preserve">: </w:t>
      </w:r>
      <w:r w:rsidRPr="00883CAB">
        <w:rPr>
          <w:rFonts w:ascii="Arial" w:hAnsi="Arial" w:cs="Arial"/>
          <w:sz w:val="20"/>
        </w:rPr>
        <w:tab/>
        <w:t>Loreto</w:t>
      </w:r>
    </w:p>
    <w:p w:rsidR="00883CAB" w:rsidRPr="00883CAB" w:rsidRDefault="00883CAB" w:rsidP="00883CAB">
      <w:pPr>
        <w:widowControl w:val="0"/>
        <w:spacing w:after="0" w:line="240" w:lineRule="auto"/>
        <w:ind w:left="708"/>
        <w:contextualSpacing/>
        <w:jc w:val="both"/>
        <w:rPr>
          <w:rFonts w:ascii="Arial" w:hAnsi="Arial" w:cs="Arial"/>
          <w:sz w:val="20"/>
        </w:rPr>
      </w:pPr>
      <w:r w:rsidRPr="00883CAB">
        <w:rPr>
          <w:rFonts w:ascii="Arial" w:hAnsi="Arial" w:cs="Arial"/>
          <w:sz w:val="20"/>
        </w:rPr>
        <w:t xml:space="preserve">Provincia       </w:t>
      </w:r>
      <w:r w:rsidRPr="00883CAB">
        <w:rPr>
          <w:rFonts w:ascii="Arial" w:hAnsi="Arial" w:cs="Arial"/>
          <w:sz w:val="20"/>
        </w:rPr>
        <w:tab/>
        <w:t>:</w:t>
      </w:r>
      <w:r w:rsidRPr="00883CAB">
        <w:rPr>
          <w:rFonts w:ascii="Arial" w:hAnsi="Arial" w:cs="Arial"/>
          <w:sz w:val="20"/>
        </w:rPr>
        <w:tab/>
        <w:t>Maynas</w:t>
      </w:r>
    </w:p>
    <w:p w:rsidR="00883CAB" w:rsidRPr="00883CAB" w:rsidRDefault="00883CAB" w:rsidP="00883CAB">
      <w:pPr>
        <w:widowControl w:val="0"/>
        <w:spacing w:after="0" w:line="240" w:lineRule="auto"/>
        <w:ind w:left="708"/>
        <w:contextualSpacing/>
        <w:jc w:val="both"/>
        <w:rPr>
          <w:rFonts w:ascii="Arial" w:hAnsi="Arial" w:cs="Arial"/>
          <w:sz w:val="20"/>
        </w:rPr>
      </w:pPr>
      <w:r w:rsidRPr="00883CAB">
        <w:rPr>
          <w:rFonts w:ascii="Arial" w:hAnsi="Arial" w:cs="Arial"/>
          <w:sz w:val="20"/>
        </w:rPr>
        <w:t>Distrito</w:t>
      </w:r>
      <w:r w:rsidRPr="00883CAB">
        <w:rPr>
          <w:rFonts w:ascii="Arial" w:hAnsi="Arial" w:cs="Arial"/>
          <w:sz w:val="20"/>
        </w:rPr>
        <w:tab/>
        <w:t xml:space="preserve">       </w:t>
      </w:r>
      <w:r w:rsidRPr="00883CAB">
        <w:rPr>
          <w:rFonts w:ascii="Arial" w:hAnsi="Arial" w:cs="Arial"/>
          <w:sz w:val="20"/>
        </w:rPr>
        <w:tab/>
        <w:t xml:space="preserve">: </w:t>
      </w:r>
      <w:r w:rsidRPr="00883CAB">
        <w:rPr>
          <w:rFonts w:ascii="Arial" w:hAnsi="Arial" w:cs="Arial"/>
          <w:sz w:val="20"/>
        </w:rPr>
        <w:tab/>
      </w:r>
      <w:proofErr w:type="spellStart"/>
      <w:r w:rsidRPr="00883CAB">
        <w:rPr>
          <w:rFonts w:ascii="Arial" w:hAnsi="Arial" w:cs="Arial"/>
          <w:sz w:val="20"/>
        </w:rPr>
        <w:t>Belen</w:t>
      </w:r>
      <w:proofErr w:type="spellEnd"/>
    </w:p>
    <w:p w:rsidR="00883CAB" w:rsidRPr="00883CAB" w:rsidRDefault="00883CAB" w:rsidP="00883CAB">
      <w:pPr>
        <w:widowControl w:val="0"/>
        <w:spacing w:after="0" w:line="240" w:lineRule="auto"/>
        <w:ind w:left="708"/>
        <w:contextualSpacing/>
        <w:jc w:val="both"/>
        <w:rPr>
          <w:rFonts w:ascii="Arial" w:hAnsi="Arial" w:cs="Arial"/>
          <w:sz w:val="20"/>
        </w:rPr>
      </w:pPr>
      <w:r w:rsidRPr="00883CAB">
        <w:rPr>
          <w:rFonts w:ascii="Arial" w:hAnsi="Arial" w:cs="Arial"/>
          <w:sz w:val="20"/>
        </w:rPr>
        <w:t xml:space="preserve">Zona </w:t>
      </w:r>
      <w:r w:rsidRPr="00883CAB">
        <w:rPr>
          <w:rFonts w:ascii="Arial" w:hAnsi="Arial" w:cs="Arial"/>
          <w:sz w:val="20"/>
        </w:rPr>
        <w:tab/>
        <w:t xml:space="preserve">       </w:t>
      </w:r>
      <w:r w:rsidRPr="00883CAB">
        <w:rPr>
          <w:rFonts w:ascii="Arial" w:hAnsi="Arial" w:cs="Arial"/>
          <w:sz w:val="20"/>
        </w:rPr>
        <w:tab/>
        <w:t xml:space="preserve">: </w:t>
      </w:r>
      <w:r w:rsidRPr="00883CAB">
        <w:rPr>
          <w:rFonts w:ascii="Arial" w:hAnsi="Arial" w:cs="Arial"/>
          <w:sz w:val="20"/>
        </w:rPr>
        <w:tab/>
        <w:t>Urbana</w:t>
      </w:r>
    </w:p>
    <w:p w:rsidR="00883CAB" w:rsidRPr="00883CAB" w:rsidRDefault="00883CAB" w:rsidP="00883CAB">
      <w:pPr>
        <w:widowControl w:val="0"/>
        <w:spacing w:after="0" w:line="240" w:lineRule="auto"/>
        <w:ind w:left="708"/>
        <w:contextualSpacing/>
        <w:jc w:val="both"/>
        <w:rPr>
          <w:rFonts w:ascii="Arial" w:hAnsi="Arial" w:cs="Arial"/>
          <w:b/>
          <w:sz w:val="20"/>
          <w:u w:val="single"/>
        </w:rPr>
      </w:pPr>
      <w:r w:rsidRPr="00883CAB">
        <w:rPr>
          <w:rFonts w:ascii="Arial" w:hAnsi="Arial" w:cs="Arial"/>
          <w:sz w:val="20"/>
        </w:rPr>
        <w:t xml:space="preserve">Localización </w:t>
      </w:r>
      <w:r w:rsidRPr="00883CAB">
        <w:rPr>
          <w:rFonts w:ascii="Arial" w:hAnsi="Arial" w:cs="Arial"/>
          <w:sz w:val="20"/>
        </w:rPr>
        <w:tab/>
        <w:t xml:space="preserve">: </w:t>
      </w:r>
      <w:r w:rsidRPr="00883CAB">
        <w:rPr>
          <w:rFonts w:ascii="Arial" w:hAnsi="Arial" w:cs="Arial"/>
          <w:sz w:val="20"/>
        </w:rPr>
        <w:tab/>
      </w:r>
      <w:r w:rsidRPr="00883CAB">
        <w:rPr>
          <w:rFonts w:ascii="Arial Narrow" w:eastAsia="Times New Roman" w:hAnsi="Arial Narrow" w:cs="Arial"/>
          <w:sz w:val="24"/>
          <w:szCs w:val="24"/>
        </w:rPr>
        <w:t xml:space="preserve">Calles del PP.JJ Santo Cristo de </w:t>
      </w:r>
      <w:proofErr w:type="spellStart"/>
      <w:r w:rsidRPr="00883CAB">
        <w:rPr>
          <w:rFonts w:ascii="Arial Narrow" w:eastAsia="Times New Roman" w:hAnsi="Arial Narrow" w:cs="Arial"/>
          <w:sz w:val="24"/>
          <w:szCs w:val="24"/>
        </w:rPr>
        <w:t>Bagazan</w:t>
      </w:r>
      <w:proofErr w:type="spellEnd"/>
      <w:r w:rsidRPr="00883CAB">
        <w:rPr>
          <w:rFonts w:ascii="Arial Narrow" w:eastAsia="Times New Roman" w:hAnsi="Arial Narrow" w:cs="Arial"/>
          <w:sz w:val="24"/>
          <w:szCs w:val="24"/>
        </w:rPr>
        <w:t xml:space="preserve"> -Distrito de Belén.</w:t>
      </w:r>
    </w:p>
    <w:p w:rsidR="00883CAB" w:rsidRPr="00883CAB" w:rsidRDefault="00883CAB" w:rsidP="00883CAB">
      <w:pPr>
        <w:widowControl w:val="0"/>
        <w:spacing w:after="0" w:line="240" w:lineRule="auto"/>
        <w:ind w:left="708"/>
        <w:contextualSpacing/>
        <w:jc w:val="both"/>
        <w:rPr>
          <w:rFonts w:ascii="Arial" w:hAnsi="Arial" w:cs="Arial"/>
          <w:b/>
          <w:sz w:val="20"/>
        </w:rPr>
      </w:pPr>
    </w:p>
    <w:p w:rsidR="00883CAB" w:rsidRPr="00883CAB" w:rsidRDefault="00883CAB" w:rsidP="00E91C2A">
      <w:pPr>
        <w:numPr>
          <w:ilvl w:val="1"/>
          <w:numId w:val="42"/>
        </w:numPr>
        <w:tabs>
          <w:tab w:val="left" w:pos="0"/>
        </w:tabs>
        <w:spacing w:after="200" w:line="360" w:lineRule="auto"/>
        <w:contextualSpacing/>
        <w:jc w:val="both"/>
        <w:rPr>
          <w:rFonts w:ascii="Arial" w:eastAsia="Calibri" w:hAnsi="Arial" w:cs="Arial"/>
          <w:b/>
          <w:bCs/>
          <w:color w:val="auto"/>
          <w:sz w:val="20"/>
          <w:szCs w:val="22"/>
          <w:lang w:val="es-ES" w:eastAsia="en-US"/>
        </w:rPr>
      </w:pPr>
      <w:r w:rsidRPr="00883CAB">
        <w:rPr>
          <w:rFonts w:ascii="Arial" w:eastAsia="Calibri" w:hAnsi="Arial" w:cs="Arial"/>
          <w:b/>
          <w:bCs/>
          <w:color w:val="auto"/>
          <w:sz w:val="20"/>
          <w:szCs w:val="22"/>
          <w:lang w:val="es-ES" w:eastAsia="en-US"/>
        </w:rPr>
        <w:t>Recursos Humanos y Equipos de la Supervisión.</w:t>
      </w: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tbl>
      <w:tblPr>
        <w:tblStyle w:val="Tablaconcuadrcula1"/>
        <w:tblW w:w="0" w:type="auto"/>
        <w:tblInd w:w="567" w:type="dxa"/>
        <w:tblLook w:val="04A0" w:firstRow="1" w:lastRow="0" w:firstColumn="1" w:lastColumn="0" w:noHBand="0" w:noVBand="1"/>
      </w:tblPr>
      <w:tblGrid>
        <w:gridCol w:w="2547"/>
        <w:gridCol w:w="1843"/>
        <w:gridCol w:w="3822"/>
      </w:tblGrid>
      <w:tr w:rsidR="00883CAB" w:rsidRPr="00883CAB" w:rsidTr="0055155E">
        <w:trPr>
          <w:trHeight w:val="266"/>
        </w:trPr>
        <w:tc>
          <w:tcPr>
            <w:tcW w:w="8212" w:type="dxa"/>
            <w:gridSpan w:val="3"/>
            <w:shd w:val="clear" w:color="auto" w:fill="F2F2F2" w:themeFill="background1" w:themeFillShade="F2"/>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4"/>
                <w:szCs w:val="22"/>
              </w:rPr>
            </w:pPr>
            <w:r w:rsidRPr="00883CAB">
              <w:rPr>
                <w:rFonts w:asciiTheme="minorHAnsi" w:eastAsia="Calibri" w:hAnsiTheme="minorHAnsi" w:cstheme="minorHAnsi"/>
                <w:b/>
                <w:sz w:val="24"/>
                <w:szCs w:val="22"/>
              </w:rPr>
              <w:t>PERSONAL CLAVE</w:t>
            </w:r>
          </w:p>
        </w:tc>
      </w:tr>
      <w:tr w:rsidR="00883CAB" w:rsidRPr="00883CAB" w:rsidTr="0055155E">
        <w:trPr>
          <w:trHeight w:val="202"/>
        </w:trPr>
        <w:tc>
          <w:tcPr>
            <w:tcW w:w="2547" w:type="dxa"/>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0"/>
                <w:szCs w:val="22"/>
              </w:rPr>
            </w:pPr>
            <w:r w:rsidRPr="00883CAB">
              <w:rPr>
                <w:rFonts w:asciiTheme="minorHAnsi" w:eastAsia="Calibri" w:hAnsiTheme="minorHAnsi" w:cstheme="minorHAnsi"/>
                <w:b/>
                <w:sz w:val="20"/>
                <w:szCs w:val="22"/>
              </w:rPr>
              <w:t>CARGO</w:t>
            </w:r>
          </w:p>
        </w:tc>
        <w:tc>
          <w:tcPr>
            <w:tcW w:w="1843" w:type="dxa"/>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0"/>
                <w:szCs w:val="22"/>
              </w:rPr>
            </w:pPr>
            <w:r w:rsidRPr="00883CAB">
              <w:rPr>
                <w:rFonts w:asciiTheme="minorHAnsi" w:eastAsia="Calibri" w:hAnsiTheme="minorHAnsi" w:cstheme="minorHAnsi"/>
                <w:b/>
                <w:sz w:val="20"/>
                <w:szCs w:val="22"/>
              </w:rPr>
              <w:t>PROFESION</w:t>
            </w:r>
          </w:p>
        </w:tc>
        <w:tc>
          <w:tcPr>
            <w:tcW w:w="3822" w:type="dxa"/>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0"/>
                <w:szCs w:val="22"/>
              </w:rPr>
            </w:pPr>
            <w:r w:rsidRPr="00883CAB">
              <w:rPr>
                <w:rFonts w:asciiTheme="minorHAnsi" w:eastAsia="Calibri" w:hAnsiTheme="minorHAnsi" w:cstheme="minorHAnsi"/>
                <w:b/>
                <w:sz w:val="20"/>
                <w:szCs w:val="22"/>
              </w:rPr>
              <w:t>EXPERIENCIA</w:t>
            </w:r>
            <w:r w:rsidRPr="00883CAB">
              <w:rPr>
                <w:rFonts w:asciiTheme="minorHAnsi" w:eastAsia="Calibri" w:hAnsiTheme="minorHAnsi" w:cstheme="minorHAnsi"/>
                <w:sz w:val="20"/>
                <w:szCs w:val="22"/>
              </w:rPr>
              <w:t>*</w:t>
            </w:r>
          </w:p>
        </w:tc>
      </w:tr>
      <w:tr w:rsidR="00883CAB" w:rsidRPr="00883CAB" w:rsidTr="0055155E">
        <w:trPr>
          <w:trHeight w:val="1057"/>
        </w:trPr>
        <w:tc>
          <w:tcPr>
            <w:tcW w:w="2547"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20"/>
              </w:rPr>
              <w:t>Jefe de Supervisión de Obra</w:t>
            </w:r>
          </w:p>
        </w:tc>
        <w:tc>
          <w:tcPr>
            <w:tcW w:w="1843"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20"/>
              </w:rPr>
              <w:t>Ingeniero Civil</w:t>
            </w:r>
          </w:p>
        </w:tc>
        <w:tc>
          <w:tcPr>
            <w:tcW w:w="3822" w:type="dxa"/>
          </w:tcPr>
          <w:p w:rsidR="00883CAB" w:rsidRPr="00883CAB" w:rsidRDefault="00883CAB" w:rsidP="00883CAB">
            <w:pPr>
              <w:autoSpaceDE w:val="0"/>
              <w:autoSpaceDN w:val="0"/>
              <w:adjustRightInd w:val="0"/>
              <w:spacing w:after="0" w:line="240" w:lineRule="auto"/>
              <w:jc w:val="both"/>
              <w:rPr>
                <w:rFonts w:ascii="Arial" w:eastAsia="Calibri" w:hAnsi="Arial" w:cs="Arial"/>
                <w:sz w:val="20"/>
              </w:rPr>
            </w:pPr>
            <w:r w:rsidRPr="00883CAB">
              <w:rPr>
                <w:rFonts w:ascii="Arial" w:eastAsia="Calibri" w:hAnsi="Arial" w:cs="Arial"/>
                <w:sz w:val="18"/>
                <w:szCs w:val="18"/>
              </w:rPr>
              <w:t xml:space="preserve">Acreditar experiencia mínima de 36 meses Jefe de Supervisión y/o Supervisor y/o Inspector y/o Residente, en la ejecución y/o supervisión de Obras Similares, que se computa desde la colegiatura. </w:t>
            </w:r>
          </w:p>
        </w:tc>
      </w:tr>
      <w:tr w:rsidR="00883CAB" w:rsidRPr="00883CAB" w:rsidTr="0055155E">
        <w:trPr>
          <w:trHeight w:val="839"/>
        </w:trPr>
        <w:tc>
          <w:tcPr>
            <w:tcW w:w="2547" w:type="dxa"/>
            <w:tcBorders>
              <w:bottom w:val="single" w:sz="4" w:space="0" w:color="auto"/>
            </w:tcBorders>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18"/>
                <w:szCs w:val="18"/>
              </w:rPr>
              <w:t>Especialista en Calidad de Obra</w:t>
            </w:r>
          </w:p>
        </w:tc>
        <w:tc>
          <w:tcPr>
            <w:tcW w:w="1843" w:type="dxa"/>
            <w:tcBorders>
              <w:bottom w:val="single" w:sz="4" w:space="0" w:color="auto"/>
            </w:tcBorders>
            <w:vAlign w:val="center"/>
          </w:tcPr>
          <w:p w:rsidR="00883CAB" w:rsidRPr="00883CAB" w:rsidRDefault="00883CAB" w:rsidP="00883CAB">
            <w:pPr>
              <w:autoSpaceDE w:val="0"/>
              <w:autoSpaceDN w:val="0"/>
              <w:adjustRightInd w:val="0"/>
              <w:spacing w:after="0" w:line="240" w:lineRule="auto"/>
              <w:rPr>
                <w:rFonts w:ascii="Arial" w:eastAsia="Calibri" w:hAnsi="Arial" w:cs="Arial"/>
                <w:sz w:val="20"/>
                <w:lang w:val="es-ES_tradnl"/>
              </w:rPr>
            </w:pPr>
            <w:r w:rsidRPr="00883CAB">
              <w:rPr>
                <w:rFonts w:ascii="Arial" w:eastAsia="Calibri" w:hAnsi="Arial" w:cs="Arial"/>
                <w:iCs/>
                <w:sz w:val="20"/>
              </w:rPr>
              <w:t>Ingeniero Civil</w:t>
            </w:r>
          </w:p>
        </w:tc>
        <w:tc>
          <w:tcPr>
            <w:tcW w:w="3822" w:type="dxa"/>
          </w:tcPr>
          <w:p w:rsidR="00883CAB" w:rsidRPr="00883CAB" w:rsidRDefault="00883CAB" w:rsidP="00883CAB">
            <w:pPr>
              <w:autoSpaceDE w:val="0"/>
              <w:autoSpaceDN w:val="0"/>
              <w:adjustRightInd w:val="0"/>
              <w:spacing w:after="0" w:line="240" w:lineRule="auto"/>
              <w:jc w:val="both"/>
              <w:rPr>
                <w:rFonts w:ascii="Arial" w:eastAsia="Calibri" w:hAnsi="Arial" w:cs="Arial"/>
                <w:sz w:val="20"/>
                <w:lang w:val="es-ES_tradnl"/>
              </w:rPr>
            </w:pPr>
            <w:r w:rsidRPr="00883CAB">
              <w:rPr>
                <w:rFonts w:ascii="Arial" w:eastAsia="Calibri" w:hAnsi="Arial" w:cs="Arial"/>
                <w:sz w:val="18"/>
                <w:szCs w:val="18"/>
              </w:rPr>
              <w:t xml:space="preserve">Acreditar experiencia mínima de 24 meses como Especialista en Calidad de Obra y/o Especialista en Calidad de Materiales y/o Supervisor de Campo y/o Ingeniero de Campo y/o Ingeniero Asistente de Residente, en la ejecución y/o supervisión de Obras en general, que se computa desde </w:t>
            </w:r>
            <w:r w:rsidRPr="00883CAB">
              <w:rPr>
                <w:rFonts w:ascii="Arial" w:eastAsia="Calibri" w:hAnsi="Arial" w:cs="Arial"/>
                <w:sz w:val="18"/>
                <w:szCs w:val="18"/>
              </w:rPr>
              <w:lastRenderedPageBreak/>
              <w:t>la colegiatura</w:t>
            </w:r>
          </w:p>
        </w:tc>
      </w:tr>
    </w:tbl>
    <w:p w:rsidR="00883CAB" w:rsidRDefault="00883CAB" w:rsidP="00883CAB">
      <w:pPr>
        <w:pStyle w:val="Prrafodelista"/>
        <w:widowControl w:val="0"/>
        <w:spacing w:after="0" w:line="240" w:lineRule="auto"/>
        <w:ind w:left="1080" w:firstLine="720"/>
        <w:jc w:val="both"/>
        <w:rPr>
          <w:rFonts w:ascii="Arial" w:hAnsi="Arial" w:cs="Arial"/>
          <w:color w:val="000099"/>
          <w:sz w:val="19"/>
          <w:szCs w:val="19"/>
          <w:lang w:val="es-ES"/>
        </w:rPr>
      </w:pP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tbl>
      <w:tblPr>
        <w:tblStyle w:val="Tablaconcuadrcula2"/>
        <w:tblW w:w="0" w:type="auto"/>
        <w:tblInd w:w="567" w:type="dxa"/>
        <w:tblLook w:val="04A0" w:firstRow="1" w:lastRow="0" w:firstColumn="1" w:lastColumn="0" w:noHBand="0" w:noVBand="1"/>
      </w:tblPr>
      <w:tblGrid>
        <w:gridCol w:w="2547"/>
        <w:gridCol w:w="1843"/>
        <w:gridCol w:w="3822"/>
      </w:tblGrid>
      <w:tr w:rsidR="00883CAB" w:rsidRPr="00883CAB" w:rsidTr="0055155E">
        <w:trPr>
          <w:trHeight w:val="266"/>
        </w:trPr>
        <w:tc>
          <w:tcPr>
            <w:tcW w:w="8212" w:type="dxa"/>
            <w:gridSpan w:val="3"/>
            <w:shd w:val="clear" w:color="auto" w:fill="F2F2F2" w:themeFill="background1" w:themeFillShade="F2"/>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4"/>
                <w:szCs w:val="22"/>
              </w:rPr>
            </w:pPr>
            <w:r w:rsidRPr="00883CAB">
              <w:rPr>
                <w:rFonts w:asciiTheme="minorHAnsi" w:eastAsia="Calibri" w:hAnsiTheme="minorHAnsi" w:cstheme="minorHAnsi"/>
                <w:b/>
                <w:sz w:val="24"/>
                <w:szCs w:val="22"/>
              </w:rPr>
              <w:t>PERSONAL NO CLAVE</w:t>
            </w:r>
          </w:p>
        </w:tc>
      </w:tr>
      <w:tr w:rsidR="00883CAB" w:rsidRPr="00883CAB" w:rsidTr="0055155E">
        <w:trPr>
          <w:trHeight w:val="202"/>
        </w:trPr>
        <w:tc>
          <w:tcPr>
            <w:tcW w:w="2547" w:type="dxa"/>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0"/>
                <w:szCs w:val="22"/>
              </w:rPr>
            </w:pPr>
            <w:r w:rsidRPr="00883CAB">
              <w:rPr>
                <w:rFonts w:asciiTheme="minorHAnsi" w:eastAsia="Calibri" w:hAnsiTheme="minorHAnsi" w:cstheme="minorHAnsi"/>
                <w:b/>
                <w:sz w:val="20"/>
                <w:szCs w:val="22"/>
              </w:rPr>
              <w:t>CARGO</w:t>
            </w:r>
          </w:p>
        </w:tc>
        <w:tc>
          <w:tcPr>
            <w:tcW w:w="1843" w:type="dxa"/>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0"/>
                <w:szCs w:val="22"/>
              </w:rPr>
            </w:pPr>
            <w:r w:rsidRPr="00883CAB">
              <w:rPr>
                <w:rFonts w:asciiTheme="minorHAnsi" w:eastAsia="Calibri" w:hAnsiTheme="minorHAnsi" w:cstheme="minorHAnsi"/>
                <w:b/>
                <w:sz w:val="20"/>
                <w:szCs w:val="22"/>
              </w:rPr>
              <w:t>PROFESION</w:t>
            </w:r>
          </w:p>
        </w:tc>
        <w:tc>
          <w:tcPr>
            <w:tcW w:w="3822" w:type="dxa"/>
          </w:tcPr>
          <w:p w:rsidR="00883CAB" w:rsidRPr="00883CAB" w:rsidRDefault="00883CAB" w:rsidP="00883CAB">
            <w:pPr>
              <w:autoSpaceDE w:val="0"/>
              <w:autoSpaceDN w:val="0"/>
              <w:adjustRightInd w:val="0"/>
              <w:spacing w:after="0" w:line="240" w:lineRule="auto"/>
              <w:jc w:val="center"/>
              <w:rPr>
                <w:rFonts w:asciiTheme="minorHAnsi" w:eastAsia="Calibri" w:hAnsiTheme="minorHAnsi" w:cstheme="minorHAnsi"/>
                <w:b/>
                <w:sz w:val="20"/>
                <w:szCs w:val="22"/>
              </w:rPr>
            </w:pPr>
            <w:r w:rsidRPr="00883CAB">
              <w:rPr>
                <w:rFonts w:asciiTheme="minorHAnsi" w:eastAsia="Calibri" w:hAnsiTheme="minorHAnsi" w:cstheme="minorHAnsi"/>
                <w:b/>
                <w:sz w:val="20"/>
                <w:szCs w:val="22"/>
              </w:rPr>
              <w:t>EXPERIENCIA</w:t>
            </w:r>
            <w:r w:rsidRPr="00883CAB">
              <w:rPr>
                <w:rFonts w:asciiTheme="minorHAnsi" w:eastAsia="Calibri" w:hAnsiTheme="minorHAnsi" w:cstheme="minorHAnsi"/>
                <w:sz w:val="20"/>
                <w:szCs w:val="22"/>
              </w:rPr>
              <w:t>*</w:t>
            </w:r>
          </w:p>
        </w:tc>
      </w:tr>
      <w:tr w:rsidR="00883CAB" w:rsidRPr="00883CAB" w:rsidTr="0055155E">
        <w:trPr>
          <w:trHeight w:val="1057"/>
        </w:trPr>
        <w:tc>
          <w:tcPr>
            <w:tcW w:w="2547"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20"/>
              </w:rPr>
              <w:t>Asistente Jefe de Supervisión de Obra</w:t>
            </w:r>
          </w:p>
        </w:tc>
        <w:tc>
          <w:tcPr>
            <w:tcW w:w="1843"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20"/>
              </w:rPr>
              <w:t>Ingeniero Civil</w:t>
            </w:r>
          </w:p>
        </w:tc>
        <w:tc>
          <w:tcPr>
            <w:tcW w:w="3822" w:type="dxa"/>
            <w:vAlign w:val="center"/>
          </w:tcPr>
          <w:p w:rsidR="00883CAB" w:rsidRPr="00883CAB" w:rsidRDefault="00883CAB" w:rsidP="00883CAB">
            <w:pPr>
              <w:autoSpaceDE w:val="0"/>
              <w:autoSpaceDN w:val="0"/>
              <w:adjustRightInd w:val="0"/>
              <w:spacing w:after="0" w:line="240" w:lineRule="auto"/>
              <w:jc w:val="both"/>
              <w:rPr>
                <w:rFonts w:ascii="Arial" w:eastAsia="Calibri" w:hAnsi="Arial" w:cs="Arial"/>
                <w:sz w:val="20"/>
              </w:rPr>
            </w:pPr>
            <w:r w:rsidRPr="00883CAB">
              <w:rPr>
                <w:rFonts w:ascii="Arial" w:eastAsia="Calibri" w:hAnsi="Arial" w:cs="Arial"/>
                <w:sz w:val="20"/>
              </w:rPr>
              <w:t xml:space="preserve">Con experiencia mínima de </w:t>
            </w:r>
            <w:r w:rsidRPr="00883CAB">
              <w:rPr>
                <w:rFonts w:ascii="Arial" w:eastAsia="Calibri" w:hAnsi="Arial" w:cs="Arial"/>
                <w:b/>
                <w:sz w:val="20"/>
              </w:rPr>
              <w:t>Dos (02) años</w:t>
            </w:r>
            <w:r w:rsidRPr="00883CAB">
              <w:rPr>
                <w:rFonts w:ascii="Arial" w:eastAsia="Calibri" w:hAnsi="Arial" w:cs="Arial"/>
                <w:sz w:val="20"/>
              </w:rPr>
              <w:t xml:space="preserve"> de experiencia como Jefe de Supervisión y/o Supervisor y/o Ingeniero Supervisor y/o Ingeniero Jefe de Supervisión y/o Ingeniero Inspector de Obra y/o Ingeniero Residente, en Obras Iguales y/o Similares. Tiempo que se computara desde su colegiatura.</w:t>
            </w:r>
          </w:p>
        </w:tc>
      </w:tr>
    </w:tbl>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883CAB" w:rsidRPr="00883CAB" w:rsidRDefault="00883CAB" w:rsidP="00883CAB">
      <w:pPr>
        <w:widowControl w:val="0"/>
        <w:spacing w:after="0" w:line="240" w:lineRule="auto"/>
        <w:ind w:left="567" w:hanging="567"/>
        <w:contextualSpacing/>
        <w:jc w:val="both"/>
        <w:rPr>
          <w:rFonts w:ascii="Arial" w:eastAsia="Calibri" w:hAnsi="Arial" w:cs="Arial"/>
          <w:b/>
          <w:bCs/>
          <w:color w:val="auto"/>
          <w:sz w:val="18"/>
          <w:szCs w:val="18"/>
          <w:lang w:val="es-ES" w:eastAsia="en-US"/>
        </w:rPr>
      </w:pPr>
      <w:r w:rsidRPr="00883CAB">
        <w:rPr>
          <w:rFonts w:ascii="Arial" w:eastAsia="Calibri" w:hAnsi="Arial" w:cs="Arial"/>
          <w:b/>
          <w:bCs/>
          <w:color w:val="auto"/>
          <w:sz w:val="18"/>
          <w:szCs w:val="18"/>
          <w:lang w:val="es-ES" w:eastAsia="en-US"/>
        </w:rPr>
        <w:t>La Experiencia se computa desde la colegiatura</w:t>
      </w:r>
    </w:p>
    <w:p w:rsidR="00883CAB" w:rsidRPr="00883CAB" w:rsidRDefault="00883CAB" w:rsidP="00883CAB">
      <w:pPr>
        <w:widowControl w:val="0"/>
        <w:spacing w:after="0" w:line="240" w:lineRule="auto"/>
        <w:ind w:left="567" w:hanging="567"/>
        <w:contextualSpacing/>
        <w:jc w:val="both"/>
        <w:rPr>
          <w:rFonts w:ascii="Arial" w:eastAsia="Calibri" w:hAnsi="Arial" w:cs="Arial"/>
          <w:b/>
          <w:bCs/>
          <w:color w:val="auto"/>
          <w:sz w:val="20"/>
          <w:szCs w:val="22"/>
          <w:lang w:val="es-ES" w:eastAsia="en-US"/>
        </w:rPr>
      </w:pPr>
    </w:p>
    <w:p w:rsidR="00883CAB" w:rsidRPr="00883CAB" w:rsidRDefault="00883CAB" w:rsidP="00883CAB">
      <w:pPr>
        <w:widowControl w:val="0"/>
        <w:spacing w:after="0" w:line="240" w:lineRule="auto"/>
        <w:ind w:left="567"/>
        <w:jc w:val="both"/>
        <w:rPr>
          <w:rFonts w:ascii="Arial" w:eastAsia="Calibri" w:hAnsi="Arial" w:cs="Arial"/>
          <w:color w:val="auto"/>
          <w:sz w:val="18"/>
          <w:szCs w:val="18"/>
          <w:lang w:val="es-ES_tradnl" w:eastAsia="en-US"/>
        </w:rPr>
      </w:pPr>
      <w:r w:rsidRPr="00883CAB">
        <w:rPr>
          <w:rFonts w:ascii="Arial" w:eastAsia="Calibri" w:hAnsi="Arial" w:cs="Arial"/>
          <w:color w:val="auto"/>
          <w:sz w:val="18"/>
          <w:szCs w:val="18"/>
          <w:lang w:val="es-ES_tradnl" w:eastAsia="en-US"/>
        </w:rPr>
        <w:t>La colegiatura y habilitación de los profesionales se requerirá para el inicio de su participación efectiva en la ejecución de la prestación, tanto para los profesionales titulados en el Perú como para los titulados en el extranjero.</w:t>
      </w:r>
    </w:p>
    <w:p w:rsidR="00883CAB" w:rsidRPr="00883CAB" w:rsidRDefault="00883CAB" w:rsidP="00883CAB">
      <w:pPr>
        <w:widowControl w:val="0"/>
        <w:spacing w:after="0" w:line="240" w:lineRule="auto"/>
        <w:ind w:left="567" w:hanging="567"/>
        <w:contextualSpacing/>
        <w:jc w:val="both"/>
        <w:rPr>
          <w:rFonts w:ascii="Arial" w:eastAsia="Calibri" w:hAnsi="Arial" w:cs="Arial"/>
          <w:b/>
          <w:bCs/>
          <w:color w:val="auto"/>
          <w:sz w:val="20"/>
          <w:szCs w:val="22"/>
          <w:lang w:val="es-ES" w:eastAsia="en-US"/>
        </w:rPr>
      </w:pPr>
    </w:p>
    <w:p w:rsidR="00883CAB" w:rsidRPr="00883CAB" w:rsidRDefault="00883CAB" w:rsidP="00883CAB">
      <w:pPr>
        <w:widowControl w:val="0"/>
        <w:spacing w:after="0" w:line="240" w:lineRule="auto"/>
        <w:ind w:left="567"/>
        <w:contextualSpacing/>
        <w:jc w:val="both"/>
        <w:rPr>
          <w:rFonts w:ascii="Arial" w:eastAsia="Calibri" w:hAnsi="Arial" w:cs="Arial"/>
          <w:bCs/>
          <w:color w:val="auto"/>
          <w:sz w:val="16"/>
          <w:szCs w:val="16"/>
          <w:lang w:val="es-ES" w:eastAsia="en-US"/>
        </w:rPr>
      </w:pPr>
      <w:r w:rsidRPr="00883CAB">
        <w:rPr>
          <w:rFonts w:ascii="Arial" w:eastAsia="Calibri" w:hAnsi="Arial" w:cs="Arial"/>
          <w:bCs/>
          <w:color w:val="auto"/>
          <w:sz w:val="16"/>
          <w:szCs w:val="16"/>
          <w:lang w:val="es-ES" w:eastAsia="en-US"/>
        </w:rPr>
        <w:t>El personal profesional que se considera, está en concordancia con lo solicitado en el expediente técnico de la obra (Análisis de gastos generales).</w:t>
      </w:r>
    </w:p>
    <w:p w:rsidR="00883CAB" w:rsidRPr="00883CAB" w:rsidRDefault="00883CAB" w:rsidP="00883CAB">
      <w:pPr>
        <w:widowControl w:val="0"/>
        <w:spacing w:after="0" w:line="240" w:lineRule="auto"/>
        <w:ind w:left="567"/>
        <w:contextualSpacing/>
        <w:jc w:val="both"/>
        <w:rPr>
          <w:rFonts w:ascii="Arial" w:eastAsia="Calibri" w:hAnsi="Arial" w:cs="Arial"/>
          <w:bCs/>
          <w:color w:val="auto"/>
          <w:sz w:val="16"/>
          <w:szCs w:val="16"/>
          <w:lang w:val="es-ES" w:eastAsia="en-US"/>
        </w:rPr>
      </w:pPr>
    </w:p>
    <w:tbl>
      <w:tblPr>
        <w:tblStyle w:val="Tablaconcuadrcula3"/>
        <w:tblW w:w="0" w:type="auto"/>
        <w:tblInd w:w="567" w:type="dxa"/>
        <w:tblLook w:val="04A0" w:firstRow="1" w:lastRow="0" w:firstColumn="1" w:lastColumn="0" w:noHBand="0" w:noVBand="1"/>
      </w:tblPr>
      <w:tblGrid>
        <w:gridCol w:w="4859"/>
        <w:gridCol w:w="1023"/>
        <w:gridCol w:w="1069"/>
        <w:gridCol w:w="1261"/>
      </w:tblGrid>
      <w:tr w:rsidR="00883CAB" w:rsidRPr="00883CAB" w:rsidTr="0055155E">
        <w:trPr>
          <w:trHeight w:val="417"/>
        </w:trPr>
        <w:tc>
          <w:tcPr>
            <w:tcW w:w="4859"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PERSONAL PROFESIONAL</w:t>
            </w:r>
          </w:p>
        </w:tc>
        <w:tc>
          <w:tcPr>
            <w:tcW w:w="1023"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U.M.</w:t>
            </w:r>
          </w:p>
        </w:tc>
        <w:tc>
          <w:tcPr>
            <w:tcW w:w="1069"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TIEMPO</w:t>
            </w:r>
          </w:p>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(Días)</w:t>
            </w:r>
          </w:p>
        </w:tc>
        <w:tc>
          <w:tcPr>
            <w:tcW w:w="1261"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CANTIDAD</w:t>
            </w:r>
          </w:p>
        </w:tc>
      </w:tr>
      <w:tr w:rsidR="00883CAB" w:rsidRPr="00883CAB" w:rsidTr="0055155E">
        <w:trPr>
          <w:trHeight w:val="243"/>
        </w:trPr>
        <w:tc>
          <w:tcPr>
            <w:tcW w:w="4859"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20"/>
              </w:rPr>
              <w:t>Jefe de Supervisión de Obra</w:t>
            </w:r>
          </w:p>
        </w:tc>
        <w:tc>
          <w:tcPr>
            <w:tcW w:w="1023"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Días</w:t>
            </w:r>
          </w:p>
        </w:tc>
        <w:tc>
          <w:tcPr>
            <w:tcW w:w="1069"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150</w:t>
            </w:r>
          </w:p>
        </w:tc>
        <w:tc>
          <w:tcPr>
            <w:tcW w:w="1261"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1.00</w:t>
            </w:r>
          </w:p>
        </w:tc>
      </w:tr>
      <w:tr w:rsidR="00883CAB" w:rsidRPr="00883CAB" w:rsidTr="0055155E">
        <w:trPr>
          <w:trHeight w:val="226"/>
        </w:trPr>
        <w:tc>
          <w:tcPr>
            <w:tcW w:w="4859"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18"/>
                <w:szCs w:val="18"/>
              </w:rPr>
              <w:t>Especialista en Calidad de Obra</w:t>
            </w:r>
          </w:p>
        </w:tc>
        <w:tc>
          <w:tcPr>
            <w:tcW w:w="1023"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Días</w:t>
            </w:r>
          </w:p>
        </w:tc>
        <w:tc>
          <w:tcPr>
            <w:tcW w:w="1069"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150</w:t>
            </w:r>
          </w:p>
        </w:tc>
        <w:tc>
          <w:tcPr>
            <w:tcW w:w="1261"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0.50</w:t>
            </w:r>
          </w:p>
        </w:tc>
      </w:tr>
    </w:tbl>
    <w:p w:rsidR="00883CAB" w:rsidRPr="00883CAB" w:rsidRDefault="00883CAB" w:rsidP="00883CAB">
      <w:pPr>
        <w:widowControl w:val="0"/>
        <w:spacing w:after="0" w:line="240" w:lineRule="auto"/>
        <w:ind w:left="567"/>
        <w:contextualSpacing/>
        <w:jc w:val="both"/>
        <w:rPr>
          <w:rFonts w:ascii="Arial" w:eastAsia="Calibri" w:hAnsi="Arial" w:cs="Arial"/>
          <w:b/>
          <w:bCs/>
          <w:color w:val="auto"/>
          <w:sz w:val="20"/>
          <w:szCs w:val="22"/>
          <w:u w:val="single"/>
          <w:lang w:val="es-ES" w:eastAsia="en-US"/>
        </w:rPr>
      </w:pPr>
    </w:p>
    <w:tbl>
      <w:tblPr>
        <w:tblStyle w:val="Tablaconcuadrcula3"/>
        <w:tblW w:w="0" w:type="auto"/>
        <w:tblInd w:w="567" w:type="dxa"/>
        <w:tblLook w:val="04A0" w:firstRow="1" w:lastRow="0" w:firstColumn="1" w:lastColumn="0" w:noHBand="0" w:noVBand="1"/>
      </w:tblPr>
      <w:tblGrid>
        <w:gridCol w:w="4859"/>
        <w:gridCol w:w="1023"/>
        <w:gridCol w:w="1069"/>
        <w:gridCol w:w="1261"/>
      </w:tblGrid>
      <w:tr w:rsidR="00883CAB" w:rsidRPr="00883CAB" w:rsidTr="0055155E">
        <w:trPr>
          <w:trHeight w:val="417"/>
        </w:trPr>
        <w:tc>
          <w:tcPr>
            <w:tcW w:w="4859"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PERSONAL PROF.  DE APOYO</w:t>
            </w:r>
          </w:p>
        </w:tc>
        <w:tc>
          <w:tcPr>
            <w:tcW w:w="1023"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U.M.</w:t>
            </w:r>
          </w:p>
        </w:tc>
        <w:tc>
          <w:tcPr>
            <w:tcW w:w="1069"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TIEMPO</w:t>
            </w:r>
          </w:p>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(Días)</w:t>
            </w:r>
          </w:p>
        </w:tc>
        <w:tc>
          <w:tcPr>
            <w:tcW w:w="1261" w:type="dxa"/>
            <w:shd w:val="clear" w:color="auto" w:fill="F2F2F2" w:themeFill="background1" w:themeFillShade="F2"/>
            <w:vAlign w:val="center"/>
          </w:tcPr>
          <w:p w:rsidR="00883CAB" w:rsidRPr="00883CAB" w:rsidRDefault="00883CAB" w:rsidP="00883CAB">
            <w:pPr>
              <w:autoSpaceDE w:val="0"/>
              <w:autoSpaceDN w:val="0"/>
              <w:adjustRightInd w:val="0"/>
              <w:spacing w:after="0" w:line="240" w:lineRule="auto"/>
              <w:jc w:val="center"/>
              <w:rPr>
                <w:rFonts w:ascii="Arial" w:eastAsia="Calibri" w:hAnsi="Arial" w:cs="Arial"/>
                <w:b/>
                <w:sz w:val="20"/>
              </w:rPr>
            </w:pPr>
            <w:r w:rsidRPr="00883CAB">
              <w:rPr>
                <w:rFonts w:ascii="Arial" w:eastAsia="Calibri" w:hAnsi="Arial" w:cs="Arial"/>
                <w:b/>
                <w:sz w:val="20"/>
              </w:rPr>
              <w:t>CANTIDAD</w:t>
            </w:r>
          </w:p>
        </w:tc>
      </w:tr>
      <w:tr w:rsidR="00883CAB" w:rsidRPr="00883CAB" w:rsidTr="0055155E">
        <w:trPr>
          <w:trHeight w:val="226"/>
        </w:trPr>
        <w:tc>
          <w:tcPr>
            <w:tcW w:w="4859" w:type="dxa"/>
            <w:vAlign w:val="center"/>
          </w:tcPr>
          <w:p w:rsidR="00883CAB" w:rsidRPr="00883CAB" w:rsidRDefault="00883CAB" w:rsidP="00883CAB">
            <w:pPr>
              <w:autoSpaceDE w:val="0"/>
              <w:autoSpaceDN w:val="0"/>
              <w:adjustRightInd w:val="0"/>
              <w:spacing w:after="0" w:line="240" w:lineRule="auto"/>
              <w:rPr>
                <w:rFonts w:ascii="Arial" w:eastAsia="Calibri" w:hAnsi="Arial" w:cs="Arial"/>
                <w:sz w:val="20"/>
              </w:rPr>
            </w:pPr>
            <w:r w:rsidRPr="00883CAB">
              <w:rPr>
                <w:rFonts w:ascii="Arial" w:eastAsia="Calibri" w:hAnsi="Arial" w:cs="Arial"/>
                <w:sz w:val="20"/>
              </w:rPr>
              <w:t>Asistente Jefe de Supervisión de Obra</w:t>
            </w:r>
          </w:p>
        </w:tc>
        <w:tc>
          <w:tcPr>
            <w:tcW w:w="1023"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Días</w:t>
            </w:r>
          </w:p>
        </w:tc>
        <w:tc>
          <w:tcPr>
            <w:tcW w:w="1069"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150</w:t>
            </w:r>
          </w:p>
        </w:tc>
        <w:tc>
          <w:tcPr>
            <w:tcW w:w="1261" w:type="dxa"/>
          </w:tcPr>
          <w:p w:rsidR="00883CAB" w:rsidRPr="00883CAB" w:rsidRDefault="00883CAB" w:rsidP="00883CAB">
            <w:pPr>
              <w:autoSpaceDE w:val="0"/>
              <w:autoSpaceDN w:val="0"/>
              <w:adjustRightInd w:val="0"/>
              <w:spacing w:after="0" w:line="240" w:lineRule="auto"/>
              <w:jc w:val="center"/>
              <w:rPr>
                <w:rFonts w:ascii="Arial" w:eastAsia="Calibri" w:hAnsi="Arial" w:cs="Arial"/>
                <w:sz w:val="20"/>
              </w:rPr>
            </w:pPr>
            <w:r w:rsidRPr="00883CAB">
              <w:rPr>
                <w:rFonts w:ascii="Arial" w:eastAsia="Calibri" w:hAnsi="Arial" w:cs="Arial"/>
                <w:sz w:val="20"/>
              </w:rPr>
              <w:t>1</w:t>
            </w:r>
          </w:p>
        </w:tc>
      </w:tr>
    </w:tbl>
    <w:p w:rsidR="00883CAB" w:rsidRPr="00883CAB" w:rsidRDefault="00883CAB" w:rsidP="00883CAB">
      <w:pPr>
        <w:widowControl w:val="0"/>
        <w:spacing w:after="0" w:line="240" w:lineRule="auto"/>
        <w:ind w:left="567"/>
        <w:contextualSpacing/>
        <w:jc w:val="both"/>
        <w:rPr>
          <w:rFonts w:ascii="Arial" w:eastAsia="Calibri" w:hAnsi="Arial" w:cs="Arial"/>
          <w:b/>
          <w:bCs/>
          <w:color w:val="auto"/>
          <w:sz w:val="20"/>
          <w:szCs w:val="22"/>
          <w:u w:val="single"/>
          <w:lang w:val="es-ES" w:eastAsia="en-US"/>
        </w:rPr>
      </w:pPr>
    </w:p>
    <w:p w:rsidR="00883CAB" w:rsidRPr="00883CAB" w:rsidRDefault="00883CAB" w:rsidP="00883CAB">
      <w:pPr>
        <w:widowControl w:val="0"/>
        <w:spacing w:after="0" w:line="240" w:lineRule="auto"/>
        <w:ind w:left="567"/>
        <w:contextualSpacing/>
        <w:jc w:val="both"/>
        <w:rPr>
          <w:rFonts w:ascii="Arial" w:eastAsia="Calibri" w:hAnsi="Arial" w:cs="Arial"/>
          <w:b/>
          <w:bCs/>
          <w:color w:val="auto"/>
          <w:sz w:val="20"/>
          <w:szCs w:val="22"/>
          <w:lang w:val="es-ES" w:eastAsia="en-US"/>
        </w:rPr>
      </w:pPr>
      <w:r w:rsidRPr="00883CAB">
        <w:rPr>
          <w:rFonts w:ascii="Arial" w:eastAsia="Calibri" w:hAnsi="Arial" w:cs="Arial"/>
          <w:b/>
          <w:bCs/>
          <w:color w:val="auto"/>
          <w:sz w:val="20"/>
          <w:szCs w:val="22"/>
          <w:u w:val="single"/>
          <w:lang w:val="es-ES" w:eastAsia="en-US"/>
        </w:rPr>
        <w:t>Equipos</w:t>
      </w:r>
      <w:r w:rsidRPr="00883CAB">
        <w:rPr>
          <w:rFonts w:ascii="Arial" w:eastAsia="Calibri" w:hAnsi="Arial" w:cs="Arial"/>
          <w:b/>
          <w:bCs/>
          <w:color w:val="auto"/>
          <w:sz w:val="20"/>
          <w:szCs w:val="22"/>
          <w:lang w:val="es-ES" w:eastAsia="en-US"/>
        </w:rPr>
        <w:t>:</w:t>
      </w:r>
    </w:p>
    <w:p w:rsidR="00883CAB" w:rsidRPr="00883CAB" w:rsidRDefault="00883CAB" w:rsidP="00883CAB">
      <w:pPr>
        <w:widowControl w:val="0"/>
        <w:spacing w:after="0" w:line="240" w:lineRule="auto"/>
        <w:jc w:val="both"/>
        <w:rPr>
          <w:rFonts w:ascii="Arial" w:eastAsia="Calibri" w:hAnsi="Arial" w:cs="Arial"/>
          <w:color w:val="000000" w:themeColor="text1"/>
          <w:sz w:val="20"/>
          <w:lang w:val="es-ES" w:eastAsia="en-US"/>
        </w:rPr>
      </w:pPr>
    </w:p>
    <w:p w:rsidR="00883CAB" w:rsidRPr="00883CAB" w:rsidRDefault="00883CAB" w:rsidP="00883CAB">
      <w:pPr>
        <w:autoSpaceDE w:val="0"/>
        <w:autoSpaceDN w:val="0"/>
        <w:adjustRightInd w:val="0"/>
        <w:spacing w:after="0" w:line="240" w:lineRule="auto"/>
        <w:ind w:left="360" w:firstLine="207"/>
        <w:jc w:val="both"/>
        <w:rPr>
          <w:rFonts w:ascii="Arial" w:eastAsia="Calibri" w:hAnsi="Arial" w:cs="Arial"/>
          <w:sz w:val="20"/>
          <w:lang w:eastAsia="en-US"/>
        </w:rPr>
      </w:pPr>
      <w:r w:rsidRPr="00883CAB">
        <w:rPr>
          <w:rFonts w:ascii="Arial" w:eastAsia="Calibri" w:hAnsi="Arial" w:cs="Arial"/>
          <w:sz w:val="20"/>
          <w:lang w:eastAsia="en-US"/>
        </w:rPr>
        <w:t xml:space="preserve">- 01 Estación Total </w:t>
      </w:r>
    </w:p>
    <w:p w:rsidR="00883CAB" w:rsidRPr="00883CAB" w:rsidRDefault="00883CAB" w:rsidP="00883CAB">
      <w:pPr>
        <w:autoSpaceDE w:val="0"/>
        <w:autoSpaceDN w:val="0"/>
        <w:adjustRightInd w:val="0"/>
        <w:spacing w:after="0" w:line="240" w:lineRule="auto"/>
        <w:ind w:left="360" w:firstLine="207"/>
        <w:jc w:val="both"/>
        <w:rPr>
          <w:rFonts w:ascii="Arial" w:eastAsia="Calibri" w:hAnsi="Arial" w:cs="Arial"/>
          <w:sz w:val="20"/>
          <w:lang w:eastAsia="en-US"/>
        </w:rPr>
      </w:pPr>
      <w:r w:rsidRPr="00883CAB">
        <w:rPr>
          <w:rFonts w:ascii="Arial" w:eastAsia="Calibri" w:hAnsi="Arial" w:cs="Arial"/>
          <w:sz w:val="20"/>
          <w:lang w:eastAsia="en-US"/>
        </w:rPr>
        <w:t xml:space="preserve">- Nivel </w:t>
      </w:r>
      <w:proofErr w:type="spellStart"/>
      <w:r w:rsidRPr="00883CAB">
        <w:rPr>
          <w:rFonts w:ascii="Arial" w:eastAsia="Calibri" w:hAnsi="Arial" w:cs="Arial"/>
          <w:sz w:val="20"/>
          <w:lang w:eastAsia="en-US"/>
        </w:rPr>
        <w:t>topografico</w:t>
      </w:r>
      <w:proofErr w:type="spellEnd"/>
    </w:p>
    <w:p w:rsidR="00883CAB" w:rsidRPr="00883CAB" w:rsidRDefault="00883CAB" w:rsidP="00883CAB">
      <w:pPr>
        <w:autoSpaceDE w:val="0"/>
        <w:autoSpaceDN w:val="0"/>
        <w:adjustRightInd w:val="0"/>
        <w:spacing w:after="0" w:line="240" w:lineRule="auto"/>
        <w:ind w:left="1134" w:hanging="567"/>
        <w:jc w:val="both"/>
        <w:rPr>
          <w:rFonts w:ascii="Arial" w:eastAsia="Calibri" w:hAnsi="Arial" w:cs="Arial"/>
          <w:sz w:val="20"/>
          <w:lang w:eastAsia="en-US"/>
        </w:rPr>
      </w:pPr>
      <w:r w:rsidRPr="00883CAB">
        <w:rPr>
          <w:rFonts w:ascii="Arial" w:eastAsia="Calibri" w:hAnsi="Arial" w:cs="Arial"/>
          <w:sz w:val="20"/>
          <w:lang w:eastAsia="en-US"/>
        </w:rPr>
        <w:t xml:space="preserve">- 02 Laptop </w:t>
      </w:r>
      <w:proofErr w:type="spellStart"/>
      <w:r w:rsidRPr="00883CAB">
        <w:rPr>
          <w:rFonts w:ascii="Arial" w:eastAsia="Calibri" w:hAnsi="Arial" w:cs="Arial"/>
          <w:sz w:val="20"/>
          <w:lang w:eastAsia="en-US"/>
        </w:rPr>
        <w:t>corel</w:t>
      </w:r>
      <w:proofErr w:type="spellEnd"/>
      <w:r w:rsidRPr="00883CAB">
        <w:rPr>
          <w:rFonts w:ascii="Arial" w:eastAsia="Calibri" w:hAnsi="Arial" w:cs="Arial"/>
          <w:sz w:val="20"/>
          <w:lang w:eastAsia="en-US"/>
        </w:rPr>
        <w:t xml:space="preserve"> i-5</w:t>
      </w:r>
    </w:p>
    <w:p w:rsidR="00883CAB" w:rsidRPr="00883CAB" w:rsidRDefault="00883CAB" w:rsidP="00883CAB">
      <w:pPr>
        <w:autoSpaceDE w:val="0"/>
        <w:autoSpaceDN w:val="0"/>
        <w:adjustRightInd w:val="0"/>
        <w:spacing w:after="0" w:line="240" w:lineRule="auto"/>
        <w:ind w:left="1134" w:hanging="567"/>
        <w:jc w:val="both"/>
        <w:rPr>
          <w:rFonts w:ascii="Arial" w:eastAsia="Calibri" w:hAnsi="Arial" w:cs="Arial"/>
          <w:sz w:val="20"/>
          <w:lang w:eastAsia="en-US"/>
        </w:rPr>
      </w:pPr>
      <w:r w:rsidRPr="00883CAB">
        <w:rPr>
          <w:rFonts w:ascii="Arial" w:eastAsia="Calibri" w:hAnsi="Arial" w:cs="Arial"/>
          <w:sz w:val="20"/>
          <w:lang w:eastAsia="en-US"/>
        </w:rPr>
        <w:t>- 01 Impresora</w:t>
      </w:r>
    </w:p>
    <w:p w:rsidR="00883CAB" w:rsidRPr="00883CAB" w:rsidRDefault="00883CAB" w:rsidP="00883CAB">
      <w:pPr>
        <w:autoSpaceDE w:val="0"/>
        <w:autoSpaceDN w:val="0"/>
        <w:adjustRightInd w:val="0"/>
        <w:spacing w:after="0" w:line="240" w:lineRule="auto"/>
        <w:ind w:left="1134" w:hanging="567"/>
        <w:jc w:val="both"/>
        <w:rPr>
          <w:rFonts w:ascii="Arial" w:eastAsia="Calibri" w:hAnsi="Arial" w:cs="Arial"/>
          <w:sz w:val="20"/>
          <w:lang w:eastAsia="en-US"/>
        </w:rPr>
      </w:pPr>
      <w:r w:rsidRPr="00883CAB">
        <w:rPr>
          <w:rFonts w:ascii="Arial" w:eastAsia="Calibri" w:hAnsi="Arial" w:cs="Arial"/>
          <w:sz w:val="20"/>
          <w:lang w:eastAsia="en-US"/>
        </w:rPr>
        <w:t xml:space="preserve">- 01 Equipo para densidad </w:t>
      </w:r>
    </w:p>
    <w:p w:rsidR="00883CAB" w:rsidRPr="00883CAB" w:rsidRDefault="00883CAB" w:rsidP="00883CAB">
      <w:pPr>
        <w:autoSpaceDE w:val="0"/>
        <w:autoSpaceDN w:val="0"/>
        <w:adjustRightInd w:val="0"/>
        <w:spacing w:after="0" w:line="240" w:lineRule="auto"/>
        <w:ind w:left="1134" w:hanging="567"/>
        <w:jc w:val="both"/>
        <w:rPr>
          <w:rFonts w:ascii="Arial" w:eastAsia="Calibri" w:hAnsi="Arial" w:cs="Arial"/>
          <w:sz w:val="20"/>
          <w:lang w:eastAsia="en-US"/>
        </w:rPr>
      </w:pPr>
      <w:r w:rsidRPr="00883CAB">
        <w:rPr>
          <w:rFonts w:ascii="Arial" w:eastAsia="Calibri" w:hAnsi="Arial" w:cs="Arial"/>
          <w:sz w:val="20"/>
          <w:lang w:eastAsia="en-US"/>
        </w:rPr>
        <w:t xml:space="preserve">- 01 GPS </w:t>
      </w:r>
    </w:p>
    <w:p w:rsidR="00883CAB" w:rsidRPr="00883CAB" w:rsidRDefault="00883CAB" w:rsidP="00883CAB">
      <w:pPr>
        <w:widowControl w:val="0"/>
        <w:spacing w:after="0" w:line="240" w:lineRule="auto"/>
        <w:ind w:left="567" w:hanging="567"/>
        <w:contextualSpacing/>
        <w:jc w:val="both"/>
        <w:rPr>
          <w:rFonts w:ascii="Arial" w:eastAsia="Calibri" w:hAnsi="Arial" w:cs="Arial"/>
          <w:b/>
          <w:bCs/>
          <w:color w:val="auto"/>
          <w:sz w:val="20"/>
          <w:szCs w:val="22"/>
          <w:lang w:eastAsia="en-US"/>
        </w:rPr>
      </w:pPr>
    </w:p>
    <w:p w:rsidR="00883CAB" w:rsidRPr="00883CAB" w:rsidRDefault="00883CAB" w:rsidP="00883CAB">
      <w:pPr>
        <w:widowControl w:val="0"/>
        <w:spacing w:after="0" w:line="240" w:lineRule="auto"/>
        <w:jc w:val="both"/>
        <w:rPr>
          <w:rFonts w:ascii="Arial" w:eastAsia="Calibri" w:hAnsi="Arial" w:cs="Arial"/>
          <w:b/>
          <w:bCs/>
          <w:color w:val="auto"/>
          <w:sz w:val="20"/>
          <w:szCs w:val="22"/>
          <w:u w:val="single"/>
          <w:lang w:val="es-ES" w:eastAsia="en-US"/>
        </w:rPr>
      </w:pPr>
      <w:r w:rsidRPr="00883CAB">
        <w:rPr>
          <w:rFonts w:ascii="Arial" w:eastAsia="Calibri" w:hAnsi="Arial" w:cs="Arial"/>
          <w:b/>
          <w:bCs/>
          <w:color w:val="auto"/>
          <w:sz w:val="20"/>
          <w:szCs w:val="22"/>
          <w:lang w:val="es-ES" w:eastAsia="en-US"/>
        </w:rPr>
        <w:t xml:space="preserve">            </w:t>
      </w:r>
      <w:r w:rsidRPr="00883CAB">
        <w:rPr>
          <w:rFonts w:ascii="Arial" w:eastAsia="Calibri" w:hAnsi="Arial" w:cs="Arial"/>
          <w:b/>
          <w:bCs/>
          <w:color w:val="auto"/>
          <w:sz w:val="20"/>
          <w:szCs w:val="22"/>
          <w:lang w:val="es-ES" w:eastAsia="en-US"/>
        </w:rPr>
        <w:tab/>
      </w:r>
      <w:r w:rsidRPr="00883CAB">
        <w:rPr>
          <w:rFonts w:ascii="Arial" w:eastAsia="Calibri" w:hAnsi="Arial" w:cs="Arial"/>
          <w:b/>
          <w:bCs/>
          <w:color w:val="auto"/>
          <w:sz w:val="24"/>
          <w:szCs w:val="24"/>
          <w:u w:val="single"/>
          <w:lang w:val="es-ES" w:eastAsia="en-US"/>
        </w:rPr>
        <w:t>Nota:</w:t>
      </w:r>
      <w:r w:rsidRPr="00883CAB">
        <w:rPr>
          <w:rFonts w:ascii="Arial" w:eastAsia="Calibri" w:hAnsi="Arial" w:cs="Arial"/>
          <w:b/>
          <w:bCs/>
          <w:color w:val="auto"/>
          <w:sz w:val="20"/>
          <w:szCs w:val="22"/>
          <w:u w:val="single"/>
          <w:lang w:val="es-ES" w:eastAsia="en-US"/>
        </w:rPr>
        <w:tab/>
      </w:r>
    </w:p>
    <w:p w:rsidR="00883CAB" w:rsidRPr="00883CAB" w:rsidRDefault="00883CAB" w:rsidP="00E91C2A">
      <w:pPr>
        <w:widowControl w:val="0"/>
        <w:numPr>
          <w:ilvl w:val="0"/>
          <w:numId w:val="43"/>
        </w:numPr>
        <w:spacing w:after="0" w:line="240" w:lineRule="auto"/>
        <w:contextualSpacing/>
        <w:jc w:val="both"/>
        <w:rPr>
          <w:rFonts w:ascii="Arial" w:eastAsia="Calibri" w:hAnsi="Arial" w:cs="Arial"/>
          <w:bCs/>
          <w:color w:val="auto"/>
          <w:sz w:val="20"/>
          <w:szCs w:val="22"/>
          <w:lang w:val="es-ES" w:eastAsia="en-US"/>
        </w:rPr>
      </w:pPr>
      <w:r w:rsidRPr="00883CAB">
        <w:rPr>
          <w:rFonts w:ascii="Arial" w:eastAsia="Calibri" w:hAnsi="Arial" w:cs="Arial"/>
          <w:bCs/>
          <w:color w:val="auto"/>
          <w:sz w:val="20"/>
          <w:szCs w:val="22"/>
          <w:lang w:val="es-ES" w:eastAsia="en-US"/>
        </w:rPr>
        <w:t>El CONSULTOR deberá contar con una Oficina Implementada en la localidad de Iquitos donde se realizara la Supervisión de la Obra, para el cumplimiento de sus funciones técnicas, administrativas y de coordinaciones, durante la ejecución de la obra.</w:t>
      </w:r>
    </w:p>
    <w:p w:rsidR="00883CAB" w:rsidRPr="00883CAB" w:rsidRDefault="00883CAB" w:rsidP="00E91C2A">
      <w:pPr>
        <w:widowControl w:val="0"/>
        <w:numPr>
          <w:ilvl w:val="0"/>
          <w:numId w:val="43"/>
        </w:numPr>
        <w:spacing w:after="0" w:line="240" w:lineRule="auto"/>
        <w:contextualSpacing/>
        <w:jc w:val="both"/>
        <w:rPr>
          <w:rFonts w:ascii="Arial" w:eastAsia="Calibri" w:hAnsi="Arial" w:cs="Arial"/>
          <w:bCs/>
          <w:color w:val="auto"/>
          <w:sz w:val="20"/>
          <w:szCs w:val="22"/>
          <w:lang w:val="es-ES" w:eastAsia="en-US"/>
        </w:rPr>
      </w:pPr>
      <w:r w:rsidRPr="00883CAB">
        <w:rPr>
          <w:rFonts w:ascii="Arial" w:eastAsia="Calibri" w:hAnsi="Arial" w:cs="Arial"/>
          <w:bCs/>
          <w:color w:val="auto"/>
          <w:sz w:val="20"/>
          <w:szCs w:val="22"/>
          <w:lang w:val="es-ES" w:eastAsia="en-US"/>
        </w:rPr>
        <w:t>El CONSULTOR deberá consignar un correo electrónico en la cual AUTORICE que se notifique la Notificación virtual de la documentación que se generen como consecuencia de la ejecución contractual, además deberá contar con una oficina en la ciudad de Iquitos, donde se realizaran las notificaciones físicas de la documentarias por parte del Gobierno Regional de Loreto.</w:t>
      </w:r>
    </w:p>
    <w:p w:rsidR="00883CAB" w:rsidRPr="00883CAB" w:rsidRDefault="00883CAB" w:rsidP="00883CAB">
      <w:pPr>
        <w:widowControl w:val="0"/>
        <w:spacing w:after="0" w:line="240" w:lineRule="auto"/>
        <w:ind w:left="720"/>
        <w:contextualSpacing/>
        <w:jc w:val="both"/>
        <w:rPr>
          <w:rFonts w:ascii="Arial" w:eastAsia="Calibri" w:hAnsi="Arial" w:cs="Arial"/>
          <w:bCs/>
          <w:color w:val="auto"/>
          <w:sz w:val="20"/>
          <w:szCs w:val="22"/>
          <w:lang w:val="es-ES" w:eastAsia="en-US"/>
        </w:rPr>
      </w:pPr>
    </w:p>
    <w:p w:rsidR="00883CAB" w:rsidRDefault="00883CAB" w:rsidP="00883CAB">
      <w:pPr>
        <w:pStyle w:val="Prrafodelista"/>
        <w:widowControl w:val="0"/>
        <w:spacing w:after="0" w:line="240" w:lineRule="auto"/>
        <w:jc w:val="both"/>
        <w:rPr>
          <w:rFonts w:ascii="Arial" w:hAnsi="Arial" w:cs="Arial"/>
          <w:bCs/>
          <w:sz w:val="20"/>
        </w:rPr>
      </w:pPr>
    </w:p>
    <w:p w:rsidR="00883CAB" w:rsidRPr="00D41039" w:rsidRDefault="00883CAB" w:rsidP="00E91C2A">
      <w:pPr>
        <w:pStyle w:val="Prrafodelista"/>
        <w:widowControl w:val="0"/>
        <w:numPr>
          <w:ilvl w:val="1"/>
          <w:numId w:val="42"/>
        </w:numPr>
        <w:spacing w:after="0" w:line="240" w:lineRule="auto"/>
        <w:jc w:val="both"/>
        <w:rPr>
          <w:rFonts w:ascii="Arial" w:hAnsi="Arial" w:cs="Arial"/>
          <w:b/>
          <w:bCs/>
          <w:sz w:val="20"/>
        </w:rPr>
      </w:pPr>
      <w:r w:rsidRPr="00D41039">
        <w:rPr>
          <w:rFonts w:ascii="Arial" w:hAnsi="Arial" w:cs="Arial"/>
          <w:b/>
          <w:bCs/>
          <w:sz w:val="20"/>
        </w:rPr>
        <w:t>Plazo de ejecución del servicio.</w:t>
      </w:r>
    </w:p>
    <w:p w:rsidR="00883CAB" w:rsidRPr="00D41039" w:rsidRDefault="00883CAB" w:rsidP="00883CAB">
      <w:pPr>
        <w:widowControl w:val="0"/>
        <w:spacing w:after="0" w:line="240" w:lineRule="auto"/>
        <w:ind w:left="720"/>
        <w:jc w:val="both"/>
        <w:rPr>
          <w:rFonts w:ascii="Arial" w:hAnsi="Arial" w:cs="Arial"/>
          <w:sz w:val="20"/>
        </w:rPr>
      </w:pPr>
      <w:r w:rsidRPr="00D41039">
        <w:rPr>
          <w:rFonts w:ascii="Arial" w:hAnsi="Arial" w:cs="Arial"/>
          <w:sz w:val="20"/>
        </w:rPr>
        <w:t>El plazo de prestación del servicio según las condiciones establecidas en los artículos 142, 144 del Reglamento de la Ley de Contrataciones del Estado.</w:t>
      </w:r>
    </w:p>
    <w:p w:rsidR="00883CAB" w:rsidRPr="00F63FBC" w:rsidRDefault="00883CAB" w:rsidP="00883CAB">
      <w:pPr>
        <w:widowControl w:val="0"/>
        <w:spacing w:after="0" w:line="240" w:lineRule="auto"/>
        <w:ind w:left="720"/>
        <w:jc w:val="both"/>
        <w:rPr>
          <w:rFonts w:ascii="Arial" w:hAnsi="Arial" w:cs="Arial"/>
          <w:color w:val="FF0000"/>
          <w:sz w:val="20"/>
        </w:rPr>
      </w:pPr>
    </w:p>
    <w:p w:rsidR="00883CAB" w:rsidRPr="008A5684" w:rsidRDefault="00883CAB" w:rsidP="00883CAB">
      <w:pPr>
        <w:widowControl w:val="0"/>
        <w:spacing w:after="0" w:line="240" w:lineRule="auto"/>
        <w:ind w:left="720"/>
        <w:jc w:val="both"/>
        <w:rPr>
          <w:rFonts w:ascii="Arial" w:hAnsi="Arial" w:cs="Arial"/>
          <w:sz w:val="20"/>
        </w:rPr>
      </w:pPr>
      <w:r w:rsidRPr="00F63FBC">
        <w:rPr>
          <w:rFonts w:ascii="Arial" w:hAnsi="Arial" w:cs="Arial"/>
          <w:color w:val="FF0000"/>
          <w:sz w:val="20"/>
        </w:rPr>
        <w:lastRenderedPageBreak/>
        <w:t xml:space="preserve">La prestación de servicio de supervisión de la obra: </w:t>
      </w:r>
      <w:r w:rsidRPr="00995B05">
        <w:rPr>
          <w:rFonts w:cs="Calibri"/>
          <w:b/>
          <w:sz w:val="18"/>
        </w:rPr>
        <w:t>“CREACION DE LA PAVIMENTACIÓN DE LAS CALLES DEL PP.JJ. SANTO CRISTO DE BAGAZÁN - DISTRITO DE BELEN - PROVINCIA DE MAYNAS - DEPARTAMENTO DE LORETO”</w:t>
      </w:r>
      <w:r w:rsidRPr="00F63FBC">
        <w:rPr>
          <w:rFonts w:ascii="Arial" w:hAnsi="Arial" w:cs="Arial"/>
          <w:b/>
          <w:color w:val="FF0000"/>
          <w:sz w:val="20"/>
        </w:rPr>
        <w:t xml:space="preserve">, </w:t>
      </w:r>
      <w:r w:rsidRPr="008A5684">
        <w:rPr>
          <w:rFonts w:ascii="Arial" w:hAnsi="Arial" w:cs="Arial"/>
          <w:sz w:val="20"/>
        </w:rPr>
        <w:t>comprende las labores de supervisión efectiva de la obra hasta la recepción de la misma y Liquidación de la misma.</w:t>
      </w:r>
    </w:p>
    <w:p w:rsidR="00883CAB" w:rsidRPr="00D41039" w:rsidRDefault="00883CAB" w:rsidP="00883CAB">
      <w:pPr>
        <w:widowControl w:val="0"/>
        <w:spacing w:after="0" w:line="240" w:lineRule="auto"/>
        <w:ind w:left="567"/>
        <w:jc w:val="both"/>
        <w:rPr>
          <w:rFonts w:ascii="Arial" w:hAnsi="Arial" w:cs="Arial"/>
          <w:b/>
          <w:bCs/>
          <w:sz w:val="20"/>
        </w:rPr>
      </w:pPr>
    </w:p>
    <w:p w:rsidR="00883CAB" w:rsidRDefault="00883CAB" w:rsidP="00883CAB">
      <w:pPr>
        <w:widowControl w:val="0"/>
        <w:spacing w:after="0" w:line="240" w:lineRule="auto"/>
        <w:ind w:left="708"/>
        <w:jc w:val="both"/>
        <w:rPr>
          <w:rFonts w:ascii="Arial" w:hAnsi="Arial" w:cs="Arial"/>
          <w:sz w:val="20"/>
        </w:rPr>
      </w:pPr>
      <w:r w:rsidRPr="008A11B6">
        <w:rPr>
          <w:rFonts w:ascii="Arial" w:hAnsi="Arial" w:cs="Arial"/>
          <w:sz w:val="20"/>
        </w:rPr>
        <w:t xml:space="preserve">La prestación de los servicios de supervisión tendrá una duración </w:t>
      </w:r>
      <w:r w:rsidRPr="00BA3924">
        <w:rPr>
          <w:rFonts w:ascii="Arial" w:hAnsi="Arial" w:cs="Arial"/>
          <w:b/>
          <w:sz w:val="20"/>
        </w:rPr>
        <w:t xml:space="preserve">de </w:t>
      </w:r>
      <w:r>
        <w:rPr>
          <w:rFonts w:ascii="Arial" w:hAnsi="Arial" w:cs="Arial"/>
          <w:b/>
          <w:sz w:val="20"/>
        </w:rPr>
        <w:t xml:space="preserve">180 </w:t>
      </w:r>
      <w:r w:rsidRPr="00BA3924">
        <w:rPr>
          <w:rFonts w:ascii="Arial" w:hAnsi="Arial" w:cs="Arial"/>
          <w:b/>
          <w:sz w:val="20"/>
        </w:rPr>
        <w:t xml:space="preserve">días calendario, </w:t>
      </w:r>
      <w:r w:rsidRPr="00BA3924">
        <w:rPr>
          <w:rFonts w:ascii="Arial" w:hAnsi="Arial" w:cs="Arial"/>
          <w:sz w:val="20"/>
        </w:rPr>
        <w:t xml:space="preserve">divididos de la siguiente manera: </w:t>
      </w:r>
      <w:r>
        <w:rPr>
          <w:rFonts w:ascii="Arial" w:hAnsi="Arial" w:cs="Arial"/>
          <w:sz w:val="20"/>
        </w:rPr>
        <w:t>150</w:t>
      </w:r>
      <w:r w:rsidRPr="00BA3924">
        <w:rPr>
          <w:rFonts w:ascii="Arial" w:hAnsi="Arial" w:cs="Arial"/>
          <w:sz w:val="20"/>
        </w:rPr>
        <w:t xml:space="preserve"> días para la </w:t>
      </w:r>
      <w:r>
        <w:rPr>
          <w:rFonts w:ascii="Arial" w:hAnsi="Arial" w:cs="Arial"/>
          <w:sz w:val="20"/>
        </w:rPr>
        <w:t xml:space="preserve">supervisión efectiva de la </w:t>
      </w:r>
      <w:r w:rsidRPr="00BA3924">
        <w:rPr>
          <w:rFonts w:ascii="Arial" w:hAnsi="Arial" w:cs="Arial"/>
          <w:sz w:val="20"/>
        </w:rPr>
        <w:t xml:space="preserve">ejecución de la obra y 30 días para la recepción </w:t>
      </w:r>
      <w:r>
        <w:rPr>
          <w:rFonts w:ascii="Arial" w:hAnsi="Arial" w:cs="Arial"/>
          <w:sz w:val="20"/>
        </w:rPr>
        <w:t xml:space="preserve">y Liquidación </w:t>
      </w:r>
      <w:r w:rsidRPr="00BA3924">
        <w:rPr>
          <w:rFonts w:ascii="Arial" w:hAnsi="Arial" w:cs="Arial"/>
          <w:sz w:val="20"/>
        </w:rPr>
        <w:t xml:space="preserve">de la </w:t>
      </w:r>
      <w:r>
        <w:rPr>
          <w:rFonts w:ascii="Arial" w:hAnsi="Arial" w:cs="Arial"/>
          <w:sz w:val="20"/>
        </w:rPr>
        <w:t>Obra</w:t>
      </w:r>
      <w:r w:rsidRPr="00BA3924">
        <w:rPr>
          <w:rFonts w:ascii="Arial" w:hAnsi="Arial" w:cs="Arial"/>
          <w:sz w:val="20"/>
        </w:rPr>
        <w:t>, su responsabilidad contractual será desde el inicio de obra,</w:t>
      </w:r>
      <w:r>
        <w:rPr>
          <w:rFonts w:ascii="Arial" w:hAnsi="Arial" w:cs="Arial"/>
          <w:sz w:val="20"/>
        </w:rPr>
        <w:t xml:space="preserve"> hasta la recepción y liquidación de la misma:</w:t>
      </w:r>
    </w:p>
    <w:p w:rsidR="00883CAB" w:rsidRPr="007C6FD8" w:rsidRDefault="00883CAB" w:rsidP="00883CAB">
      <w:pPr>
        <w:widowControl w:val="0"/>
        <w:spacing w:after="0" w:line="240" w:lineRule="auto"/>
        <w:ind w:left="708"/>
        <w:jc w:val="both"/>
        <w:rPr>
          <w:rFonts w:ascii="Arial" w:hAnsi="Arial" w:cs="Arial"/>
          <w:sz w:val="20"/>
        </w:rPr>
      </w:pPr>
    </w:p>
    <w:tbl>
      <w:tblPr>
        <w:tblStyle w:val="Tablaconcuadrcula4"/>
        <w:tblW w:w="8034" w:type="dxa"/>
        <w:jc w:val="right"/>
        <w:tblLook w:val="04A0" w:firstRow="1" w:lastRow="0" w:firstColumn="1" w:lastColumn="0" w:noHBand="0" w:noVBand="1"/>
      </w:tblPr>
      <w:tblGrid>
        <w:gridCol w:w="4449"/>
        <w:gridCol w:w="1165"/>
        <w:gridCol w:w="2420"/>
      </w:tblGrid>
      <w:tr w:rsidR="00883CAB" w:rsidRPr="007C6FD8" w:rsidTr="0055155E">
        <w:trPr>
          <w:trHeight w:val="192"/>
          <w:jc w:val="right"/>
        </w:trPr>
        <w:tc>
          <w:tcPr>
            <w:tcW w:w="4464" w:type="dxa"/>
            <w:vAlign w:val="center"/>
          </w:tcPr>
          <w:p w:rsidR="00883CAB" w:rsidRPr="007C6FD8" w:rsidRDefault="00883CAB" w:rsidP="0055155E">
            <w:pPr>
              <w:pStyle w:val="Estiloparrafo2"/>
            </w:pPr>
            <w:r w:rsidRPr="007C6FD8">
              <w:t>Supervisión de Ejecución de Obra</w:t>
            </w:r>
          </w:p>
        </w:tc>
        <w:tc>
          <w:tcPr>
            <w:tcW w:w="1146" w:type="dxa"/>
            <w:tcBorders>
              <w:right w:val="nil"/>
            </w:tcBorders>
            <w:vAlign w:val="center"/>
          </w:tcPr>
          <w:p w:rsidR="00883CAB" w:rsidRPr="007C6FD8" w:rsidRDefault="00883CAB" w:rsidP="0055155E">
            <w:pPr>
              <w:pStyle w:val="Estiloparrafo2"/>
            </w:pPr>
          </w:p>
        </w:tc>
        <w:tc>
          <w:tcPr>
            <w:tcW w:w="2424" w:type="dxa"/>
            <w:tcBorders>
              <w:left w:val="nil"/>
            </w:tcBorders>
            <w:vAlign w:val="center"/>
          </w:tcPr>
          <w:p w:rsidR="00883CAB" w:rsidRPr="007C6FD8" w:rsidRDefault="00883CAB" w:rsidP="0055155E">
            <w:pPr>
              <w:pStyle w:val="Estiloparrafo2"/>
            </w:pPr>
            <w:r>
              <w:t xml:space="preserve">150 </w:t>
            </w:r>
            <w:r w:rsidRPr="007C6FD8">
              <w:t>días calendario</w:t>
            </w:r>
          </w:p>
        </w:tc>
      </w:tr>
      <w:tr w:rsidR="00883CAB" w:rsidRPr="007C6FD8" w:rsidTr="0055155E">
        <w:trPr>
          <w:trHeight w:val="184"/>
          <w:jc w:val="right"/>
        </w:trPr>
        <w:tc>
          <w:tcPr>
            <w:tcW w:w="4464" w:type="dxa"/>
            <w:tcBorders>
              <w:bottom w:val="single" w:sz="4" w:space="0" w:color="000000"/>
            </w:tcBorders>
            <w:vAlign w:val="center"/>
          </w:tcPr>
          <w:p w:rsidR="00883CAB" w:rsidRPr="007C6FD8" w:rsidRDefault="00883CAB" w:rsidP="0055155E">
            <w:pPr>
              <w:pStyle w:val="Estiloparrafo2"/>
            </w:pPr>
            <w:r>
              <w:t xml:space="preserve">Recepción y Liquidación de </w:t>
            </w:r>
            <w:r w:rsidRPr="007C6FD8">
              <w:t>Obra</w:t>
            </w:r>
          </w:p>
        </w:tc>
        <w:tc>
          <w:tcPr>
            <w:tcW w:w="1146" w:type="dxa"/>
            <w:tcBorders>
              <w:bottom w:val="single" w:sz="4" w:space="0" w:color="000000"/>
              <w:right w:val="nil"/>
            </w:tcBorders>
            <w:vAlign w:val="center"/>
          </w:tcPr>
          <w:p w:rsidR="00883CAB" w:rsidRPr="007C6FD8" w:rsidRDefault="00883CAB" w:rsidP="0055155E">
            <w:pPr>
              <w:pStyle w:val="Estiloparrafo2"/>
            </w:pPr>
            <w:r w:rsidRPr="007C6FD8">
              <w:t>Hasta</w:t>
            </w:r>
          </w:p>
        </w:tc>
        <w:tc>
          <w:tcPr>
            <w:tcW w:w="2424" w:type="dxa"/>
            <w:tcBorders>
              <w:left w:val="nil"/>
              <w:bottom w:val="single" w:sz="4" w:space="0" w:color="000000"/>
            </w:tcBorders>
            <w:vAlign w:val="center"/>
          </w:tcPr>
          <w:p w:rsidR="00883CAB" w:rsidRPr="007C6FD8" w:rsidRDefault="00883CAB" w:rsidP="0055155E">
            <w:pPr>
              <w:pStyle w:val="Estiloparrafo2"/>
              <w:jc w:val="right"/>
            </w:pPr>
            <w:r w:rsidRPr="007C6FD8">
              <w:t>30 días calendario</w:t>
            </w:r>
          </w:p>
        </w:tc>
      </w:tr>
      <w:tr w:rsidR="00883CAB" w:rsidRPr="00D41039" w:rsidTr="0055155E">
        <w:trPr>
          <w:trHeight w:val="174"/>
          <w:jc w:val="right"/>
        </w:trPr>
        <w:tc>
          <w:tcPr>
            <w:tcW w:w="4464" w:type="dxa"/>
            <w:tcBorders>
              <w:top w:val="double" w:sz="4" w:space="0" w:color="000000"/>
            </w:tcBorders>
            <w:vAlign w:val="center"/>
          </w:tcPr>
          <w:p w:rsidR="00883CAB" w:rsidRPr="007C6FD8" w:rsidRDefault="00883CAB" w:rsidP="0055155E">
            <w:pPr>
              <w:pStyle w:val="Estiloparrafo2"/>
              <w:rPr>
                <w:b/>
              </w:rPr>
            </w:pPr>
            <w:r w:rsidRPr="007C6FD8">
              <w:rPr>
                <w:b/>
              </w:rPr>
              <w:t xml:space="preserve">TOTAL </w:t>
            </w:r>
          </w:p>
        </w:tc>
        <w:tc>
          <w:tcPr>
            <w:tcW w:w="1146" w:type="dxa"/>
            <w:tcBorders>
              <w:top w:val="double" w:sz="4" w:space="0" w:color="000000"/>
              <w:right w:val="nil"/>
            </w:tcBorders>
            <w:vAlign w:val="center"/>
          </w:tcPr>
          <w:p w:rsidR="00883CAB" w:rsidRPr="007C6FD8" w:rsidRDefault="00883CAB" w:rsidP="0055155E">
            <w:pPr>
              <w:pStyle w:val="Estiloparrafo2"/>
              <w:rPr>
                <w:b/>
              </w:rPr>
            </w:pPr>
          </w:p>
        </w:tc>
        <w:tc>
          <w:tcPr>
            <w:tcW w:w="2424" w:type="dxa"/>
            <w:tcBorders>
              <w:top w:val="double" w:sz="4" w:space="0" w:color="000000"/>
              <w:left w:val="nil"/>
            </w:tcBorders>
            <w:vAlign w:val="center"/>
          </w:tcPr>
          <w:p w:rsidR="00883CAB" w:rsidRPr="00D41039" w:rsidRDefault="00883CAB" w:rsidP="0055155E">
            <w:pPr>
              <w:pStyle w:val="Estiloparrafo2"/>
              <w:ind w:left="0"/>
              <w:jc w:val="right"/>
              <w:rPr>
                <w:b/>
              </w:rPr>
            </w:pPr>
            <w:r>
              <w:rPr>
                <w:b/>
              </w:rPr>
              <w:t>180</w:t>
            </w:r>
            <w:r w:rsidRPr="007C6FD8">
              <w:rPr>
                <w:b/>
              </w:rPr>
              <w:t xml:space="preserve"> días calendario</w:t>
            </w:r>
          </w:p>
        </w:tc>
      </w:tr>
    </w:tbl>
    <w:p w:rsidR="00883CAB" w:rsidRPr="00D41039" w:rsidRDefault="00883CAB" w:rsidP="00883CAB">
      <w:pPr>
        <w:widowControl w:val="0"/>
        <w:spacing w:after="0" w:line="240" w:lineRule="auto"/>
        <w:ind w:left="567"/>
        <w:jc w:val="both"/>
        <w:rPr>
          <w:rFonts w:ascii="Arial" w:hAnsi="Arial" w:cs="Arial"/>
          <w:sz w:val="20"/>
        </w:rPr>
      </w:pPr>
    </w:p>
    <w:p w:rsidR="00883CAB" w:rsidRPr="00D41039" w:rsidRDefault="00883CAB" w:rsidP="00883CAB">
      <w:pPr>
        <w:widowControl w:val="0"/>
        <w:spacing w:after="0" w:line="240" w:lineRule="auto"/>
        <w:ind w:left="720"/>
        <w:jc w:val="both"/>
        <w:rPr>
          <w:rFonts w:ascii="Arial" w:hAnsi="Arial" w:cs="Arial"/>
          <w:sz w:val="20"/>
        </w:rPr>
      </w:pPr>
      <w:r w:rsidRPr="00D41039">
        <w:rPr>
          <w:rFonts w:ascii="Arial" w:hAnsi="Arial" w:cs="Arial"/>
          <w:sz w:val="20"/>
        </w:rPr>
        <w:t>Los costos de supervisión de la ejecución y recepción de obra, están inmersos dentro del costo de la supervisión de la obra y en ningún caso genera ampliación presupuestal por esta etapa.</w:t>
      </w:r>
    </w:p>
    <w:p w:rsidR="00883CAB" w:rsidRPr="00D41039" w:rsidRDefault="00883CAB" w:rsidP="00883CAB">
      <w:pPr>
        <w:widowControl w:val="0"/>
        <w:spacing w:after="0" w:line="240" w:lineRule="auto"/>
        <w:jc w:val="both"/>
        <w:rPr>
          <w:rFonts w:ascii="Arial" w:hAnsi="Arial" w:cs="Arial"/>
          <w:b/>
          <w:bCs/>
          <w:sz w:val="20"/>
        </w:rPr>
      </w:pPr>
      <w:r w:rsidRPr="00D41039">
        <w:rPr>
          <w:rFonts w:ascii="Arial" w:hAnsi="Arial" w:cs="Arial"/>
          <w:b/>
          <w:bCs/>
          <w:sz w:val="20"/>
        </w:rPr>
        <w:t>1.1</w:t>
      </w:r>
      <w:r>
        <w:rPr>
          <w:rFonts w:ascii="Arial" w:hAnsi="Arial" w:cs="Arial"/>
          <w:b/>
          <w:bCs/>
          <w:sz w:val="20"/>
        </w:rPr>
        <w:t>1</w:t>
      </w:r>
      <w:r w:rsidRPr="00D41039">
        <w:rPr>
          <w:rFonts w:ascii="Arial" w:hAnsi="Arial" w:cs="Arial"/>
          <w:b/>
          <w:bCs/>
          <w:sz w:val="20"/>
        </w:rPr>
        <w:tab/>
        <w:t>Alcances de los servicios.</w:t>
      </w:r>
    </w:p>
    <w:p w:rsidR="00883CAB" w:rsidRDefault="00883CAB" w:rsidP="00883CAB">
      <w:pPr>
        <w:widowControl w:val="0"/>
        <w:spacing w:after="0" w:line="240" w:lineRule="auto"/>
        <w:ind w:left="1080"/>
        <w:jc w:val="both"/>
        <w:rPr>
          <w:rFonts w:ascii="Arial" w:hAnsi="Arial" w:cs="Arial"/>
          <w:color w:val="000099"/>
          <w:sz w:val="19"/>
          <w:szCs w:val="19"/>
          <w:lang w:val="es-ES"/>
        </w:rPr>
      </w:pPr>
      <w:r w:rsidRPr="00D41039">
        <w:rPr>
          <w:rFonts w:ascii="Arial" w:hAnsi="Arial" w:cs="Arial"/>
          <w:b/>
          <w:bCs/>
          <w:sz w:val="20"/>
        </w:rPr>
        <w:t xml:space="preserve">El Contratista-Consultor </w:t>
      </w:r>
      <w:r w:rsidRPr="00D41039">
        <w:rPr>
          <w:rFonts w:ascii="Arial" w:hAnsi="Arial" w:cs="Arial"/>
          <w:sz w:val="20"/>
        </w:rPr>
        <w:t>suministrará totalmente los servicios necesarios para la supervisión de la obra</w:t>
      </w:r>
      <w:r w:rsidRPr="00B207E4">
        <w:rPr>
          <w:rFonts w:ascii="Arial" w:hAnsi="Arial" w:cs="Arial"/>
          <w:sz w:val="20"/>
        </w:rPr>
        <w:t xml:space="preserve">: </w:t>
      </w:r>
      <w:r w:rsidRPr="00995B05">
        <w:rPr>
          <w:rFonts w:cs="Calibri"/>
          <w:b/>
          <w:sz w:val="18"/>
        </w:rPr>
        <w:t>“CREACION DE LA PAVIMENTACIÓN DE LAS CALLES DEL PP.JJ. SANTO CRISTO DE</w:t>
      </w: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E91C2A" w:rsidRPr="00F63FBC" w:rsidRDefault="00E91C2A" w:rsidP="00E91C2A">
      <w:pPr>
        <w:widowControl w:val="0"/>
        <w:spacing w:after="0" w:line="240" w:lineRule="auto"/>
        <w:ind w:left="720"/>
        <w:contextualSpacing/>
        <w:jc w:val="both"/>
        <w:rPr>
          <w:rFonts w:ascii="Arial" w:hAnsi="Arial" w:cs="Arial"/>
          <w:color w:val="FF0000"/>
          <w:sz w:val="20"/>
        </w:rPr>
      </w:pPr>
      <w:r w:rsidRPr="00995B05">
        <w:rPr>
          <w:rFonts w:cs="Calibri"/>
          <w:b/>
          <w:sz w:val="18"/>
        </w:rPr>
        <w:t>BAGAZÁN - DISTRITO DE BELEN - PROVINCIA DE MAYNAS - DEPARTAMENTO DE LORETO”</w:t>
      </w:r>
      <w:r w:rsidRPr="00F63FBC">
        <w:rPr>
          <w:rFonts w:ascii="Arial" w:eastAsia="Arial" w:hAnsi="Arial" w:cs="Arial"/>
          <w:b/>
          <w:color w:val="FF0000"/>
          <w:sz w:val="20"/>
        </w:rPr>
        <w:t>.</w:t>
      </w:r>
    </w:p>
    <w:p w:rsidR="00E91C2A" w:rsidRPr="00D41039" w:rsidRDefault="00E91C2A" w:rsidP="00E91C2A">
      <w:pPr>
        <w:widowControl w:val="0"/>
        <w:spacing w:after="0" w:line="240" w:lineRule="auto"/>
        <w:ind w:left="720"/>
        <w:contextualSpacing/>
        <w:jc w:val="both"/>
        <w:rPr>
          <w:rFonts w:ascii="Arial" w:hAnsi="Arial" w:cs="Arial"/>
          <w:sz w:val="20"/>
        </w:rPr>
      </w:pPr>
    </w:p>
    <w:p w:rsidR="00E91C2A" w:rsidRPr="00D41039" w:rsidRDefault="00E91C2A" w:rsidP="00E91C2A">
      <w:pPr>
        <w:widowControl w:val="0"/>
        <w:spacing w:after="0" w:line="240" w:lineRule="auto"/>
        <w:ind w:left="720"/>
        <w:contextualSpacing/>
        <w:jc w:val="both"/>
        <w:rPr>
          <w:rFonts w:ascii="Arial" w:hAnsi="Arial" w:cs="Arial"/>
          <w:sz w:val="20"/>
        </w:rPr>
      </w:pPr>
      <w:r w:rsidRPr="00D41039">
        <w:rPr>
          <w:rFonts w:ascii="Arial" w:hAnsi="Arial" w:cs="Arial"/>
          <w:sz w:val="20"/>
        </w:rPr>
        <w:t>Estos servicios comprenderán todo lo relacionado con la supervisión, control técnico y administrativo de las actividades a ejecutarse durante el desarrollo y término de la obra.</w:t>
      </w:r>
    </w:p>
    <w:p w:rsidR="00E91C2A" w:rsidRPr="00D41039" w:rsidRDefault="00E91C2A" w:rsidP="00E91C2A">
      <w:pPr>
        <w:widowControl w:val="0"/>
        <w:spacing w:after="0" w:line="240" w:lineRule="auto"/>
        <w:ind w:left="720"/>
        <w:contextualSpacing/>
        <w:jc w:val="both"/>
        <w:rPr>
          <w:rFonts w:ascii="Arial" w:hAnsi="Arial" w:cs="Arial"/>
          <w:sz w:val="20"/>
        </w:rPr>
      </w:pPr>
    </w:p>
    <w:p w:rsidR="00E91C2A" w:rsidRPr="00D41039" w:rsidRDefault="00E91C2A" w:rsidP="00E91C2A">
      <w:pPr>
        <w:widowControl w:val="0"/>
        <w:spacing w:after="0" w:line="240" w:lineRule="auto"/>
        <w:ind w:left="720"/>
        <w:contextualSpacing/>
        <w:jc w:val="both"/>
        <w:rPr>
          <w:rFonts w:ascii="Arial" w:hAnsi="Arial" w:cs="Arial"/>
          <w:sz w:val="20"/>
        </w:rPr>
      </w:pPr>
      <w:r w:rsidRPr="00D41039">
        <w:rPr>
          <w:rFonts w:ascii="Arial" w:hAnsi="Arial" w:cs="Arial"/>
          <w:sz w:val="20"/>
        </w:rPr>
        <w:t>Sin exclusión de las obligaciones que corresponden, conforme a los dispositivos legales vigentes y que son inherentes como tal, entre otros, la supervisión deberá cumplir con lo siguiente:</w:t>
      </w:r>
    </w:p>
    <w:p w:rsidR="00E91C2A" w:rsidRPr="00D41039" w:rsidRDefault="00E91C2A" w:rsidP="00E91C2A">
      <w:pPr>
        <w:widowControl w:val="0"/>
        <w:spacing w:after="0" w:line="240" w:lineRule="auto"/>
        <w:ind w:left="567"/>
        <w:contextualSpacing/>
        <w:jc w:val="both"/>
        <w:rPr>
          <w:rFonts w:ascii="Arial" w:hAnsi="Arial" w:cs="Arial"/>
          <w:sz w:val="20"/>
        </w:rPr>
      </w:pPr>
    </w:p>
    <w:p w:rsidR="00E91C2A" w:rsidRPr="00D41039" w:rsidRDefault="00E91C2A" w:rsidP="00E91C2A">
      <w:pPr>
        <w:widowControl w:val="0"/>
        <w:numPr>
          <w:ilvl w:val="0"/>
          <w:numId w:val="44"/>
        </w:numPr>
        <w:spacing w:after="0" w:line="240" w:lineRule="auto"/>
        <w:contextualSpacing/>
        <w:jc w:val="both"/>
        <w:rPr>
          <w:rFonts w:ascii="Arial" w:hAnsi="Arial" w:cs="Arial"/>
          <w:sz w:val="20"/>
        </w:rPr>
      </w:pPr>
      <w:r w:rsidRPr="00D41039">
        <w:rPr>
          <w:rFonts w:ascii="Arial" w:hAnsi="Arial" w:cs="Arial"/>
          <w:sz w:val="20"/>
        </w:rPr>
        <w:t>Revisar el expediente técnico de la obra así como las metas a ejecutarse y elaborar conjuntamente con el Residente de obra, el informe del estado actual situacional de la obra, dentro de los 08 (ocho) primeros días de iniciado el plazo del contrato</w:t>
      </w:r>
    </w:p>
    <w:p w:rsidR="00E91C2A" w:rsidRPr="00D41039" w:rsidRDefault="00E91C2A" w:rsidP="00E91C2A">
      <w:pPr>
        <w:widowControl w:val="0"/>
        <w:numPr>
          <w:ilvl w:val="0"/>
          <w:numId w:val="44"/>
        </w:numPr>
        <w:spacing w:after="0" w:line="240" w:lineRule="auto"/>
        <w:contextualSpacing/>
        <w:jc w:val="both"/>
        <w:rPr>
          <w:rFonts w:ascii="Arial" w:hAnsi="Arial" w:cs="Arial"/>
          <w:sz w:val="20"/>
        </w:rPr>
      </w:pPr>
      <w:r w:rsidRPr="00D41039">
        <w:rPr>
          <w:rFonts w:ascii="Arial" w:hAnsi="Arial" w:cs="Arial"/>
          <w:sz w:val="20"/>
        </w:rPr>
        <w:t>De corresponder, emitir informe sobre las dificultades encontradas en obra y propuestas de solución.</w:t>
      </w:r>
    </w:p>
    <w:p w:rsidR="00E91C2A" w:rsidRPr="00D41039" w:rsidRDefault="00E91C2A" w:rsidP="00E91C2A">
      <w:pPr>
        <w:widowControl w:val="0"/>
        <w:numPr>
          <w:ilvl w:val="0"/>
          <w:numId w:val="44"/>
        </w:numPr>
        <w:spacing w:after="0" w:line="240" w:lineRule="auto"/>
        <w:contextualSpacing/>
        <w:jc w:val="both"/>
        <w:rPr>
          <w:rFonts w:ascii="Arial" w:hAnsi="Arial" w:cs="Arial"/>
          <w:i/>
          <w:sz w:val="20"/>
        </w:rPr>
      </w:pPr>
      <w:r w:rsidRPr="00D41039">
        <w:rPr>
          <w:rFonts w:ascii="Arial" w:hAnsi="Arial" w:cs="Arial"/>
          <w:sz w:val="20"/>
        </w:rPr>
        <w:t>Revisar y evaluar detalladamente el calendario de avance de obra (CAO), el calendario de adquisición de materiales y utilización de equipos mecánicos (CUM y E).</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Realizar el control, fiscalización e inspección de la ejecución de la obra y equipamiento, verificando constante y oportunamente que los trabajos y dotación de equipos se ejecuten de acuerdo a los planos, especificaciones técnicas y en general con toda la documentación que conforma el expediente técnico, además de cumplir estrictamente con las Normas de Construcción y reglamentación vigente.</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Controlar exhaustivamente y de manera estricta la calidad de los materiales a utilizarse en la obra, así como los equipos a instalarse, los cuales deben cumplir con lo establecido en los planos, los diseños, los ensayos y las especificaciones técnicas del expediente técnico y normas vigentes.</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Controlar el avance de las obras a través del programa de ejecución de obra, programación PERT-CPM y diagrama de GANTT, con el detalle suficiente de cada una de las actividades desde el inicio hasta su culminación.</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Controlar el avance físico y económico de la obra, efectuando periódicamente y de manera detallada y oportuna, la verificación en la planilla de metrados y la valorización de las cantidades de la obra ejecutada, mediante la utilización de programas de obras.</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Vigilar y verificar que el contratista cumpla con las normas de seguridad, tanto del tráfico, señalización, salubridad, conservación del medio ambiente, destinado al personal directamente involucrado en las obras, como a los que dirigen, supervisan o visitan la obra, deberán reflejarse con registros fotográficos.</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 xml:space="preserve">Inspección y verificación permanente de la calidad y cantidad de los materiales y equipos idóneos, así como el control físico de los mismos, presentando en los informes correspondientes, un inventario detallado y actualizado. Deberán además llevar un control especial, sobre la permanencia en obra y el estado de funcionamiento de la maquinaria y equipo e informar a la </w:t>
      </w:r>
      <w:r>
        <w:rPr>
          <w:rFonts w:ascii="Arial" w:hAnsi="Arial" w:cs="Arial"/>
          <w:color w:val="FF0000"/>
          <w:sz w:val="20"/>
        </w:rPr>
        <w:t xml:space="preserve">GIDUR de la Municipalidad </w:t>
      </w:r>
      <w:proofErr w:type="gramStart"/>
      <w:r>
        <w:rPr>
          <w:rFonts w:ascii="Arial" w:hAnsi="Arial" w:cs="Arial"/>
          <w:color w:val="FF0000"/>
          <w:sz w:val="20"/>
        </w:rPr>
        <w:t>Distrital  de</w:t>
      </w:r>
      <w:proofErr w:type="gramEnd"/>
      <w:r>
        <w:rPr>
          <w:rFonts w:ascii="Arial" w:hAnsi="Arial" w:cs="Arial"/>
          <w:color w:val="FF0000"/>
          <w:sz w:val="20"/>
        </w:rPr>
        <w:t xml:space="preserve"> Belén</w:t>
      </w:r>
      <w:r w:rsidRPr="009A7138">
        <w:rPr>
          <w:rFonts w:ascii="Arial" w:hAnsi="Arial" w:cs="Arial"/>
          <w:color w:val="FF0000"/>
          <w:sz w:val="20"/>
        </w:rPr>
        <w:t>.</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lastRenderedPageBreak/>
        <w:t>Mantener la estadística general de la obra y preparar los informes mensuales, los cuales deberán indicar detalladamente los avances físicos y económicos; los problemas presentados y las soluciones adoptadas en obra e identificación de riesgos durante la ejecución de la obra.</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Verificar los estudios de suelos, la calidad de canteras y diseños en general; en caso necesario tomar las previsiones, proponiendo alternativas de solución.</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 xml:space="preserve">Durante la etapa de ejecución de obra y recepción de la misma, </w:t>
      </w:r>
      <w:r w:rsidRPr="00D41039">
        <w:rPr>
          <w:rFonts w:ascii="Arial" w:hAnsi="Arial" w:cs="Arial"/>
          <w:b/>
          <w:bCs/>
          <w:sz w:val="20"/>
        </w:rPr>
        <w:t xml:space="preserve">el supervisor </w:t>
      </w:r>
      <w:r w:rsidRPr="00D41039">
        <w:rPr>
          <w:rFonts w:ascii="Arial" w:hAnsi="Arial" w:cs="Arial"/>
          <w:sz w:val="20"/>
        </w:rPr>
        <w:t>tomará las medidas necesarias para que el contratista cumpla con las normas de conservación ambiental y las exigidas en el estudio y especificaciones técnicas del proyecto.</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Revisión y verificación permanente de la ejecución de los trazos de ejes y niveles topográficos en general.</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 xml:space="preserve">Recomendar y asesorar a la </w:t>
      </w:r>
      <w:r>
        <w:rPr>
          <w:rFonts w:ascii="Arial" w:hAnsi="Arial" w:cs="Arial"/>
          <w:color w:val="FF0000"/>
          <w:sz w:val="20"/>
        </w:rPr>
        <w:t xml:space="preserve">GIDUR de la Municipalidad </w:t>
      </w:r>
      <w:proofErr w:type="gramStart"/>
      <w:r>
        <w:rPr>
          <w:rFonts w:ascii="Arial" w:hAnsi="Arial" w:cs="Arial"/>
          <w:color w:val="FF0000"/>
          <w:sz w:val="20"/>
        </w:rPr>
        <w:t>Distrital  de</w:t>
      </w:r>
      <w:proofErr w:type="gramEnd"/>
      <w:r>
        <w:rPr>
          <w:rFonts w:ascii="Arial" w:hAnsi="Arial" w:cs="Arial"/>
          <w:color w:val="FF0000"/>
          <w:sz w:val="20"/>
        </w:rPr>
        <w:t xml:space="preserve"> Belén</w:t>
      </w:r>
      <w:r w:rsidRPr="009A7138">
        <w:rPr>
          <w:rFonts w:ascii="Arial" w:hAnsi="Arial" w:cs="Arial"/>
          <w:color w:val="FF0000"/>
          <w:sz w:val="20"/>
        </w:rPr>
        <w:t xml:space="preserve">. </w:t>
      </w:r>
      <w:r w:rsidRPr="00D41039">
        <w:rPr>
          <w:rFonts w:ascii="Arial" w:hAnsi="Arial" w:cs="Arial"/>
          <w:sz w:val="20"/>
        </w:rPr>
        <w:t>en lo referente a los sistemas constructivos que se empleen para ejecutar la obra y emitir opinión y pronunciamientos sobre los aspectos que proponga el contratista.</w:t>
      </w:r>
    </w:p>
    <w:p w:rsidR="00E91C2A"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Presentar oportunamente, los informes y/o expedientes sobre variaciones de obra (adicionales, deductivos, ampliaciones de plazo), dentro del plazo previsto en la normatividad vigente y en el contrato.</w:t>
      </w:r>
    </w:p>
    <w:p w:rsidR="00883CAB" w:rsidRPr="00E91C2A" w:rsidRDefault="00E91C2A" w:rsidP="00E91C2A">
      <w:pPr>
        <w:widowControl w:val="0"/>
        <w:numPr>
          <w:ilvl w:val="0"/>
          <w:numId w:val="45"/>
        </w:numPr>
        <w:spacing w:after="0" w:line="240" w:lineRule="auto"/>
        <w:contextualSpacing/>
        <w:jc w:val="both"/>
        <w:rPr>
          <w:rFonts w:ascii="Arial" w:hAnsi="Arial" w:cs="Arial"/>
          <w:sz w:val="20"/>
        </w:rPr>
      </w:pPr>
      <w:r w:rsidRPr="00E91C2A">
        <w:rPr>
          <w:rFonts w:ascii="Arial" w:hAnsi="Arial" w:cs="Arial"/>
          <w:sz w:val="20"/>
        </w:rPr>
        <w:t>Efectuar el control de los trabajos para la recepción de obra como también haber</w:t>
      </w:r>
    </w:p>
    <w:p w:rsidR="00E91C2A" w:rsidRPr="00D41039" w:rsidRDefault="00E91C2A" w:rsidP="00E91C2A">
      <w:pPr>
        <w:widowControl w:val="0"/>
        <w:numPr>
          <w:ilvl w:val="0"/>
          <w:numId w:val="45"/>
        </w:numPr>
        <w:spacing w:after="0" w:line="240" w:lineRule="auto"/>
        <w:contextualSpacing/>
        <w:jc w:val="both"/>
        <w:rPr>
          <w:rFonts w:ascii="Arial" w:hAnsi="Arial" w:cs="Arial"/>
          <w:sz w:val="20"/>
        </w:rPr>
      </w:pPr>
      <w:proofErr w:type="spellStart"/>
      <w:r w:rsidRPr="00D41039">
        <w:rPr>
          <w:rFonts w:ascii="Arial" w:hAnsi="Arial" w:cs="Arial"/>
          <w:sz w:val="20"/>
        </w:rPr>
        <w:t>aperturado</w:t>
      </w:r>
      <w:proofErr w:type="spellEnd"/>
      <w:r w:rsidRPr="00D41039">
        <w:rPr>
          <w:rFonts w:ascii="Arial" w:hAnsi="Arial" w:cs="Arial"/>
          <w:sz w:val="20"/>
        </w:rPr>
        <w:t xml:space="preserve"> un expediente con todas las modificaciones que se dieron durante la ejecución, para que el comité de recepción pueda hacer las verificaciones durante la recepción de la misma.</w:t>
      </w:r>
    </w:p>
    <w:p w:rsidR="00E91C2A" w:rsidRDefault="00E91C2A" w:rsidP="00E91C2A">
      <w:pPr>
        <w:widowControl w:val="0"/>
        <w:numPr>
          <w:ilvl w:val="0"/>
          <w:numId w:val="45"/>
        </w:numPr>
        <w:spacing w:after="0" w:line="240" w:lineRule="auto"/>
        <w:contextualSpacing/>
        <w:jc w:val="both"/>
        <w:rPr>
          <w:rFonts w:ascii="Arial" w:hAnsi="Arial" w:cs="Arial"/>
          <w:sz w:val="20"/>
        </w:rPr>
      </w:pPr>
      <w:r w:rsidRPr="00D41039">
        <w:rPr>
          <w:rFonts w:ascii="Arial" w:hAnsi="Arial" w:cs="Arial"/>
          <w:sz w:val="20"/>
        </w:rPr>
        <w:t>Efectuar el informe final de la obra.</w:t>
      </w:r>
    </w:p>
    <w:p w:rsidR="00E91C2A" w:rsidRDefault="00E91C2A" w:rsidP="00E91C2A">
      <w:pPr>
        <w:pStyle w:val="Estiloparrafo2"/>
      </w:pPr>
    </w:p>
    <w:p w:rsidR="00E91C2A" w:rsidRPr="00D41039" w:rsidRDefault="00E91C2A" w:rsidP="00E91C2A">
      <w:pPr>
        <w:widowControl w:val="0"/>
        <w:numPr>
          <w:ilvl w:val="1"/>
          <w:numId w:val="18"/>
        </w:numPr>
        <w:spacing w:after="0" w:line="240" w:lineRule="auto"/>
        <w:ind w:left="1276" w:hanging="283"/>
        <w:contextualSpacing/>
        <w:jc w:val="both"/>
        <w:rPr>
          <w:rFonts w:ascii="Arial" w:hAnsi="Arial" w:cs="Arial"/>
          <w:b/>
          <w:bCs/>
          <w:sz w:val="20"/>
          <w:u w:val="single"/>
        </w:rPr>
      </w:pPr>
      <w:r w:rsidRPr="00D41039">
        <w:rPr>
          <w:rFonts w:ascii="Arial" w:hAnsi="Arial" w:cs="Arial"/>
          <w:b/>
          <w:bCs/>
          <w:sz w:val="20"/>
          <w:u w:val="single"/>
        </w:rPr>
        <w:t>ACTIVIDADES ESPECÍFICAS DEL SUPERVISOR</w:t>
      </w:r>
    </w:p>
    <w:p w:rsidR="00E91C2A" w:rsidRPr="00D41039" w:rsidRDefault="00E91C2A" w:rsidP="00E91C2A">
      <w:pPr>
        <w:widowControl w:val="0"/>
        <w:spacing w:after="0" w:line="240" w:lineRule="auto"/>
        <w:ind w:left="1287"/>
        <w:contextualSpacing/>
        <w:jc w:val="both"/>
        <w:rPr>
          <w:rFonts w:ascii="Arial" w:hAnsi="Arial" w:cs="Arial"/>
          <w:sz w:val="20"/>
        </w:rPr>
      </w:pPr>
      <w:r w:rsidRPr="00D41039">
        <w:rPr>
          <w:rFonts w:ascii="Arial" w:hAnsi="Arial" w:cs="Arial"/>
          <w:b/>
          <w:bCs/>
          <w:sz w:val="20"/>
        </w:rPr>
        <w:t xml:space="preserve">El Supervisor </w:t>
      </w:r>
      <w:r w:rsidRPr="00D41039">
        <w:rPr>
          <w:rFonts w:ascii="Arial" w:hAnsi="Arial" w:cs="Arial"/>
          <w:sz w:val="20"/>
        </w:rPr>
        <w:t>desarrollará durante el proceso de ejecución de la obra las actividades que se indican, sin que esto sea limitativa a lo indicado en la normatividad vigente:</w:t>
      </w:r>
    </w:p>
    <w:p w:rsidR="00E91C2A" w:rsidRPr="00D41039" w:rsidRDefault="00E91C2A" w:rsidP="00E91C2A">
      <w:pPr>
        <w:widowControl w:val="0"/>
        <w:spacing w:after="0" w:line="240" w:lineRule="auto"/>
        <w:ind w:left="1287"/>
        <w:contextualSpacing/>
        <w:jc w:val="both"/>
        <w:rPr>
          <w:rFonts w:ascii="Arial" w:hAnsi="Arial" w:cs="Arial"/>
          <w:sz w:val="20"/>
        </w:rPr>
      </w:pPr>
    </w:p>
    <w:p w:rsidR="00E91C2A" w:rsidRPr="00D41039" w:rsidRDefault="00E91C2A" w:rsidP="00E91C2A">
      <w:pPr>
        <w:widowControl w:val="0"/>
        <w:spacing w:after="0" w:line="240" w:lineRule="auto"/>
        <w:ind w:left="993" w:firstLine="294"/>
        <w:contextualSpacing/>
        <w:jc w:val="both"/>
        <w:rPr>
          <w:rFonts w:ascii="Arial" w:hAnsi="Arial" w:cs="Arial"/>
          <w:b/>
          <w:bCs/>
          <w:sz w:val="20"/>
          <w:u w:val="single"/>
        </w:rPr>
      </w:pPr>
      <w:r w:rsidRPr="00D41039">
        <w:rPr>
          <w:rFonts w:ascii="Arial" w:hAnsi="Arial" w:cs="Arial"/>
          <w:b/>
          <w:bCs/>
          <w:sz w:val="20"/>
          <w:u w:val="single"/>
        </w:rPr>
        <w:t>Actividades al inicio de supervisión de la Obra.</w:t>
      </w:r>
    </w:p>
    <w:p w:rsidR="00E91C2A" w:rsidRPr="00D41039" w:rsidRDefault="00E91C2A" w:rsidP="00E91C2A">
      <w:pPr>
        <w:widowControl w:val="0"/>
        <w:numPr>
          <w:ilvl w:val="0"/>
          <w:numId w:val="46"/>
        </w:numPr>
        <w:spacing w:after="0" w:line="240" w:lineRule="auto"/>
        <w:contextualSpacing/>
        <w:jc w:val="both"/>
        <w:rPr>
          <w:rFonts w:ascii="Arial" w:hAnsi="Arial" w:cs="Arial"/>
          <w:sz w:val="20"/>
        </w:rPr>
      </w:pPr>
      <w:r w:rsidRPr="00D41039">
        <w:rPr>
          <w:rFonts w:ascii="Arial" w:hAnsi="Arial" w:cs="Arial"/>
          <w:sz w:val="20"/>
        </w:rPr>
        <w:t xml:space="preserve">Realizará la revisión integral del expediente técnico de obra y verificará en gabinete y en el campo los aspectos críticos de los diseños del proyecto, diseño de encofrados y formas, ensayos de resistencia de concretos/morteros; verificará los resultados del estudio de mecánica de suelos, estado y disponibilidad del terreno y de canteras, etc., incluyendo condiciones especiales, verificará los niveles, el </w:t>
      </w:r>
      <w:proofErr w:type="spellStart"/>
      <w:r w:rsidRPr="00D41039">
        <w:rPr>
          <w:rFonts w:ascii="Arial" w:hAnsi="Arial" w:cs="Arial"/>
          <w:sz w:val="20"/>
        </w:rPr>
        <w:t>Bench</w:t>
      </w:r>
      <w:proofErr w:type="spellEnd"/>
      <w:r w:rsidRPr="00D41039">
        <w:rPr>
          <w:rFonts w:ascii="Arial" w:hAnsi="Arial" w:cs="Arial"/>
          <w:sz w:val="20"/>
        </w:rPr>
        <w:t xml:space="preserve"> Mark. Verificará la existencia de permisos, documentos y requisitos necesarios para la etapa inicial de los trabajos.</w:t>
      </w:r>
    </w:p>
    <w:p w:rsidR="00E91C2A" w:rsidRPr="00D41039" w:rsidRDefault="00E91C2A" w:rsidP="00E91C2A">
      <w:pPr>
        <w:widowControl w:val="0"/>
        <w:numPr>
          <w:ilvl w:val="0"/>
          <w:numId w:val="46"/>
        </w:numPr>
        <w:spacing w:after="0" w:line="240" w:lineRule="auto"/>
        <w:contextualSpacing/>
        <w:jc w:val="both"/>
        <w:rPr>
          <w:rFonts w:ascii="Arial" w:hAnsi="Arial" w:cs="Arial"/>
          <w:sz w:val="20"/>
        </w:rPr>
      </w:pPr>
      <w:r w:rsidRPr="00D41039">
        <w:rPr>
          <w:rFonts w:ascii="Arial" w:hAnsi="Arial" w:cs="Arial"/>
          <w:sz w:val="20"/>
        </w:rPr>
        <w:t>Emitirá un informe detallado sobre la revisión total del expediente técnico dando a conocer las incompatibilidades, si los hubiere, entre uno u otro (referido al expediente técnico y el terreno), omisiones y/o errores técnicos legales, recomendando las soluciones, correcciones y aclaraciones pertinentes.</w:t>
      </w:r>
    </w:p>
    <w:p w:rsidR="00E91C2A" w:rsidRPr="00D41039" w:rsidRDefault="00E91C2A" w:rsidP="00E91C2A">
      <w:pPr>
        <w:widowControl w:val="0"/>
        <w:numPr>
          <w:ilvl w:val="0"/>
          <w:numId w:val="46"/>
        </w:numPr>
        <w:spacing w:after="0" w:line="240" w:lineRule="auto"/>
        <w:contextualSpacing/>
        <w:jc w:val="both"/>
        <w:rPr>
          <w:rFonts w:ascii="Arial" w:hAnsi="Arial" w:cs="Arial"/>
          <w:sz w:val="20"/>
        </w:rPr>
      </w:pPr>
      <w:r w:rsidRPr="00D41039">
        <w:rPr>
          <w:rFonts w:ascii="Arial" w:hAnsi="Arial" w:cs="Arial"/>
          <w:sz w:val="20"/>
        </w:rPr>
        <w:t xml:space="preserve">Oportuna aprobación de la disponibilidad de las canteras (de corresponder); para cuyo efecto, </w:t>
      </w:r>
      <w:r w:rsidRPr="009A7138">
        <w:rPr>
          <w:rFonts w:ascii="Arial" w:hAnsi="Arial" w:cs="Arial"/>
          <w:color w:val="FF0000"/>
          <w:sz w:val="20"/>
        </w:rPr>
        <w:t xml:space="preserve">a nombre </w:t>
      </w:r>
      <w:r>
        <w:rPr>
          <w:rFonts w:ascii="Arial" w:hAnsi="Arial" w:cs="Arial"/>
          <w:color w:val="FF0000"/>
          <w:sz w:val="20"/>
        </w:rPr>
        <w:t>de la Municipalidad Distrital  de Belén,</w:t>
      </w:r>
      <w:r w:rsidRPr="00D41039">
        <w:rPr>
          <w:rFonts w:ascii="Arial" w:hAnsi="Arial" w:cs="Arial"/>
          <w:sz w:val="20"/>
        </w:rPr>
        <w:t xml:space="preserve"> ejercerá ante las autoridades competentes todas las acciones necesarias para reservar los volúmenes necesarios para la obra, tomando en consideración las normas sobre aspectos ambientales.</w:t>
      </w:r>
    </w:p>
    <w:p w:rsidR="00E91C2A" w:rsidRPr="00D41039" w:rsidRDefault="00E91C2A" w:rsidP="00E91C2A">
      <w:pPr>
        <w:widowControl w:val="0"/>
        <w:numPr>
          <w:ilvl w:val="0"/>
          <w:numId w:val="46"/>
        </w:numPr>
        <w:spacing w:after="0" w:line="240" w:lineRule="auto"/>
        <w:contextualSpacing/>
        <w:jc w:val="both"/>
        <w:rPr>
          <w:rFonts w:ascii="Arial" w:hAnsi="Arial" w:cs="Arial"/>
          <w:sz w:val="20"/>
        </w:rPr>
      </w:pPr>
      <w:r w:rsidRPr="00D41039">
        <w:rPr>
          <w:rFonts w:ascii="Arial" w:hAnsi="Arial" w:cs="Arial"/>
          <w:sz w:val="20"/>
        </w:rPr>
        <w:t xml:space="preserve">Definir por escrito con el contratista, las marcas y tipos de materiales a usar durante la ejecución de la obra, enmarcando dentro de los requerimientos que se indican en expediente técnico para su adquisición y provisión oportuna de acuerdo a los CAO y </w:t>
      </w:r>
      <w:proofErr w:type="spellStart"/>
      <w:r w:rsidRPr="00D41039">
        <w:rPr>
          <w:rFonts w:ascii="Arial" w:hAnsi="Arial" w:cs="Arial"/>
          <w:sz w:val="20"/>
        </w:rPr>
        <w:t>CUMyE</w:t>
      </w:r>
      <w:proofErr w:type="spellEnd"/>
      <w:r w:rsidRPr="00D41039">
        <w:rPr>
          <w:rFonts w:ascii="Arial" w:hAnsi="Arial" w:cs="Arial"/>
          <w:sz w:val="20"/>
        </w:rPr>
        <w:t>.</w:t>
      </w:r>
    </w:p>
    <w:p w:rsidR="00E91C2A" w:rsidRPr="00D41039" w:rsidRDefault="00E91C2A" w:rsidP="00E91C2A">
      <w:pPr>
        <w:spacing w:after="0" w:line="240" w:lineRule="auto"/>
        <w:ind w:left="720"/>
        <w:contextualSpacing/>
        <w:rPr>
          <w:rFonts w:ascii="Arial" w:hAnsi="Arial" w:cs="Arial"/>
          <w:sz w:val="20"/>
        </w:rPr>
      </w:pPr>
    </w:p>
    <w:p w:rsidR="00E91C2A" w:rsidRPr="00D41039" w:rsidRDefault="00E91C2A" w:rsidP="00E91C2A">
      <w:pPr>
        <w:widowControl w:val="0"/>
        <w:spacing w:after="0" w:line="240" w:lineRule="auto"/>
        <w:ind w:left="993"/>
        <w:contextualSpacing/>
        <w:jc w:val="both"/>
        <w:rPr>
          <w:rFonts w:ascii="Arial" w:hAnsi="Arial" w:cs="Arial"/>
          <w:b/>
          <w:bCs/>
          <w:sz w:val="20"/>
          <w:u w:val="single"/>
        </w:rPr>
      </w:pPr>
      <w:r w:rsidRPr="00D41039">
        <w:rPr>
          <w:rFonts w:ascii="Arial" w:hAnsi="Arial" w:cs="Arial"/>
          <w:b/>
          <w:bCs/>
          <w:sz w:val="20"/>
          <w:u w:val="single"/>
        </w:rPr>
        <w:t>Actividades durante la ejecución de la obra.</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Supervisión y control de las instalaciones provisionales, equipos de construcción y de control de calidad de materiales, personal administrativo, técnico y obreros del contratista.</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Revisión, evaluación y aprobación de los diseños de ejecución y métodos constructivos propuestos por el contratista.</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Constatar el replanteo general de la obra y efectuar permanentemente el control de ejes y niveles durante la construcción.</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Supervisar y controlar la calidad de la ejecución de los trabajos de conformidad con el expediente técnico, Reglamento Nacional de Edificaciones y otros reglamentos vigentes.</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 xml:space="preserve">Si fuera necesario recomendará sobre cambios y/o modificaciones del proyecto original, así como de diseños complementarios necesarios para la conformidad de </w:t>
      </w:r>
      <w:r>
        <w:rPr>
          <w:rFonts w:ascii="Arial" w:hAnsi="Arial" w:cs="Arial"/>
          <w:color w:val="FF0000"/>
          <w:sz w:val="20"/>
        </w:rPr>
        <w:t xml:space="preserve">la </w:t>
      </w:r>
      <w:r>
        <w:rPr>
          <w:rFonts w:ascii="Arial" w:hAnsi="Arial" w:cs="Arial"/>
          <w:color w:val="FF0000"/>
          <w:sz w:val="20"/>
        </w:rPr>
        <w:lastRenderedPageBreak/>
        <w:t xml:space="preserve">Municipalidad </w:t>
      </w:r>
      <w:proofErr w:type="gramStart"/>
      <w:r>
        <w:rPr>
          <w:rFonts w:ascii="Arial" w:hAnsi="Arial" w:cs="Arial"/>
          <w:color w:val="FF0000"/>
          <w:sz w:val="20"/>
        </w:rPr>
        <w:t>Distrital  de</w:t>
      </w:r>
      <w:proofErr w:type="gramEnd"/>
      <w:r>
        <w:rPr>
          <w:rFonts w:ascii="Arial" w:hAnsi="Arial" w:cs="Arial"/>
          <w:color w:val="FF0000"/>
          <w:sz w:val="20"/>
        </w:rPr>
        <w:t xml:space="preserve"> Belén</w:t>
      </w:r>
      <w:r w:rsidRPr="009A7138">
        <w:rPr>
          <w:rFonts w:ascii="Arial" w:hAnsi="Arial" w:cs="Arial"/>
          <w:b/>
          <w:bCs/>
          <w:color w:val="FF0000"/>
          <w:sz w:val="20"/>
        </w:rPr>
        <w:t xml:space="preserve">, </w:t>
      </w:r>
      <w:r w:rsidRPr="009A7138">
        <w:rPr>
          <w:rFonts w:ascii="Arial" w:hAnsi="Arial" w:cs="Arial"/>
          <w:sz w:val="20"/>
        </w:rPr>
        <w:t>de ser el caso</w:t>
      </w:r>
      <w:r w:rsidRPr="00D41039">
        <w:rPr>
          <w:rFonts w:ascii="Arial" w:hAnsi="Arial" w:cs="Arial"/>
          <w:sz w:val="20"/>
        </w:rPr>
        <w:t>.</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Control del avance físico y financiero de la obra de acuerdo a la programación de obra aprobada (PERT/CPM, GANTT).</w:t>
      </w: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 xml:space="preserve">Programar y coordinar reuniones periódicas con el contratista, informando </w:t>
      </w:r>
      <w:r>
        <w:rPr>
          <w:rFonts w:ascii="Arial" w:hAnsi="Arial" w:cs="Arial"/>
          <w:sz w:val="20"/>
        </w:rPr>
        <w:t>a la GRI de</w:t>
      </w:r>
      <w:r w:rsidRPr="00D41039">
        <w:rPr>
          <w:rFonts w:ascii="Arial" w:hAnsi="Arial" w:cs="Arial"/>
          <w:sz w:val="20"/>
        </w:rPr>
        <w:t xml:space="preserve"> </w:t>
      </w:r>
      <w:r>
        <w:rPr>
          <w:rFonts w:ascii="Arial" w:hAnsi="Arial" w:cs="Arial"/>
          <w:color w:val="FF0000"/>
          <w:sz w:val="20"/>
        </w:rPr>
        <w:t xml:space="preserve">la Municipalidad </w:t>
      </w:r>
      <w:proofErr w:type="gramStart"/>
      <w:r>
        <w:rPr>
          <w:rFonts w:ascii="Arial" w:hAnsi="Arial" w:cs="Arial"/>
          <w:color w:val="FF0000"/>
          <w:sz w:val="20"/>
        </w:rPr>
        <w:t>Distrital  de</w:t>
      </w:r>
      <w:proofErr w:type="gramEnd"/>
      <w:r>
        <w:rPr>
          <w:rFonts w:ascii="Arial" w:hAnsi="Arial" w:cs="Arial"/>
          <w:color w:val="FF0000"/>
          <w:sz w:val="20"/>
        </w:rPr>
        <w:t xml:space="preserve"> Belén</w:t>
      </w:r>
      <w:r w:rsidRPr="00D41039">
        <w:rPr>
          <w:rFonts w:ascii="Arial" w:hAnsi="Arial" w:cs="Arial"/>
          <w:sz w:val="20"/>
        </w:rPr>
        <w:t xml:space="preserve"> sobre los acuerdos y resultados.</w:t>
      </w:r>
    </w:p>
    <w:p w:rsidR="00E91C2A" w:rsidRPr="00D41039" w:rsidRDefault="00E91C2A" w:rsidP="00E91C2A">
      <w:pPr>
        <w:widowControl w:val="0"/>
        <w:spacing w:after="0" w:line="240" w:lineRule="auto"/>
        <w:ind w:left="1287"/>
        <w:contextualSpacing/>
        <w:jc w:val="both"/>
        <w:rPr>
          <w:rFonts w:ascii="Arial" w:hAnsi="Arial" w:cs="Arial"/>
          <w:sz w:val="20"/>
        </w:rPr>
      </w:pPr>
    </w:p>
    <w:p w:rsidR="00E91C2A" w:rsidRPr="00D41039"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Exigir que se efectúen las pruebas de control de calidad de materiales, evaluar y dar opinión técnica sobre los resultados de laboratorio (concreto/mortero albañilería, materiales, insumos, compactación, protocolos de instalaciones eléctricas, sanitarias y otros).</w:t>
      </w:r>
    </w:p>
    <w:p w:rsidR="00E91C2A" w:rsidRDefault="00E91C2A" w:rsidP="00E91C2A">
      <w:pPr>
        <w:widowControl w:val="0"/>
        <w:numPr>
          <w:ilvl w:val="0"/>
          <w:numId w:val="47"/>
        </w:numPr>
        <w:spacing w:after="0" w:line="240" w:lineRule="auto"/>
        <w:contextualSpacing/>
        <w:jc w:val="both"/>
        <w:rPr>
          <w:rFonts w:ascii="Arial" w:hAnsi="Arial" w:cs="Arial"/>
          <w:sz w:val="20"/>
        </w:rPr>
      </w:pPr>
      <w:r w:rsidRPr="00D41039">
        <w:rPr>
          <w:rFonts w:ascii="Arial" w:hAnsi="Arial" w:cs="Arial"/>
          <w:sz w:val="20"/>
        </w:rPr>
        <w:t>Exigir pruebas de control de calidad de los trabajos que a su criterio deban realizarse durante la ejecución de las obras, así como pruebas adicionales que acrediten la capacidad portante del terreno según diseño.</w:t>
      </w:r>
    </w:p>
    <w:p w:rsidR="00883CAB" w:rsidRPr="00E91C2A" w:rsidRDefault="00E91C2A" w:rsidP="00E91C2A">
      <w:pPr>
        <w:widowControl w:val="0"/>
        <w:numPr>
          <w:ilvl w:val="0"/>
          <w:numId w:val="47"/>
        </w:numPr>
        <w:spacing w:after="0" w:line="240" w:lineRule="auto"/>
        <w:contextualSpacing/>
        <w:jc w:val="both"/>
        <w:rPr>
          <w:rFonts w:ascii="Arial" w:hAnsi="Arial" w:cs="Arial"/>
          <w:sz w:val="20"/>
        </w:rPr>
      </w:pPr>
      <w:r w:rsidRPr="00E91C2A">
        <w:rPr>
          <w:rFonts w:ascii="Arial" w:hAnsi="Arial" w:cs="Arial"/>
          <w:sz w:val="20"/>
        </w:rPr>
        <w:t xml:space="preserve">Comunicar permanentemente a los funcionarios de la Gerencia Regional de Infraestructura de </w:t>
      </w:r>
      <w:r w:rsidRPr="00E91C2A">
        <w:rPr>
          <w:rFonts w:ascii="Arial" w:hAnsi="Arial" w:cs="Arial"/>
          <w:color w:val="FF0000"/>
          <w:sz w:val="20"/>
        </w:rPr>
        <w:t>la Municipalidad Distrital  de Belén</w:t>
      </w:r>
      <w:r w:rsidRPr="00E91C2A">
        <w:rPr>
          <w:rFonts w:ascii="Arial" w:hAnsi="Arial" w:cs="Arial"/>
          <w:sz w:val="20"/>
        </w:rPr>
        <w:t>, sobre el desarrollo y estado de las labores que se desarrollen, así como el avance físico de los metrados ejecutados y la valorización semanal y acumulada, junto al panel fotográfico y video corto, mediante los medios disponibles de comunicación, vía telefónica (Facebook,</w:t>
      </w: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proofErr w:type="spellStart"/>
      <w:r w:rsidRPr="00E91C2A">
        <w:rPr>
          <w:rFonts w:ascii="Arial" w:eastAsia="Calibri" w:hAnsi="Arial" w:cs="Arial"/>
          <w:color w:val="auto"/>
          <w:sz w:val="20"/>
          <w:szCs w:val="22"/>
          <w:lang w:val="es-ES" w:eastAsia="en-US"/>
        </w:rPr>
        <w:t>Whatsapp</w:t>
      </w:r>
      <w:proofErr w:type="spellEnd"/>
      <w:r w:rsidRPr="00E91C2A">
        <w:rPr>
          <w:rFonts w:ascii="Arial" w:eastAsia="Calibri" w:hAnsi="Arial" w:cs="Arial"/>
          <w:color w:val="auto"/>
          <w:sz w:val="20"/>
          <w:szCs w:val="22"/>
          <w:lang w:val="es-ES" w:eastAsia="en-US"/>
        </w:rPr>
        <w:t>, correo electrónico).</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Valorizar mensualmente las obras ejecutadas según presupuesto contratado, incluyendo reajustes, deductivos que no correspondan, etc. así como de los presupuestos adicionales aprobados, sustentándolos con la documentación técnica, administrativa y los cálculos que los respalden (Incluyendo los metrados realmente ejecutados en detalle).</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La supervisión necesariamente está involucrada en la seguridad de los trabajos, llevando el control estricto y permanente de las condiciones de seguridad en el desarrollo de la obra, por lo tanto deberá exigir al contratista lo siguiente:</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numPr>
          <w:ilvl w:val="0"/>
          <w:numId w:val="50"/>
        </w:numPr>
        <w:spacing w:after="0" w:line="240" w:lineRule="auto"/>
        <w:ind w:left="1560"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Contar con los PST (Procedimiento Seguro de Trabajo) para cada uno de las actividades que realiza el personal en la ejecución de la obra.</w:t>
      </w:r>
    </w:p>
    <w:p w:rsidR="00E91C2A" w:rsidRPr="00E91C2A" w:rsidRDefault="00E91C2A" w:rsidP="00E91C2A">
      <w:pPr>
        <w:widowControl w:val="0"/>
        <w:spacing w:after="0" w:line="240" w:lineRule="auto"/>
        <w:ind w:left="1636"/>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b) Contar con los planes de contingencia en caso de eventos extraordinarios por el suceso de un accidente. </w:t>
      </w: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 Contar con los registros de charla de 5 minutos (del contratista de obra) de cada grupo de trabajo (diariamente), donde deberán necesariamente indicar las actividades a realizar, la identificación de riesgos potenciales, la toma de decisiones para eliminar riesgos potenciales y verificar que estos registros tengan la firma de todos los componentes de la cuadrilla o grupo de trabajo.</w:t>
      </w: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d) Contar con la pólizas vigentes por accidentes personales, pensión y de salud de todo el personal durante la ejecución de los trabajos. </w:t>
      </w: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560" w:hanging="27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 Verificar la dotación y el correcto uso del equipamiento de protección personal (EPP).</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Control estricto y permanente de las condiciones de seguridad en el desarrollo de la obra, accesos, circulación y señalización, almacenamiento y manipuleo de materiales, protección de trabajos con riesgos de caída, uso de andamios, equipos de </w:t>
      </w:r>
      <w:proofErr w:type="spellStart"/>
      <w:r w:rsidRPr="00E91C2A">
        <w:rPr>
          <w:rFonts w:ascii="Arial" w:eastAsia="Calibri" w:hAnsi="Arial" w:cs="Arial"/>
          <w:color w:val="auto"/>
          <w:sz w:val="20"/>
          <w:szCs w:val="22"/>
          <w:lang w:val="es-ES" w:eastAsia="en-US"/>
        </w:rPr>
        <w:t>izaje</w:t>
      </w:r>
      <w:proofErr w:type="spellEnd"/>
      <w:r w:rsidRPr="00E91C2A">
        <w:rPr>
          <w:rFonts w:ascii="Arial" w:eastAsia="Calibri" w:hAnsi="Arial" w:cs="Arial"/>
          <w:color w:val="auto"/>
          <w:sz w:val="20"/>
          <w:szCs w:val="22"/>
          <w:lang w:val="es-ES" w:eastAsia="en-US"/>
        </w:rPr>
        <w:t>, arnés, etc.</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Preparación de informes de avances mensuales, adjuntando registros fotográficos digitales con presencia del supervisor y residente de obra (proceso constructivo, vistas específicas y panorámicas) y escaneado de las hojas del cuaderno de obra.</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Remisión de informes especiales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cuando ésta los requiera o las circunstancias lo determinen.</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Vigilancia de que las obras se mantengan bien iluminadas durante los trabajos nocturnos.</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Cumplir y hacer cumplir las Normas Técnicas de Control de la Contraloría General de la República, en lo concerniente a la construcción de obras públicas.</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Controlar y coordinar la eliminación de interferencias físicas en el terreno.</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Asesorar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xml:space="preserve"> en controversias con el </w:t>
      </w:r>
      <w:r w:rsidRPr="00E91C2A">
        <w:rPr>
          <w:rFonts w:ascii="Arial" w:eastAsia="Calibri" w:hAnsi="Arial" w:cs="Arial"/>
          <w:color w:val="auto"/>
          <w:sz w:val="20"/>
          <w:szCs w:val="22"/>
          <w:lang w:val="es-ES" w:eastAsia="en-US"/>
        </w:rPr>
        <w:lastRenderedPageBreak/>
        <w:t>contratista y/o terceros durante la ejecución y recepción de la obra.</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Tramitar las consultas y/o planteamientos del contratista que excedan de su nivel de decisión dentro de los plazos indicados en el presente documento y/o en los establecidos en la normatividad vigente, previo análisis, opinión y recomendación y  organizando el expediente destinado a culminar en un acto resolutivo.</w:t>
      </w:r>
    </w:p>
    <w:p w:rsidR="00E91C2A" w:rsidRPr="00E91C2A" w:rsidRDefault="00E91C2A" w:rsidP="00E91C2A">
      <w:pPr>
        <w:widowControl w:val="0"/>
        <w:numPr>
          <w:ilvl w:val="0"/>
          <w:numId w:val="47"/>
        </w:numPr>
        <w:spacing w:after="0" w:line="240" w:lineRule="auto"/>
        <w:contextualSpacing/>
        <w:jc w:val="both"/>
        <w:rPr>
          <w:rFonts w:ascii="Arial" w:hAnsi="Arial" w:cs="Arial"/>
          <w:sz w:val="20"/>
        </w:rPr>
      </w:pPr>
      <w:r w:rsidRPr="00E91C2A">
        <w:rPr>
          <w:rFonts w:ascii="Arial" w:hAnsi="Arial" w:cs="Arial"/>
          <w:sz w:val="20"/>
        </w:rPr>
        <w:t>Preparar oportunamente y dentro del plazo exigido, los informes técnicos que involucren presupuestos adicionales y/o deductivos de obra presentados, para el pronunciamiento final de LA ENTIDAD y/o la Contraloría General de la República. El Supervisor deberá efectuar el seguimiento sobre el pronunciamiento del expediente presentado hasta su respuesta al contratista.</w:t>
      </w:r>
    </w:p>
    <w:p w:rsidR="00E91C2A" w:rsidRPr="00E91C2A" w:rsidRDefault="00E91C2A" w:rsidP="00E91C2A">
      <w:pPr>
        <w:widowControl w:val="0"/>
        <w:spacing w:after="0" w:line="240" w:lineRule="auto"/>
        <w:ind w:left="426"/>
        <w:contextualSpacing/>
        <w:jc w:val="both"/>
        <w:rPr>
          <w:rFonts w:ascii="Arial" w:hAnsi="Arial" w:cs="Arial"/>
          <w:sz w:val="20"/>
        </w:rPr>
      </w:pPr>
    </w:p>
    <w:p w:rsidR="00E91C2A" w:rsidRPr="00E91C2A" w:rsidRDefault="00E91C2A" w:rsidP="00E91C2A">
      <w:pPr>
        <w:widowControl w:val="0"/>
        <w:spacing w:after="0" w:line="240" w:lineRule="auto"/>
        <w:ind w:left="1287" w:hanging="294"/>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u w:val="single"/>
          <w:lang w:val="es-ES" w:eastAsia="en-US"/>
        </w:rPr>
        <w:t>B.- ACTIVIDADES DE RECEPCIÓN DE LA OBRA, INFORME FINAL DE OBRA.</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El Supervisor, dentro de los 5 (cinco) días de la solicitud del contratista para la recepción de la obra, informará a la </w:t>
      </w:r>
      <w:r w:rsidRPr="00E91C2A">
        <w:rPr>
          <w:rFonts w:ascii="Arial" w:eastAsia="Calibri" w:hAnsi="Arial" w:cs="Arial"/>
          <w:color w:val="FF0000"/>
          <w:sz w:val="20"/>
          <w:szCs w:val="22"/>
          <w:lang w:val="es-ES" w:eastAsia="en-US"/>
        </w:rPr>
        <w:t xml:space="preserve">GRI del </w:t>
      </w:r>
      <w:r w:rsidRPr="00E91C2A">
        <w:rPr>
          <w:rFonts w:ascii="Arial" w:eastAsia="Calibri" w:hAnsi="Arial" w:cs="Arial"/>
          <w:b/>
          <w:color w:val="FF0000"/>
          <w:sz w:val="20"/>
          <w:szCs w:val="22"/>
          <w:lang w:val="es-ES" w:eastAsia="en-US"/>
        </w:rPr>
        <w:t>GORELORETO</w:t>
      </w:r>
      <w:r w:rsidRPr="00E91C2A">
        <w:rPr>
          <w:rFonts w:ascii="Arial" w:eastAsia="Calibri" w:hAnsi="Arial" w:cs="Arial"/>
          <w:color w:val="FF0000"/>
          <w:sz w:val="20"/>
          <w:szCs w:val="22"/>
          <w:lang w:val="es-ES" w:eastAsia="en-US"/>
        </w:rPr>
        <w:t xml:space="preserve"> </w:t>
      </w:r>
      <w:r w:rsidRPr="00E91C2A">
        <w:rPr>
          <w:rFonts w:ascii="Arial" w:eastAsia="Calibri" w:hAnsi="Arial" w:cs="Arial"/>
          <w:color w:val="auto"/>
          <w:sz w:val="20"/>
          <w:szCs w:val="22"/>
          <w:lang w:val="es-ES" w:eastAsia="en-US"/>
        </w:rPr>
        <w:t>de este pedido, opinando en forma clara y precisa, previa verificación, sobre la culminación o no de la obra y en qué fecha se produjo la misma, adjuntando copia del cuaderno de obra con el asiento donde el contratista solicita la recepción de la obra, tal cual está indicado en el Reglamento de la Ley de Contrataciones del Estado.</w:t>
      </w:r>
    </w:p>
    <w:p w:rsidR="00E91C2A" w:rsidRPr="00E91C2A" w:rsidRDefault="00E91C2A" w:rsidP="00E91C2A">
      <w:pPr>
        <w:widowControl w:val="0"/>
        <w:numPr>
          <w:ilvl w:val="0"/>
          <w:numId w:val="47"/>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 Previo informe de El Supervisor,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 </w:t>
      </w:r>
      <w:r w:rsidRPr="00E91C2A">
        <w:rPr>
          <w:rFonts w:ascii="Arial" w:eastAsia="Calibri" w:hAnsi="Arial" w:cs="Arial"/>
          <w:color w:val="auto"/>
          <w:sz w:val="20"/>
          <w:szCs w:val="22"/>
          <w:lang w:val="es-ES" w:eastAsia="en-US"/>
        </w:rPr>
        <w:t>designará el comité de recepción dentro de los 07 días de recibida la comunicación por parte de El supervisor.</w:t>
      </w:r>
    </w:p>
    <w:p w:rsidR="00E91C2A" w:rsidRPr="00E91C2A" w:rsidRDefault="00E91C2A" w:rsidP="00E91C2A">
      <w:pPr>
        <w:widowControl w:val="0"/>
        <w:numPr>
          <w:ilvl w:val="0"/>
          <w:numId w:val="47"/>
        </w:numPr>
        <w:spacing w:after="0" w:line="240" w:lineRule="auto"/>
        <w:ind w:left="1276" w:hanging="28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El Supervisor presentará un informe final de obra según estructura y formato entregado por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dentro de los diez (10) días naturales después de la recepción de la obra, en el que incluirá el resultado estadístico del control de calidad de la obra ejecutada.</w:t>
      </w:r>
    </w:p>
    <w:p w:rsidR="00E91C2A" w:rsidRPr="00E91C2A" w:rsidRDefault="00E91C2A" w:rsidP="00E91C2A">
      <w:pPr>
        <w:widowControl w:val="0"/>
        <w:numPr>
          <w:ilvl w:val="0"/>
          <w:numId w:val="48"/>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Integrará el comité de recepción de obra y participará durante todo el proceso de recepción, para lo cual deberá entregar al comité de recepción de obra una memoria de los cambios y variaciones que se dieron durante la ejecución de la obra con sus respectivos planos de replanteo.</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contextualSpacing/>
        <w:jc w:val="both"/>
        <w:rPr>
          <w:rFonts w:ascii="Arial" w:eastAsia="Calibri" w:hAnsi="Arial" w:cs="Arial"/>
          <w:b/>
          <w:color w:val="auto"/>
          <w:sz w:val="20"/>
          <w:szCs w:val="22"/>
          <w:lang w:val="es-ES" w:eastAsia="en-US"/>
        </w:rPr>
      </w:pPr>
      <w:r w:rsidRPr="00E91C2A">
        <w:rPr>
          <w:rFonts w:ascii="Arial" w:eastAsia="Calibri" w:hAnsi="Arial" w:cs="Arial"/>
          <w:b/>
          <w:color w:val="auto"/>
          <w:sz w:val="20"/>
          <w:szCs w:val="22"/>
          <w:lang w:val="es-ES" w:eastAsia="en-US"/>
        </w:rPr>
        <w:t xml:space="preserve">C.- </w:t>
      </w:r>
      <w:r w:rsidRPr="00E91C2A">
        <w:rPr>
          <w:rFonts w:ascii="Arial" w:eastAsia="Calibri" w:hAnsi="Arial" w:cs="Arial"/>
          <w:b/>
          <w:color w:val="auto"/>
          <w:sz w:val="20"/>
          <w:szCs w:val="22"/>
          <w:u w:val="single"/>
          <w:lang w:val="es-ES" w:eastAsia="en-US"/>
        </w:rPr>
        <w:t>RESPONSABILIDAD DEL SUPERVISOR</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será responsable de la calidad de los servicios que preste y de velar que la obra se ejecute con óptima calidad, para lo cual mantendrá su presencia en todas y cada una de las actividades que conforman la ejecución de la obra.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será responsable en lo que le corresponde, a la revisión del proyecto (expediente técnico); asimismo de las complementaciones y/o modificaciones que efectúe para optimizar y mejorar la calidad del proyecto original.</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 xml:space="preserve">El Supervisor </w:t>
      </w:r>
      <w:r w:rsidRPr="00E91C2A">
        <w:rPr>
          <w:rFonts w:ascii="Arial" w:eastAsia="Calibri" w:hAnsi="Arial" w:cs="Arial"/>
          <w:color w:val="auto"/>
          <w:sz w:val="20"/>
          <w:szCs w:val="22"/>
          <w:lang w:val="es-ES" w:eastAsia="en-US"/>
        </w:rPr>
        <w:t>será responsable de la entrega a la Entidad de valorizaciones, de la liquidación del Contrato de Supervisión, dentro de los plazos y condiciones fijados en el Contrato. (definición de plazos y condiciones en el contrato).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controlará y exigirá el cumplimiento de los programas de avance de obra y deberá requerir al contratista que adopte las medidas necesarias para lograr su cumplimiento. Asimismo, exigir al contratista el fiel cumplimiento de las normas de seguridad, higiene industrial y administración de riesgos y los lineamientos del plan de vigilancia de salud – COVID-19, según corresponda, la normatividad vigente.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deberá ejercer un control permanente sobre la vigencia de las cartas fianzas del contratista, comunicando a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xml:space="preserve"> los vencimientos con un mes de anticipación.</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deberá cumplir con la evaluación y presentación oportuna de los expedientes técnicos de los presupuestos adicionales o deductivos, </w:t>
      </w:r>
      <w:r w:rsidRPr="00E91C2A">
        <w:rPr>
          <w:rFonts w:ascii="Arial" w:eastAsia="Calibri" w:hAnsi="Arial" w:cs="Arial"/>
          <w:b/>
          <w:color w:val="auto"/>
          <w:sz w:val="20"/>
          <w:szCs w:val="22"/>
          <w:lang w:val="es-ES" w:eastAsia="en-US"/>
        </w:rPr>
        <w:t>en caso la Entidad así lo determine</w:t>
      </w:r>
      <w:r w:rsidRPr="00E91C2A">
        <w:rPr>
          <w:rFonts w:ascii="Arial" w:eastAsia="Calibri" w:hAnsi="Arial" w:cs="Arial"/>
          <w:color w:val="auto"/>
          <w:sz w:val="20"/>
          <w:szCs w:val="22"/>
          <w:lang w:val="es-ES" w:eastAsia="en-US"/>
        </w:rPr>
        <w:t>, que se originen por modificaciones del proyecto original de la obra contratada. Estos presupuestos deben ser suscritos por El Supervisor y el representante del contratista.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En caso de que La Entidad incurra en mayores gastos por incumplimiento de El Supervisor de lo señalado en el párrafo anterior, estos mayores gastos serán asumidos por el supervisor, descontándose de sus honorarios profesionales.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Vigilar que la señalización de tránsito cumpla con lo requerido por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xml:space="preserve"> y las autoridades de tránsito.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El Supervisor, dentro de los alcances del rol contractual que le ha correspondido desempeñar, será legalmente responsable por el período de dos (2) años, a partir de la finalización de sus servicios.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lastRenderedPageBreak/>
        <w:t>Las sanciones por incumplimiento que se aplican el supervisor, comprenden no solamente las establecidas en estos términos de referencia y en el contrato, sino además las que conforme a ley le corresponden, para lo cual LA ENTIDAD iniciará acciones legales pertinentes de ser el caso.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no tendrá autoridad para exonerar al contratista de ninguna de sus obligaciones contractuales, ni de ordenar ningún trabajo adicional o variación de obra que de alguna manera involucre ampliación de plazo o cualquier pago extra, a no ser que medie autorización escrita y previa de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xml:space="preserve"> de acuerdo a Ley.</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Por ningún motivo el supervisor valorizará obra adicional en la planilla de obra contratada.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será responsable del control de calidad de las obras ordenando al contratista de la obra, las pruebas de control requeridas.</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287" w:hanging="294"/>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D.-</w:t>
      </w:r>
      <w:r w:rsidRPr="00E91C2A">
        <w:rPr>
          <w:rFonts w:ascii="Arial" w:eastAsia="Calibri" w:hAnsi="Arial" w:cs="Arial"/>
          <w:b/>
          <w:color w:val="auto"/>
          <w:sz w:val="20"/>
          <w:szCs w:val="22"/>
          <w:u w:val="single"/>
          <w:lang w:val="es-ES" w:eastAsia="en-US"/>
        </w:rPr>
        <w:t>PROCEDIMIENTOS DE CONTROL</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adoptará los procedimientos necesarios para realizar un efectivo control técnico de las actividades del contratista relacionadas con la ejecución de la obra, las que deberán ser anotados diariamente en el cuaderno de obra.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en los procedimientos de control, deberá considerar una coordinación permanente con el contratista de la obra y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Los laboratorios en los cuales se ejecutarán los ensayos no rutinarios, deberán contar la aprobación previa de </w:t>
      </w: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será responsable directo de la verificación del diseño y de las pruebas necesarias que el contratista realizará una vez concluidas las estructuras, instalaciones electromecánicas, instalaciones sanitarias y otros.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debe exigir al contratista la presentación de ensayos que garanticen la calidad de los aceros estructurales, elementos de anclaje y los concretos ejecutados por el contratista; en tal sentido los resultados finales del control deben estar dentro de los parámetros exigidos. En los casos en que no se cumplan las condiciones solicitadas, la supervisión definirá los trabajos necesarios a efectuar para llegar a resultados óptimos, siendo estos trabajos por cuenta del contratista, no correspondiéndole pago, reintegro o compensación alguna por dichos trabajos, toda vez que el contratista está en la obligación de terminar correctamente el trabajo. </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Verificar que el contratista realice una vez concluida la obra, las pruebas correspondientes, que garanticen la funcionabilidad integral de la obra, debiendo elevar al GOREL un informe sobre los resultados y conclusiones obtenidos.</w:t>
      </w:r>
    </w:p>
    <w:p w:rsidR="00E91C2A" w:rsidRPr="00E91C2A" w:rsidRDefault="00E91C2A" w:rsidP="00E91C2A">
      <w:pPr>
        <w:widowControl w:val="0"/>
        <w:spacing w:after="0" w:line="240" w:lineRule="auto"/>
        <w:ind w:left="993"/>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contextualSpacing/>
        <w:jc w:val="both"/>
        <w:rPr>
          <w:rFonts w:ascii="Arial" w:eastAsia="Calibri" w:hAnsi="Arial" w:cs="Arial"/>
          <w:b/>
          <w:color w:val="auto"/>
          <w:sz w:val="20"/>
          <w:szCs w:val="22"/>
          <w:u w:val="single"/>
          <w:lang w:val="es-ES" w:eastAsia="en-US"/>
        </w:rPr>
      </w:pPr>
      <w:r w:rsidRPr="00E91C2A">
        <w:rPr>
          <w:rFonts w:ascii="Arial" w:eastAsia="Calibri" w:hAnsi="Arial" w:cs="Arial"/>
          <w:b/>
          <w:color w:val="auto"/>
          <w:sz w:val="20"/>
          <w:szCs w:val="22"/>
          <w:lang w:val="es-ES" w:eastAsia="en-US"/>
        </w:rPr>
        <w:t xml:space="preserve">E.- </w:t>
      </w:r>
      <w:r w:rsidRPr="00E91C2A">
        <w:rPr>
          <w:rFonts w:ascii="Arial" w:eastAsia="Calibri" w:hAnsi="Arial" w:cs="Arial"/>
          <w:b/>
          <w:color w:val="auto"/>
          <w:sz w:val="20"/>
          <w:szCs w:val="22"/>
          <w:u w:val="single"/>
          <w:lang w:val="es-ES" w:eastAsia="en-US"/>
        </w:rPr>
        <w:t>RECURSOS QUE PROPORCIONARÁ LA ENTIDAD AL CONSULTOR.</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La Entidad proporcionará apoyo a E</w:t>
      </w:r>
      <w:r w:rsidRPr="00E91C2A">
        <w:rPr>
          <w:rFonts w:ascii="Arial" w:eastAsia="Calibri" w:hAnsi="Arial" w:cs="Arial"/>
          <w:b/>
          <w:color w:val="auto"/>
          <w:sz w:val="20"/>
          <w:szCs w:val="22"/>
          <w:lang w:val="es-ES" w:eastAsia="en-US"/>
        </w:rPr>
        <w:t>l supervisor</w:t>
      </w:r>
      <w:r w:rsidRPr="00E91C2A">
        <w:rPr>
          <w:rFonts w:ascii="Arial" w:eastAsia="Calibri" w:hAnsi="Arial" w:cs="Arial"/>
          <w:color w:val="auto"/>
          <w:sz w:val="20"/>
          <w:szCs w:val="22"/>
          <w:lang w:val="es-ES" w:eastAsia="en-US"/>
        </w:rPr>
        <w:t xml:space="preserve"> en las coordinaciones que realice éste con otras instituciones públicas y privadas, para la ejecución de la obra y toda la información necesaria de manera que permita desarrollar normalmente las actividades indicadas en los alcances de los servicios.</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287" w:hanging="294"/>
        <w:contextualSpacing/>
        <w:jc w:val="both"/>
        <w:rPr>
          <w:rFonts w:ascii="Arial" w:eastAsia="Calibri" w:hAnsi="Arial" w:cs="Arial"/>
          <w:b/>
          <w:bCs/>
          <w:color w:val="auto"/>
          <w:sz w:val="20"/>
          <w:szCs w:val="22"/>
          <w:u w:val="single"/>
          <w:lang w:val="es-ES" w:eastAsia="en-US"/>
        </w:rPr>
      </w:pPr>
      <w:r w:rsidRPr="00E91C2A">
        <w:rPr>
          <w:rFonts w:ascii="Arial" w:eastAsia="Calibri" w:hAnsi="Arial" w:cs="Arial"/>
          <w:b/>
          <w:bCs/>
          <w:color w:val="auto"/>
          <w:sz w:val="20"/>
          <w:szCs w:val="22"/>
          <w:lang w:val="es-ES" w:eastAsia="en-US"/>
        </w:rPr>
        <w:t>F.-</w:t>
      </w:r>
      <w:r w:rsidRPr="00E91C2A">
        <w:rPr>
          <w:rFonts w:ascii="Arial" w:eastAsia="Calibri" w:hAnsi="Arial" w:cs="Arial"/>
          <w:b/>
          <w:bCs/>
          <w:color w:val="auto"/>
          <w:sz w:val="20"/>
          <w:szCs w:val="22"/>
          <w:u w:val="single"/>
          <w:lang w:val="es-ES" w:eastAsia="en-US"/>
        </w:rPr>
        <w:t>DOCUMENTACIÓN Y CONTENIDO DE LA INFORMACIÓN QUE DEBERÁ PRESENTAR EL SUPERVISOR DURANTE LA PRESTACIÓN DE LOS SERVICIOS</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deberá presentar a la GRI del GORELORETO la siguiente documentación durante la prestación de sus servicios:</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firstLine="993"/>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lang w:val="es-ES" w:eastAsia="en-US"/>
        </w:rPr>
        <w:t xml:space="preserve">G. </w:t>
      </w:r>
      <w:r w:rsidRPr="00E91C2A">
        <w:rPr>
          <w:rFonts w:ascii="Arial" w:eastAsia="Calibri" w:hAnsi="Arial" w:cs="Arial"/>
          <w:b/>
          <w:bCs/>
          <w:color w:val="auto"/>
          <w:sz w:val="20"/>
          <w:szCs w:val="22"/>
          <w:u w:val="single"/>
          <w:lang w:val="es-ES" w:eastAsia="en-US"/>
        </w:rPr>
        <w:t>VALORIZACIONES</w:t>
      </w:r>
      <w:r w:rsidRPr="00E91C2A">
        <w:rPr>
          <w:rFonts w:ascii="Arial" w:eastAsia="Calibri" w:hAnsi="Arial" w:cs="Arial"/>
          <w:b/>
          <w:bCs/>
          <w:color w:val="auto"/>
          <w:sz w:val="20"/>
          <w:szCs w:val="22"/>
          <w:lang w:val="es-ES" w:eastAsia="en-US"/>
        </w:rPr>
        <w:t>.</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Las valorizaciones mensuales por avances serán entregados a </w:t>
      </w:r>
      <w:r w:rsidRPr="00E91C2A">
        <w:rPr>
          <w:rFonts w:ascii="Arial" w:eastAsia="Calibri" w:hAnsi="Arial" w:cs="Arial"/>
          <w:b/>
          <w:bCs/>
          <w:color w:val="auto"/>
          <w:sz w:val="20"/>
          <w:szCs w:val="22"/>
          <w:lang w:val="es-ES" w:eastAsia="en-US"/>
        </w:rPr>
        <w:t xml:space="preserve">La Entidad </w:t>
      </w:r>
      <w:r w:rsidRPr="00E91C2A">
        <w:rPr>
          <w:rFonts w:ascii="Arial" w:eastAsia="Calibri" w:hAnsi="Arial" w:cs="Arial"/>
          <w:color w:val="auto"/>
          <w:sz w:val="20"/>
          <w:szCs w:val="22"/>
          <w:lang w:val="es-ES" w:eastAsia="en-US"/>
        </w:rPr>
        <w:t xml:space="preserve">conjuntamente con sus respectivos cálculos de reajustes por aplicación de las fórmulas </w:t>
      </w:r>
      <w:proofErr w:type="spellStart"/>
      <w:r w:rsidRPr="00E91C2A">
        <w:rPr>
          <w:rFonts w:ascii="Arial" w:eastAsia="Calibri" w:hAnsi="Arial" w:cs="Arial"/>
          <w:color w:val="auto"/>
          <w:sz w:val="20"/>
          <w:szCs w:val="22"/>
          <w:lang w:val="es-ES" w:eastAsia="en-US"/>
        </w:rPr>
        <w:t>polinómicas</w:t>
      </w:r>
      <w:proofErr w:type="spellEnd"/>
      <w:r w:rsidRPr="00E91C2A">
        <w:rPr>
          <w:rFonts w:ascii="Arial" w:eastAsia="Calibri" w:hAnsi="Arial" w:cs="Arial"/>
          <w:color w:val="auto"/>
          <w:sz w:val="20"/>
          <w:szCs w:val="22"/>
          <w:lang w:val="es-ES" w:eastAsia="en-US"/>
        </w:rPr>
        <w:t>, amortizaciones; las deducciones deben estar debidamente sustentadas, incluyendo la planilla de metrados realmente ejecutados.</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u w:val="single"/>
          <w:lang w:val="es-ES" w:eastAsia="en-US"/>
        </w:rPr>
        <w:t>INFORMES MENSUALES</w:t>
      </w:r>
    </w:p>
    <w:p w:rsidR="00E91C2A" w:rsidRPr="00E91C2A" w:rsidRDefault="00E91C2A" w:rsidP="00E91C2A">
      <w:pPr>
        <w:widowControl w:val="0"/>
        <w:spacing w:after="0" w:line="240" w:lineRule="auto"/>
        <w:ind w:left="720"/>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deberá entregar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xml:space="preserve">, informes mensuales de las actividades técnico - económico - administrativo de la obra (según modelo que será entregado por la </w:t>
      </w:r>
      <w:r w:rsidRPr="00E91C2A">
        <w:rPr>
          <w:rFonts w:ascii="Arial" w:eastAsia="Calibri" w:hAnsi="Arial" w:cs="Arial"/>
          <w:color w:val="FF0000"/>
          <w:sz w:val="20"/>
          <w:szCs w:val="22"/>
          <w:lang w:val="es-ES" w:eastAsia="en-US"/>
        </w:rPr>
        <w:t>GIDUR de la Municipalidad Distrital  de Belén</w:t>
      </w:r>
      <w:r w:rsidRPr="00E91C2A">
        <w:rPr>
          <w:rFonts w:ascii="Arial" w:eastAsia="Calibri" w:hAnsi="Arial" w:cs="Arial"/>
          <w:color w:val="auto"/>
          <w:sz w:val="20"/>
          <w:szCs w:val="22"/>
          <w:lang w:val="es-ES" w:eastAsia="en-US"/>
        </w:rPr>
        <w:t>), los cuales deberán ser entregados conjuntamente con la valorización del mes, debiendo contener lo siguiente:</w:t>
      </w:r>
    </w:p>
    <w:p w:rsidR="00E91C2A" w:rsidRPr="00E91C2A" w:rsidRDefault="00E91C2A" w:rsidP="00E91C2A">
      <w:pPr>
        <w:widowControl w:val="0"/>
        <w:spacing w:after="0" w:line="240" w:lineRule="auto"/>
        <w:ind w:left="851"/>
        <w:contextualSpacing/>
        <w:jc w:val="both"/>
        <w:rPr>
          <w:rFonts w:ascii="Arial" w:eastAsia="Calibri" w:hAnsi="Arial" w:cs="Arial"/>
          <w:b/>
          <w:bCs/>
          <w:color w:val="auto"/>
          <w:sz w:val="20"/>
          <w:szCs w:val="22"/>
          <w:lang w:val="es-ES" w:eastAsia="en-US"/>
        </w:rPr>
      </w:pPr>
    </w:p>
    <w:p w:rsidR="00E91C2A" w:rsidRPr="00E91C2A" w:rsidRDefault="00E91C2A" w:rsidP="00E91C2A">
      <w:pPr>
        <w:widowControl w:val="0"/>
        <w:spacing w:after="0" w:line="240" w:lineRule="auto"/>
        <w:ind w:left="851"/>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lang w:val="es-ES" w:eastAsia="en-US"/>
        </w:rPr>
        <w:t xml:space="preserve">A. </w:t>
      </w:r>
      <w:r w:rsidRPr="00E91C2A">
        <w:rPr>
          <w:rFonts w:ascii="Arial" w:eastAsia="Calibri" w:hAnsi="Arial" w:cs="Arial"/>
          <w:b/>
          <w:bCs/>
          <w:color w:val="auto"/>
          <w:sz w:val="20"/>
          <w:szCs w:val="22"/>
          <w:u w:val="single"/>
          <w:lang w:val="es-ES" w:eastAsia="en-US"/>
        </w:rPr>
        <w:t>ÁREA DE SUPERVISIÓN</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Actividades desarrolladas por </w:t>
      </w:r>
      <w:r w:rsidRPr="00E91C2A">
        <w:rPr>
          <w:rFonts w:ascii="Arial" w:eastAsia="Calibri" w:hAnsi="Arial" w:cs="Arial"/>
          <w:b/>
          <w:bCs/>
          <w:color w:val="auto"/>
          <w:sz w:val="20"/>
          <w:szCs w:val="22"/>
          <w:lang w:val="es-ES" w:eastAsia="en-US"/>
        </w:rPr>
        <w:t>el supervisor</w:t>
      </w:r>
      <w:r w:rsidRPr="00E91C2A">
        <w:rPr>
          <w:rFonts w:ascii="Arial" w:eastAsia="Calibri" w:hAnsi="Arial" w:cs="Arial"/>
          <w:color w:val="auto"/>
          <w:sz w:val="20"/>
          <w:szCs w:val="22"/>
          <w:lang w:val="es-ES" w:eastAsia="en-US"/>
        </w:rPr>
        <w:t xml:space="preserve">, memoria explicativa de los avances de </w:t>
      </w:r>
      <w:r w:rsidRPr="00E91C2A">
        <w:rPr>
          <w:rFonts w:ascii="Arial" w:eastAsia="Calibri" w:hAnsi="Arial" w:cs="Arial"/>
          <w:color w:val="auto"/>
          <w:sz w:val="20"/>
          <w:szCs w:val="22"/>
          <w:lang w:val="es-ES" w:eastAsia="en-US"/>
        </w:rPr>
        <w:lastRenderedPageBreak/>
        <w:t>obra y asuntos más saltantes, evaluación y opinión de retrasos en caso que los hubiese, proponiendo soluciones para su corrección.</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Relación detallada, actualizada y acumulada, de todos los ensayos realizados en la obra y controles efectuados por </w:t>
      </w:r>
      <w:r w:rsidRPr="00E91C2A">
        <w:rPr>
          <w:rFonts w:ascii="Arial" w:eastAsia="Calibri" w:hAnsi="Arial" w:cs="Arial"/>
          <w:b/>
          <w:bCs/>
          <w:color w:val="auto"/>
          <w:sz w:val="20"/>
          <w:szCs w:val="22"/>
          <w:lang w:val="es-ES" w:eastAsia="en-US"/>
        </w:rPr>
        <w:t>el supervisor</w:t>
      </w:r>
      <w:r w:rsidRPr="00E91C2A">
        <w:rPr>
          <w:rFonts w:ascii="Arial" w:eastAsia="Calibri" w:hAnsi="Arial" w:cs="Arial"/>
          <w:color w:val="auto"/>
          <w:sz w:val="20"/>
          <w:szCs w:val="22"/>
          <w:lang w:val="es-ES" w:eastAsia="en-US"/>
        </w:rPr>
        <w:t>, indicando ubicación, fecha en que fueron realizados, resultados, opinión e interpretación técnica y estadística. Asimismo, deberán indicar las medidas correctivas y responsabilidades si las hubiere.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Informe de las actividades de supervisión en el seguimiento del impacto ambiental realizadas durante el periodo correspondiente.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Programa de sus actividades para el mes siguiente.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Gráficos actualizados del avance de obra (programado vs. ejecutado), para verificar la correcta interpretación de los informes.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Fotografías impresas a color de los detalles de los procesos constructivos de las diversas actividades que conforman la obra, secuencial y sistematizado (una por actividad), panorámicas de la obra (06 fotos como mínimo).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Copias de las comunicaciones más importantes intercambiadas con el contratista o con terceros.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FF0000"/>
          <w:sz w:val="20"/>
          <w:szCs w:val="22"/>
          <w:lang w:val="es-ES" w:eastAsia="en-US"/>
        </w:rPr>
      </w:pPr>
      <w:r w:rsidRPr="00E91C2A">
        <w:rPr>
          <w:rFonts w:ascii="Arial" w:eastAsia="Calibri" w:hAnsi="Arial" w:cs="Arial"/>
          <w:color w:val="auto"/>
          <w:sz w:val="20"/>
          <w:szCs w:val="22"/>
          <w:lang w:val="es-ES" w:eastAsia="en-US"/>
        </w:rPr>
        <w:t xml:space="preserve">Dará cuenta del trámite que con su opinión haya dado a los reclamos o planteamientos que el contratista hubiera formulado, pero cuya decisión excediendo a sus facultades deberá resolverse en un nivel superior técnico o administrativo de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Estado financiero del contrato de consultoría de supervisión.</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Copia del certificado de habilidad del supervisor.</w:t>
      </w:r>
    </w:p>
    <w:p w:rsidR="00E91C2A" w:rsidRPr="00E91C2A" w:rsidRDefault="00E91C2A" w:rsidP="00E91C2A">
      <w:pPr>
        <w:widowControl w:val="0"/>
        <w:spacing w:after="0" w:line="240" w:lineRule="auto"/>
        <w:ind w:left="1287"/>
        <w:contextualSpacing/>
        <w:jc w:val="both"/>
        <w:rPr>
          <w:rFonts w:ascii="Arial" w:eastAsia="Calibri" w:hAnsi="Arial" w:cs="Arial"/>
          <w:b/>
          <w:bCs/>
          <w:color w:val="auto"/>
          <w:sz w:val="20"/>
          <w:szCs w:val="22"/>
          <w:lang w:val="es-ES" w:eastAsia="en-US"/>
        </w:rPr>
      </w:pPr>
    </w:p>
    <w:p w:rsidR="00E91C2A" w:rsidRPr="00E91C2A" w:rsidRDefault="00E91C2A" w:rsidP="00E91C2A">
      <w:pPr>
        <w:widowControl w:val="0"/>
        <w:spacing w:after="0" w:line="240" w:lineRule="auto"/>
        <w:ind w:left="1287" w:hanging="436"/>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lang w:val="es-ES" w:eastAsia="en-US"/>
        </w:rPr>
        <w:t xml:space="preserve">B. </w:t>
      </w:r>
      <w:r w:rsidRPr="00E91C2A">
        <w:rPr>
          <w:rFonts w:ascii="Arial" w:eastAsia="Calibri" w:hAnsi="Arial" w:cs="Arial"/>
          <w:b/>
          <w:bCs/>
          <w:color w:val="auto"/>
          <w:sz w:val="20"/>
          <w:szCs w:val="22"/>
          <w:u w:val="single"/>
          <w:lang w:val="es-ES" w:eastAsia="en-US"/>
        </w:rPr>
        <w:t>ÁREA CONTRATISTA DE OBRA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Informe acerca de los avances físicos y valorizados del contratista, cuadros y gráficos que muestren el avance real en comparación con el programado.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Presentar los documentos por la cual se certifique que los materiales, insumos y equipos cumplen con las especificaciones técnicas.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Programar y cuantificar los "avances" para el siguiente mes, tanto físico como valorizado.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Lista de personal y equipo empleado por el contratista durante el período respectivo, indicando variaciones con lo programado, si las hubiere.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Llevar el récord de índices de seguridad y accidentes de obra.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Evaluará y comparará entre el avance programado y el realmente ejecutado, explicando las causas que hayan motivado atrasos, si las hubiera, y de las disposiciones tomadas para superarlos.</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Alertar de previsibles dificultades futuras y las soluciones que se propone adoptar o que ya adoptó, sugiriendo la intervención de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 si lo considera necesario o indispensable.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Juicio crítico sobre la actuación del contratista en su conjunto.</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Copia del certificado de habilidad del Ingeniero Residente de Obra.</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Copias claras y legibles de las hojas del cuaderno de obra.</w:t>
      </w: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E91C2A" w:rsidRPr="00E91C2A" w:rsidRDefault="00E91C2A" w:rsidP="00E91C2A">
      <w:pPr>
        <w:widowControl w:val="0"/>
        <w:spacing w:after="0" w:line="240" w:lineRule="auto"/>
        <w:ind w:left="1287" w:hanging="436"/>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u w:val="single"/>
          <w:lang w:val="es-ES" w:eastAsia="en-US"/>
        </w:rPr>
        <w:t>INFORMES ESPECIALES</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Deberán ser presentados de acuerdo a lo siguiente: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Informes solicitados por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b/>
          <w:bCs/>
          <w:color w:val="FF0000"/>
          <w:sz w:val="20"/>
          <w:szCs w:val="22"/>
          <w:lang w:val="es-ES" w:eastAsia="en-US"/>
        </w:rPr>
        <w:t xml:space="preserve"> </w:t>
      </w:r>
      <w:r w:rsidRPr="00E91C2A">
        <w:rPr>
          <w:rFonts w:ascii="Arial" w:eastAsia="Calibri" w:hAnsi="Arial" w:cs="Arial"/>
          <w:color w:val="auto"/>
          <w:sz w:val="20"/>
          <w:szCs w:val="22"/>
          <w:lang w:val="es-ES" w:eastAsia="en-US"/>
        </w:rPr>
        <w:t xml:space="preserve">dentro del plazo que este considere, de acuerdo a las circunstancias que el caso amerite. Si el Informe especial amerita un plazo mayor, por razones justificadas,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b/>
          <w:bCs/>
          <w:color w:val="FF0000"/>
          <w:sz w:val="20"/>
          <w:szCs w:val="22"/>
          <w:lang w:val="es-ES" w:eastAsia="en-US"/>
        </w:rPr>
        <w:t xml:space="preserve"> </w:t>
      </w:r>
      <w:r w:rsidRPr="00E91C2A">
        <w:rPr>
          <w:rFonts w:ascii="Arial" w:eastAsia="Calibri" w:hAnsi="Arial" w:cs="Arial"/>
          <w:color w:val="auto"/>
          <w:sz w:val="20"/>
          <w:szCs w:val="22"/>
          <w:lang w:val="es-ES" w:eastAsia="en-US"/>
        </w:rPr>
        <w:t>establecerá el nuevo plazo de presentación del Informe.</w:t>
      </w: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Informe de oficio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 </w:t>
      </w:r>
      <w:r w:rsidRPr="00E91C2A">
        <w:rPr>
          <w:rFonts w:ascii="Arial" w:eastAsia="Calibri" w:hAnsi="Arial" w:cs="Arial"/>
          <w:color w:val="auto"/>
          <w:sz w:val="20"/>
          <w:szCs w:val="22"/>
          <w:lang w:val="es-ES" w:eastAsia="en-US"/>
        </w:rPr>
        <w:t xml:space="preserve">cuando se trata de asuntos que requieran pronunciamiento o resolución de </w:t>
      </w:r>
      <w:r w:rsidRPr="00E91C2A">
        <w:rPr>
          <w:rFonts w:ascii="Arial" w:eastAsia="Calibri" w:hAnsi="Arial" w:cs="Arial"/>
          <w:b/>
          <w:bCs/>
          <w:color w:val="auto"/>
          <w:sz w:val="20"/>
          <w:szCs w:val="22"/>
          <w:lang w:val="es-ES" w:eastAsia="en-US"/>
        </w:rPr>
        <w:t xml:space="preserve">LA ENTIDAD, </w:t>
      </w:r>
      <w:r w:rsidRPr="00E91C2A">
        <w:rPr>
          <w:rFonts w:ascii="Arial" w:eastAsia="Calibri" w:hAnsi="Arial" w:cs="Arial"/>
          <w:color w:val="auto"/>
          <w:sz w:val="20"/>
          <w:szCs w:val="22"/>
          <w:lang w:val="es-ES" w:eastAsia="en-US"/>
        </w:rPr>
        <w:t xml:space="preserve">promoviendo un expediente administrativo o se trate de hacer conocer a la </w:t>
      </w:r>
      <w:r w:rsidRPr="00E91C2A">
        <w:rPr>
          <w:rFonts w:ascii="Arial" w:eastAsia="Calibri" w:hAnsi="Arial" w:cs="Arial"/>
          <w:color w:val="FF0000"/>
          <w:sz w:val="20"/>
          <w:szCs w:val="22"/>
          <w:lang w:val="es-ES" w:eastAsia="en-US"/>
        </w:rPr>
        <w:t xml:space="preserve">GIDUR de la Municipalidad Distrital  de Belén </w:t>
      </w:r>
      <w:r w:rsidRPr="00E91C2A">
        <w:rPr>
          <w:rFonts w:ascii="Arial" w:eastAsia="Calibri" w:hAnsi="Arial" w:cs="Arial"/>
          <w:color w:val="auto"/>
          <w:sz w:val="20"/>
          <w:szCs w:val="22"/>
          <w:lang w:val="es-ES" w:eastAsia="en-US"/>
        </w:rPr>
        <w:t>importantes acciones administrativas que haya tomado en el ejercicio de sus atribuciones y que serán cursadas dentro del término de la distancia.</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En los Informes mensuales que tienen carácter de reporte, hará un recuento de la acción tomada.</w:t>
      </w:r>
    </w:p>
    <w:p w:rsidR="00E91C2A" w:rsidRPr="00E91C2A" w:rsidRDefault="00E91C2A" w:rsidP="00E91C2A">
      <w:pPr>
        <w:widowControl w:val="0"/>
        <w:spacing w:after="0" w:line="240" w:lineRule="auto"/>
        <w:ind w:left="1287"/>
        <w:contextualSpacing/>
        <w:jc w:val="both"/>
        <w:rPr>
          <w:rFonts w:ascii="Arial" w:eastAsia="Calibri" w:hAnsi="Arial" w:cs="Arial"/>
          <w:color w:val="auto"/>
          <w:sz w:val="20"/>
          <w:szCs w:val="22"/>
          <w:lang w:val="es-ES" w:eastAsia="en-US"/>
        </w:rPr>
      </w:pPr>
    </w:p>
    <w:p w:rsidR="00E91C2A" w:rsidRPr="00E91C2A" w:rsidRDefault="00E91C2A" w:rsidP="00E91C2A">
      <w:pPr>
        <w:widowControl w:val="0"/>
        <w:numPr>
          <w:ilvl w:val="0"/>
          <w:numId w:val="49"/>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presentará el informe de término de obra para la recepción de la obra.</w:t>
      </w:r>
    </w:p>
    <w:p w:rsidR="00E91C2A" w:rsidRPr="00E91C2A" w:rsidRDefault="00E91C2A" w:rsidP="00E91C2A">
      <w:pPr>
        <w:widowControl w:val="0"/>
        <w:numPr>
          <w:ilvl w:val="0"/>
          <w:numId w:val="49"/>
        </w:numPr>
        <w:spacing w:after="0" w:line="240" w:lineRule="auto"/>
        <w:contextualSpacing/>
        <w:jc w:val="both"/>
        <w:rPr>
          <w:rFonts w:ascii="Arial" w:hAnsi="Arial" w:cs="Arial"/>
          <w:sz w:val="20"/>
        </w:rPr>
      </w:pPr>
      <w:r w:rsidRPr="00E91C2A">
        <w:rPr>
          <w:rFonts w:ascii="Arial" w:hAnsi="Arial" w:cs="Arial"/>
          <w:b/>
          <w:bCs/>
          <w:sz w:val="20"/>
        </w:rPr>
        <w:lastRenderedPageBreak/>
        <w:t xml:space="preserve">El supervisor </w:t>
      </w:r>
      <w:r w:rsidRPr="00E91C2A">
        <w:rPr>
          <w:rFonts w:ascii="Arial" w:hAnsi="Arial" w:cs="Arial"/>
          <w:sz w:val="20"/>
        </w:rPr>
        <w:t xml:space="preserve">está obligado a remitir de manera periódica los informes, cuando la </w:t>
      </w:r>
      <w:r w:rsidRPr="00E91C2A">
        <w:rPr>
          <w:rFonts w:ascii="Arial" w:hAnsi="Arial" w:cs="Arial"/>
          <w:color w:val="FF0000"/>
          <w:sz w:val="20"/>
        </w:rPr>
        <w:t xml:space="preserve">GIDUR de la Municipalidad </w:t>
      </w:r>
      <w:proofErr w:type="gramStart"/>
      <w:r w:rsidRPr="00E91C2A">
        <w:rPr>
          <w:rFonts w:ascii="Arial" w:hAnsi="Arial" w:cs="Arial"/>
          <w:color w:val="FF0000"/>
          <w:sz w:val="20"/>
        </w:rPr>
        <w:t>Distrital  de</w:t>
      </w:r>
      <w:proofErr w:type="gramEnd"/>
      <w:r w:rsidRPr="00E91C2A">
        <w:rPr>
          <w:rFonts w:ascii="Arial" w:hAnsi="Arial" w:cs="Arial"/>
          <w:color w:val="FF0000"/>
          <w:sz w:val="20"/>
        </w:rPr>
        <w:t xml:space="preserve"> Belén</w:t>
      </w:r>
      <w:r w:rsidRPr="00E91C2A">
        <w:rPr>
          <w:rFonts w:ascii="Arial" w:hAnsi="Arial" w:cs="Arial"/>
          <w:b/>
          <w:bCs/>
          <w:sz w:val="20"/>
        </w:rPr>
        <w:t xml:space="preserve"> </w:t>
      </w:r>
      <w:r w:rsidRPr="00E91C2A">
        <w:rPr>
          <w:rFonts w:ascii="Arial" w:hAnsi="Arial" w:cs="Arial"/>
          <w:sz w:val="20"/>
        </w:rPr>
        <w:t>lo solicite.</w:t>
      </w:r>
    </w:p>
    <w:p w:rsidR="00E91C2A" w:rsidRPr="00E91C2A" w:rsidRDefault="00E91C2A" w:rsidP="00E91C2A">
      <w:pPr>
        <w:widowControl w:val="0"/>
        <w:spacing w:after="0" w:line="240" w:lineRule="auto"/>
        <w:ind w:left="1287"/>
        <w:contextualSpacing/>
        <w:jc w:val="both"/>
        <w:rPr>
          <w:rFonts w:ascii="Arial" w:hAnsi="Arial" w:cs="Arial"/>
          <w:sz w:val="20"/>
        </w:rPr>
      </w:pPr>
    </w:p>
    <w:p w:rsidR="00E91C2A" w:rsidRPr="00E91C2A" w:rsidRDefault="00E91C2A" w:rsidP="00E91C2A">
      <w:pPr>
        <w:widowControl w:val="0"/>
        <w:spacing w:after="0" w:line="240" w:lineRule="auto"/>
        <w:ind w:left="1287" w:hanging="436"/>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D.- </w:t>
      </w:r>
      <w:r w:rsidRPr="00E91C2A">
        <w:rPr>
          <w:rFonts w:ascii="Arial" w:eastAsia="Calibri" w:hAnsi="Arial" w:cs="Arial"/>
          <w:b/>
          <w:bCs/>
          <w:color w:val="auto"/>
          <w:sz w:val="20"/>
          <w:szCs w:val="22"/>
          <w:u w:val="single"/>
          <w:lang w:val="es-ES" w:eastAsia="en-US"/>
        </w:rPr>
        <w:t>INFORME FINAL</w:t>
      </w:r>
    </w:p>
    <w:p w:rsidR="00E91C2A" w:rsidRPr="00E91C2A" w:rsidRDefault="00E91C2A" w:rsidP="00E91C2A">
      <w:pPr>
        <w:widowControl w:val="0"/>
        <w:numPr>
          <w:ilvl w:val="0"/>
          <w:numId w:val="52"/>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Incluirá la medición final (resultado real de lo ejecutado) de la obra y evaluación del contratista, a criterio de E</w:t>
      </w:r>
      <w:r w:rsidRPr="00E91C2A">
        <w:rPr>
          <w:rFonts w:ascii="Arial" w:eastAsia="Calibri" w:hAnsi="Arial" w:cs="Arial"/>
          <w:b/>
          <w:color w:val="auto"/>
          <w:sz w:val="20"/>
          <w:szCs w:val="22"/>
          <w:lang w:val="es-ES" w:eastAsia="en-US"/>
        </w:rPr>
        <w:t>l supervisor.</w:t>
      </w:r>
    </w:p>
    <w:p w:rsidR="00E91C2A" w:rsidRPr="00E91C2A" w:rsidRDefault="00E91C2A" w:rsidP="00E91C2A">
      <w:pPr>
        <w:widowControl w:val="0"/>
        <w:numPr>
          <w:ilvl w:val="0"/>
          <w:numId w:val="52"/>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El informe final incluirá un plan típico de acciones periódicas (anual) para la conservación y el mantenimiento de la obra y de protección ambiental, que será entregado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color w:val="auto"/>
          <w:sz w:val="20"/>
          <w:szCs w:val="22"/>
          <w:lang w:val="es-ES" w:eastAsia="en-US"/>
        </w:rPr>
        <w:t>.</w:t>
      </w:r>
    </w:p>
    <w:p w:rsidR="00E91C2A" w:rsidRPr="00E91C2A" w:rsidRDefault="00E91C2A" w:rsidP="00E91C2A">
      <w:pPr>
        <w:widowControl w:val="0"/>
        <w:numPr>
          <w:ilvl w:val="0"/>
          <w:numId w:val="52"/>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El informe final incluirá un resumen de fotos (impreso), en los cuales se muestre de manera sistematizada el proceso constructivo y secuencial de las partidas más significativas e importantes de la obra y vistas panorámicas del desarrollo secuencial de la obra, desde el inicio hasta su finalización.</w:t>
      </w:r>
    </w:p>
    <w:p w:rsidR="00E91C2A" w:rsidRPr="00E91C2A" w:rsidRDefault="00E91C2A" w:rsidP="00E91C2A">
      <w:pPr>
        <w:widowControl w:val="0"/>
        <w:spacing w:after="0" w:line="240" w:lineRule="auto"/>
        <w:ind w:left="1287"/>
        <w:contextualSpacing/>
        <w:jc w:val="both"/>
        <w:rPr>
          <w:rFonts w:ascii="Arial" w:eastAsia="Calibri" w:hAnsi="Arial" w:cs="Arial"/>
          <w:b/>
          <w:bCs/>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FF0000"/>
          <w:sz w:val="20"/>
          <w:szCs w:val="22"/>
          <w:lang w:val="es-ES" w:eastAsia="en-US"/>
        </w:rPr>
      </w:pPr>
      <w:r w:rsidRPr="00E91C2A">
        <w:rPr>
          <w:rFonts w:ascii="Arial" w:eastAsia="Calibri" w:hAnsi="Arial" w:cs="Arial"/>
          <w:b/>
          <w:bCs/>
          <w:color w:val="auto"/>
          <w:sz w:val="20"/>
          <w:szCs w:val="22"/>
          <w:u w:val="single"/>
          <w:lang w:val="es-ES" w:eastAsia="en-US"/>
        </w:rPr>
        <w:t xml:space="preserve">INFORMACIÓN QUE PROPORCIONARÁ </w:t>
      </w:r>
      <w:r w:rsidRPr="00E91C2A">
        <w:rPr>
          <w:rFonts w:ascii="Arial" w:eastAsia="Calibri" w:hAnsi="Arial" w:cs="Arial"/>
          <w:b/>
          <w:bCs/>
          <w:color w:val="FF0000"/>
          <w:sz w:val="20"/>
          <w:szCs w:val="22"/>
          <w:u w:val="single"/>
          <w:lang w:val="es-ES" w:eastAsia="en-US"/>
        </w:rPr>
        <w:t>LA MUNICIPALIDAD DISTRITAL DE BELEN</w:t>
      </w:r>
      <w:r w:rsidRPr="00E91C2A">
        <w:rPr>
          <w:rFonts w:ascii="Arial" w:eastAsia="Calibri" w:hAnsi="Arial" w:cs="Arial"/>
          <w:b/>
          <w:bCs/>
          <w:color w:val="FF0000"/>
          <w:sz w:val="20"/>
          <w:szCs w:val="22"/>
          <w:lang w:val="es-ES" w:eastAsia="en-US"/>
        </w:rPr>
        <w:t>.</w:t>
      </w:r>
    </w:p>
    <w:p w:rsidR="00E91C2A" w:rsidRPr="00E91C2A" w:rsidRDefault="00E91C2A" w:rsidP="00E91C2A">
      <w:pPr>
        <w:widowControl w:val="0"/>
        <w:spacing w:after="0" w:line="240" w:lineRule="auto"/>
        <w:ind w:left="709"/>
        <w:contextualSpacing/>
        <w:jc w:val="both"/>
        <w:rPr>
          <w:rFonts w:ascii="Arial" w:eastAsia="Calibri" w:hAnsi="Arial" w:cs="Arial"/>
          <w:color w:val="auto"/>
          <w:sz w:val="20"/>
          <w:szCs w:val="22"/>
          <w:lang w:val="es-ES" w:eastAsia="en-US"/>
        </w:rPr>
      </w:pPr>
      <w:proofErr w:type="gramStart"/>
      <w:r w:rsidRPr="00E91C2A">
        <w:rPr>
          <w:rFonts w:ascii="Arial" w:eastAsia="Calibri" w:hAnsi="Arial" w:cs="Arial"/>
          <w:color w:val="FF0000"/>
          <w:sz w:val="20"/>
          <w:szCs w:val="22"/>
          <w:lang w:val="es-ES" w:eastAsia="en-US"/>
        </w:rPr>
        <w:t>la</w:t>
      </w:r>
      <w:proofErr w:type="gramEnd"/>
      <w:r w:rsidRPr="00E91C2A">
        <w:rPr>
          <w:rFonts w:ascii="Arial" w:eastAsia="Calibri" w:hAnsi="Arial" w:cs="Arial"/>
          <w:color w:val="FF0000"/>
          <w:sz w:val="20"/>
          <w:szCs w:val="22"/>
          <w:lang w:val="es-ES" w:eastAsia="en-US"/>
        </w:rPr>
        <w:t xml:space="preserve"> Municipalidad Distrital  de Belén</w:t>
      </w:r>
      <w:r w:rsidRPr="00E91C2A">
        <w:rPr>
          <w:rFonts w:ascii="Arial" w:eastAsia="Calibri" w:hAnsi="Arial" w:cs="Arial"/>
          <w:b/>
          <w:bCs/>
          <w:color w:val="auto"/>
          <w:sz w:val="20"/>
          <w:szCs w:val="22"/>
          <w:lang w:val="es-ES" w:eastAsia="en-US"/>
        </w:rPr>
        <w:t xml:space="preserve"> </w:t>
      </w:r>
      <w:r w:rsidRPr="00E91C2A">
        <w:rPr>
          <w:rFonts w:ascii="Arial" w:eastAsia="Calibri" w:hAnsi="Arial" w:cs="Arial"/>
          <w:color w:val="auto"/>
          <w:sz w:val="20"/>
          <w:szCs w:val="22"/>
          <w:lang w:val="es-ES" w:eastAsia="en-US"/>
        </w:rPr>
        <w:t>proporcionará a E</w:t>
      </w:r>
      <w:r w:rsidRPr="00E91C2A">
        <w:rPr>
          <w:rFonts w:ascii="Arial" w:eastAsia="Calibri" w:hAnsi="Arial" w:cs="Arial"/>
          <w:b/>
          <w:bCs/>
          <w:color w:val="auto"/>
          <w:sz w:val="20"/>
          <w:szCs w:val="22"/>
          <w:lang w:val="es-ES" w:eastAsia="en-US"/>
        </w:rPr>
        <w:t xml:space="preserve">l supervisor </w:t>
      </w:r>
      <w:r w:rsidRPr="00E91C2A">
        <w:rPr>
          <w:rFonts w:ascii="Arial" w:eastAsia="Calibri" w:hAnsi="Arial" w:cs="Arial"/>
          <w:color w:val="auto"/>
          <w:sz w:val="20"/>
          <w:szCs w:val="22"/>
          <w:lang w:val="es-ES" w:eastAsia="en-US"/>
        </w:rPr>
        <w:t>toda la información necesaria disponible con relación al proyecto, incluidos el expediente técnico y demás documentos administrativos.</w:t>
      </w:r>
    </w:p>
    <w:p w:rsidR="00E91C2A" w:rsidRPr="00E91C2A" w:rsidRDefault="00E91C2A" w:rsidP="00E91C2A">
      <w:pPr>
        <w:widowControl w:val="0"/>
        <w:spacing w:after="0" w:line="240" w:lineRule="auto"/>
        <w:contextualSpacing/>
        <w:jc w:val="both"/>
        <w:rPr>
          <w:rFonts w:ascii="Arial" w:eastAsia="Calibri" w:hAnsi="Arial" w:cs="Arial"/>
          <w:b/>
          <w:bCs/>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u w:val="single"/>
          <w:lang w:val="es-ES" w:eastAsia="en-US"/>
        </w:rPr>
        <w:t>FACULTADES DEL SUPERVISOR</w:t>
      </w:r>
      <w:r w:rsidRPr="00E91C2A">
        <w:rPr>
          <w:rFonts w:ascii="Arial" w:eastAsia="Calibri" w:hAnsi="Arial" w:cs="Arial"/>
          <w:b/>
          <w:bCs/>
          <w:color w:val="auto"/>
          <w:sz w:val="20"/>
          <w:szCs w:val="22"/>
          <w:lang w:val="es-ES" w:eastAsia="en-US"/>
        </w:rPr>
        <w:t>.</w:t>
      </w:r>
    </w:p>
    <w:p w:rsidR="00E91C2A" w:rsidRPr="00E91C2A" w:rsidRDefault="00E91C2A" w:rsidP="00E91C2A">
      <w:pPr>
        <w:widowControl w:val="0"/>
        <w:numPr>
          <w:ilvl w:val="0"/>
          <w:numId w:val="52"/>
        </w:numPr>
        <w:spacing w:after="0" w:line="240" w:lineRule="auto"/>
        <w:ind w:left="993" w:hanging="284"/>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tendrá la obligación de exigir al contratista, que cumpla con las condiciones indicadas en las especificaciones técnicas del expediente técnico de la obra, para lo que dictará las medidas adecuadas en el momento oportuno haciendo de conocimiento al contratista.</w:t>
      </w:r>
    </w:p>
    <w:p w:rsidR="00E91C2A" w:rsidRPr="00E91C2A" w:rsidRDefault="00E91C2A" w:rsidP="00E91C2A">
      <w:pPr>
        <w:widowControl w:val="0"/>
        <w:numPr>
          <w:ilvl w:val="0"/>
          <w:numId w:val="52"/>
        </w:numPr>
        <w:spacing w:after="0" w:line="240" w:lineRule="auto"/>
        <w:ind w:left="993" w:hanging="284"/>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designado podrá participar en la entrega del terreno y suscribir el acta respectiva.</w:t>
      </w:r>
    </w:p>
    <w:p w:rsidR="00E91C2A" w:rsidRPr="00E91C2A" w:rsidRDefault="00E91C2A" w:rsidP="00E91C2A">
      <w:pPr>
        <w:widowControl w:val="0"/>
        <w:numPr>
          <w:ilvl w:val="0"/>
          <w:numId w:val="52"/>
        </w:numPr>
        <w:spacing w:after="0" w:line="240" w:lineRule="auto"/>
        <w:ind w:left="993" w:hanging="284"/>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no podrá emitir ninguna orden que sobrepase las atribuciones que se señalan en las presentes bases y contrato, debiendo en caso de eventualidades inevitables justificadas, bajo responsabilidad, recabar autorización expresa de la GRI del </w:t>
      </w:r>
      <w:r w:rsidRPr="00E91C2A">
        <w:rPr>
          <w:rFonts w:ascii="Arial" w:eastAsia="Calibri" w:hAnsi="Arial" w:cs="Arial"/>
          <w:b/>
          <w:bCs/>
          <w:color w:val="auto"/>
          <w:sz w:val="20"/>
          <w:szCs w:val="22"/>
          <w:lang w:val="es-ES" w:eastAsia="en-US"/>
        </w:rPr>
        <w:t>GORELORETO.</w:t>
      </w:r>
    </w:p>
    <w:p w:rsidR="00E91C2A" w:rsidRPr="00E91C2A" w:rsidRDefault="00E91C2A" w:rsidP="00E91C2A">
      <w:pPr>
        <w:widowControl w:val="0"/>
        <w:numPr>
          <w:ilvl w:val="0"/>
          <w:numId w:val="52"/>
        </w:numPr>
        <w:spacing w:after="0" w:line="240" w:lineRule="auto"/>
        <w:ind w:left="993"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Excepcionalmente, si durante el proceso de construcción se produjeran contingencias que pongan en peligro o riesgo la vida de personas o la propiedad pública o privada, o que amenacen causar u ocasionar interrupciones en el tránsito vehicular comercial por la obra en ejecución, </w:t>
      </w:r>
      <w:r w:rsidRPr="00E91C2A">
        <w:rPr>
          <w:rFonts w:ascii="Arial" w:eastAsia="Calibri" w:hAnsi="Arial" w:cs="Arial"/>
          <w:b/>
          <w:bCs/>
          <w:color w:val="auto"/>
          <w:sz w:val="20"/>
          <w:szCs w:val="22"/>
          <w:lang w:val="es-ES" w:eastAsia="en-US"/>
        </w:rPr>
        <w:t>el supervisor</w:t>
      </w:r>
      <w:r w:rsidRPr="00E91C2A">
        <w:rPr>
          <w:rFonts w:ascii="Arial" w:eastAsia="Calibri" w:hAnsi="Arial" w:cs="Arial"/>
          <w:color w:val="auto"/>
          <w:sz w:val="20"/>
          <w:szCs w:val="22"/>
          <w:lang w:val="es-ES" w:eastAsia="en-US"/>
        </w:rPr>
        <w:t xml:space="preserve"> podrá disponer las medidas de urgencia en la obra que tiendan a mitigar y/o superar dichas situaciones, debiendo dar cuenta a la GRI del GORELORETO en el más breve plazo.</w:t>
      </w:r>
    </w:p>
    <w:p w:rsidR="00E91C2A" w:rsidRPr="00E91C2A" w:rsidRDefault="00E91C2A" w:rsidP="00E91C2A">
      <w:pPr>
        <w:spacing w:after="200"/>
        <w:ind w:left="720"/>
        <w:contextualSpacing/>
        <w:rPr>
          <w:rFonts w:ascii="Arial" w:eastAsia="Calibri" w:hAnsi="Arial" w:cs="Arial"/>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u w:val="single"/>
          <w:lang w:val="es-ES" w:eastAsia="en-US"/>
        </w:rPr>
        <w:t>CONDICIONES GENERALES</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a) La provisión de oficina y mobiliario en obra que requiera </w:t>
      </w:r>
      <w:r w:rsidRPr="00E91C2A">
        <w:rPr>
          <w:rFonts w:ascii="Arial" w:eastAsia="Calibri" w:hAnsi="Arial" w:cs="Arial"/>
          <w:b/>
          <w:bCs/>
          <w:color w:val="auto"/>
          <w:sz w:val="20"/>
          <w:szCs w:val="22"/>
          <w:lang w:val="es-ES" w:eastAsia="en-US"/>
        </w:rPr>
        <w:t>el supervisor</w:t>
      </w:r>
      <w:r w:rsidRPr="00E91C2A">
        <w:rPr>
          <w:rFonts w:ascii="Arial" w:eastAsia="Calibri" w:hAnsi="Arial" w:cs="Arial"/>
          <w:color w:val="auto"/>
          <w:sz w:val="20"/>
          <w:szCs w:val="22"/>
          <w:lang w:val="es-ES" w:eastAsia="en-US"/>
        </w:rPr>
        <w:t xml:space="preserve"> para la supervisión de la obra, será responsabilidad del consultor contratista.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FF0000"/>
          <w:sz w:val="20"/>
          <w:szCs w:val="22"/>
          <w:lang w:val="es-ES" w:eastAsia="en-US"/>
        </w:rPr>
      </w:pPr>
      <w:r w:rsidRPr="00E91C2A">
        <w:rPr>
          <w:rFonts w:ascii="Arial" w:eastAsia="Calibri" w:hAnsi="Arial" w:cs="Arial"/>
          <w:color w:val="auto"/>
          <w:sz w:val="20"/>
          <w:szCs w:val="22"/>
          <w:lang w:val="es-ES" w:eastAsia="en-US"/>
        </w:rPr>
        <w:t xml:space="preserve">b) Toda información empleada o preparada durante el desarrollo y la ejecución del proyecto es de carácter reservada y no podrá ser entregada a terceros sin el previo consentimiento escrito de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993"/>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            c) El supervisor </w:t>
      </w:r>
      <w:r w:rsidRPr="00E91C2A">
        <w:rPr>
          <w:rFonts w:ascii="Arial" w:eastAsia="Calibri" w:hAnsi="Arial" w:cs="Arial"/>
          <w:color w:val="auto"/>
          <w:sz w:val="20"/>
          <w:szCs w:val="22"/>
          <w:lang w:val="es-ES" w:eastAsia="en-US"/>
        </w:rPr>
        <w:t>deberá informar y asesorar en asuntos concernientes a la ejecución y    supervisión de obra, a la GRI del GORELORETO, las veces que sea requerido.</w:t>
      </w:r>
    </w:p>
    <w:p w:rsidR="00E91C2A" w:rsidRPr="00E91C2A" w:rsidRDefault="00E91C2A" w:rsidP="00E91C2A">
      <w:pPr>
        <w:widowControl w:val="0"/>
        <w:spacing w:after="0" w:line="240" w:lineRule="auto"/>
        <w:ind w:left="1324"/>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   d)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deberá absolver las consultas del contratista con conocimiento de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b/>
          <w:bCs/>
          <w:color w:val="FF0000"/>
          <w:sz w:val="20"/>
          <w:szCs w:val="22"/>
          <w:lang w:val="es-ES" w:eastAsia="en-US"/>
        </w:rPr>
        <w:t xml:space="preserve"> </w:t>
      </w:r>
      <w:r w:rsidRPr="00E91C2A">
        <w:rPr>
          <w:rFonts w:ascii="Arial" w:eastAsia="Calibri" w:hAnsi="Arial" w:cs="Arial"/>
          <w:color w:val="auto"/>
          <w:sz w:val="20"/>
          <w:szCs w:val="22"/>
          <w:lang w:val="es-ES" w:eastAsia="en-US"/>
        </w:rPr>
        <w:t>en todas las actividades relacionadas a la ejecución de la obra.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  e) </w:t>
      </w:r>
      <w:r w:rsidRPr="00E91C2A">
        <w:rPr>
          <w:rFonts w:ascii="Arial" w:eastAsia="Calibri" w:hAnsi="Arial" w:cs="Arial"/>
          <w:b/>
          <w:bCs/>
          <w:color w:val="auto"/>
          <w:sz w:val="20"/>
          <w:szCs w:val="22"/>
          <w:lang w:val="es-ES" w:eastAsia="en-US"/>
        </w:rPr>
        <w:t>El supervisor</w:t>
      </w:r>
      <w:r w:rsidRPr="00E91C2A">
        <w:rPr>
          <w:rFonts w:ascii="Arial" w:eastAsia="Calibri" w:hAnsi="Arial" w:cs="Arial"/>
          <w:color w:val="auto"/>
          <w:sz w:val="20"/>
          <w:szCs w:val="22"/>
          <w:lang w:val="es-ES" w:eastAsia="en-US"/>
        </w:rPr>
        <w:t xml:space="preserve">, cuando el </w:t>
      </w:r>
      <w:r w:rsidRPr="00E91C2A">
        <w:rPr>
          <w:rFonts w:ascii="Arial" w:eastAsia="Calibri" w:hAnsi="Arial" w:cs="Arial"/>
          <w:color w:val="FF0000"/>
          <w:sz w:val="20"/>
          <w:szCs w:val="22"/>
          <w:lang w:val="es-ES" w:eastAsia="en-US"/>
        </w:rPr>
        <w:t xml:space="preserve">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b/>
          <w:bCs/>
          <w:color w:val="auto"/>
          <w:sz w:val="20"/>
          <w:szCs w:val="22"/>
          <w:lang w:val="es-ES" w:eastAsia="en-US"/>
        </w:rPr>
        <w:t xml:space="preserve"> </w:t>
      </w:r>
      <w:r w:rsidRPr="00E91C2A">
        <w:rPr>
          <w:rFonts w:ascii="Arial" w:eastAsia="Calibri" w:hAnsi="Arial" w:cs="Arial"/>
          <w:color w:val="auto"/>
          <w:sz w:val="20"/>
          <w:szCs w:val="22"/>
          <w:lang w:val="es-ES" w:eastAsia="en-US"/>
        </w:rPr>
        <w:t xml:space="preserve">lo requiera, efectuará una revisión detallada de las especificaciones técnicas especiales de construcción, para verificar si éstas cubren todos los aspectos especiales de diseño. En caso contrario,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está obligado a informar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 </w:t>
      </w:r>
      <w:r w:rsidRPr="00E91C2A">
        <w:rPr>
          <w:rFonts w:ascii="Arial" w:eastAsia="Calibri" w:hAnsi="Arial" w:cs="Arial"/>
          <w:color w:val="auto"/>
          <w:sz w:val="20"/>
          <w:szCs w:val="22"/>
          <w:lang w:val="es-ES" w:eastAsia="en-US"/>
        </w:rPr>
        <w:t>y recomendar las modificaciones y/o correcciones necesarias.</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b/>
          <w:bCs/>
          <w:color w:val="auto"/>
          <w:sz w:val="20"/>
          <w:szCs w:val="22"/>
          <w:lang w:val="es-ES" w:eastAsia="en-US"/>
        </w:rPr>
      </w:pPr>
      <w:r w:rsidRPr="00E91C2A">
        <w:rPr>
          <w:rFonts w:ascii="Arial" w:eastAsia="Calibri" w:hAnsi="Arial" w:cs="Arial"/>
          <w:color w:val="auto"/>
          <w:sz w:val="20"/>
          <w:szCs w:val="22"/>
          <w:lang w:val="es-ES" w:eastAsia="en-US"/>
        </w:rPr>
        <w:t xml:space="preserve">f)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hará una revisión detallada de la suficiencia de los diseños considerados para la protección de la obra. En los casos que sean necesarios,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recomendará y complementará la modificación de los diseños considerados, debiendo informar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b/>
          <w:bCs/>
          <w:color w:val="auto"/>
          <w:sz w:val="20"/>
          <w:szCs w:val="22"/>
          <w:lang w:val="es-ES" w:eastAsia="en-US"/>
        </w:rPr>
        <w:t>.</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g) </w:t>
      </w:r>
      <w:r w:rsidRPr="00E91C2A">
        <w:rPr>
          <w:rFonts w:ascii="Arial" w:eastAsia="Calibri" w:hAnsi="Arial" w:cs="Arial"/>
          <w:b/>
          <w:color w:val="auto"/>
          <w:sz w:val="20"/>
          <w:szCs w:val="22"/>
          <w:lang w:val="es-ES" w:eastAsia="en-US"/>
        </w:rPr>
        <w:t>El supervisor</w:t>
      </w:r>
      <w:r w:rsidRPr="00E91C2A">
        <w:rPr>
          <w:rFonts w:ascii="Arial" w:eastAsia="Calibri" w:hAnsi="Arial" w:cs="Arial"/>
          <w:color w:val="auto"/>
          <w:sz w:val="20"/>
          <w:szCs w:val="22"/>
          <w:lang w:val="es-ES" w:eastAsia="en-US"/>
        </w:rPr>
        <w:t xml:space="preserve"> revisará, evaluará y juzgará las pruebas y ensayos de materiales realizados por el contratista.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h)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obtendrá todos los seguros necesarios para su personal, según la legislación nacional aplicable, debiendo mantener la vigencia de dichos seguros en su capacidad total, durante el período de tiempo del contrato de supervisión y posibles ampliaciones del plazo, siendo de su exclusiva responsabilidad el incumplimiento de esta obligación.</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i) </w:t>
      </w:r>
      <w:r w:rsidRPr="00E91C2A">
        <w:rPr>
          <w:rFonts w:ascii="Arial" w:eastAsia="Calibri" w:hAnsi="Arial" w:cs="Arial"/>
          <w:b/>
          <w:bCs/>
          <w:color w:val="auto"/>
          <w:sz w:val="20"/>
          <w:szCs w:val="22"/>
          <w:lang w:val="es-ES" w:eastAsia="en-US"/>
        </w:rPr>
        <w:t>El supervisor</w:t>
      </w:r>
      <w:r w:rsidRPr="00E91C2A">
        <w:rPr>
          <w:rFonts w:ascii="Arial" w:eastAsia="Calibri" w:hAnsi="Arial" w:cs="Arial"/>
          <w:color w:val="auto"/>
          <w:sz w:val="20"/>
          <w:szCs w:val="22"/>
          <w:lang w:val="es-ES" w:eastAsia="en-US"/>
        </w:rPr>
        <w:t xml:space="preserve"> al término de la obra, deberá entregar a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 </w:t>
      </w:r>
      <w:r w:rsidRPr="00E91C2A">
        <w:rPr>
          <w:rFonts w:ascii="Arial" w:eastAsia="Calibri" w:hAnsi="Arial" w:cs="Arial"/>
          <w:color w:val="auto"/>
          <w:sz w:val="20"/>
          <w:szCs w:val="22"/>
          <w:lang w:val="es-ES" w:eastAsia="en-US"/>
        </w:rPr>
        <w:t>todo el acervo documental técnico y administrativo de la obra, esto no exime a E</w:t>
      </w:r>
      <w:r w:rsidRPr="00E91C2A">
        <w:rPr>
          <w:rFonts w:ascii="Arial" w:eastAsia="Calibri" w:hAnsi="Arial" w:cs="Arial"/>
          <w:b/>
          <w:bCs/>
          <w:color w:val="auto"/>
          <w:sz w:val="20"/>
          <w:szCs w:val="22"/>
          <w:lang w:val="es-ES" w:eastAsia="en-US"/>
        </w:rPr>
        <w:t xml:space="preserve">l supervisor </w:t>
      </w:r>
      <w:r w:rsidRPr="00E91C2A">
        <w:rPr>
          <w:rFonts w:ascii="Arial" w:eastAsia="Calibri" w:hAnsi="Arial" w:cs="Arial"/>
          <w:color w:val="auto"/>
          <w:sz w:val="20"/>
          <w:szCs w:val="22"/>
          <w:lang w:val="es-ES" w:eastAsia="en-US"/>
        </w:rPr>
        <w:t>que pudiera ser requerido posteriormente para cualquier absolución de consultas en relación con la obra.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j)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deberá prestar todas las facilidades a los funcionarios de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 </w:t>
      </w:r>
      <w:r w:rsidRPr="00E91C2A">
        <w:rPr>
          <w:rFonts w:ascii="Arial" w:eastAsia="Calibri" w:hAnsi="Arial" w:cs="Arial"/>
          <w:color w:val="auto"/>
          <w:sz w:val="20"/>
          <w:szCs w:val="22"/>
          <w:lang w:val="es-ES" w:eastAsia="en-US"/>
        </w:rPr>
        <w:t>para la revisión del avance de las obras bajo su supervisión y proporcionará toda la información que le sea requerida.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k)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estará sujeto a fiscalización por los funcionarios que designe la </w:t>
      </w:r>
      <w:r w:rsidRPr="00E91C2A">
        <w:rPr>
          <w:rFonts w:ascii="Arial" w:eastAsia="Calibri" w:hAnsi="Arial" w:cs="Arial"/>
          <w:color w:val="FF0000"/>
          <w:sz w:val="20"/>
          <w:szCs w:val="22"/>
          <w:lang w:val="es-ES" w:eastAsia="en-US"/>
        </w:rPr>
        <w:t xml:space="preserve">GIDUR de la Municipalidad </w:t>
      </w:r>
      <w:proofErr w:type="gramStart"/>
      <w:r w:rsidRPr="00E91C2A">
        <w:rPr>
          <w:rFonts w:ascii="Arial" w:eastAsia="Calibri" w:hAnsi="Arial" w:cs="Arial"/>
          <w:color w:val="FF0000"/>
          <w:sz w:val="20"/>
          <w:szCs w:val="22"/>
          <w:lang w:val="es-ES" w:eastAsia="en-US"/>
        </w:rPr>
        <w:t>Distrital  de</w:t>
      </w:r>
      <w:proofErr w:type="gramEnd"/>
      <w:r w:rsidRPr="00E91C2A">
        <w:rPr>
          <w:rFonts w:ascii="Arial" w:eastAsia="Calibri" w:hAnsi="Arial" w:cs="Arial"/>
          <w:color w:val="FF0000"/>
          <w:sz w:val="20"/>
          <w:szCs w:val="22"/>
          <w:lang w:val="es-ES" w:eastAsia="en-US"/>
        </w:rPr>
        <w:t xml:space="preserve"> Belén</w:t>
      </w:r>
      <w:r w:rsidRPr="00E91C2A">
        <w:rPr>
          <w:rFonts w:ascii="Arial" w:eastAsia="Calibri" w:hAnsi="Arial" w:cs="Arial"/>
          <w:b/>
          <w:bCs/>
          <w:color w:val="FF0000"/>
          <w:sz w:val="20"/>
          <w:szCs w:val="22"/>
          <w:lang w:val="es-ES" w:eastAsia="en-US"/>
        </w:rPr>
        <w:t xml:space="preserve"> </w:t>
      </w:r>
      <w:r w:rsidRPr="00E91C2A">
        <w:rPr>
          <w:rFonts w:ascii="Arial" w:eastAsia="Calibri" w:hAnsi="Arial" w:cs="Arial"/>
          <w:color w:val="auto"/>
          <w:sz w:val="20"/>
          <w:szCs w:val="22"/>
          <w:lang w:val="es-ES" w:eastAsia="en-US"/>
        </w:rPr>
        <w:t>quienes verificarán el desarrollo de su labor, la calidad de su trabajo y su permanencia en la obra.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l)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durante la prestación del servicio estará obligado a respetar las condiciones establecidas en el contrato, en éstos términos de referencia y la estructura de costo materia del contrato.</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auto"/>
          <w:sz w:val="20"/>
          <w:szCs w:val="22"/>
          <w:u w:val="single"/>
          <w:lang w:val="es-ES" w:eastAsia="en-US"/>
        </w:rPr>
      </w:pPr>
      <w:r w:rsidRPr="00E91C2A">
        <w:rPr>
          <w:rFonts w:ascii="Arial" w:eastAsia="Calibri" w:hAnsi="Arial" w:cs="Arial"/>
          <w:b/>
          <w:bCs/>
          <w:color w:val="auto"/>
          <w:sz w:val="20"/>
          <w:szCs w:val="22"/>
          <w:u w:val="single"/>
          <w:lang w:val="es-ES" w:eastAsia="en-US"/>
        </w:rPr>
        <w:t>PENALIDADES</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Se aplicará una penalidad por cada día de atraso hasta un máximo del 10% del contrato, la penalidad se aplicará automáticamente y se calculará de acuerdo con la siguiente fórmula:</w:t>
      </w:r>
    </w:p>
    <w:p w:rsidR="00E91C2A" w:rsidRPr="00E91C2A" w:rsidRDefault="00E91C2A" w:rsidP="00E91C2A">
      <w:pPr>
        <w:widowControl w:val="0"/>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273" w:firstLine="720"/>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Penalidad diaria = 0.10 x Monto contrato vigente/ F x Plazo en días</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Donde F tendrá los siguientes valores:</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a) Para plazos menores o iguales a sesenta (60) días, F = 0.40.</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b) Para plazos mayores a sesenta (60) días, F = 0.25.</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Según corresponda, al contrato o ítem que debió ejecutarse o, en caso que estos involucraran obligaciones de ejecución periódica, a la prestación parcial que fuera materia de retraso.</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Por los siguientes conceptos:</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jc w:val="both"/>
        <w:rPr>
          <w:rFonts w:ascii="Arial" w:eastAsia="Calibri" w:hAnsi="Arial" w:cs="Arial"/>
          <w:b/>
          <w:color w:val="auto"/>
          <w:sz w:val="20"/>
          <w:szCs w:val="22"/>
          <w:u w:val="single"/>
          <w:lang w:val="es-ES" w:eastAsia="en-US"/>
        </w:rPr>
      </w:pPr>
      <w:r w:rsidRPr="00E91C2A">
        <w:rPr>
          <w:rFonts w:ascii="Arial" w:eastAsia="Calibri" w:hAnsi="Arial" w:cs="Arial"/>
          <w:b/>
          <w:color w:val="auto"/>
          <w:sz w:val="20"/>
          <w:szCs w:val="22"/>
          <w:u w:val="single"/>
          <w:lang w:val="es-ES" w:eastAsia="en-US"/>
        </w:rPr>
        <w:t>OTRAS PENALIDADES</w:t>
      </w:r>
    </w:p>
    <w:p w:rsidR="00E91C2A" w:rsidRPr="00E91C2A" w:rsidRDefault="00E91C2A" w:rsidP="00E91C2A">
      <w:pPr>
        <w:widowControl w:val="0"/>
        <w:spacing w:after="0" w:line="240" w:lineRule="auto"/>
        <w:ind w:left="99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De acuerdo con el artículo 163 se está estableciendo penalidades distintas al retraso o mora en la ejecución de la prestación. Para dicho efecto, se está incluyendo un listado detallado de los supuestos de aplicación de penalidad, la forma de cálculo de la penalidad para cada supuesto y el procedimiento mediante el cual se verifica el supuesto a penalizar.</w:t>
      </w:r>
    </w:p>
    <w:p w:rsidR="00E91C2A" w:rsidRPr="00E91C2A" w:rsidRDefault="00E91C2A" w:rsidP="00E91C2A">
      <w:pPr>
        <w:widowControl w:val="0"/>
        <w:spacing w:after="0" w:line="240" w:lineRule="auto"/>
        <w:ind w:left="993"/>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99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Según lo previsto en el artículo 190 del Reglamento, en este tipo de penalidades se debe incluir las siguientes penalidades:</w:t>
      </w: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tbl>
      <w:tblPr>
        <w:tblStyle w:val="Tablaconcuadrcula11"/>
        <w:tblW w:w="8076" w:type="dxa"/>
        <w:jc w:val="right"/>
        <w:tblLayout w:type="fixed"/>
        <w:tblLook w:val="04A0" w:firstRow="1" w:lastRow="0" w:firstColumn="1" w:lastColumn="0" w:noHBand="0" w:noVBand="1"/>
      </w:tblPr>
      <w:tblGrid>
        <w:gridCol w:w="421"/>
        <w:gridCol w:w="4678"/>
        <w:gridCol w:w="1580"/>
        <w:gridCol w:w="1397"/>
      </w:tblGrid>
      <w:tr w:rsidR="00E91C2A" w:rsidRPr="00E91C2A" w:rsidTr="0055155E">
        <w:trPr>
          <w:trHeight w:val="165"/>
          <w:tblHeader/>
          <w:jc w:val="right"/>
        </w:trPr>
        <w:tc>
          <w:tcPr>
            <w:tcW w:w="8076" w:type="dxa"/>
            <w:gridSpan w:val="4"/>
          </w:tcPr>
          <w:p w:rsidR="00E91C2A" w:rsidRPr="00E91C2A" w:rsidRDefault="00E91C2A" w:rsidP="00E91C2A">
            <w:pPr>
              <w:widowControl w:val="0"/>
              <w:spacing w:after="0" w:line="240" w:lineRule="auto"/>
              <w:jc w:val="center"/>
              <w:rPr>
                <w:rFonts w:eastAsia="Calibri"/>
                <w:b/>
                <w:color w:val="auto"/>
                <w:sz w:val="20"/>
                <w:lang w:val="es-ES"/>
              </w:rPr>
            </w:pPr>
            <w:r w:rsidRPr="00E91C2A">
              <w:rPr>
                <w:rFonts w:eastAsia="Calibri"/>
                <w:b/>
                <w:color w:val="auto"/>
                <w:sz w:val="20"/>
                <w:lang w:val="es-ES"/>
              </w:rPr>
              <w:t>Penalidades</w:t>
            </w:r>
          </w:p>
        </w:tc>
      </w:tr>
      <w:tr w:rsidR="00E91C2A" w:rsidRPr="00E91C2A" w:rsidTr="0055155E">
        <w:trPr>
          <w:trHeight w:val="462"/>
          <w:tblHeader/>
          <w:jc w:val="right"/>
        </w:trPr>
        <w:tc>
          <w:tcPr>
            <w:tcW w:w="421" w:type="dxa"/>
          </w:tcPr>
          <w:p w:rsidR="00E91C2A" w:rsidRPr="00E91C2A" w:rsidRDefault="00E91C2A" w:rsidP="00E91C2A">
            <w:pPr>
              <w:widowControl w:val="0"/>
              <w:spacing w:after="0" w:line="240" w:lineRule="auto"/>
              <w:jc w:val="center"/>
              <w:rPr>
                <w:rFonts w:eastAsia="Calibri"/>
                <w:b/>
                <w:color w:val="auto"/>
                <w:sz w:val="20"/>
                <w:lang w:val="es-ES"/>
              </w:rPr>
            </w:pPr>
            <w:r w:rsidRPr="00E91C2A">
              <w:rPr>
                <w:rFonts w:eastAsia="Calibri"/>
                <w:b/>
                <w:color w:val="auto"/>
                <w:sz w:val="20"/>
                <w:lang w:val="es-ES"/>
              </w:rPr>
              <w:t>N°</w:t>
            </w:r>
          </w:p>
        </w:tc>
        <w:tc>
          <w:tcPr>
            <w:tcW w:w="4678" w:type="dxa"/>
          </w:tcPr>
          <w:p w:rsidR="00E91C2A" w:rsidRPr="00E91C2A" w:rsidRDefault="00E91C2A" w:rsidP="00E91C2A">
            <w:pPr>
              <w:widowControl w:val="0"/>
              <w:spacing w:after="0" w:line="240" w:lineRule="auto"/>
              <w:jc w:val="center"/>
              <w:rPr>
                <w:rFonts w:eastAsia="Calibri"/>
                <w:b/>
                <w:color w:val="auto"/>
                <w:sz w:val="20"/>
                <w:lang w:val="es-ES"/>
              </w:rPr>
            </w:pPr>
            <w:r w:rsidRPr="00E91C2A">
              <w:rPr>
                <w:rFonts w:eastAsia="Calibri"/>
                <w:b/>
                <w:color w:val="auto"/>
                <w:sz w:val="20"/>
                <w:lang w:val="es-ES"/>
              </w:rPr>
              <w:t xml:space="preserve">Supuestos de aplicación de penalidad </w:t>
            </w:r>
          </w:p>
        </w:tc>
        <w:tc>
          <w:tcPr>
            <w:tcW w:w="1580" w:type="dxa"/>
          </w:tcPr>
          <w:p w:rsidR="00E91C2A" w:rsidRPr="00E91C2A" w:rsidRDefault="00E91C2A" w:rsidP="00E91C2A">
            <w:pPr>
              <w:widowControl w:val="0"/>
              <w:spacing w:after="0" w:line="240" w:lineRule="auto"/>
              <w:jc w:val="center"/>
              <w:rPr>
                <w:rFonts w:eastAsia="Calibri"/>
                <w:b/>
                <w:color w:val="auto"/>
                <w:sz w:val="20"/>
                <w:lang w:val="es-ES"/>
              </w:rPr>
            </w:pPr>
            <w:r w:rsidRPr="00E91C2A">
              <w:rPr>
                <w:rFonts w:eastAsia="Calibri"/>
                <w:b/>
                <w:color w:val="auto"/>
                <w:sz w:val="20"/>
                <w:lang w:val="es-ES"/>
              </w:rPr>
              <w:t>Forma de cálculo</w:t>
            </w:r>
          </w:p>
        </w:tc>
        <w:tc>
          <w:tcPr>
            <w:tcW w:w="1397" w:type="dxa"/>
          </w:tcPr>
          <w:p w:rsidR="00E91C2A" w:rsidRPr="00E91C2A" w:rsidRDefault="00E91C2A" w:rsidP="00E91C2A">
            <w:pPr>
              <w:widowControl w:val="0"/>
              <w:spacing w:after="0" w:line="240" w:lineRule="auto"/>
              <w:jc w:val="center"/>
              <w:rPr>
                <w:rFonts w:eastAsia="Calibri"/>
                <w:b/>
                <w:color w:val="auto"/>
                <w:sz w:val="20"/>
                <w:lang w:val="es-ES"/>
              </w:rPr>
            </w:pPr>
            <w:r w:rsidRPr="00E91C2A">
              <w:rPr>
                <w:rFonts w:eastAsia="Calibri"/>
                <w:b/>
                <w:color w:val="auto"/>
                <w:sz w:val="20"/>
                <w:lang w:val="es-ES"/>
              </w:rPr>
              <w:t>Procedimiento</w:t>
            </w:r>
          </w:p>
        </w:tc>
      </w:tr>
      <w:tr w:rsidR="00E91C2A" w:rsidRPr="00E91C2A" w:rsidTr="0055155E">
        <w:trPr>
          <w:trHeight w:val="465"/>
          <w:jc w:val="right"/>
        </w:trPr>
        <w:tc>
          <w:tcPr>
            <w:tcW w:w="421" w:type="dxa"/>
          </w:tcPr>
          <w:p w:rsidR="00E91C2A" w:rsidRPr="00E91C2A" w:rsidRDefault="00E91C2A" w:rsidP="00E91C2A">
            <w:pPr>
              <w:widowControl w:val="0"/>
              <w:spacing w:after="0" w:line="240" w:lineRule="auto"/>
              <w:rPr>
                <w:rFonts w:eastAsia="Calibri"/>
                <w:color w:val="0000FF"/>
                <w:sz w:val="18"/>
                <w:szCs w:val="18"/>
                <w:lang w:val="es-ES"/>
              </w:rPr>
            </w:pPr>
            <w:r w:rsidRPr="00E91C2A">
              <w:rPr>
                <w:rFonts w:eastAsia="Calibri"/>
                <w:color w:val="auto"/>
                <w:sz w:val="18"/>
                <w:szCs w:val="18"/>
                <w:lang w:val="es-ES"/>
              </w:rPr>
              <w:t>1</w:t>
            </w:r>
          </w:p>
        </w:tc>
        <w:tc>
          <w:tcPr>
            <w:tcW w:w="4678" w:type="dxa"/>
          </w:tcPr>
          <w:p w:rsidR="00E91C2A" w:rsidRPr="00E91C2A" w:rsidRDefault="00E91C2A" w:rsidP="00E91C2A">
            <w:pPr>
              <w:widowControl w:val="0"/>
              <w:spacing w:after="0" w:line="240" w:lineRule="auto"/>
              <w:rPr>
                <w:rFonts w:eastAsia="Calibri"/>
                <w:color w:val="0000FF"/>
                <w:sz w:val="18"/>
                <w:szCs w:val="18"/>
                <w:lang w:val="es-ES"/>
              </w:rPr>
            </w:pPr>
            <w:r w:rsidRPr="00E91C2A">
              <w:rPr>
                <w:rFonts w:eastAsia="Calibri"/>
                <w:color w:val="auto"/>
                <w:sz w:val="19"/>
                <w:szCs w:val="19"/>
                <w:lang w:val="es-ES"/>
              </w:rPr>
              <w:t xml:space="preserve">Cuando el personal acreditado permanece menos de sesenta (60) días desde el inicio de su participación en la ejecución del contrato o del íntegro del plazo de ejecución, si este es menor a </w:t>
            </w:r>
            <w:r w:rsidRPr="00E91C2A">
              <w:rPr>
                <w:rFonts w:eastAsia="Calibri"/>
                <w:color w:val="auto"/>
                <w:sz w:val="19"/>
                <w:szCs w:val="19"/>
                <w:lang w:val="es-ES"/>
              </w:rPr>
              <w:lastRenderedPageBreak/>
              <w:t>los sesenta (60) días, de conformidad con las disposiciones establecidas en el numeral 190.2 del artículo 190 del Reglamento</w:t>
            </w:r>
            <w:r w:rsidRPr="00E91C2A">
              <w:rPr>
                <w:rFonts w:eastAsia="Calibri"/>
                <w:color w:val="auto"/>
                <w:sz w:val="19"/>
                <w:szCs w:val="19"/>
                <w:vertAlign w:val="superscript"/>
                <w:lang w:val="es-ES"/>
              </w:rPr>
              <w:footnoteReference w:id="17"/>
            </w:r>
            <w:r w:rsidRPr="00E91C2A">
              <w:rPr>
                <w:rFonts w:eastAsia="Calibri"/>
                <w:color w:val="auto"/>
                <w:sz w:val="19"/>
                <w:szCs w:val="19"/>
                <w:lang w:val="es-ES"/>
              </w:rPr>
              <w:t xml:space="preserve">.  </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color w:val="auto"/>
                <w:sz w:val="18"/>
                <w:szCs w:val="18"/>
                <w:lang w:val="es-ES"/>
              </w:rPr>
              <w:lastRenderedPageBreak/>
              <w:t xml:space="preserve">0.5 de UIT por cada día de ausencia del personal en el plazo </w:t>
            </w:r>
            <w:r w:rsidRPr="00E91C2A">
              <w:rPr>
                <w:color w:val="auto"/>
                <w:sz w:val="18"/>
                <w:szCs w:val="18"/>
                <w:lang w:val="es-ES"/>
              </w:rPr>
              <w:lastRenderedPageBreak/>
              <w:t>previsto.</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color w:val="auto"/>
                <w:sz w:val="18"/>
                <w:szCs w:val="18"/>
                <w:lang w:val="es-ES"/>
              </w:rPr>
              <w:lastRenderedPageBreak/>
              <w:t>Según informe del AREA USUARIA.</w:t>
            </w:r>
          </w:p>
        </w:tc>
      </w:tr>
      <w:tr w:rsidR="00E91C2A" w:rsidRPr="00E91C2A" w:rsidTr="0055155E">
        <w:trPr>
          <w:trHeight w:val="465"/>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lastRenderedPageBreak/>
              <w:t>2</w:t>
            </w:r>
          </w:p>
        </w:tc>
        <w:tc>
          <w:tcPr>
            <w:tcW w:w="4678" w:type="dxa"/>
          </w:tcPr>
          <w:p w:rsidR="00E91C2A" w:rsidRPr="00E91C2A" w:rsidRDefault="00E91C2A" w:rsidP="00E91C2A">
            <w:pPr>
              <w:spacing w:after="0" w:line="240" w:lineRule="auto"/>
              <w:rPr>
                <w:rFonts w:eastAsia="Calibri"/>
                <w:color w:val="auto"/>
                <w:sz w:val="19"/>
                <w:szCs w:val="19"/>
                <w:lang w:val="es-ES"/>
              </w:rPr>
            </w:pPr>
            <w:r w:rsidRPr="00E91C2A">
              <w:rPr>
                <w:rFonts w:eastAsia="Calibri"/>
                <w:color w:val="auto"/>
                <w:sz w:val="19"/>
                <w:szCs w:val="19"/>
                <w:lang w:val="es-ES"/>
              </w:rPr>
              <w:t>En caso el contratista incumpla con su obligación de ejecutar la prestación con el personal acreditado o debidamente sustituido.</w:t>
            </w:r>
          </w:p>
          <w:p w:rsidR="00E91C2A" w:rsidRPr="00E91C2A" w:rsidRDefault="00E91C2A" w:rsidP="00E91C2A">
            <w:pPr>
              <w:widowControl w:val="0"/>
              <w:spacing w:after="0" w:line="240" w:lineRule="auto"/>
              <w:rPr>
                <w:rFonts w:eastAsia="Calibri"/>
                <w:color w:val="auto"/>
                <w:sz w:val="18"/>
                <w:szCs w:val="18"/>
                <w:lang w:val="es-ES"/>
              </w:rPr>
            </w:pPr>
          </w:p>
        </w:tc>
        <w:tc>
          <w:tcPr>
            <w:tcW w:w="1580"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0.5% del monto de la valorización por cada día.</w:t>
            </w:r>
          </w:p>
        </w:tc>
        <w:tc>
          <w:tcPr>
            <w:tcW w:w="1397"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465"/>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3</w:t>
            </w:r>
          </w:p>
        </w:tc>
        <w:tc>
          <w:tcPr>
            <w:tcW w:w="4678" w:type="dxa"/>
          </w:tcPr>
          <w:p w:rsidR="00E91C2A" w:rsidRPr="00E91C2A" w:rsidRDefault="00E91C2A" w:rsidP="00E91C2A">
            <w:pPr>
              <w:spacing w:after="0" w:line="240" w:lineRule="auto"/>
              <w:rPr>
                <w:rFonts w:eastAsia="Calibri"/>
                <w:color w:val="auto"/>
                <w:sz w:val="19"/>
                <w:szCs w:val="19"/>
                <w:lang w:val="es-ES"/>
              </w:rPr>
            </w:pPr>
            <w:r w:rsidRPr="00E91C2A">
              <w:rPr>
                <w:rFonts w:eastAsia="Calibri"/>
                <w:color w:val="auto"/>
                <w:sz w:val="19"/>
                <w:szCs w:val="19"/>
                <w:lang w:val="es-ES"/>
              </w:rPr>
              <w:t>Si como consecuencia de verificar el funcionamiento u operatividad de la infraestructura culminada y las instalaciones y equipos en caso corresponda, el comité de recepción advierte que la obra no se encuentra culminada.</w:t>
            </w:r>
          </w:p>
        </w:tc>
        <w:tc>
          <w:tcPr>
            <w:tcW w:w="1580" w:type="dxa"/>
          </w:tcPr>
          <w:p w:rsidR="00E91C2A" w:rsidRPr="00E91C2A" w:rsidRDefault="00E91C2A" w:rsidP="00E91C2A">
            <w:pPr>
              <w:widowControl w:val="0"/>
              <w:spacing w:after="0" w:line="240" w:lineRule="auto"/>
              <w:rPr>
                <w:rFonts w:eastAsia="Calibri"/>
                <w:iCs/>
                <w:color w:val="auto"/>
                <w:sz w:val="18"/>
                <w:szCs w:val="18"/>
                <w:highlight w:val="yellow"/>
                <w:lang w:val="es-ES"/>
              </w:rPr>
            </w:pPr>
            <w:r w:rsidRPr="00E91C2A">
              <w:rPr>
                <w:rFonts w:eastAsia="Calibri"/>
                <w:iCs/>
                <w:color w:val="auto"/>
                <w:sz w:val="19"/>
                <w:szCs w:val="19"/>
                <w:lang w:val="es-ES" w:eastAsia="es-ES"/>
              </w:rPr>
              <w:t>3</w:t>
            </w:r>
            <w:r w:rsidRPr="00E91C2A">
              <w:rPr>
                <w:color w:val="auto"/>
                <w:sz w:val="18"/>
                <w:szCs w:val="18"/>
                <w:lang w:val="es-ES"/>
              </w:rPr>
              <w:t>% del monto del Contrato de Supervisión</w:t>
            </w:r>
          </w:p>
        </w:tc>
        <w:tc>
          <w:tcPr>
            <w:tcW w:w="1397"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Según Informe del Comité de recepción.</w:t>
            </w:r>
          </w:p>
        </w:tc>
      </w:tr>
      <w:tr w:rsidR="00E91C2A" w:rsidRPr="00E91C2A" w:rsidTr="0055155E">
        <w:trPr>
          <w:trHeight w:val="454"/>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4</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En caso culmine la relación contractual entre el contratista y el personal ofertado y la Entidad no haya aprobado la sustitución del personal por no cumplir con las experiencias y calificaciones requeridas.</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eastAsia="es-ES"/>
              </w:rPr>
              <w:t>0.5 de UIT por cada día de ausencia del personal en obra.</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753"/>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5</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Por no verificar la correcta ejecución de la obra de acuerdo a los Planos y especificaciones técnicas, así como los procedimientos constructivos de las partidas.</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0.5 del monto valorizado del periodo observado</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753"/>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6</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eastAsia="en-US"/>
              </w:rPr>
              <w:t xml:space="preserve">Por no controlar que los trabajadores usen los respectivos implementos de seguridad y las implementaciones por el </w:t>
            </w:r>
            <w:proofErr w:type="spellStart"/>
            <w:r w:rsidRPr="00E91C2A">
              <w:rPr>
                <w:rFonts w:eastAsia="Calibri"/>
                <w:iCs/>
                <w:color w:val="auto"/>
                <w:sz w:val="18"/>
                <w:szCs w:val="18"/>
                <w:lang w:val="es-ES" w:eastAsia="en-US"/>
              </w:rPr>
              <w:t>covid</w:t>
            </w:r>
            <w:proofErr w:type="spellEnd"/>
            <w:r w:rsidRPr="00E91C2A">
              <w:rPr>
                <w:rFonts w:eastAsia="Calibri"/>
                <w:iCs/>
                <w:color w:val="auto"/>
                <w:sz w:val="18"/>
                <w:szCs w:val="18"/>
                <w:lang w:val="es-ES" w:eastAsia="en-US"/>
              </w:rPr>
              <w:t xml:space="preserve"> 19, a fin de evitar accidentes, infectados y brindar la seguridad suficiente a los trabajadores y el personal de la obra en general.</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0.5% del monto de la valorización</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102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7</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Por presentar valorizaciones de Obras y/o metrados no ejecutados (sobre-valorizaciones), que no hayan sido aprobados, sin perjuicio de las acciones legales que pudieran corresponder.</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Hasta el 10% del monto de la sobre valorización en exceso.</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920"/>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8</w:t>
            </w:r>
          </w:p>
        </w:tc>
        <w:tc>
          <w:tcPr>
            <w:tcW w:w="4678"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No cumple con el uso de materiales y equipos decampo (vehículo, medio de comunicación, teodolito, etc.) establecidos en los Términos de Referencia, sin perjuicio de disponerse la</w:t>
            </w:r>
          </w:p>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Demolición de comprobarse que los materiales utilizados son deficientes.</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0.5% del monto de la valorización por cada día.</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29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9</w:t>
            </w:r>
          </w:p>
        </w:tc>
        <w:tc>
          <w:tcPr>
            <w:tcW w:w="4678"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Por falta de permanencia del supervisor en la</w:t>
            </w:r>
          </w:p>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Obra.</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1% del monto de la valorización por cada día.</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29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10</w:t>
            </w:r>
          </w:p>
        </w:tc>
        <w:tc>
          <w:tcPr>
            <w:tcW w:w="4678"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No cumple con presentar el informe mensual de valorización del contratista y supervisión dentro del plazo que establece el RLCE</w:t>
            </w:r>
          </w:p>
        </w:tc>
        <w:tc>
          <w:tcPr>
            <w:tcW w:w="1580"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0.5% del monto de la valorización por cada día.</w:t>
            </w:r>
          </w:p>
        </w:tc>
        <w:tc>
          <w:tcPr>
            <w:tcW w:w="1397" w:type="dxa"/>
          </w:tcPr>
          <w:p w:rsidR="00E91C2A" w:rsidRPr="00E91C2A" w:rsidRDefault="00E91C2A" w:rsidP="00E91C2A">
            <w:pPr>
              <w:widowControl w:val="0"/>
              <w:spacing w:after="0" w:line="240" w:lineRule="auto"/>
              <w:rPr>
                <w:rFonts w:eastAsia="Calibri"/>
                <w:iCs/>
                <w:color w:val="auto"/>
                <w:sz w:val="18"/>
                <w:szCs w:val="18"/>
                <w:lang w:val="es-ES"/>
              </w:rPr>
            </w:pPr>
            <w:r w:rsidRPr="00E91C2A">
              <w:rPr>
                <w:rFonts w:eastAsia="Calibri"/>
                <w:iCs/>
                <w:color w:val="auto"/>
                <w:sz w:val="18"/>
                <w:szCs w:val="18"/>
                <w:lang w:val="es-ES"/>
              </w:rPr>
              <w:t>Según informe del AREA USUARIA.</w:t>
            </w:r>
          </w:p>
        </w:tc>
      </w:tr>
      <w:tr w:rsidR="00E91C2A" w:rsidRPr="00E91C2A" w:rsidTr="0055155E">
        <w:trPr>
          <w:trHeight w:val="29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11</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Por autorizar la ejecución y/o valorizar obras adicionales sin haber generado y tramitado ante GOBIERNO REGIONAL DE LORETO - GOREL, el respectivo Expediente Técnico con el presupuesto del adicional.</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0.5% del monto correspondiente al mes valorizado.</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Según informe del AREA USUARIA</w:t>
            </w:r>
          </w:p>
        </w:tc>
      </w:tr>
      <w:tr w:rsidR="00E91C2A" w:rsidRPr="00E91C2A" w:rsidTr="0055155E">
        <w:trPr>
          <w:trHeight w:val="29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12</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No cumple con informar oportunamente las ocurrencias en la obra, así como los avances semanales, indicadas en las funciones de la supervisión de las actividades durante la ejecución de la obra y/o cuando le solicite el Área Usuaria.</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0.5% del monto de la valorización por cada día.</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Según informe del AREA USUARIA</w:t>
            </w:r>
          </w:p>
        </w:tc>
      </w:tr>
      <w:tr w:rsidR="00E91C2A" w:rsidRPr="00E91C2A" w:rsidTr="0055155E">
        <w:trPr>
          <w:trHeight w:val="29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13</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Si EL SUPERVISOR no tramitara oportunamente o remitiera en forma defectuosa o incompleta la revisión de las valorizaciones aprobadas de Obra (principal y/o adicionales), que pudieran generar atrasos en el procedimiento de pago respectivo.</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0.5% del monto correspondiente al mes valorizado.</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Según informe del AREA USUARIA</w:t>
            </w:r>
          </w:p>
        </w:tc>
      </w:tr>
      <w:tr w:rsidR="00E91C2A" w:rsidRPr="00E91C2A" w:rsidTr="0055155E">
        <w:trPr>
          <w:trHeight w:val="299"/>
          <w:jc w:val="right"/>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14</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Por no Absolver las consultas en obra y/o tramitar oportunamente al GOBIERNO REGIONAL DE LORETO - GOREL, dentro de los plazos correspondientes.</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0.5% del monto de la valorización del mes por cada día de retraso.</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Según informe del AREA USUARIA</w:t>
            </w:r>
          </w:p>
        </w:tc>
      </w:tr>
      <w:tr w:rsidR="00E91C2A" w:rsidRPr="00E91C2A" w:rsidTr="0055155E">
        <w:tblPrEx>
          <w:jc w:val="left"/>
        </w:tblPrEx>
        <w:trPr>
          <w:trHeight w:val="299"/>
        </w:trPr>
        <w:tc>
          <w:tcPr>
            <w:tcW w:w="421"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15</w:t>
            </w:r>
          </w:p>
        </w:tc>
        <w:tc>
          <w:tcPr>
            <w:tcW w:w="4678"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Por no comunicar al GOBIERNO REGIONAL DE LORETO - GOREL, dentro de los cinco días de haber recibido de parte del Contratista, la solicitud de Recepción de Obra y no emitir el certificado de conformidad técnica, sin la justificación correcta.</w:t>
            </w:r>
          </w:p>
        </w:tc>
        <w:tc>
          <w:tcPr>
            <w:tcW w:w="1580"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iCs/>
                <w:color w:val="auto"/>
                <w:sz w:val="18"/>
                <w:szCs w:val="18"/>
                <w:lang w:val="es-ES"/>
              </w:rPr>
              <w:t>Hasta el 10% del monto de su contrato vigente.</w:t>
            </w:r>
          </w:p>
        </w:tc>
        <w:tc>
          <w:tcPr>
            <w:tcW w:w="1397" w:type="dxa"/>
          </w:tcPr>
          <w:p w:rsidR="00E91C2A" w:rsidRPr="00E91C2A" w:rsidRDefault="00E91C2A" w:rsidP="00E91C2A">
            <w:pPr>
              <w:widowControl w:val="0"/>
              <w:spacing w:after="0" w:line="240" w:lineRule="auto"/>
              <w:rPr>
                <w:rFonts w:eastAsia="Calibri"/>
                <w:color w:val="auto"/>
                <w:sz w:val="18"/>
                <w:szCs w:val="18"/>
                <w:lang w:val="es-ES"/>
              </w:rPr>
            </w:pPr>
            <w:r w:rsidRPr="00E91C2A">
              <w:rPr>
                <w:rFonts w:eastAsia="Calibri"/>
                <w:color w:val="auto"/>
                <w:sz w:val="18"/>
                <w:szCs w:val="18"/>
                <w:lang w:val="es-ES"/>
              </w:rPr>
              <w:t>Según informe del AREA USUARIA</w:t>
            </w:r>
          </w:p>
        </w:tc>
      </w:tr>
    </w:tbl>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E91C2A" w:rsidRPr="00E91C2A" w:rsidRDefault="00E91C2A" w:rsidP="00E91C2A">
      <w:pPr>
        <w:widowControl w:val="0"/>
        <w:spacing w:after="0" w:line="240" w:lineRule="auto"/>
        <w:jc w:val="both"/>
        <w:rPr>
          <w:rFonts w:ascii="Arial" w:eastAsia="Calibri" w:hAnsi="Arial" w:cs="Arial"/>
          <w:b/>
          <w:color w:val="auto"/>
          <w:sz w:val="20"/>
          <w:szCs w:val="22"/>
          <w:lang w:val="es-ES" w:eastAsia="en-US"/>
        </w:rPr>
      </w:pPr>
      <w:r w:rsidRPr="00E91C2A">
        <w:rPr>
          <w:rFonts w:ascii="Arial" w:eastAsia="Calibri" w:hAnsi="Arial" w:cs="Arial"/>
          <w:b/>
          <w:color w:val="auto"/>
          <w:sz w:val="20"/>
          <w:szCs w:val="22"/>
          <w:lang w:val="es-ES" w:eastAsia="en-US"/>
        </w:rPr>
        <w:t xml:space="preserve">NOTA: </w:t>
      </w:r>
      <w:r w:rsidRPr="00E91C2A">
        <w:rPr>
          <w:rFonts w:ascii="Arial" w:eastAsia="Calibri" w:hAnsi="Arial" w:cs="Arial"/>
          <w:b/>
          <w:color w:val="auto"/>
          <w:sz w:val="20"/>
          <w:szCs w:val="22"/>
          <w:lang w:val="es-ES" w:eastAsia="en-US"/>
        </w:rPr>
        <w:tab/>
      </w:r>
    </w:p>
    <w:p w:rsidR="00E91C2A" w:rsidRPr="00E91C2A" w:rsidRDefault="00E91C2A" w:rsidP="00E91C2A">
      <w:pPr>
        <w:widowControl w:val="0"/>
        <w:numPr>
          <w:ilvl w:val="0"/>
          <w:numId w:val="53"/>
        </w:numPr>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Ante el incumplimiento reiterativo de cualquiera de las penalidades establecidas, el Área Usuaria aplicara el doble de la penalidad establecida en el cuadro en mención, las </w:t>
      </w:r>
      <w:r w:rsidRPr="00E91C2A">
        <w:rPr>
          <w:rFonts w:ascii="Arial" w:eastAsia="Calibri" w:hAnsi="Arial" w:cs="Arial"/>
          <w:color w:val="auto"/>
          <w:sz w:val="20"/>
          <w:szCs w:val="22"/>
          <w:lang w:val="es-ES" w:eastAsia="en-US"/>
        </w:rPr>
        <w:lastRenderedPageBreak/>
        <w:t>mismas que serán descontadas en la valorización correspondiente o en su caso en la respectiva liquidación.</w:t>
      </w:r>
    </w:p>
    <w:p w:rsidR="00E91C2A" w:rsidRPr="00E91C2A" w:rsidRDefault="00E91C2A" w:rsidP="00E91C2A">
      <w:pPr>
        <w:widowControl w:val="0"/>
        <w:numPr>
          <w:ilvl w:val="0"/>
          <w:numId w:val="53"/>
        </w:numPr>
        <w:spacing w:after="0" w:line="240" w:lineRule="auto"/>
        <w:contextualSpacing/>
        <w:jc w:val="both"/>
        <w:rPr>
          <w:rFonts w:ascii="Arial" w:eastAsia="Calibri" w:hAnsi="Arial" w:cs="Arial"/>
          <w:b/>
          <w:color w:val="auto"/>
          <w:sz w:val="20"/>
          <w:szCs w:val="22"/>
          <w:lang w:val="es-ES" w:eastAsia="en-US"/>
        </w:rPr>
      </w:pPr>
      <w:r w:rsidRPr="00E91C2A">
        <w:rPr>
          <w:rFonts w:ascii="Arial" w:eastAsia="Calibri" w:hAnsi="Arial" w:cs="Arial"/>
          <w:color w:val="auto"/>
          <w:sz w:val="20"/>
          <w:szCs w:val="22"/>
          <w:lang w:val="es-ES" w:eastAsia="en-US"/>
        </w:rPr>
        <w:t>El Consultor deberá tener en cuenta, que el monto total acumulado de penalidad estará establecido en la respectiva conformidad de Servicio.</w:t>
      </w:r>
    </w:p>
    <w:p w:rsidR="00E91C2A" w:rsidRPr="00E91C2A" w:rsidRDefault="00E91C2A" w:rsidP="00E91C2A">
      <w:pPr>
        <w:widowControl w:val="0"/>
        <w:spacing w:after="0" w:line="240" w:lineRule="auto"/>
        <w:jc w:val="both"/>
        <w:rPr>
          <w:rFonts w:ascii="Arial" w:eastAsia="Calibri" w:hAnsi="Arial" w:cs="Arial"/>
          <w:b/>
          <w:color w:val="auto"/>
          <w:sz w:val="20"/>
          <w:szCs w:val="22"/>
          <w:lang w:val="es-ES" w:eastAsia="en-US"/>
        </w:rPr>
      </w:pPr>
    </w:p>
    <w:p w:rsidR="00E91C2A" w:rsidRPr="00E91C2A" w:rsidRDefault="00E91C2A" w:rsidP="00E91C2A">
      <w:pPr>
        <w:widowControl w:val="0"/>
        <w:spacing w:after="0" w:line="240" w:lineRule="auto"/>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Cabe precisar que la penalidad por mora y otras penalidades pueden alcanzar cada una un monto máximo equivalente al diez por ciento (10%) del monto del contrato vigente, o de ser el caso, del ítem que debió ejecutarse.</w:t>
      </w:r>
    </w:p>
    <w:p w:rsidR="00E91C2A" w:rsidRPr="00E91C2A" w:rsidRDefault="00E91C2A" w:rsidP="00E91C2A">
      <w:pPr>
        <w:widowControl w:val="0"/>
        <w:spacing w:after="0" w:line="240" w:lineRule="auto"/>
        <w:ind w:left="1803"/>
        <w:contextualSpacing/>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Cuando se llegue a cubrir el monto máximo de la penalidad por mora o el monto máximo para otras penalidades, de ser el caso. LA ENTIDAD puede resolver el contrato por incumplimiento.</w:t>
      </w:r>
    </w:p>
    <w:p w:rsidR="00E91C2A" w:rsidRPr="00E91C2A" w:rsidRDefault="00E91C2A" w:rsidP="00E91C2A">
      <w:pPr>
        <w:widowControl w:val="0"/>
        <w:spacing w:after="0" w:line="240" w:lineRule="auto"/>
        <w:jc w:val="both"/>
        <w:rPr>
          <w:rFonts w:ascii="Arial" w:eastAsia="Calibri" w:hAnsi="Arial" w:cs="Arial"/>
          <w:b/>
          <w:color w:val="auto"/>
          <w:sz w:val="20"/>
          <w:szCs w:val="22"/>
          <w:lang w:val="es-ES" w:eastAsia="en-US"/>
        </w:rPr>
      </w:pPr>
    </w:p>
    <w:p w:rsidR="00E91C2A" w:rsidRPr="00E91C2A" w:rsidRDefault="00E91C2A" w:rsidP="00E91C2A">
      <w:pPr>
        <w:widowControl w:val="0"/>
        <w:numPr>
          <w:ilvl w:val="1"/>
          <w:numId w:val="51"/>
        </w:numPr>
        <w:spacing w:after="0" w:line="240" w:lineRule="auto"/>
        <w:ind w:left="0" w:hanging="540"/>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lang w:val="es-ES" w:eastAsia="en-US"/>
        </w:rPr>
        <w:t>CRITERIOS AMBIENTALES ESPECÍFICOS.</w:t>
      </w:r>
    </w:p>
    <w:p w:rsidR="00E91C2A" w:rsidRDefault="00E91C2A" w:rsidP="00E91C2A">
      <w:pPr>
        <w:widowControl w:val="0"/>
        <w:tabs>
          <w:tab w:val="left" w:pos="142"/>
        </w:tabs>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deberá velar y hacer cumplir al contratista de la obra, se minimice por lo menos los siguientes impactos ambientales en la ejecución del proyecto de infraestructura citado:</w:t>
      </w:r>
    </w:p>
    <w:p w:rsidR="00B94D09" w:rsidRPr="00E91C2A" w:rsidRDefault="00B94D09" w:rsidP="00E91C2A">
      <w:pPr>
        <w:widowControl w:val="0"/>
        <w:tabs>
          <w:tab w:val="left" w:pos="142"/>
        </w:tabs>
        <w:spacing w:after="0" w:line="240" w:lineRule="auto"/>
        <w:contextualSpacing/>
        <w:jc w:val="both"/>
        <w:rPr>
          <w:rFonts w:ascii="Arial" w:eastAsia="Calibri" w:hAnsi="Arial" w:cs="Arial"/>
          <w:color w:val="auto"/>
          <w:sz w:val="20"/>
          <w:szCs w:val="22"/>
          <w:lang w:val="es-ES" w:eastAsia="en-US"/>
        </w:rPr>
      </w:pPr>
    </w:p>
    <w:tbl>
      <w:tblPr>
        <w:tblStyle w:val="Tablaconcuadrcula12"/>
        <w:tblW w:w="8600" w:type="dxa"/>
        <w:jc w:val="center"/>
        <w:tblLook w:val="04A0" w:firstRow="1" w:lastRow="0" w:firstColumn="1" w:lastColumn="0" w:noHBand="0" w:noVBand="1"/>
      </w:tblPr>
      <w:tblGrid>
        <w:gridCol w:w="4292"/>
        <w:gridCol w:w="4308"/>
      </w:tblGrid>
      <w:tr w:rsidR="00E91C2A" w:rsidRPr="00E91C2A" w:rsidTr="0055155E">
        <w:trPr>
          <w:trHeight w:val="61"/>
          <w:jc w:val="center"/>
        </w:trPr>
        <w:tc>
          <w:tcPr>
            <w:tcW w:w="4292" w:type="dxa"/>
          </w:tcPr>
          <w:p w:rsidR="00E91C2A" w:rsidRPr="00E91C2A" w:rsidRDefault="00E91C2A" w:rsidP="00E91C2A">
            <w:pPr>
              <w:widowControl w:val="0"/>
              <w:spacing w:after="0" w:line="240" w:lineRule="auto"/>
              <w:contextualSpacing/>
              <w:rPr>
                <w:rFonts w:eastAsia="Calibri"/>
                <w:color w:val="auto"/>
                <w:sz w:val="20"/>
                <w:lang w:val="es-ES"/>
              </w:rPr>
            </w:pPr>
            <w:r w:rsidRPr="00E91C2A">
              <w:rPr>
                <w:rFonts w:eastAsia="Calibri"/>
                <w:b/>
                <w:bCs/>
                <w:color w:val="auto"/>
                <w:sz w:val="20"/>
                <w:lang w:val="es-ES"/>
              </w:rPr>
              <w:t>Tipología del Impacto</w:t>
            </w:r>
          </w:p>
        </w:tc>
        <w:tc>
          <w:tcPr>
            <w:tcW w:w="4308" w:type="dxa"/>
          </w:tcPr>
          <w:p w:rsidR="00E91C2A" w:rsidRPr="00E91C2A" w:rsidRDefault="00E91C2A" w:rsidP="00E91C2A">
            <w:pPr>
              <w:spacing w:after="0" w:line="240" w:lineRule="auto"/>
              <w:contextualSpacing/>
              <w:rPr>
                <w:rFonts w:eastAsia="Calibri"/>
                <w:b/>
                <w:bCs/>
                <w:color w:val="auto"/>
                <w:sz w:val="20"/>
                <w:lang w:val="es-ES"/>
              </w:rPr>
            </w:pPr>
            <w:r w:rsidRPr="00E91C2A">
              <w:rPr>
                <w:rFonts w:eastAsia="Calibri"/>
                <w:b/>
                <w:bCs/>
                <w:color w:val="auto"/>
                <w:sz w:val="20"/>
                <w:lang w:val="es-ES"/>
              </w:rPr>
              <w:t>Principales medidas de mitigación</w:t>
            </w:r>
          </w:p>
          <w:p w:rsidR="00E91C2A" w:rsidRPr="00E91C2A" w:rsidRDefault="00E91C2A" w:rsidP="00E91C2A">
            <w:pPr>
              <w:widowControl w:val="0"/>
              <w:spacing w:after="0" w:line="240" w:lineRule="auto"/>
              <w:contextualSpacing/>
              <w:rPr>
                <w:rFonts w:eastAsia="Calibri"/>
                <w:color w:val="auto"/>
                <w:sz w:val="20"/>
                <w:lang w:val="es-ES"/>
              </w:rPr>
            </w:pPr>
          </w:p>
        </w:tc>
      </w:tr>
      <w:tr w:rsidR="00E91C2A" w:rsidRPr="00E91C2A" w:rsidTr="0055155E">
        <w:trPr>
          <w:trHeight w:val="124"/>
          <w:jc w:val="center"/>
        </w:trPr>
        <w:tc>
          <w:tcPr>
            <w:tcW w:w="4292"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El proyecto no deberá ocasionar el deterioro de la vegetación natural en sus alrededores o áreas aledañas.</w:t>
            </w:r>
          </w:p>
        </w:tc>
        <w:tc>
          <w:tcPr>
            <w:tcW w:w="4308"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Analizar la localización del Proyecto para evitar afectar áreas de especial interés desde el punto de vista de la fauna y flora.</w:t>
            </w:r>
          </w:p>
        </w:tc>
      </w:tr>
      <w:tr w:rsidR="00E91C2A" w:rsidRPr="00E91C2A" w:rsidTr="0055155E">
        <w:trPr>
          <w:trHeight w:val="719"/>
          <w:jc w:val="center"/>
        </w:trPr>
        <w:tc>
          <w:tcPr>
            <w:tcW w:w="4292"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El proyecto no deberá interferir con los planes de protección de laderas, taludes, y otras obras para el control de la erosión.</w:t>
            </w:r>
          </w:p>
        </w:tc>
        <w:tc>
          <w:tcPr>
            <w:tcW w:w="4308"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Elegir adecuadamente la localización para la implantación de las obras de reconstrucción.</w:t>
            </w:r>
          </w:p>
          <w:p w:rsidR="00E91C2A" w:rsidRPr="00E91C2A" w:rsidRDefault="00E91C2A" w:rsidP="00E91C2A">
            <w:pPr>
              <w:widowControl w:val="0"/>
              <w:spacing w:after="0" w:line="240" w:lineRule="auto"/>
              <w:contextualSpacing/>
              <w:rPr>
                <w:rFonts w:eastAsia="Calibri"/>
                <w:color w:val="auto"/>
                <w:sz w:val="20"/>
                <w:lang w:val="es-ES"/>
              </w:rPr>
            </w:pPr>
          </w:p>
        </w:tc>
      </w:tr>
      <w:tr w:rsidR="00E91C2A" w:rsidRPr="00E91C2A" w:rsidTr="0055155E">
        <w:trPr>
          <w:trHeight w:val="285"/>
          <w:jc w:val="center"/>
        </w:trPr>
        <w:tc>
          <w:tcPr>
            <w:tcW w:w="4292"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El proyecto no deberá estar localizado sobre áreas pantanosas, áreas ecológicamente frágiles, o en zonas con condiciones naturales peligrosas o de alto riesgo ante la ocurrencia de fenómenos naturales.</w:t>
            </w:r>
          </w:p>
          <w:p w:rsidR="00E91C2A" w:rsidRPr="00E91C2A" w:rsidRDefault="00E91C2A" w:rsidP="00E91C2A">
            <w:pPr>
              <w:widowControl w:val="0"/>
              <w:spacing w:after="0" w:line="240" w:lineRule="auto"/>
              <w:contextualSpacing/>
              <w:rPr>
                <w:rFonts w:eastAsia="Calibri"/>
                <w:color w:val="auto"/>
                <w:sz w:val="20"/>
                <w:lang w:val="es-ES"/>
              </w:rPr>
            </w:pPr>
          </w:p>
        </w:tc>
        <w:tc>
          <w:tcPr>
            <w:tcW w:w="4308"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 xml:space="preserve">Elegir adecuadamente la localización para la implantación de la obra de infraestructura de </w:t>
            </w:r>
            <w:r w:rsidRPr="00E91C2A">
              <w:rPr>
                <w:rFonts w:eastAsia="Calibri"/>
                <w:color w:val="FF0000"/>
                <w:sz w:val="20"/>
                <w:lang w:val="es-ES"/>
              </w:rPr>
              <w:t xml:space="preserve">la Municipalidad </w:t>
            </w:r>
            <w:proofErr w:type="gramStart"/>
            <w:r w:rsidRPr="00E91C2A">
              <w:rPr>
                <w:rFonts w:eastAsia="Calibri"/>
                <w:color w:val="FF0000"/>
                <w:sz w:val="20"/>
                <w:lang w:val="es-ES"/>
              </w:rPr>
              <w:t>Distrital  de</w:t>
            </w:r>
            <w:proofErr w:type="gramEnd"/>
            <w:r w:rsidRPr="00E91C2A">
              <w:rPr>
                <w:rFonts w:eastAsia="Calibri"/>
                <w:color w:val="FF0000"/>
                <w:sz w:val="20"/>
                <w:lang w:val="es-ES"/>
              </w:rPr>
              <w:t xml:space="preserve"> Belén</w:t>
            </w:r>
            <w:r w:rsidRPr="00E91C2A">
              <w:rPr>
                <w:rFonts w:eastAsia="Calibri"/>
                <w:color w:val="auto"/>
                <w:sz w:val="20"/>
                <w:lang w:val="es-ES"/>
              </w:rPr>
              <w:t>.</w:t>
            </w:r>
          </w:p>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 xml:space="preserve">En casos especialmente críticos, </w:t>
            </w:r>
            <w:proofErr w:type="spellStart"/>
            <w:r w:rsidRPr="00E91C2A">
              <w:rPr>
                <w:rFonts w:eastAsia="Calibri"/>
                <w:color w:val="auto"/>
                <w:sz w:val="20"/>
                <w:lang w:val="es-ES"/>
              </w:rPr>
              <w:t>preveer</w:t>
            </w:r>
            <w:proofErr w:type="spellEnd"/>
            <w:r w:rsidRPr="00E91C2A">
              <w:rPr>
                <w:rFonts w:eastAsia="Calibri"/>
                <w:color w:val="auto"/>
                <w:sz w:val="20"/>
                <w:lang w:val="es-ES"/>
              </w:rPr>
              <w:t xml:space="preserve"> una estructura de protección para el establecimiento, asegurando además su acceso en cualquier situación.</w:t>
            </w:r>
          </w:p>
        </w:tc>
      </w:tr>
      <w:tr w:rsidR="00E91C2A" w:rsidRPr="00E91C2A" w:rsidTr="0055155E">
        <w:trPr>
          <w:trHeight w:val="187"/>
          <w:jc w:val="center"/>
        </w:trPr>
        <w:tc>
          <w:tcPr>
            <w:tcW w:w="4292" w:type="dxa"/>
          </w:tcPr>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Se deberá asegurar la disposición adecuada de residuos sólidos y líquidos con el fin de evitar el deterioro de la calidad de fuentes de agua superficiales y subterráneas, en áreas verdes.</w:t>
            </w:r>
          </w:p>
        </w:tc>
        <w:tc>
          <w:tcPr>
            <w:tcW w:w="4308" w:type="dxa"/>
          </w:tcPr>
          <w:p w:rsidR="00E91C2A" w:rsidRPr="00E91C2A" w:rsidRDefault="00E91C2A" w:rsidP="00E91C2A">
            <w:pPr>
              <w:spacing w:after="0" w:line="240" w:lineRule="auto"/>
              <w:contextualSpacing/>
              <w:rPr>
                <w:rFonts w:eastAsia="Calibri"/>
                <w:color w:val="auto"/>
                <w:sz w:val="20"/>
                <w:lang w:val="es-ES"/>
              </w:rPr>
            </w:pPr>
            <w:proofErr w:type="spellStart"/>
            <w:r w:rsidRPr="00E91C2A">
              <w:rPr>
                <w:rFonts w:eastAsia="Calibri"/>
                <w:color w:val="auto"/>
                <w:sz w:val="20"/>
                <w:lang w:val="es-ES"/>
              </w:rPr>
              <w:t>Preveer</w:t>
            </w:r>
            <w:proofErr w:type="spellEnd"/>
            <w:r w:rsidRPr="00E91C2A">
              <w:rPr>
                <w:rFonts w:eastAsia="Calibri"/>
                <w:color w:val="auto"/>
                <w:sz w:val="20"/>
                <w:lang w:val="es-ES"/>
              </w:rPr>
              <w:t xml:space="preserve"> recipientes apropiados para sustancias altamente tóxicas.</w:t>
            </w:r>
          </w:p>
          <w:p w:rsidR="00E91C2A" w:rsidRPr="00E91C2A" w:rsidRDefault="00E91C2A" w:rsidP="00E91C2A">
            <w:pPr>
              <w:spacing w:after="0" w:line="240" w:lineRule="auto"/>
              <w:contextualSpacing/>
              <w:rPr>
                <w:rFonts w:eastAsia="Calibri"/>
                <w:color w:val="auto"/>
                <w:sz w:val="20"/>
                <w:lang w:val="es-ES"/>
              </w:rPr>
            </w:pPr>
          </w:p>
          <w:p w:rsidR="00E91C2A" w:rsidRPr="00E91C2A" w:rsidRDefault="00E91C2A" w:rsidP="00E91C2A">
            <w:pPr>
              <w:spacing w:after="0" w:line="240" w:lineRule="auto"/>
              <w:contextualSpacing/>
              <w:rPr>
                <w:rFonts w:eastAsia="Calibri"/>
                <w:color w:val="auto"/>
                <w:sz w:val="20"/>
                <w:lang w:val="es-ES"/>
              </w:rPr>
            </w:pPr>
            <w:r w:rsidRPr="00E91C2A">
              <w:rPr>
                <w:rFonts w:eastAsia="Calibri"/>
                <w:color w:val="auto"/>
                <w:sz w:val="20"/>
                <w:lang w:val="es-ES"/>
              </w:rPr>
              <w:t>Proveer si se requiere incineradores.</w:t>
            </w:r>
          </w:p>
        </w:tc>
      </w:tr>
    </w:tbl>
    <w:p w:rsidR="00883CAB" w:rsidRDefault="00883CAB" w:rsidP="0091138E">
      <w:pPr>
        <w:pStyle w:val="Prrafodelista"/>
        <w:widowControl w:val="0"/>
        <w:spacing w:after="0" w:line="240" w:lineRule="auto"/>
        <w:ind w:left="1080"/>
        <w:jc w:val="both"/>
        <w:rPr>
          <w:rFonts w:ascii="Arial" w:hAnsi="Arial" w:cs="Arial"/>
          <w:color w:val="000099"/>
          <w:sz w:val="19"/>
          <w:szCs w:val="19"/>
          <w:lang w:val="es-ES"/>
        </w:rPr>
      </w:pPr>
    </w:p>
    <w:p w:rsidR="00E91C2A" w:rsidRDefault="00E91C2A" w:rsidP="0091138E">
      <w:pPr>
        <w:pStyle w:val="Prrafodelista"/>
        <w:widowControl w:val="0"/>
        <w:spacing w:after="0" w:line="240" w:lineRule="auto"/>
        <w:ind w:left="1080"/>
        <w:jc w:val="both"/>
        <w:rPr>
          <w:rFonts w:ascii="Arial" w:hAnsi="Arial" w:cs="Arial"/>
          <w:color w:val="000099"/>
          <w:sz w:val="19"/>
          <w:szCs w:val="19"/>
          <w:lang w:val="es-ES"/>
        </w:rPr>
      </w:pPr>
    </w:p>
    <w:p w:rsidR="00E91C2A" w:rsidRPr="00E91C2A" w:rsidRDefault="00E91C2A" w:rsidP="00E91C2A">
      <w:pPr>
        <w:widowControl w:val="0"/>
        <w:tabs>
          <w:tab w:val="left" w:pos="709"/>
          <w:tab w:val="left" w:pos="993"/>
        </w:tabs>
        <w:spacing w:after="0" w:line="240" w:lineRule="auto"/>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Adicionalmente </w:t>
      </w:r>
      <w:r w:rsidRPr="00E91C2A">
        <w:rPr>
          <w:rFonts w:ascii="Arial" w:eastAsia="Calibri" w:hAnsi="Arial" w:cs="Arial"/>
          <w:b/>
          <w:bCs/>
          <w:color w:val="auto"/>
          <w:sz w:val="20"/>
          <w:szCs w:val="22"/>
          <w:lang w:val="es-ES" w:eastAsia="en-US"/>
        </w:rPr>
        <w:t>el supervisor d</w:t>
      </w:r>
      <w:r w:rsidRPr="00E91C2A">
        <w:rPr>
          <w:rFonts w:ascii="Arial" w:eastAsia="Calibri" w:hAnsi="Arial" w:cs="Arial"/>
          <w:color w:val="auto"/>
          <w:sz w:val="20"/>
          <w:szCs w:val="22"/>
          <w:lang w:val="es-ES" w:eastAsia="en-US"/>
        </w:rPr>
        <w:t xml:space="preserve">eberá exigir que </w:t>
      </w:r>
      <w:r w:rsidRPr="00E91C2A">
        <w:rPr>
          <w:rFonts w:ascii="Arial" w:eastAsia="Calibri" w:hAnsi="Arial" w:cs="Arial"/>
          <w:b/>
          <w:bCs/>
          <w:color w:val="auto"/>
          <w:sz w:val="20"/>
          <w:szCs w:val="22"/>
          <w:lang w:val="es-ES" w:eastAsia="en-US"/>
        </w:rPr>
        <w:t xml:space="preserve">el contratista </w:t>
      </w:r>
      <w:r w:rsidRPr="00E91C2A">
        <w:rPr>
          <w:rFonts w:ascii="Arial" w:eastAsia="Calibri" w:hAnsi="Arial" w:cs="Arial"/>
          <w:color w:val="auto"/>
          <w:sz w:val="20"/>
          <w:szCs w:val="22"/>
          <w:lang w:val="es-ES" w:eastAsia="en-US"/>
        </w:rPr>
        <w:t>tenga en cuenta como mínimo las siguientes directrices:</w:t>
      </w:r>
    </w:p>
    <w:p w:rsidR="00E91C2A" w:rsidRPr="00E91C2A" w:rsidRDefault="00E91C2A" w:rsidP="00E91C2A">
      <w:pPr>
        <w:widowControl w:val="0"/>
        <w:tabs>
          <w:tab w:val="left" w:pos="709"/>
        </w:tabs>
        <w:spacing w:after="0" w:line="240" w:lineRule="auto"/>
        <w:ind w:left="567"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1. Deberá contar con un sistema adecuado para eliminar desechos y materiales peligrosos para la salud humana provenientes de las diversas actividades que se ejecuten en el proyecto.</w:t>
      </w:r>
    </w:p>
    <w:p w:rsidR="00E91C2A" w:rsidRPr="00E91C2A" w:rsidRDefault="00E91C2A" w:rsidP="00E91C2A">
      <w:pPr>
        <w:widowControl w:val="0"/>
        <w:tabs>
          <w:tab w:val="left" w:pos="709"/>
          <w:tab w:val="left" w:pos="993"/>
        </w:tabs>
        <w:spacing w:after="0" w:line="240" w:lineRule="auto"/>
        <w:ind w:left="993" w:hanging="993"/>
        <w:contextualSpacing/>
        <w:jc w:val="both"/>
        <w:rPr>
          <w:rFonts w:ascii="Arial" w:eastAsia="Calibri" w:hAnsi="Arial" w:cs="Arial"/>
          <w:color w:val="auto"/>
          <w:sz w:val="20"/>
          <w:szCs w:val="22"/>
          <w:lang w:val="es-ES" w:eastAsia="en-US"/>
        </w:rPr>
      </w:pPr>
    </w:p>
    <w:p w:rsidR="00E91C2A" w:rsidRPr="00E91C2A" w:rsidRDefault="00E91C2A" w:rsidP="00E91C2A">
      <w:pPr>
        <w:widowControl w:val="0"/>
        <w:tabs>
          <w:tab w:val="left" w:pos="709"/>
        </w:tabs>
        <w:spacing w:after="0" w:line="240" w:lineRule="auto"/>
        <w:ind w:left="567"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2. La obra deberá contar con servicios higiénicos adecuados y suficientes para los trabajadores, así como el área respectiva para el funcionamiento del comedor.</w:t>
      </w:r>
    </w:p>
    <w:p w:rsidR="00E91C2A" w:rsidRPr="00E91C2A" w:rsidRDefault="00E91C2A" w:rsidP="00E91C2A">
      <w:pPr>
        <w:widowControl w:val="0"/>
        <w:tabs>
          <w:tab w:val="left" w:pos="709"/>
        </w:tabs>
        <w:spacing w:after="0" w:line="240" w:lineRule="auto"/>
        <w:ind w:left="1276" w:hanging="993"/>
        <w:contextualSpacing/>
        <w:jc w:val="both"/>
        <w:rPr>
          <w:rFonts w:ascii="Arial" w:eastAsia="Calibri" w:hAnsi="Arial" w:cs="Arial"/>
          <w:color w:val="auto"/>
          <w:sz w:val="20"/>
          <w:szCs w:val="22"/>
          <w:lang w:val="es-ES" w:eastAsia="en-US"/>
        </w:rPr>
      </w:pPr>
    </w:p>
    <w:p w:rsidR="00E91C2A" w:rsidRPr="00E91C2A" w:rsidRDefault="00E91C2A" w:rsidP="00E91C2A">
      <w:pPr>
        <w:widowControl w:val="0"/>
        <w:tabs>
          <w:tab w:val="left" w:pos="709"/>
        </w:tabs>
        <w:spacing w:after="0" w:line="240" w:lineRule="auto"/>
        <w:ind w:left="567"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3. El área de la obra, deberá ser tratada de tal modo que se elimine o se mitigue los focos infecciosos (relleno sanitario, lagunas de estabilización, etc.) y de zonas industriales o con altos niveles de contaminación (emisiones, ruido, etc.)</w:t>
      </w:r>
    </w:p>
    <w:p w:rsidR="00E91C2A" w:rsidRPr="00E91C2A" w:rsidRDefault="00E91C2A" w:rsidP="00E91C2A">
      <w:pPr>
        <w:widowControl w:val="0"/>
        <w:tabs>
          <w:tab w:val="left" w:pos="709"/>
          <w:tab w:val="left" w:pos="993"/>
        </w:tabs>
        <w:spacing w:after="0" w:line="240" w:lineRule="auto"/>
        <w:ind w:left="993" w:hanging="284"/>
        <w:contextualSpacing/>
        <w:jc w:val="both"/>
        <w:rPr>
          <w:rFonts w:ascii="Arial" w:eastAsia="Calibri" w:hAnsi="Arial" w:cs="Arial"/>
          <w:color w:val="auto"/>
          <w:sz w:val="20"/>
          <w:szCs w:val="22"/>
          <w:lang w:val="es-ES" w:eastAsia="en-US"/>
        </w:rPr>
      </w:pPr>
    </w:p>
    <w:p w:rsidR="00E91C2A" w:rsidRPr="00E91C2A" w:rsidRDefault="00E91C2A" w:rsidP="00E91C2A">
      <w:pPr>
        <w:widowControl w:val="0"/>
        <w:tabs>
          <w:tab w:val="left" w:pos="284"/>
        </w:tabs>
        <w:spacing w:after="0" w:line="240" w:lineRule="auto"/>
        <w:ind w:left="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Con el fin de cumplir con las tipologías del impacto y las medidas de mitigación </w:t>
      </w:r>
      <w:r w:rsidRPr="00E91C2A">
        <w:rPr>
          <w:rFonts w:ascii="Arial" w:eastAsia="Calibri" w:hAnsi="Arial" w:cs="Arial"/>
          <w:b/>
          <w:bCs/>
          <w:color w:val="auto"/>
          <w:sz w:val="20"/>
          <w:szCs w:val="22"/>
          <w:lang w:val="es-ES" w:eastAsia="en-US"/>
        </w:rPr>
        <w:t xml:space="preserve">el supervisor </w:t>
      </w:r>
      <w:r w:rsidRPr="00E91C2A">
        <w:rPr>
          <w:rFonts w:ascii="Arial" w:eastAsia="Calibri" w:hAnsi="Arial" w:cs="Arial"/>
          <w:color w:val="auto"/>
          <w:sz w:val="20"/>
          <w:szCs w:val="22"/>
          <w:lang w:val="es-ES" w:eastAsia="en-US"/>
        </w:rPr>
        <w:t xml:space="preserve">debe garantizar que </w:t>
      </w:r>
      <w:r w:rsidRPr="00E91C2A">
        <w:rPr>
          <w:rFonts w:ascii="Arial" w:eastAsia="Calibri" w:hAnsi="Arial" w:cs="Arial"/>
          <w:b/>
          <w:bCs/>
          <w:color w:val="auto"/>
          <w:sz w:val="20"/>
          <w:szCs w:val="22"/>
          <w:lang w:val="es-ES" w:eastAsia="en-US"/>
        </w:rPr>
        <w:t xml:space="preserve">el contratista </w:t>
      </w:r>
      <w:r w:rsidRPr="00E91C2A">
        <w:rPr>
          <w:rFonts w:ascii="Arial" w:eastAsia="Calibri" w:hAnsi="Arial" w:cs="Arial"/>
          <w:color w:val="auto"/>
          <w:sz w:val="20"/>
          <w:szCs w:val="22"/>
          <w:lang w:val="es-ES" w:eastAsia="en-US"/>
        </w:rPr>
        <w:t>evite, durante la ejecución y luego de la fase final de los trabajos, la generación de los siguientes impactos negativos, independientemente de las obligaciones que deriven de las especificaciones técnicas y demás normas y reglamentos nacionales vigentes, para lo cual deberá evitar lo siguiente:</w:t>
      </w:r>
    </w:p>
    <w:p w:rsidR="00E91C2A" w:rsidRPr="00E91C2A" w:rsidRDefault="00E91C2A" w:rsidP="00E91C2A">
      <w:pPr>
        <w:widowControl w:val="0"/>
        <w:tabs>
          <w:tab w:val="left" w:pos="709"/>
          <w:tab w:val="left" w:pos="993"/>
        </w:tabs>
        <w:spacing w:after="0" w:line="240" w:lineRule="auto"/>
        <w:ind w:left="993" w:hanging="284"/>
        <w:contextualSpacing/>
        <w:jc w:val="both"/>
        <w:rPr>
          <w:rFonts w:ascii="Arial" w:eastAsia="Calibri" w:hAnsi="Arial" w:cs="Arial"/>
          <w:color w:val="auto"/>
          <w:sz w:val="20"/>
          <w:szCs w:val="22"/>
          <w:lang w:val="es-ES" w:eastAsia="en-US"/>
        </w:rPr>
      </w:pPr>
    </w:p>
    <w:p w:rsidR="00E91C2A" w:rsidRPr="00E91C2A" w:rsidRDefault="00E91C2A" w:rsidP="00E91C2A">
      <w:pPr>
        <w:widowControl w:val="0"/>
        <w:tabs>
          <w:tab w:val="left" w:pos="709"/>
          <w:tab w:val="left" w:pos="1276"/>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a) Contaminación del suelo con aceites, grasas, combustibles, pinturas, entre otros, en el lugar de la obra.</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Contaminación del aire con pólvoras, cenizas, gases y material </w:t>
      </w:r>
      <w:proofErr w:type="spellStart"/>
      <w:r w:rsidRPr="00E91C2A">
        <w:rPr>
          <w:rFonts w:ascii="Arial" w:eastAsia="Calibri" w:hAnsi="Arial" w:cs="Arial"/>
          <w:color w:val="auto"/>
          <w:sz w:val="20"/>
          <w:szCs w:val="22"/>
          <w:lang w:val="es-ES" w:eastAsia="en-US"/>
        </w:rPr>
        <w:t>particulado</w:t>
      </w:r>
      <w:proofErr w:type="spellEnd"/>
      <w:r w:rsidRPr="00E91C2A">
        <w:rPr>
          <w:rFonts w:ascii="Arial" w:eastAsia="Calibri" w:hAnsi="Arial" w:cs="Arial"/>
          <w:color w:val="auto"/>
          <w:sz w:val="20"/>
          <w:szCs w:val="22"/>
          <w:lang w:val="es-ES" w:eastAsia="en-US"/>
        </w:rPr>
        <w:t>.</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Contaminación sonora en áreas urbanas y rurales por medio de equipos y maquinaria pesada.</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 Inestabilidad de taludes naturales o artificiales, si fuera el caso, por medio de excavaciones y cortes para cimentación de obras, canteras, etc.</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lastRenderedPageBreak/>
        <w:t>Acumulación desordenada de detritos y otros materiales oriundos de los trabajos en el sitio de obras y en los campamentos.</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Contaminación de las áreas citadas por cualquier residuo temporal no debidamente dispuesto.</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Generación de condiciones para la proliferación de vectores de enfermedades transmisibles, como mosquitos en agua estancada, roedores en depósitos de basura, etc.</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Degradación paisajista causada por movimientos de tierra, cortes y otros, relacionados con la ejecución de las actividades;</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Destrucción de vegetación natural fuera del área de construcción, por depósito de materiales, acceso al lugar de la obra, canteras de materiales, campamento de trabajadores, etc.</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Caza ilegal o depredación por parte de los trabajadores de la construcción.</w:t>
      </w:r>
    </w:p>
    <w:p w:rsidR="00E91C2A" w:rsidRPr="00E91C2A" w:rsidRDefault="00E91C2A" w:rsidP="00E91C2A">
      <w:pPr>
        <w:widowControl w:val="0"/>
        <w:numPr>
          <w:ilvl w:val="0"/>
          <w:numId w:val="50"/>
        </w:numPr>
        <w:tabs>
          <w:tab w:val="left" w:pos="709"/>
          <w:tab w:val="left" w:pos="993"/>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Agresión o interferencia en las costumbres de pequeñas comunidades rurales (en casos aplicables), por parte de los trabajadores de la construcción.</w:t>
      </w:r>
    </w:p>
    <w:p w:rsidR="00E91C2A" w:rsidRPr="00E91C2A" w:rsidRDefault="00E91C2A" w:rsidP="00E91C2A">
      <w:pPr>
        <w:widowControl w:val="0"/>
        <w:tabs>
          <w:tab w:val="left" w:pos="709"/>
          <w:tab w:val="left" w:pos="1276"/>
        </w:tabs>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tabs>
          <w:tab w:val="left" w:pos="709"/>
          <w:tab w:val="left" w:pos="1276"/>
        </w:tabs>
        <w:spacing w:after="0" w:line="240" w:lineRule="auto"/>
        <w:ind w:left="993" w:hanging="284"/>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Para ello se deberán adoptar las siguientes medidas:</w:t>
      </w:r>
    </w:p>
    <w:p w:rsidR="00E91C2A" w:rsidRPr="00E91C2A" w:rsidRDefault="00E91C2A" w:rsidP="00E91C2A">
      <w:pPr>
        <w:widowControl w:val="0"/>
        <w:tabs>
          <w:tab w:val="left" w:pos="709"/>
          <w:tab w:val="left" w:pos="1276"/>
        </w:tabs>
        <w:spacing w:after="0" w:line="240" w:lineRule="auto"/>
        <w:ind w:left="993" w:hanging="284"/>
        <w:jc w:val="both"/>
        <w:rPr>
          <w:rFonts w:ascii="Arial" w:eastAsia="Calibri" w:hAnsi="Arial" w:cs="Arial"/>
          <w:color w:val="auto"/>
          <w:sz w:val="20"/>
          <w:szCs w:val="22"/>
          <w:lang w:val="es-ES" w:eastAsia="en-US"/>
        </w:rPr>
      </w:pPr>
    </w:p>
    <w:p w:rsidR="00E91C2A" w:rsidRPr="00E91C2A" w:rsidRDefault="00E91C2A" w:rsidP="00E91C2A">
      <w:pPr>
        <w:widowControl w:val="0"/>
        <w:numPr>
          <w:ilvl w:val="0"/>
          <w:numId w:val="54"/>
        </w:numPr>
        <w:tabs>
          <w:tab w:val="left" w:pos="709"/>
          <w:tab w:val="left" w:pos="1276"/>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Mantener un esquema eficiente de conservación del sitio de obras para prevenir daños y erosiones por descargas de agua mal controladas.</w:t>
      </w:r>
    </w:p>
    <w:p w:rsidR="00E91C2A" w:rsidRPr="00E91C2A" w:rsidRDefault="00E91C2A" w:rsidP="00E91C2A">
      <w:pPr>
        <w:widowControl w:val="0"/>
        <w:numPr>
          <w:ilvl w:val="0"/>
          <w:numId w:val="54"/>
        </w:numPr>
        <w:tabs>
          <w:tab w:val="left" w:pos="709"/>
          <w:tab w:val="left" w:pos="1276"/>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Mantener el control médico de la salud de los trabajadores y el control de las medidas de seguridad en la obra, con el objeto de evitar accidentes de trabajo.</w:t>
      </w:r>
    </w:p>
    <w:p w:rsidR="00E91C2A" w:rsidRPr="00E91C2A" w:rsidRDefault="00E91C2A" w:rsidP="00E91C2A">
      <w:pPr>
        <w:widowControl w:val="0"/>
        <w:numPr>
          <w:ilvl w:val="0"/>
          <w:numId w:val="54"/>
        </w:numPr>
        <w:tabs>
          <w:tab w:val="left" w:pos="709"/>
          <w:tab w:val="left" w:pos="1276"/>
        </w:tabs>
        <w:spacing w:after="0" w:line="240" w:lineRule="auto"/>
        <w:ind w:left="1276" w:hanging="284"/>
        <w:contextualSpacing/>
        <w:jc w:val="both"/>
        <w:rPr>
          <w:rFonts w:ascii="Arial" w:eastAsia="Calibri" w:hAnsi="Arial" w:cs="Arial"/>
          <w:color w:val="auto"/>
          <w:sz w:val="20"/>
          <w:szCs w:val="22"/>
          <w:lang w:val="es-ES" w:eastAsia="en-US"/>
        </w:rPr>
      </w:pPr>
      <w:proofErr w:type="spellStart"/>
      <w:r w:rsidRPr="00E91C2A">
        <w:rPr>
          <w:rFonts w:ascii="Arial" w:eastAsia="Calibri" w:hAnsi="Arial" w:cs="Arial"/>
          <w:color w:val="auto"/>
          <w:sz w:val="20"/>
          <w:szCs w:val="22"/>
          <w:lang w:val="es-ES" w:eastAsia="en-US"/>
        </w:rPr>
        <w:t>Preveer</w:t>
      </w:r>
      <w:proofErr w:type="spellEnd"/>
      <w:r w:rsidRPr="00E91C2A">
        <w:rPr>
          <w:rFonts w:ascii="Arial" w:eastAsia="Calibri" w:hAnsi="Arial" w:cs="Arial"/>
          <w:color w:val="auto"/>
          <w:sz w:val="20"/>
          <w:szCs w:val="22"/>
          <w:lang w:val="es-ES" w:eastAsia="en-US"/>
        </w:rPr>
        <w:t xml:space="preserve"> en el campamento cajas de recolección de basura, depósito y eliminación correcta de residuos orgánicos, tanto sólidos como líquidos.</w:t>
      </w:r>
    </w:p>
    <w:p w:rsidR="00E91C2A" w:rsidRPr="00E91C2A" w:rsidRDefault="00E91C2A" w:rsidP="00E91C2A">
      <w:pPr>
        <w:widowControl w:val="0"/>
        <w:numPr>
          <w:ilvl w:val="0"/>
          <w:numId w:val="54"/>
        </w:numPr>
        <w:tabs>
          <w:tab w:val="left" w:pos="709"/>
          <w:tab w:val="left" w:pos="1276"/>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Limpiar, consolidar y proteger las superficies del sitio de obra y campamentos.</w:t>
      </w:r>
    </w:p>
    <w:p w:rsidR="00E91C2A" w:rsidRPr="00E91C2A" w:rsidRDefault="00E91C2A" w:rsidP="00E91C2A">
      <w:pPr>
        <w:widowControl w:val="0"/>
        <w:numPr>
          <w:ilvl w:val="0"/>
          <w:numId w:val="54"/>
        </w:numPr>
        <w:tabs>
          <w:tab w:val="left" w:pos="709"/>
          <w:tab w:val="left" w:pos="1276"/>
        </w:tabs>
        <w:spacing w:after="0" w:line="240" w:lineRule="auto"/>
        <w:ind w:left="1276" w:hanging="284"/>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Desmontar, demoler correctamente intervenciones y obras provisionales, sin dejar componentes que pueden constituir, en el futuro, peligro o fuente de contaminación ambiental.</w:t>
      </w:r>
    </w:p>
    <w:p w:rsidR="00E91C2A" w:rsidRPr="00E91C2A" w:rsidRDefault="00E91C2A" w:rsidP="00E91C2A">
      <w:pPr>
        <w:spacing w:after="200"/>
        <w:ind w:left="720"/>
        <w:contextualSpacing/>
        <w:rPr>
          <w:rFonts w:ascii="Arial" w:eastAsia="Calibri" w:hAnsi="Arial" w:cs="Arial"/>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lang w:val="es-ES" w:eastAsia="en-US"/>
        </w:rPr>
        <w:t>FORMA DE PAGO DE LOS SERVICIOS DE SUPERVISION</w:t>
      </w:r>
    </w:p>
    <w:p w:rsidR="00E91C2A" w:rsidRPr="00E91C2A" w:rsidRDefault="00E91C2A" w:rsidP="00E91C2A">
      <w:pPr>
        <w:widowControl w:val="0"/>
        <w:spacing w:after="0" w:line="240" w:lineRule="auto"/>
        <w:ind w:firstLine="708"/>
        <w:jc w:val="both"/>
        <w:rPr>
          <w:rFonts w:ascii="Arial" w:eastAsia="Calibri" w:hAnsi="Arial" w:cs="Arial"/>
          <w:b/>
          <w:bCs/>
          <w:color w:val="auto"/>
          <w:sz w:val="20"/>
          <w:szCs w:val="22"/>
          <w:lang w:val="es-ES" w:eastAsia="en-US"/>
        </w:rPr>
      </w:pPr>
    </w:p>
    <w:p w:rsidR="00E91C2A" w:rsidRPr="00E91C2A" w:rsidRDefault="00E91C2A" w:rsidP="00E91C2A">
      <w:pPr>
        <w:widowControl w:val="0"/>
        <w:spacing w:after="0" w:line="240" w:lineRule="auto"/>
        <w:ind w:left="1276" w:hanging="28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a)  El pago por los servicios de supervisión será en pagos mensuales y proporcionales al valor adjudicado del servicio de supervisión e inversamente proporcional al plazo de ejecución del servicio de supervisión.</w:t>
      </w:r>
    </w:p>
    <w:p w:rsidR="00E91C2A" w:rsidRPr="00E91C2A" w:rsidRDefault="00E91C2A" w:rsidP="00E91C2A">
      <w:pPr>
        <w:widowControl w:val="0"/>
        <w:spacing w:after="0" w:line="240" w:lineRule="auto"/>
        <w:ind w:left="1276"/>
        <w:jc w:val="both"/>
        <w:rPr>
          <w:rFonts w:ascii="Arial" w:eastAsia="Calibri" w:hAnsi="Arial" w:cs="Arial"/>
          <w:color w:val="auto"/>
          <w:sz w:val="20"/>
          <w:szCs w:val="22"/>
          <w:lang w:val="es-ES" w:eastAsia="es-ES"/>
        </w:rPr>
      </w:pPr>
    </w:p>
    <w:p w:rsidR="00E91C2A" w:rsidRPr="00E91C2A" w:rsidRDefault="00E91C2A" w:rsidP="00E91C2A">
      <w:pPr>
        <w:widowControl w:val="0"/>
        <w:spacing w:after="0" w:line="240" w:lineRule="auto"/>
        <w:ind w:left="1276"/>
        <w:jc w:val="both"/>
        <w:rPr>
          <w:rFonts w:ascii="Arial" w:eastAsia="Calibri" w:hAnsi="Arial" w:cs="Arial"/>
          <w:color w:val="auto"/>
          <w:sz w:val="20"/>
          <w:szCs w:val="22"/>
          <w:lang w:val="es-ES" w:eastAsia="es-ES"/>
        </w:rPr>
      </w:pPr>
      <w:r w:rsidRPr="00E91C2A">
        <w:rPr>
          <w:rFonts w:ascii="Arial" w:eastAsia="Calibri" w:hAnsi="Arial" w:cs="Arial"/>
          <w:color w:val="auto"/>
          <w:sz w:val="20"/>
          <w:szCs w:val="22"/>
          <w:lang w:val="es-ES" w:eastAsia="es-ES"/>
        </w:rPr>
        <w:t>Se utilizará la siguiente fórmula de pago:</w:t>
      </w:r>
    </w:p>
    <w:p w:rsidR="00E91C2A" w:rsidRPr="00E91C2A" w:rsidRDefault="00E91C2A" w:rsidP="00E91C2A">
      <w:pPr>
        <w:widowControl w:val="0"/>
        <w:spacing w:after="0" w:line="240" w:lineRule="auto"/>
        <w:ind w:left="1276"/>
        <w:jc w:val="both"/>
        <w:rPr>
          <w:rFonts w:ascii="Arial" w:eastAsia="Calibri" w:hAnsi="Arial" w:cs="Arial"/>
          <w:color w:val="auto"/>
          <w:sz w:val="20"/>
          <w:szCs w:val="22"/>
          <w:lang w:val="es-ES" w:eastAsia="es-ES"/>
        </w:rPr>
      </w:pPr>
    </w:p>
    <w:p w:rsidR="00E91C2A" w:rsidRPr="00E91C2A" w:rsidRDefault="00E91C2A" w:rsidP="00E91C2A">
      <w:pPr>
        <w:widowControl w:val="0"/>
        <w:spacing w:after="0" w:line="240" w:lineRule="auto"/>
        <w:ind w:left="993"/>
        <w:jc w:val="center"/>
        <w:rPr>
          <w:rFonts w:ascii="Arial" w:eastAsia="Calibri" w:hAnsi="Arial" w:cs="Arial"/>
          <w:color w:val="auto"/>
          <w:sz w:val="20"/>
          <w:szCs w:val="22"/>
          <w:u w:val="single"/>
          <w:lang w:val="es-ES" w:eastAsia="es-ES"/>
        </w:rPr>
      </w:pPr>
      <w:r w:rsidRPr="00E91C2A">
        <w:rPr>
          <w:rFonts w:ascii="Arial" w:eastAsia="Calibri" w:hAnsi="Arial" w:cs="Arial"/>
          <w:color w:val="auto"/>
          <w:sz w:val="20"/>
          <w:szCs w:val="22"/>
          <w:lang w:val="es-ES" w:eastAsia="es-ES"/>
        </w:rPr>
        <w:t xml:space="preserve">PSV= </w:t>
      </w:r>
      <w:r w:rsidRPr="00E91C2A">
        <w:rPr>
          <w:rFonts w:ascii="Arial" w:eastAsia="Calibri" w:hAnsi="Arial" w:cs="Arial"/>
          <w:color w:val="auto"/>
          <w:sz w:val="20"/>
          <w:szCs w:val="22"/>
          <w:u w:val="single"/>
          <w:lang w:val="es-ES" w:eastAsia="es-ES"/>
        </w:rPr>
        <w:t>ND x VSS</w:t>
      </w:r>
    </w:p>
    <w:p w:rsidR="00E91C2A" w:rsidRPr="00E91C2A" w:rsidRDefault="00E91C2A" w:rsidP="00E91C2A">
      <w:pPr>
        <w:widowControl w:val="0"/>
        <w:spacing w:after="0" w:line="240" w:lineRule="auto"/>
        <w:ind w:left="993"/>
        <w:jc w:val="center"/>
        <w:rPr>
          <w:rFonts w:ascii="Arial" w:eastAsia="Calibri" w:hAnsi="Arial" w:cs="Arial"/>
          <w:color w:val="auto"/>
          <w:sz w:val="20"/>
          <w:szCs w:val="22"/>
          <w:lang w:val="es-ES" w:eastAsia="es-ES"/>
        </w:rPr>
      </w:pPr>
      <w:r w:rsidRPr="00E91C2A">
        <w:rPr>
          <w:rFonts w:ascii="Arial" w:eastAsia="Calibri" w:hAnsi="Arial" w:cs="Arial"/>
          <w:color w:val="auto"/>
          <w:sz w:val="20"/>
          <w:szCs w:val="22"/>
          <w:lang w:val="es-ES" w:eastAsia="es-ES"/>
        </w:rPr>
        <w:t xml:space="preserve">         NT</w:t>
      </w:r>
    </w:p>
    <w:p w:rsidR="00E91C2A" w:rsidRPr="00E91C2A" w:rsidRDefault="00E91C2A" w:rsidP="00E91C2A">
      <w:pPr>
        <w:widowControl w:val="0"/>
        <w:spacing w:after="0" w:line="240" w:lineRule="auto"/>
        <w:ind w:left="1416"/>
        <w:rPr>
          <w:rFonts w:ascii="Arial" w:eastAsia="Calibri" w:hAnsi="Arial" w:cs="Arial"/>
          <w:color w:val="auto"/>
          <w:sz w:val="20"/>
          <w:szCs w:val="22"/>
          <w:lang w:val="es-ES" w:eastAsia="es-ES"/>
        </w:rPr>
      </w:pPr>
      <w:proofErr w:type="spellStart"/>
      <w:r w:rsidRPr="00E91C2A">
        <w:rPr>
          <w:rFonts w:ascii="Arial" w:eastAsia="Calibri" w:hAnsi="Arial" w:cs="Arial"/>
          <w:color w:val="auto"/>
          <w:sz w:val="20"/>
          <w:szCs w:val="22"/>
          <w:lang w:val="es-ES" w:eastAsia="es-ES"/>
        </w:rPr>
        <w:t>Donde</w:t>
      </w:r>
      <w:proofErr w:type="spellEnd"/>
      <w:r w:rsidRPr="00E91C2A">
        <w:rPr>
          <w:rFonts w:ascii="Arial" w:eastAsia="Calibri" w:hAnsi="Arial" w:cs="Arial"/>
          <w:color w:val="auto"/>
          <w:sz w:val="20"/>
          <w:szCs w:val="22"/>
          <w:lang w:val="es-ES" w:eastAsia="es-ES"/>
        </w:rPr>
        <w:t>:</w:t>
      </w:r>
    </w:p>
    <w:p w:rsidR="00E91C2A" w:rsidRPr="00E91C2A" w:rsidRDefault="00E91C2A" w:rsidP="00E91C2A">
      <w:pPr>
        <w:widowControl w:val="0"/>
        <w:spacing w:after="0" w:line="240" w:lineRule="auto"/>
        <w:ind w:left="1416"/>
        <w:rPr>
          <w:rFonts w:ascii="Arial" w:eastAsia="Calibri" w:hAnsi="Arial" w:cs="Arial"/>
          <w:color w:val="auto"/>
          <w:sz w:val="20"/>
          <w:szCs w:val="22"/>
          <w:lang w:val="es-ES" w:eastAsia="es-ES"/>
        </w:rPr>
      </w:pPr>
      <w:r w:rsidRPr="00E91C2A">
        <w:rPr>
          <w:rFonts w:ascii="Arial" w:eastAsia="Calibri" w:hAnsi="Arial" w:cs="Arial"/>
          <w:color w:val="auto"/>
          <w:sz w:val="20"/>
          <w:szCs w:val="22"/>
          <w:lang w:val="es-ES" w:eastAsia="es-ES"/>
        </w:rPr>
        <w:t>PSV = Pago Proporcional Mensual de Supervisión.</w:t>
      </w:r>
    </w:p>
    <w:p w:rsidR="00E91C2A" w:rsidRPr="00E91C2A" w:rsidRDefault="00E91C2A" w:rsidP="00E91C2A">
      <w:pPr>
        <w:widowControl w:val="0"/>
        <w:spacing w:after="0" w:line="240" w:lineRule="auto"/>
        <w:ind w:left="1416"/>
        <w:rPr>
          <w:rFonts w:ascii="Arial" w:eastAsia="Calibri" w:hAnsi="Arial" w:cs="Arial"/>
          <w:color w:val="auto"/>
          <w:sz w:val="20"/>
          <w:szCs w:val="22"/>
          <w:lang w:val="es-ES" w:eastAsia="es-ES"/>
        </w:rPr>
      </w:pPr>
      <w:r w:rsidRPr="00E91C2A">
        <w:rPr>
          <w:rFonts w:ascii="Arial" w:eastAsia="Calibri" w:hAnsi="Arial" w:cs="Arial"/>
          <w:color w:val="auto"/>
          <w:sz w:val="20"/>
          <w:szCs w:val="22"/>
          <w:lang w:val="es-ES" w:eastAsia="es-ES"/>
        </w:rPr>
        <w:t>ND = Número de días laborados al mes.</w:t>
      </w:r>
    </w:p>
    <w:p w:rsidR="00E91C2A" w:rsidRPr="00E91C2A" w:rsidRDefault="00E91C2A" w:rsidP="00E91C2A">
      <w:pPr>
        <w:widowControl w:val="0"/>
        <w:spacing w:after="0" w:line="240" w:lineRule="auto"/>
        <w:ind w:left="1416"/>
        <w:rPr>
          <w:rFonts w:ascii="Arial" w:eastAsia="Calibri" w:hAnsi="Arial" w:cs="Arial"/>
          <w:color w:val="auto"/>
          <w:sz w:val="20"/>
          <w:szCs w:val="22"/>
          <w:lang w:val="es-ES" w:eastAsia="es-ES"/>
        </w:rPr>
      </w:pPr>
      <w:r w:rsidRPr="00E91C2A">
        <w:rPr>
          <w:rFonts w:ascii="Arial" w:eastAsia="Calibri" w:hAnsi="Arial" w:cs="Arial"/>
          <w:color w:val="auto"/>
          <w:sz w:val="20"/>
          <w:szCs w:val="22"/>
          <w:lang w:val="es-ES" w:eastAsia="es-ES"/>
        </w:rPr>
        <w:t>NT = Número Total de días del Servicio de Supervisión.</w:t>
      </w:r>
    </w:p>
    <w:p w:rsidR="00E91C2A" w:rsidRPr="00E91C2A" w:rsidRDefault="00E91C2A" w:rsidP="00E91C2A">
      <w:pPr>
        <w:widowControl w:val="0"/>
        <w:spacing w:after="0" w:line="240" w:lineRule="auto"/>
        <w:ind w:left="1416"/>
        <w:jc w:val="both"/>
        <w:rPr>
          <w:rFonts w:ascii="Arial" w:eastAsia="Calibri" w:hAnsi="Arial" w:cs="Arial"/>
          <w:color w:val="auto"/>
          <w:sz w:val="20"/>
          <w:szCs w:val="22"/>
          <w:lang w:val="es-ES" w:eastAsia="es-ES"/>
        </w:rPr>
      </w:pPr>
      <w:r w:rsidRPr="00E91C2A">
        <w:rPr>
          <w:rFonts w:ascii="Arial" w:eastAsia="Calibri" w:hAnsi="Arial" w:cs="Arial"/>
          <w:color w:val="auto"/>
          <w:sz w:val="20"/>
          <w:szCs w:val="22"/>
          <w:lang w:val="es-ES" w:eastAsia="es-ES"/>
        </w:rPr>
        <w:t>VSS = Monto Adjudicado del Servicio de Supervisión.</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276" w:hanging="283"/>
        <w:contextualSpacing/>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b) El pago mensual del supervisor se efectuará previa aprobación del área usuaria, presentando el informe mensual de sus actividades.</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spacing w:after="0" w:line="240" w:lineRule="auto"/>
        <w:ind w:left="1276"/>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El Supervisor estará sujeto a fiscalización por la Gerencia de Infraestructura o quien designe ésta, quienes verificarán la permanencia en la obra del personal del supervisor asignado a la ejecución de la obra; así como de la totalidad de los equipos de laboratorio, topografía y otros incluidos en su contrato, y a la efectiva utilización de los vehículos sujetos a pago.</w:t>
      </w:r>
    </w:p>
    <w:p w:rsidR="00E91C2A" w:rsidRPr="00E91C2A" w:rsidRDefault="00E91C2A" w:rsidP="00E91C2A">
      <w:pPr>
        <w:widowControl w:val="0"/>
        <w:spacing w:after="0" w:line="240" w:lineRule="auto"/>
        <w:ind w:left="993"/>
        <w:jc w:val="both"/>
        <w:rPr>
          <w:rFonts w:ascii="Arial" w:eastAsia="Calibri" w:hAnsi="Arial" w:cs="Arial"/>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bCs/>
          <w:color w:val="auto"/>
          <w:sz w:val="20"/>
          <w:szCs w:val="22"/>
          <w:lang w:val="es-ES" w:eastAsia="en-US"/>
        </w:rPr>
      </w:pPr>
      <w:r w:rsidRPr="00E91C2A">
        <w:rPr>
          <w:rFonts w:ascii="Arial" w:eastAsia="Calibri" w:hAnsi="Arial" w:cs="Arial"/>
          <w:b/>
          <w:bCs/>
          <w:color w:val="auto"/>
          <w:sz w:val="20"/>
          <w:szCs w:val="22"/>
          <w:lang w:val="es-ES" w:eastAsia="en-US"/>
        </w:rPr>
        <w:t>RESOLUCION DE CONTRATO.</w:t>
      </w:r>
    </w:p>
    <w:p w:rsidR="00E91C2A" w:rsidRPr="00E91C2A" w:rsidRDefault="00E91C2A" w:rsidP="00E91C2A">
      <w:pPr>
        <w:widowControl w:val="0"/>
        <w:spacing w:after="0" w:line="240" w:lineRule="auto"/>
        <w:ind w:left="720"/>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Cualquiera de las partes podrá resolver el contrato de conformidad con el artículo 36, de la Ley de Contrataciones del Estado y el artículo 164 de su Reglamento de ser el caso, la Entidad procederá de acuerdo a lo establecido en el artículo 165 del Reglamento de la Ley de Contrataciones del Estado.</w:t>
      </w:r>
    </w:p>
    <w:p w:rsidR="00E91C2A" w:rsidRPr="00E91C2A" w:rsidRDefault="00E91C2A" w:rsidP="00E91C2A">
      <w:pPr>
        <w:widowControl w:val="0"/>
        <w:spacing w:after="0" w:line="240" w:lineRule="auto"/>
        <w:jc w:val="both"/>
        <w:rPr>
          <w:rFonts w:ascii="Arial" w:eastAsia="Calibri" w:hAnsi="Arial" w:cs="Arial"/>
          <w:color w:val="auto"/>
          <w:sz w:val="20"/>
          <w:szCs w:val="22"/>
          <w:lang w:val="es-ES" w:eastAsia="en-US"/>
        </w:rPr>
      </w:pPr>
    </w:p>
    <w:p w:rsidR="00E91C2A" w:rsidRPr="00E91C2A" w:rsidRDefault="00E91C2A" w:rsidP="00E91C2A">
      <w:pPr>
        <w:widowControl w:val="0"/>
        <w:numPr>
          <w:ilvl w:val="1"/>
          <w:numId w:val="51"/>
        </w:numPr>
        <w:spacing w:after="0" w:line="240" w:lineRule="auto"/>
        <w:contextualSpacing/>
        <w:jc w:val="both"/>
        <w:rPr>
          <w:rFonts w:ascii="Arial" w:eastAsia="Calibri" w:hAnsi="Arial" w:cs="Arial"/>
          <w:b/>
          <w:color w:val="auto"/>
          <w:sz w:val="20"/>
          <w:szCs w:val="22"/>
          <w:lang w:val="es-ES" w:eastAsia="en-US"/>
        </w:rPr>
      </w:pPr>
      <w:r w:rsidRPr="00E91C2A">
        <w:rPr>
          <w:rFonts w:ascii="Arial" w:eastAsia="Calibri" w:hAnsi="Arial" w:cs="Arial"/>
          <w:b/>
          <w:color w:val="auto"/>
          <w:sz w:val="20"/>
          <w:szCs w:val="22"/>
          <w:lang w:val="es-ES" w:eastAsia="en-US"/>
        </w:rPr>
        <w:t>VALOR REFERENCIAL</w:t>
      </w:r>
    </w:p>
    <w:p w:rsidR="00E91C2A" w:rsidRPr="00E91C2A" w:rsidRDefault="00E91C2A" w:rsidP="00E91C2A">
      <w:pPr>
        <w:widowControl w:val="0"/>
        <w:spacing w:after="0" w:line="240" w:lineRule="auto"/>
        <w:ind w:left="709"/>
        <w:jc w:val="both"/>
        <w:rPr>
          <w:rFonts w:ascii="Arial" w:eastAsia="Calibri" w:hAnsi="Arial" w:cs="Arial"/>
          <w:color w:val="000000" w:themeColor="text1"/>
          <w:sz w:val="20"/>
          <w:lang w:val="es-ES" w:eastAsia="en-US"/>
        </w:rPr>
      </w:pPr>
      <w:r w:rsidRPr="00E91C2A">
        <w:rPr>
          <w:rFonts w:ascii="Arial" w:eastAsia="Calibri" w:hAnsi="Arial" w:cs="Arial"/>
          <w:color w:val="auto"/>
          <w:sz w:val="20"/>
          <w:lang w:val="es-ES" w:eastAsia="en-US"/>
        </w:rPr>
        <w:t xml:space="preserve">El costo Total de la Supervisión de la Obra, asciende al monto de </w:t>
      </w:r>
      <w:r w:rsidRPr="00E91C2A">
        <w:rPr>
          <w:rFonts w:ascii="Arial" w:eastAsia="Calibri" w:hAnsi="Arial" w:cs="Arial"/>
          <w:b/>
          <w:color w:val="auto"/>
          <w:sz w:val="20"/>
          <w:lang w:val="es-MX" w:eastAsia="en-US"/>
        </w:rPr>
        <w:t xml:space="preserve">S/ </w:t>
      </w:r>
      <w:r>
        <w:rPr>
          <w:rFonts w:ascii="Arial" w:eastAsia="Calibri" w:hAnsi="Arial" w:cs="Arial"/>
          <w:b/>
          <w:color w:val="auto"/>
          <w:sz w:val="20"/>
          <w:lang w:val="es-MX" w:eastAsia="en-US"/>
        </w:rPr>
        <w:t>169 949,50</w:t>
      </w:r>
      <w:r w:rsidRPr="00E91C2A">
        <w:rPr>
          <w:rFonts w:ascii="Arial" w:eastAsia="Calibri" w:hAnsi="Arial" w:cs="Arial"/>
          <w:color w:val="auto"/>
          <w:sz w:val="20"/>
          <w:lang w:val="es-ES" w:eastAsia="en-US"/>
        </w:rPr>
        <w:t xml:space="preserve"> </w:t>
      </w:r>
      <w:r w:rsidRPr="00E91C2A">
        <w:rPr>
          <w:rFonts w:ascii="Arial" w:eastAsia="Calibri" w:hAnsi="Arial" w:cs="Arial"/>
          <w:b/>
          <w:color w:val="auto"/>
          <w:sz w:val="20"/>
          <w:lang w:val="es-ES" w:eastAsia="en-US"/>
        </w:rPr>
        <w:t xml:space="preserve">(Ciento </w:t>
      </w:r>
      <w:r>
        <w:rPr>
          <w:rFonts w:ascii="Arial" w:eastAsia="Calibri" w:hAnsi="Arial" w:cs="Arial"/>
          <w:b/>
          <w:color w:val="auto"/>
          <w:sz w:val="20"/>
          <w:lang w:val="es-ES" w:eastAsia="en-US"/>
        </w:rPr>
        <w:lastRenderedPageBreak/>
        <w:t>Sesentinueve Mil Novecientos Cuarentinueve y 50</w:t>
      </w:r>
      <w:r w:rsidRPr="00E91C2A">
        <w:rPr>
          <w:rFonts w:ascii="Arial" w:eastAsia="Calibri" w:hAnsi="Arial" w:cs="Arial"/>
          <w:b/>
          <w:color w:val="auto"/>
          <w:sz w:val="20"/>
          <w:lang w:val="es-ES" w:eastAsia="en-US"/>
        </w:rPr>
        <w:t xml:space="preserve">/100 soles), precios que </w:t>
      </w:r>
      <w:r w:rsidRPr="00E91C2A">
        <w:rPr>
          <w:rFonts w:ascii="Arial" w:eastAsia="Calibri" w:hAnsi="Arial" w:cs="Arial"/>
          <w:color w:val="000000" w:themeColor="text1"/>
          <w:sz w:val="20"/>
          <w:lang w:val="es-ES" w:eastAsia="en-US"/>
        </w:rPr>
        <w:t xml:space="preserve">incluye el IGV; al mes de </w:t>
      </w:r>
      <w:proofErr w:type="spellStart"/>
      <w:r w:rsidRPr="00E91C2A">
        <w:rPr>
          <w:rFonts w:ascii="Arial" w:eastAsia="Calibri" w:hAnsi="Arial" w:cs="Arial"/>
          <w:color w:val="000000" w:themeColor="text1"/>
          <w:sz w:val="20"/>
          <w:lang w:val="es-ES" w:eastAsia="en-US"/>
        </w:rPr>
        <w:t>Octumbre</w:t>
      </w:r>
      <w:proofErr w:type="spellEnd"/>
      <w:r w:rsidRPr="00E91C2A">
        <w:rPr>
          <w:rFonts w:ascii="Arial" w:eastAsia="Calibri" w:hAnsi="Arial" w:cs="Arial"/>
          <w:color w:val="000000" w:themeColor="text1"/>
          <w:sz w:val="20"/>
          <w:lang w:val="es-ES" w:eastAsia="en-US"/>
        </w:rPr>
        <w:t>.</w:t>
      </w:r>
    </w:p>
    <w:p w:rsidR="00E91C2A" w:rsidRPr="00E91C2A" w:rsidRDefault="00E91C2A" w:rsidP="00E91C2A">
      <w:pPr>
        <w:widowControl w:val="0"/>
        <w:spacing w:after="0" w:line="240" w:lineRule="auto"/>
        <w:ind w:left="709"/>
        <w:jc w:val="both"/>
        <w:rPr>
          <w:rFonts w:ascii="Arial" w:eastAsia="Calibri" w:hAnsi="Arial" w:cs="Arial"/>
          <w:color w:val="000000" w:themeColor="text1"/>
          <w:sz w:val="20"/>
          <w:szCs w:val="22"/>
          <w:lang w:val="es-ES" w:eastAsia="en-US"/>
        </w:rPr>
      </w:pPr>
    </w:p>
    <w:p w:rsidR="00E91C2A" w:rsidRPr="00E91C2A" w:rsidRDefault="00E91C2A" w:rsidP="00E91C2A">
      <w:pPr>
        <w:widowControl w:val="0"/>
        <w:spacing w:after="0" w:line="240" w:lineRule="auto"/>
        <w:ind w:left="567" w:firstLine="141"/>
        <w:rPr>
          <w:rFonts w:ascii="Arial" w:eastAsia="Calibri" w:hAnsi="Arial" w:cs="Arial"/>
          <w:b/>
          <w:i/>
          <w:color w:val="auto"/>
          <w:sz w:val="20"/>
          <w:szCs w:val="22"/>
          <w:u w:val="single"/>
          <w:lang w:val="es-ES" w:eastAsia="en-US"/>
        </w:rPr>
      </w:pPr>
      <w:r w:rsidRPr="00E91C2A">
        <w:rPr>
          <w:rFonts w:ascii="Arial" w:eastAsia="Calibri" w:hAnsi="Arial" w:cs="Arial"/>
          <w:b/>
          <w:color w:val="auto"/>
          <w:sz w:val="20"/>
          <w:szCs w:val="22"/>
          <w:u w:val="single"/>
          <w:lang w:val="es-ES" w:eastAsia="en-US"/>
        </w:rPr>
        <w:t>Ver anexo A</w:t>
      </w:r>
      <w:r w:rsidRPr="00E91C2A">
        <w:rPr>
          <w:rFonts w:ascii="Arial" w:eastAsia="Calibri" w:hAnsi="Arial" w:cs="Arial"/>
          <w:b/>
          <w:color w:val="auto"/>
          <w:sz w:val="20"/>
          <w:szCs w:val="22"/>
          <w:lang w:val="es-ES" w:eastAsia="en-US"/>
        </w:rPr>
        <w:t xml:space="preserve"> – Estructura de Costos para la Indagación de Mercado</w:t>
      </w:r>
    </w:p>
    <w:p w:rsidR="00E91C2A" w:rsidRPr="00E91C2A" w:rsidRDefault="00E91C2A" w:rsidP="00E91C2A">
      <w:pPr>
        <w:widowControl w:val="0"/>
        <w:spacing w:after="0" w:line="240" w:lineRule="auto"/>
        <w:ind w:left="709"/>
        <w:jc w:val="both"/>
        <w:rPr>
          <w:rFonts w:ascii="Arial" w:eastAsia="Calibri" w:hAnsi="Arial" w:cs="Arial"/>
          <w:color w:val="000000" w:themeColor="text1"/>
          <w:sz w:val="20"/>
          <w:szCs w:val="22"/>
          <w:lang w:val="es-ES" w:eastAsia="en-US"/>
        </w:rPr>
      </w:pPr>
    </w:p>
    <w:p w:rsidR="00E91C2A" w:rsidRPr="00E91C2A" w:rsidRDefault="00E91C2A" w:rsidP="00E91C2A">
      <w:pPr>
        <w:widowControl w:val="0"/>
        <w:numPr>
          <w:ilvl w:val="1"/>
          <w:numId w:val="51"/>
        </w:numPr>
        <w:spacing w:after="0" w:line="240" w:lineRule="auto"/>
        <w:contextualSpacing/>
        <w:rPr>
          <w:rFonts w:ascii="Arial" w:eastAsia="Calibri" w:hAnsi="Arial" w:cs="Arial"/>
          <w:b/>
          <w:color w:val="auto"/>
          <w:sz w:val="20"/>
          <w:szCs w:val="22"/>
          <w:lang w:val="es-ES" w:eastAsia="en-US"/>
        </w:rPr>
      </w:pPr>
      <w:r w:rsidRPr="00E91C2A">
        <w:rPr>
          <w:rFonts w:ascii="Arial" w:eastAsia="Calibri" w:hAnsi="Arial" w:cs="Arial"/>
          <w:b/>
          <w:color w:val="auto"/>
          <w:sz w:val="20"/>
          <w:szCs w:val="22"/>
          <w:lang w:val="es-ES" w:eastAsia="en-US"/>
        </w:rPr>
        <w:t>ADELANTO</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La Entidad otorgara un Adelanto Directo hasta por el Treinta (30) % del monto del contrato original.</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El contratista debe solicitar el adelanto dentro de los ocho (08) días calendarios contados a partir del día siguiente de la suscripción del contrato adjuntando a su solicitud la garantía por adelanto (Carta Fianza en los siguientes términos: incondicional, solidaria, irrevocable y de realización automática en el país a solo requerimiento de la Entidad,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pública el Banco Central de Reserva del Perú por idéntico monto y con un plazo mínimo de vigencia de tres meses, renovable trimestralmente por el monto pendiente de amortizar, hasta la amortización total del adelanto otorgado), acompañada del comprobada de pago correspondiente. Vencido dicho plazo no procede la solicitud.</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La Entidad debe entregar el monto solicitado d</w:t>
      </w:r>
      <w:r>
        <w:rPr>
          <w:rFonts w:ascii="Arial" w:eastAsia="Arial" w:hAnsi="Arial" w:cs="Arial"/>
          <w:color w:val="auto"/>
          <w:sz w:val="20"/>
          <w:szCs w:val="22"/>
          <w:lang w:val="es-ES" w:eastAsia="en-US"/>
        </w:rPr>
        <w:t xml:space="preserve">entro de los ocho </w:t>
      </w:r>
      <w:r w:rsidRPr="00E91C2A">
        <w:rPr>
          <w:rFonts w:ascii="Arial" w:eastAsia="Arial" w:hAnsi="Arial" w:cs="Arial"/>
          <w:color w:val="auto"/>
          <w:sz w:val="20"/>
          <w:szCs w:val="22"/>
          <w:lang w:val="es-ES" w:eastAsia="en-US"/>
        </w:rPr>
        <w:t>(0</w:t>
      </w:r>
      <w:r>
        <w:rPr>
          <w:rFonts w:ascii="Arial" w:eastAsia="Arial" w:hAnsi="Arial" w:cs="Arial"/>
          <w:color w:val="auto"/>
          <w:sz w:val="20"/>
          <w:szCs w:val="22"/>
          <w:lang w:val="es-ES" w:eastAsia="en-US"/>
        </w:rPr>
        <w:t>8</w:t>
      </w:r>
      <w:r w:rsidRPr="00E91C2A">
        <w:rPr>
          <w:rFonts w:ascii="Arial" w:eastAsia="Arial" w:hAnsi="Arial" w:cs="Arial"/>
          <w:color w:val="auto"/>
          <w:sz w:val="20"/>
          <w:szCs w:val="22"/>
          <w:lang w:val="es-ES" w:eastAsia="en-US"/>
        </w:rPr>
        <w:t>) días calendario siguiente a la presentación de la solicitud del contratista.</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La presentación de esta garantía no puede ser exceptuada en ningún caso.</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p>
    <w:p w:rsidR="00E91C2A" w:rsidRPr="00E91C2A" w:rsidRDefault="00E91C2A" w:rsidP="00E91C2A">
      <w:pPr>
        <w:widowControl w:val="0"/>
        <w:numPr>
          <w:ilvl w:val="1"/>
          <w:numId w:val="51"/>
        </w:numPr>
        <w:pBdr>
          <w:top w:val="nil"/>
          <w:left w:val="nil"/>
          <w:bottom w:val="nil"/>
          <w:right w:val="nil"/>
          <w:between w:val="nil"/>
        </w:pBdr>
        <w:spacing w:after="0"/>
        <w:contextualSpacing/>
        <w:jc w:val="both"/>
        <w:rPr>
          <w:rFonts w:ascii="Arial" w:eastAsia="Arial" w:hAnsi="Arial" w:cs="Arial"/>
          <w:b/>
          <w:color w:val="auto"/>
          <w:sz w:val="20"/>
          <w:szCs w:val="22"/>
          <w:lang w:val="es-ES" w:eastAsia="en-US"/>
        </w:rPr>
      </w:pPr>
      <w:r w:rsidRPr="00E91C2A">
        <w:rPr>
          <w:rFonts w:ascii="Arial" w:eastAsia="Arial" w:hAnsi="Arial" w:cs="Arial"/>
          <w:b/>
          <w:color w:val="auto"/>
          <w:sz w:val="20"/>
          <w:szCs w:val="22"/>
          <w:lang w:val="es-ES" w:eastAsia="en-US"/>
        </w:rPr>
        <w:t>CONFORMIDAD DEL SERVICIO</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La conformidad de recepción de la prestación se regula por lo dispuesto en el Articulo 168 del Reglamento de la Ley de Contrataciones del Estado.</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De existir observaciones, la Entidad debe comunicar las mismas al Contratista, indicando claramente el sentido de estas, otorgándole un plazo para subsanar no menor de cinco (5) ni mayor de veinte (20) días, dependiendo de la complejidad. Si pese al plazo otorgado, el Contratista no cumpliese a cabalidad con la subsanación, la Entidad puede resolver el contrato, sin perjuicio de aplicar las penalidades que correspondan, desde el vencimiento del plazo para subsanar.</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p>
    <w:p w:rsidR="00E91C2A" w:rsidRPr="00E91C2A" w:rsidRDefault="00E91C2A" w:rsidP="00E91C2A">
      <w:pPr>
        <w:widowControl w:val="0"/>
        <w:spacing w:after="0" w:line="240" w:lineRule="auto"/>
        <w:ind w:left="709"/>
        <w:jc w:val="both"/>
        <w:rPr>
          <w:rFonts w:ascii="Arial" w:eastAsia="Arial" w:hAnsi="Arial" w:cs="Arial"/>
          <w:color w:val="auto"/>
          <w:sz w:val="20"/>
          <w:szCs w:val="22"/>
          <w:lang w:val="es-ES" w:eastAsia="en-US"/>
        </w:rPr>
      </w:pPr>
      <w:r w:rsidRPr="00E91C2A">
        <w:rPr>
          <w:rFonts w:ascii="Arial" w:eastAsia="Arial" w:hAnsi="Arial" w:cs="Arial"/>
          <w:color w:val="auto"/>
          <w:sz w:val="20"/>
          <w:szCs w:val="22"/>
          <w:lang w:val="es-ES" w:eastAsia="en-US"/>
        </w:rPr>
        <w:t>Este procedimiento no resulta aplicable cuando la consultoría manifiestamente no cumpla con las características y condiciones ofrecidas, en cuyo caso la Entidad no otorga la conformidad, según corresponda, debiendo considerarse como no ejecutada la prestación, aplicándose las penalidades respectivas.</w:t>
      </w:r>
    </w:p>
    <w:p w:rsidR="00E91C2A" w:rsidRPr="00E91C2A" w:rsidRDefault="00E91C2A" w:rsidP="00E91C2A">
      <w:pPr>
        <w:widowControl w:val="0"/>
        <w:spacing w:after="0" w:line="240" w:lineRule="auto"/>
        <w:ind w:left="426"/>
        <w:contextualSpacing/>
        <w:jc w:val="both"/>
        <w:rPr>
          <w:rFonts w:ascii="Arial" w:hAnsi="Arial" w:cs="Arial"/>
          <w:sz w:val="20"/>
        </w:rPr>
      </w:pPr>
    </w:p>
    <w:p w:rsidR="00E91C2A" w:rsidRPr="00E91C2A" w:rsidRDefault="00E91C2A" w:rsidP="00E3765A">
      <w:pPr>
        <w:widowControl w:val="0"/>
        <w:spacing w:after="0" w:line="240" w:lineRule="auto"/>
        <w:contextualSpacing/>
        <w:jc w:val="both"/>
        <w:rPr>
          <w:rFonts w:ascii="Arial" w:hAnsi="Arial" w:cs="Arial"/>
          <w:sz w:val="20"/>
        </w:rPr>
      </w:pPr>
      <w:r w:rsidRPr="00E91C2A">
        <w:rPr>
          <w:rFonts w:ascii="Arial" w:hAnsi="Arial" w:cs="Arial"/>
          <w:b/>
          <w:sz w:val="20"/>
          <w:u w:val="single"/>
        </w:rPr>
        <w:t>1.23</w:t>
      </w:r>
      <w:r w:rsidRPr="00E91C2A">
        <w:rPr>
          <w:rFonts w:ascii="Arial" w:hAnsi="Arial" w:cs="Arial"/>
          <w:b/>
          <w:sz w:val="20"/>
        </w:rPr>
        <w:t xml:space="preserve"> </w:t>
      </w:r>
      <w:r w:rsidRPr="00E91C2A">
        <w:rPr>
          <w:rFonts w:ascii="Arial" w:hAnsi="Arial" w:cs="Arial"/>
          <w:b/>
          <w:sz w:val="20"/>
        </w:rPr>
        <w:tab/>
      </w:r>
      <w:r w:rsidR="00E3765A" w:rsidRPr="00E3765A">
        <w:rPr>
          <w:rFonts w:ascii="Arial" w:hAnsi="Arial" w:cs="Arial"/>
          <w:b/>
          <w:sz w:val="20"/>
          <w:highlight w:val="yellow"/>
        </w:rPr>
        <w:t>/</w:t>
      </w:r>
      <w:proofErr w:type="gramStart"/>
      <w:r w:rsidR="00E3765A" w:rsidRPr="00E3765A">
        <w:rPr>
          <w:rFonts w:ascii="Arial" w:hAnsi="Arial" w:cs="Arial"/>
          <w:b/>
          <w:sz w:val="20"/>
          <w:highlight w:val="yellow"/>
        </w:rPr>
        <w:t>..</w:t>
      </w:r>
      <w:proofErr w:type="gramEnd"/>
      <w:r w:rsidR="00E3765A" w:rsidRPr="00E3765A">
        <w:rPr>
          <w:rFonts w:ascii="Arial" w:hAnsi="Arial" w:cs="Arial"/>
          <w:b/>
          <w:sz w:val="20"/>
          <w:highlight w:val="yellow"/>
        </w:rPr>
        <w:t>/</w:t>
      </w:r>
    </w:p>
    <w:p w:rsidR="00E91C2A" w:rsidRPr="00E91C2A" w:rsidRDefault="00E91C2A" w:rsidP="00E91C2A">
      <w:pPr>
        <w:widowControl w:val="0"/>
        <w:spacing w:after="0" w:line="240" w:lineRule="auto"/>
        <w:ind w:left="709"/>
        <w:jc w:val="both"/>
        <w:rPr>
          <w:rFonts w:ascii="Arial" w:eastAsia="Arial" w:hAnsi="Arial" w:cs="Arial"/>
          <w:color w:val="auto"/>
          <w:sz w:val="20"/>
          <w:szCs w:val="22"/>
          <w:lang w:eastAsia="en-US"/>
        </w:rPr>
      </w:pPr>
    </w:p>
    <w:p w:rsidR="00E91C2A" w:rsidRPr="00E91C2A" w:rsidRDefault="00E91C2A" w:rsidP="00E91C2A">
      <w:pPr>
        <w:widowControl w:val="0"/>
        <w:numPr>
          <w:ilvl w:val="1"/>
          <w:numId w:val="56"/>
        </w:numPr>
        <w:spacing w:after="0" w:line="240" w:lineRule="auto"/>
        <w:contextualSpacing/>
        <w:jc w:val="both"/>
        <w:rPr>
          <w:rFonts w:ascii="Arial" w:eastAsia="Calibri" w:hAnsi="Arial" w:cs="Arial"/>
          <w:b/>
          <w:color w:val="auto"/>
          <w:sz w:val="20"/>
          <w:szCs w:val="22"/>
          <w:lang w:val="es-ES" w:eastAsia="en-US"/>
        </w:rPr>
      </w:pPr>
      <w:r w:rsidRPr="00E91C2A">
        <w:rPr>
          <w:rFonts w:ascii="Arial" w:eastAsia="Calibri" w:hAnsi="Arial" w:cs="Arial"/>
          <w:b/>
          <w:bCs/>
          <w:color w:val="auto"/>
          <w:sz w:val="20"/>
          <w:szCs w:val="22"/>
          <w:lang w:val="es-ES" w:eastAsia="en-US"/>
        </w:rPr>
        <w:t>De la experiencia del consultor de obra en la especialidad.</w:t>
      </w:r>
    </w:p>
    <w:p w:rsidR="00E91C2A" w:rsidRPr="00E91C2A" w:rsidRDefault="00E91C2A" w:rsidP="00E91C2A">
      <w:pPr>
        <w:widowControl w:val="0"/>
        <w:spacing w:after="0" w:line="240" w:lineRule="auto"/>
        <w:ind w:left="720"/>
        <w:jc w:val="both"/>
        <w:rPr>
          <w:rFonts w:ascii="Arial" w:eastAsia="Calibri" w:hAnsi="Arial" w:cs="Arial"/>
          <w:color w:val="auto"/>
          <w:sz w:val="20"/>
          <w:szCs w:val="22"/>
          <w:lang w:val="es-ES" w:eastAsia="en-US"/>
        </w:rPr>
      </w:pPr>
      <w:r w:rsidRPr="00E91C2A">
        <w:rPr>
          <w:rFonts w:ascii="Arial" w:eastAsia="Calibri" w:hAnsi="Arial" w:cs="Arial"/>
          <w:color w:val="auto"/>
          <w:sz w:val="20"/>
          <w:szCs w:val="22"/>
          <w:lang w:val="es-ES" w:eastAsia="en-US"/>
        </w:rPr>
        <w:t xml:space="preserve">El postor debe acreditar un monto facturado acumulado equivalente a </w:t>
      </w:r>
      <w:r w:rsidRPr="00E91C2A">
        <w:rPr>
          <w:rFonts w:ascii="Arial" w:eastAsia="Calibri" w:hAnsi="Arial" w:cs="Arial"/>
          <w:color w:val="FF0000"/>
          <w:sz w:val="20"/>
          <w:szCs w:val="22"/>
          <w:lang w:val="es-ES" w:eastAsia="en-US"/>
        </w:rPr>
        <w:t xml:space="preserve">TRES (3) </w:t>
      </w:r>
      <w:r w:rsidRPr="00E91C2A">
        <w:rPr>
          <w:rFonts w:ascii="Arial" w:eastAsia="Calibri" w:hAnsi="Arial" w:cs="Arial"/>
          <w:color w:val="auto"/>
          <w:sz w:val="20"/>
          <w:szCs w:val="22"/>
          <w:lang w:val="es-ES" w:eastAsia="en-US"/>
        </w:rPr>
        <w:t>VECES EL VALOR REFERENCIAL,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w:t>
      </w:r>
    </w:p>
    <w:p w:rsidR="00E91C2A" w:rsidRPr="00E91C2A" w:rsidRDefault="00E91C2A" w:rsidP="00E91C2A">
      <w:pPr>
        <w:widowControl w:val="0"/>
        <w:spacing w:after="0" w:line="240" w:lineRule="auto"/>
        <w:ind w:left="2150"/>
        <w:contextualSpacing/>
        <w:jc w:val="both"/>
        <w:rPr>
          <w:rFonts w:ascii="Arial" w:eastAsia="Calibri" w:hAnsi="Arial" w:cs="Arial"/>
          <w:color w:val="auto"/>
          <w:sz w:val="20"/>
          <w:szCs w:val="22"/>
          <w:lang w:val="es-ES" w:eastAsia="en-US"/>
        </w:rPr>
      </w:pP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Se consideran servicios de consultoría de obra similares a los siguientes: construcción o reconstrucción o rehabilitación o mejoramiento de obras a nivel de pavimento rígido o flexible que contengan al menos 5 de los siguientes componentes (siendo obligatorios las actividades de los ítems 6,7 y 8):</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1.</w:t>
      </w:r>
      <w:r w:rsidRPr="00AC6A9B">
        <w:rPr>
          <w:rFonts w:ascii="Arial" w:eastAsia="Calibri" w:hAnsi="Arial" w:cs="Arial"/>
          <w:iCs/>
          <w:color w:val="auto"/>
          <w:sz w:val="20"/>
          <w:highlight w:val="yellow"/>
          <w:lang w:val="es-ES" w:eastAsia="en-US"/>
        </w:rPr>
        <w:tab/>
        <w:t>Trabajos preliminares</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2.</w:t>
      </w:r>
      <w:r w:rsidRPr="00AC6A9B">
        <w:rPr>
          <w:rFonts w:ascii="Arial" w:eastAsia="Calibri" w:hAnsi="Arial" w:cs="Arial"/>
          <w:iCs/>
          <w:color w:val="auto"/>
          <w:sz w:val="20"/>
          <w:highlight w:val="yellow"/>
          <w:lang w:val="es-ES" w:eastAsia="en-US"/>
        </w:rPr>
        <w:tab/>
        <w:t>Movimiento de Tierras</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3.</w:t>
      </w:r>
      <w:r w:rsidRPr="00AC6A9B">
        <w:rPr>
          <w:rFonts w:ascii="Arial" w:eastAsia="Calibri" w:hAnsi="Arial" w:cs="Arial"/>
          <w:iCs/>
          <w:color w:val="auto"/>
          <w:sz w:val="20"/>
          <w:highlight w:val="yellow"/>
          <w:lang w:val="es-ES" w:eastAsia="en-US"/>
        </w:rPr>
        <w:tab/>
        <w:t>Sub drenaje</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4.</w:t>
      </w:r>
      <w:r w:rsidRPr="00AC6A9B">
        <w:rPr>
          <w:rFonts w:ascii="Arial" w:eastAsia="Calibri" w:hAnsi="Arial" w:cs="Arial"/>
          <w:iCs/>
          <w:color w:val="auto"/>
          <w:sz w:val="20"/>
          <w:highlight w:val="yellow"/>
          <w:lang w:val="es-ES" w:eastAsia="en-US"/>
        </w:rPr>
        <w:tab/>
        <w:t>Pavimento rígido o flexible</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5.</w:t>
      </w:r>
      <w:r w:rsidRPr="00AC6A9B">
        <w:rPr>
          <w:rFonts w:ascii="Arial" w:eastAsia="Calibri" w:hAnsi="Arial" w:cs="Arial"/>
          <w:iCs/>
          <w:color w:val="auto"/>
          <w:sz w:val="20"/>
          <w:highlight w:val="yellow"/>
          <w:lang w:val="es-ES" w:eastAsia="en-US"/>
        </w:rPr>
        <w:tab/>
        <w:t>Alcantarilla</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6.</w:t>
      </w:r>
      <w:r w:rsidRPr="00AC6A9B">
        <w:rPr>
          <w:rFonts w:ascii="Arial" w:eastAsia="Calibri" w:hAnsi="Arial" w:cs="Arial"/>
          <w:iCs/>
          <w:color w:val="auto"/>
          <w:sz w:val="20"/>
          <w:highlight w:val="yellow"/>
          <w:lang w:val="es-ES" w:eastAsia="en-US"/>
        </w:rPr>
        <w:tab/>
        <w:t>Muro de contención y/o Muro de Protección</w:t>
      </w:r>
    </w:p>
    <w:p w:rsidR="00AC6A9B" w:rsidRPr="00AC6A9B" w:rsidRDefault="00AC6A9B" w:rsidP="00AC6A9B">
      <w:pPr>
        <w:widowControl w:val="0"/>
        <w:spacing w:after="0" w:line="240" w:lineRule="auto"/>
        <w:ind w:left="709"/>
        <w:jc w:val="both"/>
        <w:rPr>
          <w:rFonts w:ascii="Arial" w:eastAsia="Calibri" w:hAnsi="Arial" w:cs="Arial"/>
          <w:iCs/>
          <w:color w:val="auto"/>
          <w:sz w:val="20"/>
          <w:highlight w:val="yellow"/>
          <w:lang w:val="es-ES" w:eastAsia="en-US"/>
        </w:rPr>
      </w:pPr>
      <w:r w:rsidRPr="00AC6A9B">
        <w:rPr>
          <w:rFonts w:ascii="Arial" w:eastAsia="Calibri" w:hAnsi="Arial" w:cs="Arial"/>
          <w:iCs/>
          <w:color w:val="auto"/>
          <w:sz w:val="20"/>
          <w:highlight w:val="yellow"/>
          <w:lang w:val="es-ES" w:eastAsia="en-US"/>
        </w:rPr>
        <w:t>7.</w:t>
      </w:r>
      <w:r w:rsidRPr="00AC6A9B">
        <w:rPr>
          <w:rFonts w:ascii="Arial" w:eastAsia="Calibri" w:hAnsi="Arial" w:cs="Arial"/>
          <w:iCs/>
          <w:color w:val="auto"/>
          <w:sz w:val="20"/>
          <w:highlight w:val="yellow"/>
          <w:lang w:val="es-ES" w:eastAsia="en-US"/>
        </w:rPr>
        <w:tab/>
        <w:t>Barandas y/o Barrera de Protección</w:t>
      </w:r>
    </w:p>
    <w:p w:rsidR="00AC6A9B" w:rsidRPr="00E91C2A" w:rsidRDefault="00AC6A9B" w:rsidP="00AC6A9B">
      <w:pPr>
        <w:widowControl w:val="0"/>
        <w:spacing w:after="0" w:line="240" w:lineRule="auto"/>
        <w:ind w:left="709"/>
        <w:jc w:val="both"/>
        <w:rPr>
          <w:rFonts w:ascii="Arial" w:eastAsia="Calibri" w:hAnsi="Arial" w:cs="Arial"/>
          <w:iCs/>
          <w:color w:val="auto"/>
          <w:sz w:val="20"/>
          <w:lang w:val="es-ES" w:eastAsia="en-US"/>
        </w:rPr>
      </w:pPr>
      <w:r w:rsidRPr="00AC6A9B">
        <w:rPr>
          <w:rFonts w:ascii="Arial" w:eastAsia="Calibri" w:hAnsi="Arial" w:cs="Arial"/>
          <w:iCs/>
          <w:color w:val="auto"/>
          <w:sz w:val="20"/>
          <w:highlight w:val="yellow"/>
          <w:lang w:val="es-ES" w:eastAsia="en-US"/>
        </w:rPr>
        <w:lastRenderedPageBreak/>
        <w:t>8.</w:t>
      </w:r>
      <w:r w:rsidRPr="00AC6A9B">
        <w:rPr>
          <w:rFonts w:ascii="Arial" w:eastAsia="Calibri" w:hAnsi="Arial" w:cs="Arial"/>
          <w:iCs/>
          <w:color w:val="auto"/>
          <w:sz w:val="20"/>
          <w:highlight w:val="yellow"/>
          <w:lang w:val="es-ES" w:eastAsia="en-US"/>
        </w:rPr>
        <w:tab/>
        <w:t>Pilotaje</w:t>
      </w:r>
    </w:p>
    <w:p w:rsidR="00E91C2A" w:rsidRDefault="00E91C2A"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bookmarkStart w:id="3" w:name="_GoBack"/>
      <w:bookmarkEnd w:id="3"/>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r w:rsidRPr="008701FE">
        <w:rPr>
          <w:noProof/>
        </w:rPr>
        <w:drawing>
          <wp:inline distT="0" distB="0" distL="0" distR="0" wp14:anchorId="74E03A6D" wp14:editId="592E6B3F">
            <wp:extent cx="5581015" cy="8420222"/>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015" cy="8420222"/>
                    </a:xfrm>
                    <a:prstGeom prst="rect">
                      <a:avLst/>
                    </a:prstGeom>
                    <a:noFill/>
                    <a:ln>
                      <a:noFill/>
                    </a:ln>
                  </pic:spPr>
                </pic:pic>
              </a:graphicData>
            </a:graphic>
          </wp:inline>
        </w:drawing>
      </w: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p w:rsidR="0090207E" w:rsidRDefault="0090207E" w:rsidP="00E91C2A">
      <w:pPr>
        <w:widowControl w:val="0"/>
        <w:spacing w:after="0" w:line="240" w:lineRule="auto"/>
        <w:ind w:left="567"/>
        <w:contextualSpacing/>
        <w:jc w:val="both"/>
        <w:rPr>
          <w:rFonts w:ascii="Arial" w:eastAsia="Calibri" w:hAnsi="Arial" w:cs="Arial"/>
          <w:b/>
          <w:color w:val="auto"/>
          <w:sz w:val="20"/>
          <w:szCs w:val="22"/>
          <w:u w:val="single"/>
          <w:lang w:val="es-ES" w:eastAsia="en-US"/>
        </w:rPr>
      </w:pPr>
    </w:p>
    <w:tbl>
      <w:tblPr>
        <w:tblStyle w:val="Tabladecuadrcula1clara-nfasis51"/>
        <w:tblW w:w="7825" w:type="dxa"/>
        <w:tblInd w:w="1242" w:type="dxa"/>
        <w:tblLook w:val="04A0" w:firstRow="1" w:lastRow="0" w:firstColumn="1" w:lastColumn="0" w:noHBand="0" w:noVBand="1"/>
      </w:tblPr>
      <w:tblGrid>
        <w:gridCol w:w="7825"/>
      </w:tblGrid>
      <w:tr w:rsidR="0091138E" w:rsidRPr="00274DA3" w:rsidTr="009113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1138E" w:rsidRPr="00274DA3" w:rsidRDefault="0091138E" w:rsidP="001049FD">
            <w:pPr>
              <w:rPr>
                <w:rFonts w:ascii="Arial" w:hAnsi="Arial" w:cs="Arial"/>
                <w:color w:val="FF0000"/>
                <w:sz w:val="19"/>
                <w:szCs w:val="19"/>
                <w:lang w:val="es-ES"/>
              </w:rPr>
            </w:pPr>
            <w:r w:rsidRPr="001138E8">
              <w:rPr>
                <w:rFonts w:ascii="Arial" w:hAnsi="Arial" w:cs="Arial"/>
                <w:color w:val="FF0000"/>
                <w:sz w:val="19"/>
                <w:szCs w:val="19"/>
                <w:lang w:val="es-ES"/>
              </w:rPr>
              <w:t>Advertencia</w:t>
            </w:r>
          </w:p>
        </w:tc>
      </w:tr>
      <w:tr w:rsidR="0091138E" w:rsidRPr="00274DA3" w:rsidTr="0091138E">
        <w:trPr>
          <w:trHeight w:val="551"/>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1138E" w:rsidRPr="00274DA3" w:rsidRDefault="0091138E" w:rsidP="003C57DA">
            <w:pPr>
              <w:pStyle w:val="NormalWeb"/>
              <w:spacing w:before="0" w:beforeAutospacing="0" w:after="0" w:afterAutospacing="0"/>
              <w:jc w:val="both"/>
              <w:rPr>
                <w:rFonts w:ascii="Arial" w:hAnsi="Arial" w:cs="Arial"/>
                <w:color w:val="FF0000"/>
                <w:sz w:val="19"/>
                <w:szCs w:val="19"/>
                <w:lang w:val="es-ES_tradnl"/>
              </w:rPr>
            </w:pPr>
            <w:r>
              <w:rPr>
                <w:rFonts w:ascii="Arial" w:hAnsi="Arial" w:cs="Arial"/>
                <w:b w:val="0"/>
                <w:i/>
                <w:color w:val="FF0000"/>
                <w:sz w:val="19"/>
                <w:szCs w:val="19"/>
                <w:lang w:val="es-ES_tradnl"/>
              </w:rPr>
              <w:t xml:space="preserve">Lo dispuesto en el numeral 30.4 del artículo 30 del Reglamento, </w:t>
            </w:r>
            <w:r w:rsidRPr="00C46FF9">
              <w:rPr>
                <w:rFonts w:ascii="Arial" w:hAnsi="Arial" w:cs="Arial"/>
                <w:b w:val="0"/>
                <w:i/>
                <w:color w:val="FF0000"/>
                <w:sz w:val="19"/>
                <w:szCs w:val="19"/>
                <w:lang w:val="es-ES_tradnl"/>
              </w:rPr>
              <w:t>no aplica cuando el requerimiento ha sido homologado parcialmente.</w:t>
            </w:r>
          </w:p>
        </w:tc>
      </w:tr>
    </w:tbl>
    <w:p w:rsidR="0091138E" w:rsidRPr="0091138E" w:rsidRDefault="0091138E" w:rsidP="0091138E">
      <w:pPr>
        <w:pStyle w:val="Prrafodelista"/>
        <w:widowControl w:val="0"/>
        <w:spacing w:after="0" w:line="240" w:lineRule="auto"/>
        <w:ind w:left="1080"/>
        <w:jc w:val="both"/>
        <w:rPr>
          <w:rFonts w:ascii="Arial" w:hAnsi="Arial" w:cs="Arial"/>
          <w:i/>
          <w:color w:val="000099"/>
          <w:sz w:val="19"/>
          <w:szCs w:val="19"/>
          <w:lang w:val="es-ES_tradnl"/>
        </w:rPr>
      </w:pPr>
    </w:p>
    <w:p w:rsidR="00F40710" w:rsidRPr="00F40710" w:rsidRDefault="00F40710" w:rsidP="00F40710">
      <w:pPr>
        <w:pStyle w:val="Prrafodelista"/>
        <w:widowControl w:val="0"/>
        <w:spacing w:after="0" w:line="240" w:lineRule="auto"/>
        <w:ind w:left="1080"/>
        <w:jc w:val="both"/>
        <w:rPr>
          <w:rFonts w:ascii="Arial" w:hAnsi="Arial" w:cs="Arial"/>
          <w:i/>
          <w:color w:val="000099"/>
          <w:sz w:val="19"/>
          <w:szCs w:val="19"/>
          <w:lang w:val="es-ES_tradnl"/>
        </w:rPr>
      </w:pPr>
    </w:p>
    <w:tbl>
      <w:tblPr>
        <w:tblStyle w:val="Tabladecuadrcula1clara-nfasis51"/>
        <w:tblW w:w="9214" w:type="dxa"/>
        <w:tblInd w:w="-147" w:type="dxa"/>
        <w:tblLook w:val="04A0" w:firstRow="1" w:lastRow="0" w:firstColumn="1" w:lastColumn="0" w:noHBand="0" w:noVBand="1"/>
      </w:tblPr>
      <w:tblGrid>
        <w:gridCol w:w="9214"/>
      </w:tblGrid>
      <w:tr w:rsidR="00D27930" w:rsidRPr="001F5E6A" w:rsidTr="008554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4" w:type="dxa"/>
            <w:vAlign w:val="center"/>
          </w:tcPr>
          <w:p w:rsidR="00D27930" w:rsidRPr="001F5E6A" w:rsidRDefault="00D27930" w:rsidP="00314210">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7930" w:rsidRPr="00955D9A" w:rsidTr="006528A6">
        <w:trPr>
          <w:trHeight w:val="1025"/>
        </w:trPr>
        <w:tc>
          <w:tcPr>
            <w:cnfStyle w:val="001000000000" w:firstRow="0" w:lastRow="0" w:firstColumn="1" w:lastColumn="0" w:oddVBand="0" w:evenVBand="0" w:oddHBand="0" w:evenHBand="0" w:firstRowFirstColumn="0" w:firstRowLastColumn="0" w:lastRowFirstColumn="0" w:lastRowLastColumn="0"/>
            <w:tcW w:w="9214" w:type="dxa"/>
            <w:vAlign w:val="center"/>
          </w:tcPr>
          <w:p w:rsidR="00D27930" w:rsidRPr="00955D9A" w:rsidRDefault="00955D9A" w:rsidP="00F4491C">
            <w:pPr>
              <w:widowControl w:val="0"/>
              <w:spacing w:after="0" w:line="240" w:lineRule="auto"/>
              <w:ind w:left="34"/>
              <w:jc w:val="both"/>
              <w:rPr>
                <w:rFonts w:ascii="Arial" w:hAnsi="Arial" w:cs="Arial"/>
                <w:b w:val="0"/>
                <w:i/>
                <w:color w:val="0000FF"/>
                <w:sz w:val="19"/>
                <w:szCs w:val="19"/>
              </w:rPr>
            </w:pPr>
            <w:r w:rsidRPr="00955D9A">
              <w:rPr>
                <w:rFonts w:ascii="Arial" w:hAnsi="Arial" w:cs="Arial"/>
                <w:b w:val="0"/>
                <w:i/>
                <w:color w:val="0000FF"/>
                <w:sz w:val="19"/>
                <w:szCs w:val="19"/>
              </w:rPr>
              <w:t xml:space="preserve">Para determinar que los postores cuentan con las capacidades necesarias para ejecutar el contrato, el </w:t>
            </w:r>
            <w:r w:rsidR="00F4491C" w:rsidRPr="00F4491C">
              <w:rPr>
                <w:rFonts w:ascii="Arial" w:hAnsi="Arial" w:cs="Arial"/>
                <w:b w:val="0"/>
                <w:i/>
                <w:color w:val="0000FF"/>
                <w:sz w:val="19"/>
                <w:szCs w:val="19"/>
              </w:rPr>
              <w:t xml:space="preserve"> órgano encargado de las contrataciones o el comité de selección, según corresponda</w:t>
            </w:r>
            <w:r w:rsidR="00F46D16">
              <w:rPr>
                <w:rFonts w:ascii="Arial" w:hAnsi="Arial" w:cs="Arial"/>
                <w:b w:val="0"/>
                <w:i/>
                <w:color w:val="0000FF"/>
                <w:sz w:val="19"/>
                <w:szCs w:val="19"/>
              </w:rPr>
              <w:t>,</w:t>
            </w:r>
            <w:r w:rsidRPr="00955D9A">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rsidR="00D27930" w:rsidRDefault="00D27930" w:rsidP="00D40D0D">
      <w:pPr>
        <w:widowControl w:val="0"/>
        <w:spacing w:after="0" w:line="240" w:lineRule="auto"/>
        <w:ind w:left="567"/>
        <w:jc w:val="both"/>
        <w:rPr>
          <w:rFonts w:ascii="Arial" w:hAnsi="Arial" w:cs="Arial"/>
          <w:i/>
          <w:sz w:val="20"/>
        </w:rPr>
      </w:pPr>
    </w:p>
    <w:p w:rsidR="00E91C2A" w:rsidRDefault="00E91C2A" w:rsidP="00D40D0D">
      <w:pPr>
        <w:widowControl w:val="0"/>
        <w:spacing w:after="0" w:line="240" w:lineRule="auto"/>
        <w:ind w:left="567"/>
        <w:jc w:val="both"/>
        <w:rPr>
          <w:rFonts w:ascii="Arial" w:hAnsi="Arial" w:cs="Arial"/>
          <w:i/>
          <w:sz w:val="20"/>
        </w:rPr>
      </w:pPr>
    </w:p>
    <w:p w:rsidR="00D604A9" w:rsidRPr="00A85DAD" w:rsidRDefault="00874B2A" w:rsidP="00E91C2A">
      <w:pPr>
        <w:pStyle w:val="Prrafodelista"/>
        <w:widowControl w:val="0"/>
        <w:numPr>
          <w:ilvl w:val="0"/>
          <w:numId w:val="21"/>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p>
    <w:p w:rsidR="002810C2" w:rsidRPr="008040DD" w:rsidRDefault="002810C2" w:rsidP="002810C2">
      <w:pPr>
        <w:widowControl w:val="0"/>
        <w:spacing w:after="0" w:line="240" w:lineRule="auto"/>
        <w:jc w:val="both"/>
        <w:rPr>
          <w:rFonts w:ascii="Arial" w:hAnsi="Arial" w:cs="Arial"/>
          <w:sz w:val="20"/>
        </w:rPr>
      </w:pPr>
    </w:p>
    <w:tbl>
      <w:tblPr>
        <w:tblStyle w:val="Tabladecuadrcula1clara-nfasis32"/>
        <w:tblW w:w="9072" w:type="dxa"/>
        <w:tblInd w:w="-5" w:type="dxa"/>
        <w:tblLook w:val="04A0" w:firstRow="1" w:lastRow="0" w:firstColumn="1" w:lastColumn="0" w:noHBand="0" w:noVBand="1"/>
      </w:tblPr>
      <w:tblGrid>
        <w:gridCol w:w="9072"/>
      </w:tblGrid>
      <w:tr w:rsidR="002810C2" w:rsidRPr="00A6151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2810C2" w:rsidRPr="00A61510" w:rsidRDefault="002810C2"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810C2" w:rsidRPr="00A61510" w:rsidTr="003E2A76">
        <w:trPr>
          <w:trHeight w:val="456"/>
        </w:trPr>
        <w:tc>
          <w:tcPr>
            <w:cnfStyle w:val="001000000000" w:firstRow="0" w:lastRow="0" w:firstColumn="1" w:lastColumn="0" w:oddVBand="0" w:evenVBand="0" w:oddHBand="0" w:evenHBand="0" w:firstRowFirstColumn="0" w:firstRowLastColumn="0" w:lastRowFirstColumn="0" w:lastRowLastColumn="0"/>
            <w:tcW w:w="9072" w:type="dxa"/>
            <w:vAlign w:val="center"/>
          </w:tcPr>
          <w:p w:rsidR="002810C2" w:rsidRPr="00DA19DF" w:rsidRDefault="002810C2" w:rsidP="0031421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515887" w:rsidRDefault="00515887" w:rsidP="002810C2">
      <w:pPr>
        <w:spacing w:after="0" w:line="240" w:lineRule="auto"/>
        <w:jc w:val="both"/>
        <w:rPr>
          <w:rFonts w:ascii="Arial" w:hAnsi="Arial" w:cs="Arial"/>
          <w:b/>
          <w:i/>
          <w:color w:val="000099"/>
          <w:sz w:val="16"/>
          <w:lang w:val="es-ES"/>
        </w:rPr>
      </w:pPr>
    </w:p>
    <w:p w:rsidR="002810C2" w:rsidRPr="001B62C9" w:rsidRDefault="002810C2" w:rsidP="002810C2">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tbl>
      <w:tblPr>
        <w:tblStyle w:val="Tablaconcuadrcula"/>
        <w:tblW w:w="8950" w:type="dxa"/>
        <w:tblInd w:w="137" w:type="dxa"/>
        <w:tblLook w:val="04A0" w:firstRow="1" w:lastRow="0" w:firstColumn="1" w:lastColumn="0" w:noHBand="0" w:noVBand="1"/>
      </w:tblPr>
      <w:tblGrid>
        <w:gridCol w:w="497"/>
        <w:gridCol w:w="8453"/>
      </w:tblGrid>
      <w:tr w:rsidR="009A218F" w:rsidRPr="0087454E" w:rsidTr="00A018D8">
        <w:tc>
          <w:tcPr>
            <w:tcW w:w="497" w:type="dxa"/>
            <w:tcMar>
              <w:top w:w="28" w:type="dxa"/>
              <w:bottom w:w="28" w:type="dxa"/>
            </w:tcMar>
            <w:vAlign w:val="center"/>
          </w:tcPr>
          <w:p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53" w:type="dxa"/>
            <w:tcMar>
              <w:top w:w="28" w:type="dxa"/>
              <w:bottom w:w="28" w:type="dxa"/>
            </w:tcMar>
            <w:vAlign w:val="center"/>
          </w:tcPr>
          <w:p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782117" w:rsidRPr="0087454E" w:rsidTr="00A018D8">
        <w:tc>
          <w:tcPr>
            <w:tcW w:w="497" w:type="dxa"/>
            <w:vMerge w:val="restart"/>
            <w:tcMar>
              <w:top w:w="28" w:type="dxa"/>
              <w:bottom w:w="28" w:type="dxa"/>
            </w:tcMar>
            <w:vAlign w:val="center"/>
          </w:tcPr>
          <w:p w:rsidR="00782117" w:rsidRPr="00770672" w:rsidRDefault="00782117" w:rsidP="004F66FF">
            <w:pPr>
              <w:spacing w:after="0" w:line="240" w:lineRule="auto"/>
              <w:jc w:val="both"/>
              <w:rPr>
                <w:rFonts w:ascii="Arial" w:hAnsi="Arial" w:cs="Arial"/>
                <w:b/>
                <w:sz w:val="18"/>
                <w:szCs w:val="18"/>
              </w:rPr>
            </w:pPr>
          </w:p>
        </w:tc>
        <w:tc>
          <w:tcPr>
            <w:tcW w:w="8453" w:type="dxa"/>
            <w:tcMar>
              <w:top w:w="28" w:type="dxa"/>
              <w:bottom w:w="28" w:type="dxa"/>
            </w:tcMar>
            <w:vAlign w:val="center"/>
          </w:tcPr>
          <w:p w:rsidR="00782117" w:rsidRPr="000060A8" w:rsidRDefault="00782117"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782117" w:rsidRPr="0087454E" w:rsidTr="00A018D8">
        <w:tc>
          <w:tcPr>
            <w:tcW w:w="497" w:type="dxa"/>
            <w:vMerge/>
            <w:tcMar>
              <w:top w:w="28" w:type="dxa"/>
              <w:bottom w:w="28" w:type="dxa"/>
            </w:tcMar>
            <w:vAlign w:val="center"/>
          </w:tcPr>
          <w:p w:rsidR="00782117" w:rsidRPr="00770672" w:rsidRDefault="00782117" w:rsidP="004F66FF">
            <w:pPr>
              <w:spacing w:after="0" w:line="240" w:lineRule="auto"/>
              <w:jc w:val="both"/>
              <w:rPr>
                <w:rFonts w:ascii="Arial" w:hAnsi="Arial" w:cs="Arial"/>
                <w:b/>
                <w:sz w:val="18"/>
                <w:szCs w:val="18"/>
              </w:rPr>
            </w:pPr>
          </w:p>
        </w:tc>
        <w:tc>
          <w:tcPr>
            <w:tcW w:w="8453" w:type="dxa"/>
            <w:tcMar>
              <w:top w:w="28" w:type="dxa"/>
              <w:bottom w:w="28" w:type="dxa"/>
            </w:tcMar>
            <w:vAlign w:val="center"/>
          </w:tcPr>
          <w:p w:rsidR="00782117" w:rsidRDefault="00782117"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Pr>
                <w:rFonts w:ascii="Arial" w:hAnsi="Arial" w:cs="Arial"/>
                <w:color w:val="auto"/>
                <w:sz w:val="18"/>
                <w:szCs w:val="18"/>
                <w:u w:val="single"/>
              </w:rPr>
              <w:t>s</w:t>
            </w:r>
            <w:r w:rsidRPr="004F66FF">
              <w:rPr>
                <w:rFonts w:ascii="Arial" w:hAnsi="Arial" w:cs="Arial"/>
                <w:color w:val="auto"/>
                <w:sz w:val="18"/>
                <w:szCs w:val="18"/>
              </w:rPr>
              <w:t>:</w:t>
            </w:r>
          </w:p>
          <w:p w:rsidR="005705CE" w:rsidRPr="004F66FF" w:rsidRDefault="005705CE" w:rsidP="004F66FF">
            <w:pPr>
              <w:widowControl w:val="0"/>
              <w:spacing w:after="0" w:line="240" w:lineRule="auto"/>
              <w:jc w:val="both"/>
              <w:rPr>
                <w:rFonts w:ascii="Arial" w:hAnsi="Arial" w:cs="Arial"/>
                <w:color w:val="auto"/>
                <w:sz w:val="18"/>
                <w:szCs w:val="18"/>
                <w:highlight w:val="lightGray"/>
              </w:rPr>
            </w:pPr>
          </w:p>
          <w:tbl>
            <w:tblPr>
              <w:tblW w:w="0" w:type="auto"/>
              <w:tblBorders>
                <w:top w:val="single" w:sz="4" w:space="0" w:color="FFFFFF" w:themeColor="background1"/>
                <w:left w:val="single" w:sz="4" w:space="0" w:color="FFFFFF" w:themeColor="background1"/>
                <w:right w:val="single" w:sz="4" w:space="0" w:color="FFFFFF" w:themeColor="background1"/>
              </w:tblBorders>
              <w:tblLook w:val="0000" w:firstRow="0" w:lastRow="0" w:firstColumn="0" w:lastColumn="0" w:noHBand="0" w:noVBand="0"/>
            </w:tblPr>
            <w:tblGrid>
              <w:gridCol w:w="8227"/>
            </w:tblGrid>
            <w:tr w:rsidR="005705CE" w:rsidRPr="00E66778" w:rsidTr="0055155E">
              <w:trPr>
                <w:trHeight w:val="93"/>
              </w:trPr>
              <w:tc>
                <w:tcPr>
                  <w:tcW w:w="0" w:type="auto"/>
                </w:tcPr>
                <w:p w:rsidR="005705CE" w:rsidRPr="00E66778" w:rsidRDefault="005705CE" w:rsidP="005705CE">
                  <w:pPr>
                    <w:autoSpaceDE w:val="0"/>
                    <w:autoSpaceDN w:val="0"/>
                    <w:adjustRightInd w:val="0"/>
                    <w:spacing w:after="0" w:line="240" w:lineRule="auto"/>
                    <w:rPr>
                      <w:rFonts w:ascii="Arial" w:hAnsi="Arial" w:cs="Arial"/>
                      <w:sz w:val="20"/>
                    </w:rPr>
                  </w:pPr>
                  <w:r w:rsidRPr="00E66778">
                    <w:rPr>
                      <w:rFonts w:ascii="Arial" w:hAnsi="Arial" w:cs="Arial"/>
                      <w:b/>
                      <w:bCs/>
                      <w:sz w:val="20"/>
                    </w:rPr>
                    <w:t xml:space="preserve">HABILITACIÓN </w:t>
                  </w:r>
                </w:p>
              </w:tc>
            </w:tr>
            <w:tr w:rsidR="005705CE" w:rsidRPr="00E66778" w:rsidTr="0055155E">
              <w:trPr>
                <w:trHeight w:val="965"/>
              </w:trPr>
              <w:tc>
                <w:tcPr>
                  <w:tcW w:w="0" w:type="auto"/>
                </w:tcPr>
                <w:p w:rsidR="005705CE" w:rsidRPr="00E66778" w:rsidRDefault="005705CE" w:rsidP="005705CE">
                  <w:pPr>
                    <w:autoSpaceDE w:val="0"/>
                    <w:autoSpaceDN w:val="0"/>
                    <w:adjustRightInd w:val="0"/>
                    <w:spacing w:after="0" w:line="240" w:lineRule="auto"/>
                    <w:rPr>
                      <w:rFonts w:ascii="Arial" w:hAnsi="Arial" w:cs="Arial"/>
                      <w:sz w:val="18"/>
                      <w:szCs w:val="18"/>
                    </w:rPr>
                  </w:pPr>
                  <w:r w:rsidRPr="00E66778">
                    <w:rPr>
                      <w:rFonts w:ascii="Arial" w:hAnsi="Arial" w:cs="Arial"/>
                      <w:sz w:val="18"/>
                      <w:szCs w:val="18"/>
                    </w:rPr>
                    <w:t xml:space="preserve">Requisitos: </w:t>
                  </w:r>
                </w:p>
                <w:p w:rsidR="005705CE" w:rsidRPr="00E66778" w:rsidRDefault="005705CE" w:rsidP="005705CE">
                  <w:pPr>
                    <w:autoSpaceDE w:val="0"/>
                    <w:autoSpaceDN w:val="0"/>
                    <w:adjustRightInd w:val="0"/>
                    <w:spacing w:after="0" w:line="240" w:lineRule="auto"/>
                    <w:rPr>
                      <w:rFonts w:ascii="Arial" w:hAnsi="Arial" w:cs="Arial"/>
                      <w:sz w:val="18"/>
                      <w:szCs w:val="18"/>
                    </w:rPr>
                  </w:pPr>
                  <w:r w:rsidRPr="00E66778">
                    <w:rPr>
                      <w:rFonts w:ascii="Arial" w:hAnsi="Arial" w:cs="Arial"/>
                      <w:sz w:val="18"/>
                      <w:szCs w:val="18"/>
                    </w:rPr>
                    <w:t xml:space="preserve">• Contar Con Registro Único de Contribuyente – Activo – Habido. </w:t>
                  </w:r>
                </w:p>
                <w:p w:rsidR="005705CE" w:rsidRPr="00E66778" w:rsidRDefault="005705CE" w:rsidP="005705CE">
                  <w:pPr>
                    <w:autoSpaceDE w:val="0"/>
                    <w:autoSpaceDN w:val="0"/>
                    <w:adjustRightInd w:val="0"/>
                    <w:spacing w:after="0" w:line="240" w:lineRule="auto"/>
                    <w:rPr>
                      <w:rFonts w:ascii="Arial" w:hAnsi="Arial" w:cs="Arial"/>
                      <w:sz w:val="18"/>
                      <w:szCs w:val="18"/>
                    </w:rPr>
                  </w:pPr>
                  <w:r w:rsidRPr="00E66778">
                    <w:rPr>
                      <w:rFonts w:ascii="Arial" w:hAnsi="Arial" w:cs="Arial"/>
                      <w:sz w:val="18"/>
                      <w:szCs w:val="18"/>
                    </w:rPr>
                    <w:t xml:space="preserve">• Contar con Registro Nacional de Proveedor Vigente como Consultor de Obras – Consultoría en obras viales, puertos y afines - Categoría </w:t>
                  </w:r>
                  <w:r>
                    <w:rPr>
                      <w:rFonts w:ascii="Arial" w:hAnsi="Arial" w:cs="Arial"/>
                      <w:sz w:val="18"/>
                      <w:szCs w:val="18"/>
                    </w:rPr>
                    <w:t>B o superior</w:t>
                  </w:r>
                </w:p>
                <w:p w:rsidR="005705CE" w:rsidRPr="00E66778" w:rsidRDefault="005705CE" w:rsidP="005705CE">
                  <w:pPr>
                    <w:autoSpaceDE w:val="0"/>
                    <w:autoSpaceDN w:val="0"/>
                    <w:adjustRightInd w:val="0"/>
                    <w:spacing w:after="0" w:line="240" w:lineRule="auto"/>
                    <w:rPr>
                      <w:rFonts w:ascii="Arial" w:hAnsi="Arial" w:cs="Arial"/>
                      <w:sz w:val="18"/>
                      <w:szCs w:val="18"/>
                    </w:rPr>
                  </w:pPr>
                </w:p>
                <w:p w:rsidR="005705CE" w:rsidRPr="00E66778" w:rsidRDefault="005705CE" w:rsidP="005705CE">
                  <w:pPr>
                    <w:autoSpaceDE w:val="0"/>
                    <w:autoSpaceDN w:val="0"/>
                    <w:adjustRightInd w:val="0"/>
                    <w:spacing w:after="0" w:line="240" w:lineRule="auto"/>
                    <w:rPr>
                      <w:rFonts w:ascii="Arial" w:hAnsi="Arial" w:cs="Arial"/>
                      <w:sz w:val="18"/>
                      <w:szCs w:val="18"/>
                    </w:rPr>
                  </w:pPr>
                  <w:r w:rsidRPr="00E66778">
                    <w:rPr>
                      <w:rFonts w:ascii="Arial" w:hAnsi="Arial" w:cs="Arial"/>
                      <w:sz w:val="18"/>
                      <w:szCs w:val="18"/>
                    </w:rPr>
                    <w:t xml:space="preserve">Acreditación: </w:t>
                  </w:r>
                </w:p>
                <w:p w:rsidR="005705CE" w:rsidRPr="00E66778" w:rsidRDefault="005705CE" w:rsidP="005705CE">
                  <w:pPr>
                    <w:autoSpaceDE w:val="0"/>
                    <w:autoSpaceDN w:val="0"/>
                    <w:adjustRightInd w:val="0"/>
                    <w:spacing w:after="0" w:line="240" w:lineRule="auto"/>
                    <w:rPr>
                      <w:rFonts w:ascii="Arial" w:hAnsi="Arial" w:cs="Arial"/>
                      <w:sz w:val="18"/>
                      <w:szCs w:val="18"/>
                    </w:rPr>
                  </w:pPr>
                  <w:r w:rsidRPr="00E66778">
                    <w:rPr>
                      <w:rFonts w:ascii="Arial" w:hAnsi="Arial" w:cs="Arial"/>
                      <w:sz w:val="18"/>
                      <w:szCs w:val="18"/>
                    </w:rPr>
                    <w:t xml:space="preserve">• Copia de Ficha RUC. </w:t>
                  </w:r>
                </w:p>
                <w:p w:rsidR="005705CE" w:rsidRPr="00E66778" w:rsidRDefault="005705CE" w:rsidP="005705CE">
                  <w:pPr>
                    <w:autoSpaceDE w:val="0"/>
                    <w:autoSpaceDN w:val="0"/>
                    <w:adjustRightInd w:val="0"/>
                    <w:spacing w:after="0" w:line="240" w:lineRule="auto"/>
                    <w:rPr>
                      <w:rFonts w:ascii="Arial" w:hAnsi="Arial" w:cs="Arial"/>
                      <w:sz w:val="18"/>
                      <w:szCs w:val="18"/>
                    </w:rPr>
                  </w:pPr>
                  <w:r w:rsidRPr="00E66778">
                    <w:rPr>
                      <w:rFonts w:ascii="Arial" w:hAnsi="Arial" w:cs="Arial"/>
                      <w:sz w:val="20"/>
                    </w:rPr>
                    <w:t xml:space="preserve">• </w:t>
                  </w:r>
                  <w:r w:rsidRPr="00E66778">
                    <w:rPr>
                      <w:rFonts w:ascii="Arial" w:hAnsi="Arial" w:cs="Arial"/>
                      <w:sz w:val="18"/>
                      <w:szCs w:val="18"/>
                    </w:rPr>
                    <w:t xml:space="preserve">Registro Nacional de proveedor – RNP. </w:t>
                  </w:r>
                </w:p>
                <w:p w:rsidR="005705CE" w:rsidRPr="00E66778" w:rsidRDefault="005705CE" w:rsidP="005705CE">
                  <w:pPr>
                    <w:autoSpaceDE w:val="0"/>
                    <w:autoSpaceDN w:val="0"/>
                    <w:adjustRightInd w:val="0"/>
                    <w:spacing w:after="0" w:line="240" w:lineRule="auto"/>
                    <w:rPr>
                      <w:rFonts w:ascii="Arial" w:hAnsi="Arial" w:cs="Arial"/>
                      <w:sz w:val="18"/>
                      <w:szCs w:val="18"/>
                    </w:rPr>
                  </w:pPr>
                </w:p>
              </w:tc>
            </w:tr>
          </w:tbl>
          <w:p w:rsidR="00782117" w:rsidRDefault="00782117" w:rsidP="004F66FF">
            <w:pPr>
              <w:widowControl w:val="0"/>
              <w:spacing w:after="0" w:line="240" w:lineRule="auto"/>
              <w:jc w:val="both"/>
              <w:rPr>
                <w:rFonts w:ascii="Arial" w:hAnsi="Arial" w:cs="Arial"/>
                <w:color w:val="auto"/>
                <w:sz w:val="18"/>
                <w:szCs w:val="18"/>
              </w:rPr>
            </w:pPr>
          </w:p>
          <w:tbl>
            <w:tblPr>
              <w:tblStyle w:val="Tabladecuadrcula1clara-nfasis510"/>
              <w:tblW w:w="8148" w:type="dxa"/>
              <w:tblLook w:val="04A0" w:firstRow="1" w:lastRow="0" w:firstColumn="1" w:lastColumn="0" w:noHBand="0" w:noVBand="1"/>
            </w:tblPr>
            <w:tblGrid>
              <w:gridCol w:w="8148"/>
            </w:tblGrid>
            <w:tr w:rsidR="00782117" w:rsidRPr="000C0A9E"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rsidR="00782117" w:rsidRPr="004327EC" w:rsidRDefault="00782117" w:rsidP="00A63FE1">
                  <w:pPr>
                    <w:spacing w:after="0" w:line="240" w:lineRule="auto"/>
                    <w:jc w:val="both"/>
                    <w:rPr>
                      <w:rFonts w:ascii="Arial" w:hAnsi="Arial" w:cs="Arial"/>
                      <w:color w:val="3333CC"/>
                      <w:sz w:val="18"/>
                      <w:szCs w:val="19"/>
                      <w:lang w:val="es-ES"/>
                    </w:rPr>
                  </w:pPr>
                  <w:r w:rsidRPr="004327EC">
                    <w:rPr>
                      <w:rFonts w:ascii="Arial" w:hAnsi="Arial" w:cs="Arial"/>
                      <w:color w:val="0000FF"/>
                      <w:sz w:val="18"/>
                      <w:szCs w:val="19"/>
                      <w:lang w:val="es-ES"/>
                    </w:rPr>
                    <w:t>Importante</w:t>
                  </w:r>
                </w:p>
              </w:tc>
            </w:tr>
            <w:tr w:rsidR="00782117" w:rsidRPr="000C0A9E" w:rsidTr="004C0A3B">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rsidR="00782117" w:rsidRPr="004327EC" w:rsidRDefault="00782117" w:rsidP="00A63FE1">
                  <w:pPr>
                    <w:widowControl w:val="0"/>
                    <w:spacing w:after="0" w:line="240" w:lineRule="auto"/>
                    <w:jc w:val="both"/>
                    <w:rPr>
                      <w:rFonts w:ascii="Arial" w:hAnsi="Arial" w:cs="Arial"/>
                      <w:b w:val="0"/>
                      <w:color w:val="0000FF"/>
                      <w:sz w:val="18"/>
                      <w:szCs w:val="19"/>
                      <w:lang w:val="es-ES_tradnl"/>
                    </w:rPr>
                  </w:pPr>
                  <w:r w:rsidRPr="004327EC">
                    <w:rPr>
                      <w:rFonts w:ascii="Arial" w:hAnsi="Arial" w:cs="Arial"/>
                      <w:b w:val="0"/>
                      <w:i/>
                      <w:color w:val="0000FF"/>
                      <w:sz w:val="18"/>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rsidR="00782117" w:rsidRPr="00A63FE1" w:rsidRDefault="00782117" w:rsidP="004F66FF">
            <w:pPr>
              <w:widowControl w:val="0"/>
              <w:spacing w:after="0" w:line="240" w:lineRule="auto"/>
              <w:jc w:val="both"/>
              <w:rPr>
                <w:rFonts w:ascii="Arial" w:hAnsi="Arial" w:cs="Arial"/>
                <w:color w:val="auto"/>
                <w:sz w:val="18"/>
                <w:szCs w:val="18"/>
                <w:lang w:val="es-ES_tradnl"/>
              </w:rPr>
            </w:pPr>
          </w:p>
          <w:p w:rsidR="00782117" w:rsidRDefault="00782117" w:rsidP="004F66FF">
            <w:pPr>
              <w:pStyle w:val="Prrafodelista"/>
              <w:widowControl w:val="0"/>
              <w:spacing w:after="0" w:line="240" w:lineRule="auto"/>
              <w:ind w:left="242"/>
              <w:jc w:val="both"/>
              <w:rPr>
                <w:rFonts w:ascii="Arial" w:hAnsi="Arial" w:cs="Arial"/>
                <w:color w:val="auto"/>
                <w:sz w:val="18"/>
                <w:szCs w:val="18"/>
              </w:rPr>
            </w:pPr>
          </w:p>
          <w:tbl>
            <w:tblPr>
              <w:tblStyle w:val="Tabladecuadrcula1clara-nfasis51"/>
              <w:tblW w:w="8006" w:type="dxa"/>
              <w:tblLook w:val="04A0" w:firstRow="1" w:lastRow="0" w:firstColumn="1" w:lastColumn="0" w:noHBand="0" w:noVBand="1"/>
            </w:tblPr>
            <w:tblGrid>
              <w:gridCol w:w="8006"/>
            </w:tblGrid>
            <w:tr w:rsidR="00782117"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782117" w:rsidRPr="002B4536" w:rsidRDefault="00782117" w:rsidP="004F66F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82117" w:rsidRPr="002B4536" w:rsidTr="004327EC">
              <w:trPr>
                <w:trHeight w:val="497"/>
              </w:trPr>
              <w:tc>
                <w:tcPr>
                  <w:cnfStyle w:val="001000000000" w:firstRow="0" w:lastRow="0" w:firstColumn="1" w:lastColumn="0" w:oddVBand="0" w:evenVBand="0" w:oddHBand="0" w:evenHBand="0" w:firstRowFirstColumn="0" w:firstRowLastColumn="0" w:lastRowFirstColumn="0" w:lastRowLastColumn="0"/>
                  <w:tcW w:w="8006" w:type="dxa"/>
                  <w:vAlign w:val="center"/>
                </w:tcPr>
                <w:p w:rsidR="00782117" w:rsidRPr="002B4536" w:rsidRDefault="00782117" w:rsidP="004327EC">
                  <w:pPr>
                    <w:widowControl w:val="0"/>
                    <w:spacing w:after="0" w:line="240" w:lineRule="auto"/>
                    <w:ind w:left="34"/>
                    <w:jc w:val="both"/>
                    <w:rPr>
                      <w:rFonts w:ascii="Arial" w:hAnsi="Arial" w:cs="Arial"/>
                      <w:color w:val="0000FF"/>
                      <w:sz w:val="19"/>
                      <w:szCs w:val="19"/>
                      <w:lang w:val="es-ES"/>
                    </w:rPr>
                  </w:pPr>
                  <w:r w:rsidRPr="004327EC">
                    <w:rPr>
                      <w:rFonts w:ascii="Arial" w:hAnsi="Arial" w:cs="Arial"/>
                      <w:b w:val="0"/>
                      <w:i/>
                      <w:color w:val="0000FF"/>
                      <w:sz w:val="18"/>
                      <w:szCs w:val="19"/>
                      <w:lang w:val="es-ES_tradnl"/>
                    </w:rPr>
                    <w:t>En el caso de consorcios, todos los integrantes deben acreditar este requisito.</w:t>
                  </w:r>
                </w:p>
              </w:tc>
            </w:tr>
          </w:tbl>
          <w:p w:rsidR="00782117" w:rsidRPr="004F66FF" w:rsidRDefault="00782117" w:rsidP="004F66FF">
            <w:pPr>
              <w:pStyle w:val="Prrafodelista"/>
              <w:widowControl w:val="0"/>
              <w:spacing w:after="0" w:line="240" w:lineRule="auto"/>
              <w:ind w:left="242"/>
              <w:jc w:val="both"/>
              <w:rPr>
                <w:rFonts w:ascii="Arial" w:hAnsi="Arial" w:cs="Arial"/>
                <w:color w:val="auto"/>
                <w:sz w:val="18"/>
                <w:szCs w:val="18"/>
                <w:lang w:val="es-ES"/>
              </w:rPr>
            </w:pPr>
          </w:p>
          <w:p w:rsidR="00782117" w:rsidRPr="004F66FF" w:rsidRDefault="00782117" w:rsidP="004F66FF">
            <w:pPr>
              <w:pStyle w:val="Prrafodelista"/>
              <w:widowControl w:val="0"/>
              <w:spacing w:after="0" w:line="240" w:lineRule="auto"/>
              <w:ind w:left="242"/>
              <w:jc w:val="both"/>
              <w:rPr>
                <w:rFonts w:ascii="Arial" w:hAnsi="Arial" w:cs="Arial"/>
                <w:i/>
                <w:color w:val="0000FF"/>
                <w:sz w:val="18"/>
                <w:szCs w:val="18"/>
              </w:rPr>
            </w:pPr>
          </w:p>
        </w:tc>
      </w:tr>
    </w:tbl>
    <w:p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rsidTr="006B3443">
        <w:tc>
          <w:tcPr>
            <w:tcW w:w="647" w:type="dxa"/>
            <w:vAlign w:val="center"/>
          </w:tcPr>
          <w:p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rsidTr="006B3443">
        <w:tc>
          <w:tcPr>
            <w:tcW w:w="647" w:type="dxa"/>
            <w:vAlign w:val="center"/>
          </w:tcPr>
          <w:p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rsidTr="006B3443">
        <w:tc>
          <w:tcPr>
            <w:tcW w:w="647" w:type="dxa"/>
            <w:vAlign w:val="center"/>
          </w:tcPr>
          <w:p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rsidTr="006B3443">
        <w:tc>
          <w:tcPr>
            <w:tcW w:w="647" w:type="dxa"/>
            <w:vAlign w:val="center"/>
          </w:tcPr>
          <w:p w:rsidR="009A218F" w:rsidRPr="004327EC" w:rsidRDefault="009A218F" w:rsidP="006B3443">
            <w:pPr>
              <w:spacing w:after="0" w:line="240" w:lineRule="auto"/>
              <w:rPr>
                <w:rFonts w:ascii="Arial" w:hAnsi="Arial" w:cs="Arial"/>
                <w:b/>
                <w:sz w:val="18"/>
                <w:szCs w:val="18"/>
              </w:rPr>
            </w:pPr>
          </w:p>
        </w:tc>
        <w:tc>
          <w:tcPr>
            <w:tcW w:w="8283" w:type="dxa"/>
            <w:vAlign w:val="center"/>
          </w:tcPr>
          <w:p w:rsidR="0055155E" w:rsidRPr="0055155E" w:rsidRDefault="009A218F" w:rsidP="0055155E">
            <w:pPr>
              <w:widowControl w:val="0"/>
              <w:spacing w:after="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w:t>
            </w:r>
            <w:r w:rsidR="00F66093" w:rsidRPr="004327EC">
              <w:rPr>
                <w:rFonts w:ascii="Arial" w:hAnsi="Arial" w:cs="Arial"/>
                <w:color w:val="auto"/>
                <w:sz w:val="18"/>
                <w:szCs w:val="18"/>
                <w:u w:val="single"/>
                <w:lang w:val="es-ES_tradnl"/>
              </w:rPr>
              <w:t>s</w:t>
            </w:r>
            <w:r w:rsidR="0055155E">
              <w:rPr>
                <w:rFonts w:ascii="Arial" w:hAnsi="Arial" w:cs="Arial"/>
                <w:color w:val="auto"/>
                <w:sz w:val="18"/>
                <w:szCs w:val="18"/>
                <w:u w:val="single"/>
                <w:lang w:val="es-ES_tradnl"/>
              </w:rPr>
              <w:t>:</w:t>
            </w:r>
          </w:p>
          <w:p w:rsidR="0055155E" w:rsidRPr="0055155E" w:rsidRDefault="0055155E" w:rsidP="0055155E">
            <w:pPr>
              <w:widowControl w:val="0"/>
              <w:spacing w:after="0" w:line="240" w:lineRule="auto"/>
              <w:jc w:val="both"/>
              <w:rPr>
                <w:rFonts w:ascii="Arial" w:eastAsia="Calibri" w:hAnsi="Arial" w:cs="Arial"/>
                <w:color w:val="auto"/>
                <w:sz w:val="18"/>
                <w:szCs w:val="18"/>
                <w:u w:val="single"/>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76"/>
              <w:gridCol w:w="3260"/>
              <w:gridCol w:w="16"/>
            </w:tblGrid>
            <w:tr w:rsidR="0055155E" w:rsidRPr="0055155E" w:rsidTr="0055155E">
              <w:trPr>
                <w:trHeight w:val="84"/>
              </w:trPr>
              <w:tc>
                <w:tcPr>
                  <w:tcW w:w="3776" w:type="dxa"/>
                </w:tcPr>
                <w:p w:rsidR="0055155E" w:rsidRPr="0055155E" w:rsidRDefault="0055155E" w:rsidP="0055155E">
                  <w:pPr>
                    <w:autoSpaceDE w:val="0"/>
                    <w:autoSpaceDN w:val="0"/>
                    <w:adjustRightInd w:val="0"/>
                    <w:spacing w:after="0" w:line="240" w:lineRule="auto"/>
                    <w:rPr>
                      <w:rFonts w:ascii="Arial" w:eastAsia="Calibri" w:hAnsi="Arial" w:cs="Arial"/>
                      <w:sz w:val="18"/>
                      <w:szCs w:val="18"/>
                      <w:lang w:eastAsia="en-US"/>
                    </w:rPr>
                  </w:pPr>
                  <w:r w:rsidRPr="0055155E">
                    <w:rPr>
                      <w:rFonts w:ascii="Arial" w:eastAsia="Calibri" w:hAnsi="Arial" w:cs="Arial"/>
                      <w:b/>
                      <w:bCs/>
                      <w:sz w:val="18"/>
                      <w:szCs w:val="18"/>
                      <w:lang w:eastAsia="en-US"/>
                    </w:rPr>
                    <w:t xml:space="preserve">CARGO </w:t>
                  </w:r>
                </w:p>
              </w:tc>
              <w:tc>
                <w:tcPr>
                  <w:tcW w:w="3260" w:type="dxa"/>
                </w:tcPr>
                <w:p w:rsidR="0055155E" w:rsidRPr="0055155E" w:rsidRDefault="0055155E" w:rsidP="0055155E">
                  <w:pPr>
                    <w:autoSpaceDE w:val="0"/>
                    <w:autoSpaceDN w:val="0"/>
                    <w:adjustRightInd w:val="0"/>
                    <w:spacing w:after="0" w:line="240" w:lineRule="auto"/>
                    <w:rPr>
                      <w:rFonts w:ascii="Arial" w:eastAsia="Calibri" w:hAnsi="Arial" w:cs="Arial"/>
                      <w:sz w:val="18"/>
                      <w:szCs w:val="18"/>
                      <w:lang w:eastAsia="en-US"/>
                    </w:rPr>
                  </w:pPr>
                  <w:r w:rsidRPr="0055155E">
                    <w:rPr>
                      <w:rFonts w:ascii="Arial" w:eastAsia="Calibri" w:hAnsi="Arial" w:cs="Arial"/>
                      <w:sz w:val="18"/>
                      <w:szCs w:val="18"/>
                      <w:lang w:eastAsia="en-US"/>
                    </w:rPr>
                    <w:t xml:space="preserve"> </w:t>
                  </w:r>
                  <w:r w:rsidRPr="0055155E">
                    <w:rPr>
                      <w:rFonts w:ascii="Arial" w:eastAsia="Calibri" w:hAnsi="Arial" w:cs="Arial"/>
                      <w:b/>
                      <w:bCs/>
                      <w:sz w:val="18"/>
                      <w:szCs w:val="18"/>
                      <w:lang w:eastAsia="en-US"/>
                    </w:rPr>
                    <w:t xml:space="preserve">PROFESIÓN </w:t>
                  </w:r>
                </w:p>
              </w:tc>
              <w:tc>
                <w:tcPr>
                  <w:tcW w:w="0" w:type="auto"/>
                </w:tcPr>
                <w:p w:rsidR="0055155E" w:rsidRPr="0055155E" w:rsidRDefault="0055155E" w:rsidP="0055155E">
                  <w:pPr>
                    <w:spacing w:after="0" w:line="240" w:lineRule="auto"/>
                    <w:rPr>
                      <w:rFonts w:ascii="Calibri" w:eastAsia="Calibri" w:hAnsi="Calibri"/>
                      <w:color w:val="auto"/>
                      <w:szCs w:val="22"/>
                      <w:lang w:val="es-ES" w:eastAsia="en-US"/>
                    </w:rPr>
                  </w:pPr>
                  <w:r w:rsidRPr="0055155E">
                    <w:rPr>
                      <w:rFonts w:ascii="Calibri" w:eastAsia="Calibri" w:hAnsi="Calibri"/>
                      <w:color w:val="auto"/>
                      <w:sz w:val="18"/>
                      <w:szCs w:val="18"/>
                      <w:lang w:val="es-ES" w:eastAsia="en-US"/>
                    </w:rPr>
                    <w:t xml:space="preserve"> </w:t>
                  </w:r>
                </w:p>
              </w:tc>
            </w:tr>
            <w:tr w:rsidR="0055155E" w:rsidRPr="0055155E" w:rsidTr="0055155E">
              <w:trPr>
                <w:trHeight w:val="84"/>
              </w:trPr>
              <w:tc>
                <w:tcPr>
                  <w:tcW w:w="3776" w:type="dxa"/>
                </w:tcPr>
                <w:p w:rsidR="0055155E" w:rsidRPr="0055155E" w:rsidRDefault="0055155E" w:rsidP="0055155E">
                  <w:pPr>
                    <w:autoSpaceDE w:val="0"/>
                    <w:autoSpaceDN w:val="0"/>
                    <w:adjustRightInd w:val="0"/>
                    <w:spacing w:after="0" w:line="240" w:lineRule="auto"/>
                    <w:rPr>
                      <w:rFonts w:ascii="Arial" w:eastAsia="Calibri" w:hAnsi="Arial" w:cs="Arial"/>
                      <w:sz w:val="18"/>
                      <w:szCs w:val="18"/>
                      <w:lang w:eastAsia="en-US"/>
                    </w:rPr>
                  </w:pPr>
                  <w:r w:rsidRPr="0055155E">
                    <w:rPr>
                      <w:rFonts w:ascii="Arial" w:eastAsia="Calibri" w:hAnsi="Arial" w:cs="Arial"/>
                      <w:color w:val="auto"/>
                      <w:sz w:val="24"/>
                      <w:szCs w:val="24"/>
                      <w:lang w:eastAsia="en-US"/>
                    </w:rPr>
                    <w:t xml:space="preserve"> </w:t>
                  </w:r>
                  <w:r w:rsidRPr="0055155E">
                    <w:rPr>
                      <w:rFonts w:ascii="Arial" w:eastAsia="Calibri" w:hAnsi="Arial" w:cs="Arial"/>
                      <w:sz w:val="18"/>
                      <w:szCs w:val="18"/>
                      <w:lang w:eastAsia="en-US"/>
                    </w:rPr>
                    <w:t xml:space="preserve">Ingeniero Supervisor de Obra </w:t>
                  </w:r>
                </w:p>
              </w:tc>
              <w:tc>
                <w:tcPr>
                  <w:tcW w:w="3260" w:type="dxa"/>
                </w:tcPr>
                <w:p w:rsidR="0055155E" w:rsidRPr="0055155E" w:rsidRDefault="0055155E" w:rsidP="0055155E">
                  <w:pPr>
                    <w:autoSpaceDE w:val="0"/>
                    <w:autoSpaceDN w:val="0"/>
                    <w:adjustRightInd w:val="0"/>
                    <w:spacing w:after="0" w:line="240" w:lineRule="auto"/>
                    <w:rPr>
                      <w:rFonts w:ascii="Arial" w:eastAsia="Calibri" w:hAnsi="Arial" w:cs="Arial"/>
                      <w:sz w:val="18"/>
                      <w:szCs w:val="18"/>
                      <w:lang w:eastAsia="en-US"/>
                    </w:rPr>
                  </w:pPr>
                  <w:r w:rsidRPr="0055155E">
                    <w:rPr>
                      <w:rFonts w:ascii="Arial" w:eastAsia="Calibri" w:hAnsi="Arial" w:cs="Arial"/>
                      <w:sz w:val="18"/>
                      <w:szCs w:val="18"/>
                      <w:lang w:eastAsia="en-US"/>
                    </w:rPr>
                    <w:t xml:space="preserve"> Ingeniero Civil, Titulado </w:t>
                  </w:r>
                </w:p>
              </w:tc>
              <w:tc>
                <w:tcPr>
                  <w:tcW w:w="0" w:type="auto"/>
                </w:tcPr>
                <w:p w:rsidR="0055155E" w:rsidRPr="0055155E" w:rsidRDefault="0055155E" w:rsidP="0055155E">
                  <w:pPr>
                    <w:spacing w:after="0" w:line="240" w:lineRule="auto"/>
                    <w:rPr>
                      <w:rFonts w:ascii="Calibri" w:eastAsia="Calibri" w:hAnsi="Calibri"/>
                      <w:color w:val="auto"/>
                      <w:szCs w:val="22"/>
                      <w:lang w:val="es-ES" w:eastAsia="en-US"/>
                    </w:rPr>
                  </w:pPr>
                  <w:r w:rsidRPr="0055155E">
                    <w:rPr>
                      <w:rFonts w:ascii="Calibri" w:eastAsia="Calibri" w:hAnsi="Calibri"/>
                      <w:color w:val="auto"/>
                      <w:sz w:val="18"/>
                      <w:szCs w:val="18"/>
                      <w:lang w:val="es-ES" w:eastAsia="en-US"/>
                    </w:rPr>
                    <w:t xml:space="preserve"> </w:t>
                  </w:r>
                </w:p>
              </w:tc>
            </w:tr>
            <w:tr w:rsidR="0055155E" w:rsidRPr="0055155E" w:rsidTr="0055155E">
              <w:trPr>
                <w:trHeight w:val="84"/>
              </w:trPr>
              <w:tc>
                <w:tcPr>
                  <w:tcW w:w="3776" w:type="dxa"/>
                </w:tcPr>
                <w:p w:rsidR="0055155E" w:rsidRPr="0055155E" w:rsidRDefault="0055155E" w:rsidP="0055155E">
                  <w:pPr>
                    <w:autoSpaceDE w:val="0"/>
                    <w:autoSpaceDN w:val="0"/>
                    <w:adjustRightInd w:val="0"/>
                    <w:spacing w:after="0" w:line="240" w:lineRule="auto"/>
                    <w:rPr>
                      <w:rFonts w:ascii="Arial" w:eastAsia="Calibri" w:hAnsi="Arial" w:cs="Arial"/>
                      <w:sz w:val="18"/>
                      <w:szCs w:val="18"/>
                      <w:lang w:eastAsia="en-US"/>
                    </w:rPr>
                  </w:pPr>
                  <w:r w:rsidRPr="0055155E">
                    <w:rPr>
                      <w:rFonts w:ascii="Arial" w:eastAsia="Calibri" w:hAnsi="Arial" w:cs="Arial"/>
                      <w:color w:val="auto"/>
                      <w:sz w:val="24"/>
                      <w:szCs w:val="24"/>
                      <w:lang w:eastAsia="en-US"/>
                    </w:rPr>
                    <w:t xml:space="preserve"> </w:t>
                  </w:r>
                  <w:r w:rsidRPr="0055155E">
                    <w:rPr>
                      <w:rFonts w:ascii="Arial" w:eastAsia="Calibri" w:hAnsi="Arial" w:cs="Arial"/>
                      <w:sz w:val="18"/>
                      <w:szCs w:val="18"/>
                      <w:lang w:eastAsia="en-US"/>
                    </w:rPr>
                    <w:t xml:space="preserve">Especialista en Calidad de Obra </w:t>
                  </w:r>
                </w:p>
              </w:tc>
              <w:tc>
                <w:tcPr>
                  <w:tcW w:w="3260" w:type="dxa"/>
                </w:tcPr>
                <w:p w:rsidR="0055155E" w:rsidRPr="0055155E" w:rsidRDefault="0055155E" w:rsidP="0055155E">
                  <w:pPr>
                    <w:autoSpaceDE w:val="0"/>
                    <w:autoSpaceDN w:val="0"/>
                    <w:adjustRightInd w:val="0"/>
                    <w:spacing w:after="0" w:line="240" w:lineRule="auto"/>
                    <w:rPr>
                      <w:rFonts w:ascii="Arial" w:eastAsia="Calibri" w:hAnsi="Arial" w:cs="Arial"/>
                      <w:sz w:val="18"/>
                      <w:szCs w:val="18"/>
                      <w:lang w:eastAsia="en-US"/>
                    </w:rPr>
                  </w:pPr>
                  <w:r w:rsidRPr="0055155E">
                    <w:rPr>
                      <w:rFonts w:ascii="Arial" w:eastAsia="Calibri" w:hAnsi="Arial" w:cs="Arial"/>
                      <w:sz w:val="18"/>
                      <w:szCs w:val="18"/>
                      <w:lang w:eastAsia="en-US"/>
                    </w:rPr>
                    <w:t xml:space="preserve"> Ingeniero Civil, Titulado </w:t>
                  </w:r>
                </w:p>
              </w:tc>
              <w:tc>
                <w:tcPr>
                  <w:tcW w:w="0" w:type="auto"/>
                </w:tcPr>
                <w:p w:rsidR="0055155E" w:rsidRPr="0055155E" w:rsidRDefault="0055155E" w:rsidP="0055155E">
                  <w:pPr>
                    <w:spacing w:after="0" w:line="240" w:lineRule="auto"/>
                    <w:rPr>
                      <w:rFonts w:ascii="Calibri" w:eastAsia="Calibri" w:hAnsi="Calibri"/>
                      <w:color w:val="auto"/>
                      <w:szCs w:val="22"/>
                      <w:lang w:val="es-ES" w:eastAsia="en-US"/>
                    </w:rPr>
                  </w:pPr>
                  <w:r w:rsidRPr="0055155E">
                    <w:rPr>
                      <w:rFonts w:ascii="Calibri" w:eastAsia="Calibri" w:hAnsi="Calibri"/>
                      <w:color w:val="auto"/>
                      <w:sz w:val="18"/>
                      <w:szCs w:val="18"/>
                      <w:lang w:val="es-ES" w:eastAsia="en-US"/>
                    </w:rPr>
                    <w:t xml:space="preserve"> </w:t>
                  </w:r>
                </w:p>
              </w:tc>
            </w:tr>
          </w:tbl>
          <w:p w:rsidR="0055155E" w:rsidRPr="0055155E" w:rsidRDefault="0055155E" w:rsidP="0055155E">
            <w:pPr>
              <w:widowControl w:val="0"/>
              <w:spacing w:after="0" w:line="240" w:lineRule="auto"/>
              <w:contextualSpacing/>
              <w:jc w:val="both"/>
              <w:rPr>
                <w:rFonts w:ascii="Arial" w:eastAsia="Calibri" w:hAnsi="Arial" w:cs="Arial"/>
                <w:color w:val="auto"/>
                <w:sz w:val="18"/>
                <w:szCs w:val="18"/>
                <w:lang w:val="es-ES" w:eastAsia="en-US"/>
              </w:rPr>
            </w:pPr>
          </w:p>
          <w:p w:rsidR="0055155E" w:rsidRPr="0055155E" w:rsidRDefault="0055155E" w:rsidP="0055155E">
            <w:pPr>
              <w:widowControl w:val="0"/>
              <w:spacing w:after="0" w:line="240" w:lineRule="auto"/>
              <w:jc w:val="both"/>
              <w:rPr>
                <w:rFonts w:ascii="Arial" w:eastAsia="Calibri" w:hAnsi="Arial" w:cs="Arial"/>
                <w:color w:val="auto"/>
                <w:sz w:val="18"/>
                <w:szCs w:val="18"/>
                <w:u w:val="single"/>
                <w:lang w:val="es-ES_tradnl" w:eastAsia="en-US"/>
              </w:rPr>
            </w:pPr>
            <w:r w:rsidRPr="0055155E">
              <w:rPr>
                <w:rFonts w:ascii="Arial" w:eastAsia="Calibri" w:hAnsi="Arial" w:cs="Arial"/>
                <w:color w:val="auto"/>
                <w:sz w:val="18"/>
                <w:szCs w:val="18"/>
                <w:u w:val="single"/>
                <w:lang w:val="es-ES_tradnl" w:eastAsia="en-US"/>
              </w:rPr>
              <w:t>Acreditación:</w:t>
            </w:r>
          </w:p>
          <w:p w:rsidR="0055155E" w:rsidRPr="0055155E" w:rsidRDefault="0055155E" w:rsidP="0055155E">
            <w:pPr>
              <w:widowControl w:val="0"/>
              <w:spacing w:after="0" w:line="240" w:lineRule="auto"/>
              <w:jc w:val="both"/>
              <w:rPr>
                <w:rFonts w:ascii="Arial" w:eastAsia="Calibri" w:hAnsi="Arial" w:cs="Arial"/>
                <w:color w:val="auto"/>
                <w:sz w:val="18"/>
                <w:szCs w:val="18"/>
                <w:u w:val="single"/>
                <w:lang w:val="es-ES_tradnl" w:eastAsia="en-US"/>
              </w:rPr>
            </w:pPr>
          </w:p>
          <w:p w:rsidR="0055155E" w:rsidRPr="0055155E" w:rsidRDefault="0055155E" w:rsidP="0055155E">
            <w:pPr>
              <w:widowControl w:val="0"/>
              <w:spacing w:after="200"/>
              <w:jc w:val="both"/>
              <w:rPr>
                <w:rFonts w:ascii="Arial" w:eastAsia="Calibri" w:hAnsi="Arial" w:cs="Arial"/>
                <w:color w:val="auto"/>
                <w:sz w:val="18"/>
                <w:szCs w:val="18"/>
                <w:lang w:val="es-ES_tradnl" w:eastAsia="en-US"/>
              </w:rPr>
            </w:pPr>
            <w:r w:rsidRPr="0055155E">
              <w:rPr>
                <w:rFonts w:ascii="Arial" w:eastAsia="Calibri" w:hAnsi="Arial" w:cs="Arial"/>
                <w:color w:val="auto"/>
                <w:sz w:val="18"/>
                <w:szCs w:val="18"/>
                <w:lang w:val="es-ES_tradnl" w:eastAsia="en-US"/>
              </w:rPr>
              <w:t>De conformidad con el numeral 49.3 del artículo 49 y el literal e) del numeral 139.1 del artículo 139 del Reglamento este requisito de calificación se acredita para la suscripción del contrato.</w:t>
            </w:r>
          </w:p>
          <w:p w:rsidR="009A218F" w:rsidRPr="0055155E" w:rsidRDefault="009A218F" w:rsidP="009D03DF">
            <w:pPr>
              <w:pStyle w:val="Prrafodelista"/>
              <w:widowControl w:val="0"/>
              <w:spacing w:after="0" w:line="240" w:lineRule="auto"/>
              <w:ind w:left="0"/>
              <w:jc w:val="both"/>
              <w:rPr>
                <w:rFonts w:ascii="Arial" w:hAnsi="Arial" w:cs="Arial"/>
                <w:color w:val="auto"/>
                <w:sz w:val="18"/>
                <w:szCs w:val="18"/>
                <w:lang w:val="es-ES_tradnl"/>
              </w:rPr>
            </w:pPr>
          </w:p>
          <w:tbl>
            <w:tblPr>
              <w:tblStyle w:val="Tabladecuadrcula1clara-nfasis510"/>
              <w:tblW w:w="8006" w:type="dxa"/>
              <w:tblLook w:val="04A0" w:firstRow="1" w:lastRow="0" w:firstColumn="1" w:lastColumn="0" w:noHBand="0" w:noVBand="1"/>
            </w:tblPr>
            <w:tblGrid>
              <w:gridCol w:w="8006"/>
            </w:tblGrid>
            <w:tr w:rsidR="008D6ABE" w:rsidRPr="002B4536" w:rsidTr="008D6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8D6ABE" w:rsidRPr="000C0A9E" w:rsidRDefault="008D6ABE" w:rsidP="008D6ABE">
                  <w:pPr>
                    <w:spacing w:after="0" w:line="240" w:lineRule="auto"/>
                    <w:jc w:val="both"/>
                    <w:rPr>
                      <w:rFonts w:ascii="Arial" w:hAnsi="Arial" w:cs="Arial"/>
                      <w:color w:val="3333CC"/>
                      <w:sz w:val="18"/>
                      <w:szCs w:val="19"/>
                      <w:lang w:val="es-ES"/>
                    </w:rPr>
                  </w:pPr>
                  <w:r w:rsidRPr="000C0A9E">
                    <w:rPr>
                      <w:rFonts w:ascii="Arial" w:hAnsi="Arial" w:cs="Arial"/>
                      <w:color w:val="0000FF"/>
                      <w:sz w:val="18"/>
                      <w:szCs w:val="19"/>
                      <w:lang w:val="es-ES"/>
                    </w:rPr>
                    <w:t>Importante</w:t>
                  </w:r>
                </w:p>
              </w:tc>
            </w:tr>
            <w:tr w:rsidR="008D6ABE" w:rsidRPr="001533B7" w:rsidTr="008D6AB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rsidR="008D6ABE" w:rsidRPr="00491BEA" w:rsidRDefault="008D6ABE" w:rsidP="008D6ABE">
                  <w:pPr>
                    <w:widowControl w:val="0"/>
                    <w:spacing w:after="0" w:line="240" w:lineRule="auto"/>
                    <w:jc w:val="both"/>
                    <w:rPr>
                      <w:rFonts w:ascii="Arial" w:hAnsi="Arial" w:cs="Arial"/>
                      <w:b w:val="0"/>
                      <w:i/>
                      <w:color w:val="0000FF"/>
                      <w:sz w:val="18"/>
                      <w:szCs w:val="19"/>
                    </w:rPr>
                  </w:pPr>
                  <w:r w:rsidRPr="00515887">
                    <w:rPr>
                      <w:rFonts w:ascii="Arial" w:hAnsi="Arial" w:cs="Arial"/>
                      <w:b w:val="0"/>
                      <w:i/>
                      <w:color w:val="0000FF"/>
                      <w:sz w:val="18"/>
                      <w:szCs w:val="19"/>
                    </w:rPr>
                    <w:t>De conformidad con el artículo 186 del Reglamento el supervisor, debe cumplir con las mismas calificaciones profesionales establecidas para el residente de obra. Asimismo, el jefe del proyecto para la elaboración del expediente técnico debe cumplir con las calificaciones exigidas en el artículo 188 del Reglamento.</w:t>
                  </w:r>
                </w:p>
                <w:p w:rsidR="008D6ABE" w:rsidRPr="00491BEA" w:rsidRDefault="008D6ABE" w:rsidP="008D6ABE">
                  <w:pPr>
                    <w:widowControl w:val="0"/>
                    <w:spacing w:after="0" w:line="240" w:lineRule="auto"/>
                    <w:jc w:val="both"/>
                    <w:rPr>
                      <w:rFonts w:ascii="Arial" w:hAnsi="Arial" w:cs="Arial"/>
                      <w:b w:val="0"/>
                      <w:i/>
                      <w:color w:val="0000FF"/>
                      <w:sz w:val="18"/>
                      <w:szCs w:val="19"/>
                      <w:lang w:val="es-ES_tradnl"/>
                    </w:rPr>
                  </w:pPr>
                </w:p>
              </w:tc>
            </w:tr>
          </w:tbl>
          <w:p w:rsidR="009A218F" w:rsidRPr="008D6ABE" w:rsidRDefault="009A218F" w:rsidP="006B3443">
            <w:pPr>
              <w:widowControl w:val="0"/>
              <w:spacing w:after="0" w:line="240" w:lineRule="auto"/>
              <w:jc w:val="both"/>
              <w:rPr>
                <w:rFonts w:ascii="Arial" w:hAnsi="Arial" w:cs="Arial"/>
                <w:iCs/>
                <w:sz w:val="18"/>
                <w:szCs w:val="18"/>
                <w:lang w:eastAsia="es-ES"/>
              </w:rPr>
            </w:pPr>
          </w:p>
        </w:tc>
      </w:tr>
      <w:tr w:rsidR="009A218F" w:rsidRPr="0087454E" w:rsidTr="006B3443">
        <w:tc>
          <w:tcPr>
            <w:tcW w:w="647" w:type="dxa"/>
            <w:vAlign w:val="center"/>
          </w:tcPr>
          <w:p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vAlign w:val="center"/>
          </w:tcPr>
          <w:p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rsidTr="008D6ABE">
        <w:trPr>
          <w:trHeight w:val="2508"/>
        </w:trPr>
        <w:tc>
          <w:tcPr>
            <w:tcW w:w="647" w:type="dxa"/>
            <w:vAlign w:val="center"/>
          </w:tcPr>
          <w:p w:rsidR="009A218F" w:rsidRPr="00990599" w:rsidRDefault="009A218F" w:rsidP="006B3443">
            <w:pPr>
              <w:spacing w:after="0" w:line="240" w:lineRule="auto"/>
              <w:rPr>
                <w:rFonts w:ascii="Arial" w:hAnsi="Arial" w:cs="Arial"/>
                <w:b/>
                <w:sz w:val="18"/>
                <w:szCs w:val="18"/>
              </w:rPr>
            </w:pPr>
          </w:p>
        </w:tc>
        <w:tc>
          <w:tcPr>
            <w:tcW w:w="8283" w:type="dxa"/>
            <w:vAlign w:val="center"/>
          </w:tcPr>
          <w:p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tbl>
            <w:tblPr>
              <w:tblpPr w:leftFromText="141" w:rightFromText="141" w:vertAnchor="page" w:horzAnchor="margin"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96"/>
              <w:gridCol w:w="4237"/>
              <w:gridCol w:w="16"/>
            </w:tblGrid>
            <w:tr w:rsidR="00CA1A72" w:rsidTr="00E82702">
              <w:trPr>
                <w:trHeight w:val="268"/>
              </w:trPr>
              <w:tc>
                <w:tcPr>
                  <w:tcW w:w="3696" w:type="dxa"/>
                  <w:vAlign w:val="center"/>
                </w:tcPr>
                <w:p w:rsidR="00CA1A72" w:rsidRPr="00AE6B15" w:rsidRDefault="00CA1A72" w:rsidP="00CA1A72">
                  <w:pPr>
                    <w:pStyle w:val="Default"/>
                    <w:jc w:val="center"/>
                    <w:rPr>
                      <w:b/>
                      <w:sz w:val="18"/>
                      <w:szCs w:val="18"/>
                    </w:rPr>
                  </w:pPr>
                  <w:r w:rsidRPr="00AE6B15">
                    <w:rPr>
                      <w:b/>
                      <w:sz w:val="18"/>
                      <w:szCs w:val="18"/>
                    </w:rPr>
                    <w:t>CARGO</w:t>
                  </w:r>
                </w:p>
              </w:tc>
              <w:tc>
                <w:tcPr>
                  <w:tcW w:w="4237" w:type="dxa"/>
                  <w:vAlign w:val="center"/>
                </w:tcPr>
                <w:p w:rsidR="00CA1A72" w:rsidRPr="00AE6B15" w:rsidRDefault="00CA1A72" w:rsidP="00CA1A72">
                  <w:pPr>
                    <w:pStyle w:val="Default"/>
                    <w:jc w:val="center"/>
                    <w:rPr>
                      <w:b/>
                      <w:sz w:val="18"/>
                      <w:szCs w:val="18"/>
                    </w:rPr>
                  </w:pPr>
                  <w:r w:rsidRPr="00AE6B15">
                    <w:rPr>
                      <w:b/>
                      <w:sz w:val="18"/>
                      <w:szCs w:val="18"/>
                    </w:rPr>
                    <w:t>EXPERIENCIA</w:t>
                  </w:r>
                </w:p>
              </w:tc>
              <w:tc>
                <w:tcPr>
                  <w:tcW w:w="0" w:type="auto"/>
                </w:tcPr>
                <w:p w:rsidR="00CA1A72" w:rsidRDefault="00CA1A72" w:rsidP="00CA1A72">
                  <w:pPr>
                    <w:spacing w:after="0" w:line="240" w:lineRule="auto"/>
                  </w:pPr>
                  <w:r>
                    <w:rPr>
                      <w:sz w:val="18"/>
                      <w:szCs w:val="18"/>
                    </w:rPr>
                    <w:t xml:space="preserve"> </w:t>
                  </w:r>
                </w:p>
              </w:tc>
            </w:tr>
            <w:tr w:rsidR="00CA1A72" w:rsidTr="00E82702">
              <w:trPr>
                <w:trHeight w:val="494"/>
              </w:trPr>
              <w:tc>
                <w:tcPr>
                  <w:tcW w:w="3696" w:type="dxa"/>
                  <w:vAlign w:val="center"/>
                </w:tcPr>
                <w:p w:rsidR="00CA1A72" w:rsidRDefault="00CA1A72" w:rsidP="00CA1A72">
                  <w:pPr>
                    <w:pStyle w:val="Default"/>
                    <w:rPr>
                      <w:sz w:val="18"/>
                      <w:szCs w:val="18"/>
                    </w:rPr>
                  </w:pPr>
                  <w:r>
                    <w:rPr>
                      <w:sz w:val="18"/>
                      <w:szCs w:val="18"/>
                    </w:rPr>
                    <w:t xml:space="preserve">Ingeniero Supervisor de Obra </w:t>
                  </w:r>
                </w:p>
              </w:tc>
              <w:tc>
                <w:tcPr>
                  <w:tcW w:w="4237" w:type="dxa"/>
                </w:tcPr>
                <w:p w:rsidR="00CA1A72" w:rsidRDefault="00CA1A72" w:rsidP="00CA1A72">
                  <w:pPr>
                    <w:pStyle w:val="Default"/>
                    <w:rPr>
                      <w:sz w:val="18"/>
                      <w:szCs w:val="18"/>
                    </w:rPr>
                  </w:pPr>
                  <w:r>
                    <w:rPr>
                      <w:sz w:val="18"/>
                      <w:szCs w:val="18"/>
                    </w:rPr>
                    <w:t xml:space="preserve">Acreditar experiencia mínima de 36 meses Jefe de Supervisión y/o Supervisor y/o Inspector y/o Residente, en la ejecución y/o supervisión de Obras Similares, que se computa desde la colegiatura. </w:t>
                  </w:r>
                </w:p>
              </w:tc>
              <w:tc>
                <w:tcPr>
                  <w:tcW w:w="0" w:type="auto"/>
                </w:tcPr>
                <w:p w:rsidR="00CA1A72" w:rsidRDefault="00CA1A72" w:rsidP="00CA1A72">
                  <w:pPr>
                    <w:spacing w:after="0" w:line="240" w:lineRule="auto"/>
                  </w:pPr>
                  <w:r>
                    <w:rPr>
                      <w:sz w:val="18"/>
                      <w:szCs w:val="18"/>
                    </w:rPr>
                    <w:t xml:space="preserve"> </w:t>
                  </w:r>
                </w:p>
              </w:tc>
            </w:tr>
            <w:tr w:rsidR="00CA1A72" w:rsidTr="00E82702">
              <w:trPr>
                <w:gridAfter w:val="1"/>
                <w:trHeight w:val="494"/>
              </w:trPr>
              <w:tc>
                <w:tcPr>
                  <w:tcW w:w="3696" w:type="dxa"/>
                  <w:vAlign w:val="center"/>
                </w:tcPr>
                <w:p w:rsidR="00CA1A72" w:rsidRDefault="00CA1A72" w:rsidP="00CA1A72">
                  <w:pPr>
                    <w:pStyle w:val="Default"/>
                    <w:rPr>
                      <w:sz w:val="18"/>
                      <w:szCs w:val="18"/>
                    </w:rPr>
                  </w:pPr>
                  <w:r>
                    <w:rPr>
                      <w:sz w:val="18"/>
                      <w:szCs w:val="18"/>
                    </w:rPr>
                    <w:t>Especialista en Calidad de Obra</w:t>
                  </w:r>
                </w:p>
              </w:tc>
              <w:tc>
                <w:tcPr>
                  <w:tcW w:w="4237" w:type="dxa"/>
                </w:tcPr>
                <w:p w:rsidR="00CA1A72" w:rsidRDefault="00CA1A72" w:rsidP="00CA1A72">
                  <w:pPr>
                    <w:pStyle w:val="Default"/>
                    <w:rPr>
                      <w:sz w:val="18"/>
                      <w:szCs w:val="18"/>
                    </w:rPr>
                  </w:pPr>
                  <w:r>
                    <w:rPr>
                      <w:sz w:val="18"/>
                      <w:szCs w:val="18"/>
                    </w:rPr>
                    <w:t>Acreditar experiencia mínima de 24 meses como Especialista en Calidad de Obra y/o Especialista en Calidad de Materiales y/o Supervisor de Campo y/o Ingeniero de Campo y/o Ingeniero Asistente de Residente, en la ejecución y/o supervisión de Obras en general, que se computa desde la colegiatura</w:t>
                  </w:r>
                </w:p>
              </w:tc>
            </w:tr>
          </w:tbl>
          <w:p w:rsidR="005679DC" w:rsidRPr="005679DC" w:rsidRDefault="005679DC" w:rsidP="006B3443">
            <w:pPr>
              <w:widowControl w:val="0"/>
              <w:spacing w:after="0" w:line="240" w:lineRule="auto"/>
              <w:jc w:val="both"/>
              <w:rPr>
                <w:rFonts w:ascii="Arial" w:hAnsi="Arial" w:cs="Arial"/>
                <w:color w:val="auto"/>
                <w:sz w:val="18"/>
                <w:szCs w:val="18"/>
                <w:u w:val="single"/>
              </w:rPr>
            </w:pPr>
          </w:p>
          <w:p w:rsidR="006B3443" w:rsidRDefault="006B3443" w:rsidP="006B3443">
            <w:pPr>
              <w:widowControl w:val="0"/>
              <w:spacing w:after="0" w:line="240" w:lineRule="auto"/>
              <w:jc w:val="both"/>
              <w:rPr>
                <w:rFonts w:ascii="Arial" w:hAnsi="Arial" w:cs="Arial"/>
                <w:color w:val="000000" w:themeColor="text1"/>
                <w:sz w:val="18"/>
                <w:szCs w:val="18"/>
                <w:lang w:eastAsia="es-ES"/>
              </w:rPr>
            </w:pPr>
          </w:p>
          <w:p w:rsidR="008D6ABE" w:rsidRPr="004F1FDF" w:rsidRDefault="008D6ABE" w:rsidP="008D6ABE">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rsidR="008D6ABE" w:rsidRDefault="008D6ABE" w:rsidP="008D6ABE">
            <w:pPr>
              <w:widowControl w:val="0"/>
              <w:spacing w:after="0" w:line="240" w:lineRule="auto"/>
              <w:jc w:val="both"/>
              <w:rPr>
                <w:rFonts w:ascii="Arial" w:eastAsia="Times New Roman" w:hAnsi="Arial" w:cs="Arial"/>
                <w:color w:val="auto"/>
                <w:sz w:val="18"/>
                <w:szCs w:val="18"/>
                <w:lang w:val="es-ES" w:eastAsia="es-ES"/>
              </w:rPr>
            </w:pPr>
          </w:p>
          <w:p w:rsidR="008D6ABE" w:rsidRPr="002F7790" w:rsidRDefault="008D6ABE" w:rsidP="008D6ABE">
            <w:pPr>
              <w:widowControl w:val="0"/>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F26D3D">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p w:rsidR="00CA1A72" w:rsidRDefault="00CA1A72" w:rsidP="00CA1A72">
            <w:pPr>
              <w:widowControl w:val="0"/>
              <w:spacing w:after="0" w:line="240" w:lineRule="auto"/>
              <w:jc w:val="both"/>
              <w:rPr>
                <w:rFonts w:ascii="Arial" w:hAnsi="Arial" w:cs="Arial"/>
                <w:sz w:val="18"/>
                <w:szCs w:val="18"/>
                <w:lang w:val="es-ES_tradnl"/>
              </w:rPr>
            </w:pPr>
            <w:r>
              <w:rPr>
                <w:rFonts w:ascii="Arial" w:hAnsi="Arial" w:cs="Arial"/>
                <w:sz w:val="18"/>
                <w:szCs w:val="18"/>
                <w:lang w:val="es-ES_tradnl"/>
              </w:rPr>
              <w:t>Nota: Para el cómputo de la experiencia de los profesionales será válido el concepto de servicio o consultoría similar sin incluir los componentes ya que generalmente en los certificados o constancias laborales no suelen detallar las partidas ejecutadas.</w:t>
            </w:r>
          </w:p>
          <w:p w:rsidR="008D6ABE" w:rsidRPr="003A0372" w:rsidRDefault="008D6ABE" w:rsidP="008D6ABE">
            <w:pPr>
              <w:widowControl w:val="0"/>
              <w:spacing w:after="0" w:line="240" w:lineRule="auto"/>
              <w:jc w:val="both"/>
              <w:rPr>
                <w:rFonts w:ascii="Arial" w:hAnsi="Arial" w:cs="Arial"/>
                <w:color w:val="000000" w:themeColor="text1"/>
                <w:sz w:val="18"/>
                <w:szCs w:val="18"/>
                <w:lang w:val="es-ES_tradnl" w:eastAsia="es-ES"/>
              </w:rPr>
            </w:pPr>
          </w:p>
          <w:tbl>
            <w:tblPr>
              <w:tblStyle w:val="Tabladecuadrcula1clara-nfasis510"/>
              <w:tblW w:w="8006" w:type="dxa"/>
              <w:tblLook w:val="04A0" w:firstRow="1" w:lastRow="0" w:firstColumn="1" w:lastColumn="0" w:noHBand="0" w:noVBand="1"/>
            </w:tblPr>
            <w:tblGrid>
              <w:gridCol w:w="8006"/>
            </w:tblGrid>
            <w:tr w:rsidR="008D6ABE" w:rsidRPr="002B4536" w:rsidTr="008D6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8D6ABE" w:rsidRPr="000C0A9E" w:rsidRDefault="008D6ABE" w:rsidP="008D6ABE">
                  <w:pPr>
                    <w:spacing w:after="0" w:line="240" w:lineRule="auto"/>
                    <w:jc w:val="both"/>
                    <w:rPr>
                      <w:rFonts w:ascii="Arial" w:hAnsi="Arial" w:cs="Arial"/>
                      <w:color w:val="3333CC"/>
                      <w:sz w:val="18"/>
                      <w:szCs w:val="19"/>
                      <w:lang w:val="es-ES"/>
                    </w:rPr>
                  </w:pPr>
                  <w:r w:rsidRPr="000C0A9E">
                    <w:rPr>
                      <w:rFonts w:ascii="Arial" w:hAnsi="Arial" w:cs="Arial"/>
                      <w:color w:val="0000FF"/>
                      <w:sz w:val="18"/>
                      <w:szCs w:val="19"/>
                      <w:lang w:val="es-ES"/>
                    </w:rPr>
                    <w:t>Importante</w:t>
                  </w:r>
                </w:p>
              </w:tc>
            </w:tr>
            <w:tr w:rsidR="008D6ABE" w:rsidRPr="001533B7" w:rsidTr="008D6AB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rsidR="008D6ABE" w:rsidRPr="00491BEA" w:rsidRDefault="008D6ABE" w:rsidP="008D6ABE">
                  <w:pPr>
                    <w:widowControl w:val="0"/>
                    <w:spacing w:after="0" w:line="240" w:lineRule="auto"/>
                    <w:jc w:val="both"/>
                    <w:rPr>
                      <w:rFonts w:ascii="Arial" w:hAnsi="Arial" w:cs="Arial"/>
                      <w:b w:val="0"/>
                      <w:i/>
                      <w:color w:val="0000FF"/>
                      <w:sz w:val="18"/>
                      <w:szCs w:val="19"/>
                    </w:rPr>
                  </w:pPr>
                  <w:r w:rsidRPr="00515887">
                    <w:rPr>
                      <w:rFonts w:ascii="Arial" w:hAnsi="Arial" w:cs="Arial"/>
                      <w:b w:val="0"/>
                      <w:i/>
                      <w:color w:val="0000FF"/>
                      <w:sz w:val="18"/>
                      <w:szCs w:val="19"/>
                    </w:rPr>
                    <w:t>De conformidad con el artículo 186 del Reglamento el supervisor, debe cumplir con la misma experiencia establecida para el residente de obra. Asimismo, el jefe del proyecto para la elaboración del expediente técnico debe cumplir con la experiencia exigida en el artículo 188 del Reglamento.</w:t>
                  </w:r>
                </w:p>
                <w:p w:rsidR="008D6ABE" w:rsidRPr="00491BEA" w:rsidRDefault="008D6ABE" w:rsidP="008D6ABE">
                  <w:pPr>
                    <w:widowControl w:val="0"/>
                    <w:spacing w:after="0" w:line="240" w:lineRule="auto"/>
                    <w:jc w:val="both"/>
                    <w:rPr>
                      <w:rFonts w:ascii="Arial" w:hAnsi="Arial" w:cs="Arial"/>
                      <w:b w:val="0"/>
                      <w:color w:val="0000FF"/>
                      <w:sz w:val="18"/>
                      <w:szCs w:val="19"/>
                    </w:rPr>
                  </w:pPr>
                </w:p>
              </w:tc>
            </w:tr>
          </w:tbl>
          <w:p w:rsidR="009A218F" w:rsidRPr="008D6ABE" w:rsidRDefault="009A218F" w:rsidP="00A63FE1">
            <w:pPr>
              <w:widowControl w:val="0"/>
              <w:spacing w:after="0" w:line="240" w:lineRule="auto"/>
              <w:jc w:val="both"/>
              <w:rPr>
                <w:rFonts w:ascii="Arial" w:hAnsi="Arial" w:cs="Arial"/>
                <w:iCs/>
                <w:sz w:val="18"/>
                <w:szCs w:val="18"/>
                <w:lang w:eastAsia="es-ES"/>
              </w:rPr>
            </w:pPr>
          </w:p>
          <w:p w:rsidR="00A63FE1" w:rsidRPr="006B3443" w:rsidRDefault="00A63FE1" w:rsidP="00A63FE1">
            <w:pPr>
              <w:widowControl w:val="0"/>
              <w:spacing w:after="0" w:line="240" w:lineRule="auto"/>
              <w:jc w:val="both"/>
              <w:rPr>
                <w:rFonts w:ascii="Arial" w:hAnsi="Arial" w:cs="Arial"/>
                <w:iCs/>
                <w:sz w:val="18"/>
                <w:szCs w:val="18"/>
                <w:lang w:eastAsia="es-ES"/>
              </w:rPr>
            </w:pPr>
          </w:p>
        </w:tc>
      </w:tr>
    </w:tbl>
    <w:p w:rsidR="00CC66B8" w:rsidRDefault="00CC66B8" w:rsidP="00CC66B8">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rsidTr="00400584">
        <w:tc>
          <w:tcPr>
            <w:tcW w:w="528" w:type="dxa"/>
            <w:vAlign w:val="center"/>
          </w:tcPr>
          <w:p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rsidTr="00400584">
        <w:tc>
          <w:tcPr>
            <w:tcW w:w="528" w:type="dxa"/>
            <w:vAlign w:val="center"/>
          </w:tcPr>
          <w:p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rsidTr="00400584">
        <w:tc>
          <w:tcPr>
            <w:tcW w:w="528" w:type="dxa"/>
            <w:vAlign w:val="center"/>
          </w:tcPr>
          <w:p w:rsidR="009A218F" w:rsidRPr="00990599" w:rsidRDefault="009A218F" w:rsidP="00400584">
            <w:pPr>
              <w:spacing w:after="0" w:line="240" w:lineRule="auto"/>
              <w:rPr>
                <w:rFonts w:ascii="Arial" w:hAnsi="Arial" w:cs="Arial"/>
                <w:b/>
                <w:sz w:val="18"/>
                <w:szCs w:val="18"/>
              </w:rPr>
            </w:pPr>
          </w:p>
        </w:tc>
        <w:tc>
          <w:tcPr>
            <w:tcW w:w="8402" w:type="dxa"/>
            <w:vAlign w:val="center"/>
          </w:tcPr>
          <w:p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rsidR="003E2A76" w:rsidRPr="00400584" w:rsidRDefault="003E2A76" w:rsidP="00400584">
            <w:pPr>
              <w:widowControl w:val="0"/>
              <w:spacing w:after="0" w:line="240" w:lineRule="auto"/>
              <w:jc w:val="both"/>
              <w:rPr>
                <w:rFonts w:ascii="Arial" w:hAnsi="Arial" w:cs="Arial"/>
                <w:sz w:val="18"/>
                <w:szCs w:val="18"/>
                <w:u w:val="single"/>
                <w:lang w:val="es-ES_tradnl"/>
              </w:rPr>
            </w:pPr>
          </w:p>
          <w:tbl>
            <w:tblPr>
              <w:tblW w:w="6329"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544"/>
              <w:gridCol w:w="992"/>
              <w:gridCol w:w="1226"/>
            </w:tblGrid>
            <w:tr w:rsidR="00CA1A72" w:rsidTr="00E82702">
              <w:trPr>
                <w:trHeight w:val="141"/>
              </w:trPr>
              <w:tc>
                <w:tcPr>
                  <w:tcW w:w="567" w:type="dxa"/>
                  <w:vAlign w:val="center"/>
                </w:tcPr>
                <w:p w:rsidR="00CA1A72" w:rsidRPr="004C116B" w:rsidRDefault="00CA1A72" w:rsidP="00CA1A72">
                  <w:pPr>
                    <w:spacing w:after="0"/>
                    <w:jc w:val="center"/>
                    <w:rPr>
                      <w:rFonts w:ascii="Arial" w:hAnsi="Arial" w:cs="Arial"/>
                      <w:b/>
                      <w:sz w:val="18"/>
                      <w:szCs w:val="18"/>
                    </w:rPr>
                  </w:pPr>
                  <w:r w:rsidRPr="004C116B">
                    <w:rPr>
                      <w:rFonts w:ascii="Arial" w:hAnsi="Arial" w:cs="Arial"/>
                      <w:b/>
                      <w:sz w:val="18"/>
                      <w:szCs w:val="18"/>
                    </w:rPr>
                    <w:t>Nº</w:t>
                  </w:r>
                </w:p>
              </w:tc>
              <w:tc>
                <w:tcPr>
                  <w:tcW w:w="3544" w:type="dxa"/>
                  <w:vAlign w:val="center"/>
                </w:tcPr>
                <w:p w:rsidR="00CA1A72" w:rsidRPr="004C116B" w:rsidRDefault="00CA1A72" w:rsidP="00CA1A72">
                  <w:pPr>
                    <w:spacing w:after="0"/>
                    <w:jc w:val="center"/>
                    <w:rPr>
                      <w:rFonts w:ascii="Arial" w:hAnsi="Arial" w:cs="Arial"/>
                      <w:b/>
                      <w:sz w:val="18"/>
                      <w:szCs w:val="18"/>
                    </w:rPr>
                  </w:pPr>
                  <w:r w:rsidRPr="004C116B">
                    <w:rPr>
                      <w:rFonts w:ascii="Arial" w:hAnsi="Arial" w:cs="Arial"/>
                      <w:b/>
                      <w:sz w:val="18"/>
                      <w:szCs w:val="18"/>
                    </w:rPr>
                    <w:t>Descripción</w:t>
                  </w:r>
                </w:p>
              </w:tc>
              <w:tc>
                <w:tcPr>
                  <w:tcW w:w="992" w:type="dxa"/>
                  <w:vAlign w:val="center"/>
                </w:tcPr>
                <w:p w:rsidR="00CA1A72" w:rsidRPr="004C116B" w:rsidRDefault="00CA1A72" w:rsidP="00CA1A72">
                  <w:pPr>
                    <w:spacing w:after="0"/>
                    <w:jc w:val="center"/>
                    <w:rPr>
                      <w:rFonts w:ascii="Arial" w:hAnsi="Arial" w:cs="Arial"/>
                      <w:b/>
                      <w:sz w:val="18"/>
                      <w:szCs w:val="18"/>
                    </w:rPr>
                  </w:pPr>
                  <w:r w:rsidRPr="004C116B">
                    <w:rPr>
                      <w:rFonts w:ascii="Arial" w:hAnsi="Arial" w:cs="Arial"/>
                      <w:b/>
                      <w:sz w:val="18"/>
                      <w:szCs w:val="18"/>
                    </w:rPr>
                    <w:t>Unidad</w:t>
                  </w:r>
                </w:p>
              </w:tc>
              <w:tc>
                <w:tcPr>
                  <w:tcW w:w="1226" w:type="dxa"/>
                  <w:vAlign w:val="center"/>
                </w:tcPr>
                <w:p w:rsidR="00CA1A72" w:rsidRPr="004C116B" w:rsidRDefault="00CA1A72" w:rsidP="00CA1A72">
                  <w:pPr>
                    <w:spacing w:after="0"/>
                    <w:jc w:val="center"/>
                    <w:rPr>
                      <w:rFonts w:ascii="Arial" w:hAnsi="Arial" w:cs="Arial"/>
                      <w:b/>
                      <w:sz w:val="18"/>
                      <w:szCs w:val="18"/>
                    </w:rPr>
                  </w:pPr>
                  <w:r w:rsidRPr="004C116B">
                    <w:rPr>
                      <w:rFonts w:ascii="Arial" w:hAnsi="Arial" w:cs="Arial"/>
                      <w:b/>
                      <w:sz w:val="18"/>
                      <w:szCs w:val="18"/>
                    </w:rPr>
                    <w:t>Cantidad</w:t>
                  </w:r>
                </w:p>
              </w:tc>
            </w:tr>
            <w:tr w:rsidR="00CA1A72" w:rsidTr="00E82702">
              <w:trPr>
                <w:trHeight w:val="260"/>
              </w:trPr>
              <w:tc>
                <w:tcPr>
                  <w:tcW w:w="567"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1</w:t>
                  </w:r>
                </w:p>
              </w:tc>
              <w:tc>
                <w:tcPr>
                  <w:tcW w:w="3544" w:type="dxa"/>
                  <w:vAlign w:val="center"/>
                </w:tcPr>
                <w:p w:rsidR="00CA1A72" w:rsidRPr="004C116B" w:rsidRDefault="00CA1A72" w:rsidP="00CA1A72">
                  <w:pPr>
                    <w:spacing w:after="0"/>
                    <w:rPr>
                      <w:rFonts w:ascii="Arial" w:hAnsi="Arial" w:cs="Arial"/>
                      <w:sz w:val="18"/>
                      <w:szCs w:val="18"/>
                    </w:rPr>
                  </w:pPr>
                  <w:r w:rsidRPr="004C116B">
                    <w:rPr>
                      <w:rFonts w:ascii="Arial" w:hAnsi="Arial" w:cs="Arial"/>
                      <w:sz w:val="18"/>
                      <w:szCs w:val="18"/>
                    </w:rPr>
                    <w:t>Escritorios de madera</w:t>
                  </w:r>
                </w:p>
              </w:tc>
              <w:tc>
                <w:tcPr>
                  <w:tcW w:w="992" w:type="dxa"/>
                  <w:vAlign w:val="center"/>
                </w:tcPr>
                <w:p w:rsidR="00CA1A72" w:rsidRPr="004C116B" w:rsidRDefault="00CA1A72" w:rsidP="00CA1A72">
                  <w:pPr>
                    <w:spacing w:after="0"/>
                    <w:jc w:val="center"/>
                    <w:rPr>
                      <w:rFonts w:ascii="Arial" w:hAnsi="Arial" w:cs="Arial"/>
                      <w:sz w:val="18"/>
                      <w:szCs w:val="18"/>
                    </w:rPr>
                  </w:pPr>
                  <w:proofErr w:type="spellStart"/>
                  <w:r w:rsidRPr="004C116B">
                    <w:rPr>
                      <w:rFonts w:ascii="Arial" w:hAnsi="Arial" w:cs="Arial"/>
                      <w:sz w:val="18"/>
                      <w:szCs w:val="18"/>
                    </w:rPr>
                    <w:t>Und</w:t>
                  </w:r>
                  <w:proofErr w:type="spellEnd"/>
                  <w:r w:rsidRPr="004C116B">
                    <w:rPr>
                      <w:rFonts w:ascii="Arial" w:hAnsi="Arial" w:cs="Arial"/>
                      <w:sz w:val="18"/>
                      <w:szCs w:val="18"/>
                    </w:rPr>
                    <w:t>.</w:t>
                  </w:r>
                </w:p>
              </w:tc>
              <w:tc>
                <w:tcPr>
                  <w:tcW w:w="1226"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2</w:t>
                  </w:r>
                </w:p>
              </w:tc>
            </w:tr>
            <w:tr w:rsidR="00CA1A72" w:rsidTr="00E82702">
              <w:trPr>
                <w:trHeight w:val="249"/>
              </w:trPr>
              <w:tc>
                <w:tcPr>
                  <w:tcW w:w="567"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2</w:t>
                  </w:r>
                </w:p>
              </w:tc>
              <w:tc>
                <w:tcPr>
                  <w:tcW w:w="3544" w:type="dxa"/>
                  <w:vAlign w:val="center"/>
                </w:tcPr>
                <w:p w:rsidR="00CA1A72" w:rsidRPr="004C116B" w:rsidRDefault="00CA1A72" w:rsidP="00CA1A72">
                  <w:pPr>
                    <w:spacing w:after="0"/>
                    <w:rPr>
                      <w:rFonts w:ascii="Arial" w:hAnsi="Arial" w:cs="Arial"/>
                      <w:sz w:val="18"/>
                      <w:szCs w:val="18"/>
                    </w:rPr>
                  </w:pPr>
                  <w:r w:rsidRPr="004C116B">
                    <w:rPr>
                      <w:rFonts w:ascii="Arial" w:hAnsi="Arial" w:cs="Arial"/>
                      <w:sz w:val="18"/>
                      <w:szCs w:val="18"/>
                    </w:rPr>
                    <w:t>Laptop I5</w:t>
                  </w:r>
                </w:p>
              </w:tc>
              <w:tc>
                <w:tcPr>
                  <w:tcW w:w="992" w:type="dxa"/>
                  <w:vAlign w:val="center"/>
                </w:tcPr>
                <w:p w:rsidR="00CA1A72" w:rsidRPr="004C116B" w:rsidRDefault="00CA1A72" w:rsidP="00CA1A72">
                  <w:pPr>
                    <w:spacing w:after="0"/>
                    <w:jc w:val="center"/>
                    <w:rPr>
                      <w:rFonts w:ascii="Arial" w:hAnsi="Arial" w:cs="Arial"/>
                      <w:sz w:val="18"/>
                      <w:szCs w:val="18"/>
                    </w:rPr>
                  </w:pPr>
                  <w:proofErr w:type="spellStart"/>
                  <w:r w:rsidRPr="004C116B">
                    <w:rPr>
                      <w:rFonts w:ascii="Arial" w:hAnsi="Arial" w:cs="Arial"/>
                      <w:sz w:val="18"/>
                      <w:szCs w:val="18"/>
                    </w:rPr>
                    <w:t>Und</w:t>
                  </w:r>
                  <w:proofErr w:type="spellEnd"/>
                  <w:r w:rsidRPr="004C116B">
                    <w:rPr>
                      <w:rFonts w:ascii="Arial" w:hAnsi="Arial" w:cs="Arial"/>
                      <w:sz w:val="18"/>
                      <w:szCs w:val="18"/>
                    </w:rPr>
                    <w:t>.</w:t>
                  </w:r>
                </w:p>
              </w:tc>
              <w:tc>
                <w:tcPr>
                  <w:tcW w:w="1226"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2</w:t>
                  </w:r>
                </w:p>
              </w:tc>
            </w:tr>
            <w:tr w:rsidR="00CA1A72" w:rsidTr="00E82702">
              <w:trPr>
                <w:trHeight w:val="225"/>
              </w:trPr>
              <w:tc>
                <w:tcPr>
                  <w:tcW w:w="567"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3</w:t>
                  </w:r>
                </w:p>
              </w:tc>
              <w:tc>
                <w:tcPr>
                  <w:tcW w:w="3544" w:type="dxa"/>
                  <w:vAlign w:val="center"/>
                </w:tcPr>
                <w:p w:rsidR="00CA1A72" w:rsidRPr="004C116B" w:rsidRDefault="00CA1A72" w:rsidP="00CA1A72">
                  <w:pPr>
                    <w:spacing w:after="0"/>
                    <w:rPr>
                      <w:rFonts w:ascii="Arial" w:hAnsi="Arial" w:cs="Arial"/>
                      <w:sz w:val="18"/>
                      <w:szCs w:val="18"/>
                    </w:rPr>
                  </w:pPr>
                  <w:r w:rsidRPr="004C116B">
                    <w:rPr>
                      <w:rFonts w:ascii="Arial" w:hAnsi="Arial" w:cs="Arial"/>
                      <w:sz w:val="18"/>
                      <w:szCs w:val="18"/>
                    </w:rPr>
                    <w:t>Impresora de inyección de tinta</w:t>
                  </w:r>
                </w:p>
              </w:tc>
              <w:tc>
                <w:tcPr>
                  <w:tcW w:w="992" w:type="dxa"/>
                  <w:vAlign w:val="center"/>
                </w:tcPr>
                <w:p w:rsidR="00CA1A72" w:rsidRPr="004C116B" w:rsidRDefault="00CA1A72" w:rsidP="00CA1A72">
                  <w:pPr>
                    <w:spacing w:after="0"/>
                    <w:jc w:val="center"/>
                    <w:rPr>
                      <w:rFonts w:ascii="Arial" w:hAnsi="Arial" w:cs="Arial"/>
                      <w:sz w:val="18"/>
                      <w:szCs w:val="18"/>
                    </w:rPr>
                  </w:pPr>
                  <w:proofErr w:type="spellStart"/>
                  <w:r w:rsidRPr="004C116B">
                    <w:rPr>
                      <w:rFonts w:ascii="Arial" w:hAnsi="Arial" w:cs="Arial"/>
                      <w:sz w:val="18"/>
                      <w:szCs w:val="18"/>
                    </w:rPr>
                    <w:t>Und</w:t>
                  </w:r>
                  <w:proofErr w:type="spellEnd"/>
                  <w:r w:rsidRPr="004C116B">
                    <w:rPr>
                      <w:rFonts w:ascii="Arial" w:hAnsi="Arial" w:cs="Arial"/>
                      <w:sz w:val="18"/>
                      <w:szCs w:val="18"/>
                    </w:rPr>
                    <w:t>.</w:t>
                  </w:r>
                </w:p>
              </w:tc>
              <w:tc>
                <w:tcPr>
                  <w:tcW w:w="1226"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1</w:t>
                  </w:r>
                </w:p>
              </w:tc>
            </w:tr>
            <w:tr w:rsidR="00CA1A72" w:rsidTr="00E82702">
              <w:trPr>
                <w:trHeight w:val="215"/>
              </w:trPr>
              <w:tc>
                <w:tcPr>
                  <w:tcW w:w="567"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4</w:t>
                  </w:r>
                </w:p>
              </w:tc>
              <w:tc>
                <w:tcPr>
                  <w:tcW w:w="3544" w:type="dxa"/>
                  <w:vAlign w:val="center"/>
                </w:tcPr>
                <w:p w:rsidR="00CA1A72" w:rsidRPr="004C116B" w:rsidRDefault="00CA1A72" w:rsidP="00CA1A72">
                  <w:pPr>
                    <w:spacing w:after="0"/>
                    <w:rPr>
                      <w:rFonts w:ascii="Arial" w:hAnsi="Arial" w:cs="Arial"/>
                      <w:sz w:val="18"/>
                      <w:szCs w:val="18"/>
                    </w:rPr>
                  </w:pPr>
                  <w:r w:rsidRPr="004C116B">
                    <w:rPr>
                      <w:rFonts w:ascii="Arial" w:hAnsi="Arial" w:cs="Arial"/>
                      <w:sz w:val="18"/>
                      <w:szCs w:val="18"/>
                    </w:rPr>
                    <w:t>Camioneta doble tracción</w:t>
                  </w:r>
                </w:p>
              </w:tc>
              <w:tc>
                <w:tcPr>
                  <w:tcW w:w="992" w:type="dxa"/>
                  <w:vAlign w:val="center"/>
                </w:tcPr>
                <w:p w:rsidR="00CA1A72" w:rsidRPr="004C116B" w:rsidRDefault="00CA1A72" w:rsidP="00CA1A72">
                  <w:pPr>
                    <w:spacing w:after="0"/>
                    <w:jc w:val="center"/>
                    <w:rPr>
                      <w:rFonts w:ascii="Arial" w:hAnsi="Arial" w:cs="Arial"/>
                      <w:sz w:val="18"/>
                      <w:szCs w:val="18"/>
                    </w:rPr>
                  </w:pPr>
                  <w:proofErr w:type="spellStart"/>
                  <w:r w:rsidRPr="004C116B">
                    <w:rPr>
                      <w:rFonts w:ascii="Arial" w:hAnsi="Arial" w:cs="Arial"/>
                      <w:sz w:val="18"/>
                      <w:szCs w:val="18"/>
                    </w:rPr>
                    <w:t>Und</w:t>
                  </w:r>
                  <w:proofErr w:type="spellEnd"/>
                  <w:r w:rsidRPr="004C116B">
                    <w:rPr>
                      <w:rFonts w:ascii="Arial" w:hAnsi="Arial" w:cs="Arial"/>
                      <w:sz w:val="18"/>
                      <w:szCs w:val="18"/>
                    </w:rPr>
                    <w:t>.</w:t>
                  </w:r>
                </w:p>
              </w:tc>
              <w:tc>
                <w:tcPr>
                  <w:tcW w:w="1226" w:type="dxa"/>
                  <w:vAlign w:val="center"/>
                </w:tcPr>
                <w:p w:rsidR="00CA1A72" w:rsidRPr="004C116B" w:rsidRDefault="00CA1A72" w:rsidP="00CA1A72">
                  <w:pPr>
                    <w:spacing w:after="0"/>
                    <w:jc w:val="center"/>
                    <w:rPr>
                      <w:rFonts w:ascii="Arial" w:hAnsi="Arial" w:cs="Arial"/>
                      <w:sz w:val="18"/>
                      <w:szCs w:val="18"/>
                    </w:rPr>
                  </w:pPr>
                  <w:r w:rsidRPr="004C116B">
                    <w:rPr>
                      <w:rFonts w:ascii="Arial" w:hAnsi="Arial" w:cs="Arial"/>
                      <w:sz w:val="18"/>
                      <w:szCs w:val="18"/>
                    </w:rPr>
                    <w:t>1</w:t>
                  </w:r>
                </w:p>
              </w:tc>
            </w:tr>
          </w:tbl>
          <w:p w:rsidR="009A218F" w:rsidRPr="00400584" w:rsidRDefault="009A218F" w:rsidP="00400584">
            <w:pPr>
              <w:pStyle w:val="Prrafodelista"/>
              <w:widowControl w:val="0"/>
              <w:spacing w:after="0" w:line="240" w:lineRule="auto"/>
              <w:ind w:left="317"/>
              <w:jc w:val="both"/>
              <w:rPr>
                <w:rFonts w:ascii="Arial" w:hAnsi="Arial" w:cs="Arial"/>
                <w:sz w:val="18"/>
                <w:szCs w:val="18"/>
              </w:rPr>
            </w:pPr>
          </w:p>
          <w:p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lastRenderedPageBreak/>
              <w:t>Acreditación:</w:t>
            </w:r>
          </w:p>
          <w:p w:rsidR="003E2A76" w:rsidRPr="00400584" w:rsidRDefault="003E2A76" w:rsidP="00400584">
            <w:pPr>
              <w:widowControl w:val="0"/>
              <w:spacing w:after="0" w:line="240" w:lineRule="auto"/>
              <w:jc w:val="both"/>
              <w:rPr>
                <w:rFonts w:ascii="Arial" w:hAnsi="Arial" w:cs="Arial"/>
                <w:sz w:val="18"/>
                <w:szCs w:val="18"/>
                <w:u w:val="single"/>
                <w:lang w:val="es-ES_tradnl"/>
              </w:rPr>
            </w:pPr>
          </w:p>
          <w:p w:rsidR="00A63FE1" w:rsidRDefault="008A5DC9" w:rsidP="00A63FE1">
            <w:pPr>
              <w:widowControl w:val="0"/>
              <w:spacing w:after="0" w:line="240" w:lineRule="auto"/>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1862BE">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p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rsidTr="00400584">
        <w:tc>
          <w:tcPr>
            <w:tcW w:w="528" w:type="dxa"/>
            <w:vAlign w:val="center"/>
          </w:tcPr>
          <w:p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02" w:type="dxa"/>
            <w:vAlign w:val="center"/>
          </w:tcPr>
          <w:p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r w:rsidR="008A5DC9">
              <w:rPr>
                <w:rFonts w:ascii="Arial" w:hAnsi="Arial" w:cs="Arial"/>
                <w:b/>
                <w:iCs/>
                <w:sz w:val="20"/>
                <w:lang w:eastAsia="es-ES"/>
              </w:rPr>
              <w:t xml:space="preserve"> EN LA ESPECIALIDAD</w:t>
            </w:r>
          </w:p>
        </w:tc>
      </w:tr>
      <w:tr w:rsidR="009A218F" w:rsidRPr="000577DA" w:rsidTr="00400584">
        <w:tc>
          <w:tcPr>
            <w:tcW w:w="528" w:type="dxa"/>
            <w:vAlign w:val="center"/>
          </w:tcPr>
          <w:p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rsidR="00BE32DE" w:rsidRDefault="00BE32DE" w:rsidP="00400584">
            <w:pPr>
              <w:widowControl w:val="0"/>
              <w:spacing w:after="0" w:line="240" w:lineRule="auto"/>
              <w:jc w:val="both"/>
              <w:rPr>
                <w:rFonts w:ascii="Arial" w:hAnsi="Arial" w:cs="Arial"/>
                <w:iCs/>
                <w:sz w:val="18"/>
                <w:szCs w:val="18"/>
                <w:lang w:eastAsia="es-ES"/>
              </w:rPr>
            </w:pP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 xml:space="preserve">El postor debe acreditar un monto facturado acumulado equivalente a DOS (2) veces el valor referencial,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rsidR="00CA1A72" w:rsidRPr="00CA1A72" w:rsidRDefault="00CA1A72" w:rsidP="00CA1A72">
            <w:pPr>
              <w:widowControl w:val="0"/>
              <w:spacing w:after="0" w:line="240" w:lineRule="auto"/>
              <w:jc w:val="both"/>
              <w:rPr>
                <w:rFonts w:ascii="Arial" w:hAnsi="Arial" w:cs="Arial"/>
                <w:iCs/>
                <w:sz w:val="18"/>
                <w:szCs w:val="18"/>
                <w:lang w:eastAsia="es-ES"/>
              </w:rPr>
            </w:pP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Se consideran servicios de consultoría de obra similares a los siguientes: construcción o reconstrucción o rehabilitación o mejoramiento de obras a nivel de pavimento rígido o flexible que contengan al menos 5 de los siguientes componentes (siendo obligatorios las actividades de los ítems 6,7 y 8):</w:t>
            </w: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1.</w:t>
            </w:r>
            <w:r w:rsidRPr="00CA1A72">
              <w:rPr>
                <w:rFonts w:ascii="Arial" w:hAnsi="Arial" w:cs="Arial"/>
                <w:iCs/>
                <w:sz w:val="18"/>
                <w:szCs w:val="18"/>
                <w:lang w:eastAsia="es-ES"/>
              </w:rPr>
              <w:tab/>
              <w:t>Trabajos preliminares</w:t>
            </w: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2.</w:t>
            </w:r>
            <w:r w:rsidRPr="00CA1A72">
              <w:rPr>
                <w:rFonts w:ascii="Arial" w:hAnsi="Arial" w:cs="Arial"/>
                <w:iCs/>
                <w:sz w:val="18"/>
                <w:szCs w:val="18"/>
                <w:lang w:eastAsia="es-ES"/>
              </w:rPr>
              <w:tab/>
              <w:t>Movimiento de Tierras</w:t>
            </w: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3.</w:t>
            </w:r>
            <w:r w:rsidRPr="00CA1A72">
              <w:rPr>
                <w:rFonts w:ascii="Arial" w:hAnsi="Arial" w:cs="Arial"/>
                <w:iCs/>
                <w:sz w:val="18"/>
                <w:szCs w:val="18"/>
                <w:lang w:eastAsia="es-ES"/>
              </w:rPr>
              <w:tab/>
              <w:t>Sub drenaje</w:t>
            </w: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4.</w:t>
            </w:r>
            <w:r w:rsidRPr="00CA1A72">
              <w:rPr>
                <w:rFonts w:ascii="Arial" w:hAnsi="Arial" w:cs="Arial"/>
                <w:iCs/>
                <w:sz w:val="18"/>
                <w:szCs w:val="18"/>
                <w:lang w:eastAsia="es-ES"/>
              </w:rPr>
              <w:tab/>
              <w:t>Pavimento rígido o flexible</w:t>
            </w: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5.</w:t>
            </w:r>
            <w:r w:rsidRPr="00CA1A72">
              <w:rPr>
                <w:rFonts w:ascii="Arial" w:hAnsi="Arial" w:cs="Arial"/>
                <w:iCs/>
                <w:sz w:val="18"/>
                <w:szCs w:val="18"/>
                <w:lang w:eastAsia="es-ES"/>
              </w:rPr>
              <w:tab/>
              <w:t>Alcantarilla</w:t>
            </w:r>
          </w:p>
          <w:p w:rsidR="00CA1A72" w:rsidRPr="00CA1A72" w:rsidRDefault="00CA1A72" w:rsidP="00CA1A72">
            <w:pPr>
              <w:widowControl w:val="0"/>
              <w:spacing w:after="0" w:line="240" w:lineRule="auto"/>
              <w:jc w:val="both"/>
              <w:rPr>
                <w:rFonts w:ascii="Arial" w:hAnsi="Arial" w:cs="Arial"/>
                <w:iCs/>
                <w:sz w:val="18"/>
                <w:szCs w:val="18"/>
                <w:lang w:eastAsia="es-ES"/>
              </w:rPr>
            </w:pPr>
            <w:r w:rsidRPr="00985884">
              <w:rPr>
                <w:rFonts w:ascii="Arial" w:hAnsi="Arial" w:cs="Arial"/>
                <w:iCs/>
                <w:sz w:val="18"/>
                <w:szCs w:val="18"/>
                <w:highlight w:val="yellow"/>
                <w:lang w:eastAsia="es-ES"/>
              </w:rPr>
              <w:t>6.</w:t>
            </w:r>
            <w:r w:rsidRPr="00985884">
              <w:rPr>
                <w:rFonts w:ascii="Arial" w:hAnsi="Arial" w:cs="Arial"/>
                <w:iCs/>
                <w:sz w:val="18"/>
                <w:szCs w:val="18"/>
                <w:highlight w:val="yellow"/>
                <w:lang w:eastAsia="es-ES"/>
              </w:rPr>
              <w:tab/>
              <w:t>Muro de contención</w:t>
            </w:r>
            <w:r w:rsidR="00985884" w:rsidRPr="00985884">
              <w:rPr>
                <w:rFonts w:ascii="Arial" w:hAnsi="Arial" w:cs="Arial"/>
                <w:iCs/>
                <w:sz w:val="18"/>
                <w:szCs w:val="18"/>
                <w:highlight w:val="yellow"/>
                <w:lang w:eastAsia="es-ES"/>
              </w:rPr>
              <w:t xml:space="preserve"> y/o Muro de Protección</w:t>
            </w:r>
          </w:p>
          <w:p w:rsidR="00CA1A72" w:rsidRPr="00CA1A72" w:rsidRDefault="00CA1A72" w:rsidP="00CA1A72">
            <w:pPr>
              <w:widowControl w:val="0"/>
              <w:spacing w:after="0" w:line="240" w:lineRule="auto"/>
              <w:jc w:val="both"/>
              <w:rPr>
                <w:rFonts w:ascii="Arial" w:hAnsi="Arial" w:cs="Arial"/>
                <w:iCs/>
                <w:sz w:val="18"/>
                <w:szCs w:val="18"/>
                <w:lang w:eastAsia="es-ES"/>
              </w:rPr>
            </w:pPr>
            <w:r w:rsidRPr="00985884">
              <w:rPr>
                <w:rFonts w:ascii="Arial" w:hAnsi="Arial" w:cs="Arial"/>
                <w:iCs/>
                <w:sz w:val="18"/>
                <w:szCs w:val="18"/>
                <w:highlight w:val="yellow"/>
                <w:lang w:eastAsia="es-ES"/>
              </w:rPr>
              <w:t>7.</w:t>
            </w:r>
            <w:r w:rsidRPr="00985884">
              <w:rPr>
                <w:rFonts w:ascii="Arial" w:hAnsi="Arial" w:cs="Arial"/>
                <w:iCs/>
                <w:sz w:val="18"/>
                <w:szCs w:val="18"/>
                <w:highlight w:val="yellow"/>
                <w:lang w:eastAsia="es-ES"/>
              </w:rPr>
              <w:tab/>
              <w:t>Barandas</w:t>
            </w:r>
            <w:r w:rsidR="00985884" w:rsidRPr="00985884">
              <w:rPr>
                <w:rFonts w:ascii="Arial" w:hAnsi="Arial" w:cs="Arial"/>
                <w:iCs/>
                <w:sz w:val="18"/>
                <w:szCs w:val="18"/>
                <w:highlight w:val="yellow"/>
                <w:lang w:eastAsia="es-ES"/>
              </w:rPr>
              <w:t xml:space="preserve"> y/o Barrera de Protección</w:t>
            </w:r>
          </w:p>
          <w:p w:rsidR="00CA1A72" w:rsidRPr="00CA1A72" w:rsidRDefault="00CA1A72" w:rsidP="00CA1A72">
            <w:pPr>
              <w:widowControl w:val="0"/>
              <w:spacing w:after="0" w:line="240" w:lineRule="auto"/>
              <w:jc w:val="both"/>
              <w:rPr>
                <w:rFonts w:ascii="Arial" w:hAnsi="Arial" w:cs="Arial"/>
                <w:iCs/>
                <w:sz w:val="18"/>
                <w:szCs w:val="18"/>
                <w:lang w:eastAsia="es-ES"/>
              </w:rPr>
            </w:pPr>
            <w:r w:rsidRPr="00CA1A72">
              <w:rPr>
                <w:rFonts w:ascii="Arial" w:hAnsi="Arial" w:cs="Arial"/>
                <w:iCs/>
                <w:sz w:val="18"/>
                <w:szCs w:val="18"/>
                <w:lang w:eastAsia="es-ES"/>
              </w:rPr>
              <w:t>8.</w:t>
            </w:r>
            <w:r w:rsidRPr="00CA1A72">
              <w:rPr>
                <w:rFonts w:ascii="Arial" w:hAnsi="Arial" w:cs="Arial"/>
                <w:iCs/>
                <w:sz w:val="18"/>
                <w:szCs w:val="18"/>
                <w:lang w:eastAsia="es-ES"/>
              </w:rPr>
              <w:tab/>
              <w:t>Pilotaje</w:t>
            </w:r>
          </w:p>
          <w:p w:rsidR="00CA1A72" w:rsidRDefault="00CA1A72" w:rsidP="00400584">
            <w:pPr>
              <w:widowControl w:val="0"/>
              <w:spacing w:after="0" w:line="240" w:lineRule="auto"/>
              <w:jc w:val="both"/>
              <w:rPr>
                <w:rFonts w:ascii="Arial" w:hAnsi="Arial" w:cs="Arial"/>
                <w:iCs/>
                <w:sz w:val="18"/>
                <w:szCs w:val="18"/>
                <w:u w:val="single"/>
                <w:lang w:eastAsia="es-ES"/>
              </w:rPr>
            </w:pPr>
          </w:p>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rsidR="00BE32DE" w:rsidRDefault="00BE32DE" w:rsidP="00400584">
            <w:pPr>
              <w:widowControl w:val="0"/>
              <w:spacing w:after="0" w:line="240" w:lineRule="auto"/>
              <w:jc w:val="both"/>
              <w:rPr>
                <w:rFonts w:ascii="Arial" w:hAnsi="Arial" w:cs="Arial"/>
                <w:iCs/>
                <w:sz w:val="18"/>
                <w:szCs w:val="18"/>
                <w:lang w:eastAsia="es-ES"/>
              </w:rPr>
            </w:pPr>
          </w:p>
          <w:p w:rsidR="00A84187" w:rsidRDefault="008A5DC9" w:rsidP="008A5DC9">
            <w:pPr>
              <w:widowControl w:val="0"/>
              <w:spacing w:after="0" w:line="240" w:lineRule="auto"/>
              <w:jc w:val="both"/>
              <w:rPr>
                <w:rFonts w:ascii="Arial" w:hAnsi="Arial" w:cs="Arial"/>
                <w:iCs/>
                <w:sz w:val="18"/>
                <w:szCs w:val="18"/>
                <w:lang w:eastAsia="es-ES"/>
              </w:rPr>
            </w:pPr>
            <w:r w:rsidRPr="00E17C3D">
              <w:rPr>
                <w:rFonts w:ascii="Arial" w:hAnsi="Arial" w:cs="Arial"/>
                <w:iCs/>
                <w:sz w:val="18"/>
                <w:szCs w:val="18"/>
                <w:lang w:eastAsia="es-ES"/>
              </w:rPr>
              <w:t xml:space="preserve">La experiencia </w:t>
            </w:r>
            <w:r w:rsidR="00BF132F">
              <w:rPr>
                <w:rFonts w:ascii="Arial" w:hAnsi="Arial" w:cs="Arial"/>
                <w:iCs/>
                <w:sz w:val="18"/>
                <w:szCs w:val="18"/>
                <w:lang w:eastAsia="es-ES"/>
              </w:rPr>
              <w:t xml:space="preserve">del postor </w:t>
            </w:r>
            <w:r w:rsidRPr="00E17C3D">
              <w:rPr>
                <w:rFonts w:ascii="Arial" w:hAnsi="Arial" w:cs="Arial"/>
                <w:iCs/>
                <w:sz w:val="18"/>
                <w:szCs w:val="18"/>
                <w:lang w:eastAsia="es-ES"/>
              </w:rPr>
              <w:t>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 xml:space="preserve">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8"/>
            </w:r>
            <w:r w:rsidR="008B3BD7">
              <w:rPr>
                <w:rFonts w:ascii="Arial" w:hAnsi="Arial" w:cs="Arial"/>
                <w:iCs/>
                <w:sz w:val="18"/>
                <w:szCs w:val="18"/>
                <w:lang w:eastAsia="es-ES"/>
              </w:rPr>
              <w:t>.</w:t>
            </w:r>
          </w:p>
          <w:p w:rsidR="008B3BD7" w:rsidRDefault="008B3BD7" w:rsidP="008A5DC9">
            <w:pPr>
              <w:widowControl w:val="0"/>
              <w:spacing w:after="0" w:line="240" w:lineRule="auto"/>
              <w:jc w:val="both"/>
              <w:rPr>
                <w:rFonts w:ascii="Arial" w:hAnsi="Arial" w:cs="Arial"/>
                <w:iCs/>
                <w:color w:val="auto"/>
                <w:sz w:val="18"/>
                <w:szCs w:val="18"/>
                <w:lang w:eastAsia="es-ES"/>
              </w:rPr>
            </w:pPr>
          </w:p>
          <w:p w:rsidR="00A84187" w:rsidRPr="001138E8" w:rsidRDefault="00A84187" w:rsidP="00A84187">
            <w:pPr>
              <w:widowControl w:val="0"/>
              <w:spacing w:after="0" w:line="240" w:lineRule="auto"/>
              <w:jc w:val="both"/>
              <w:rPr>
                <w:rFonts w:ascii="Arial" w:hAnsi="Arial" w:cs="Arial"/>
                <w:b/>
                <w:color w:val="auto"/>
                <w:sz w:val="18"/>
                <w:szCs w:val="18"/>
              </w:rPr>
            </w:pPr>
            <w:r w:rsidRPr="001138E8">
              <w:rPr>
                <w:rFonts w:ascii="Arial" w:hAnsi="Arial" w:cs="Arial"/>
                <w:b/>
                <w:iCs/>
                <w:sz w:val="18"/>
                <w:szCs w:val="18"/>
                <w:lang w:eastAsia="es-ES"/>
              </w:rPr>
              <w:t xml:space="preserve">Los postores pueden presentar hasta </w:t>
            </w:r>
            <w:r w:rsidRPr="001138E8">
              <w:rPr>
                <w:rFonts w:ascii="Arial" w:hAnsi="Arial" w:cs="Arial"/>
                <w:b/>
                <w:iCs/>
                <w:color w:val="auto"/>
                <w:sz w:val="18"/>
                <w:szCs w:val="18"/>
                <w:lang w:eastAsia="es-ES"/>
              </w:rPr>
              <w:t>un máximo de veinte (20) contrataciones para acreditar el requisito de calificación y el factor “Experiencia de Postor en la Especialidad”.</w:t>
            </w:r>
            <w:r w:rsidRPr="001138E8" w:rsidDel="005A042B">
              <w:rPr>
                <w:rFonts w:ascii="Arial" w:hAnsi="Arial" w:cs="Arial"/>
                <w:b/>
                <w:iCs/>
                <w:color w:val="auto"/>
                <w:sz w:val="18"/>
                <w:szCs w:val="18"/>
                <w:lang w:eastAsia="es-ES"/>
              </w:rPr>
              <w:t xml:space="preserve">  </w:t>
            </w:r>
          </w:p>
          <w:p w:rsidR="00A84187" w:rsidRPr="001138E8" w:rsidRDefault="00A84187" w:rsidP="008A5DC9">
            <w:pPr>
              <w:widowControl w:val="0"/>
              <w:spacing w:after="0" w:line="240" w:lineRule="auto"/>
              <w:jc w:val="both"/>
              <w:rPr>
                <w:rFonts w:ascii="Arial" w:hAnsi="Arial" w:cs="Arial"/>
                <w:color w:val="auto"/>
                <w:sz w:val="18"/>
                <w:szCs w:val="18"/>
              </w:rPr>
            </w:pPr>
          </w:p>
          <w:p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w:t>
            </w:r>
            <w:r w:rsidR="00515887" w:rsidRPr="001138E8">
              <w:rPr>
                <w:rFonts w:ascii="Arial" w:hAnsi="Arial" w:cs="Arial"/>
                <w:iCs/>
                <w:sz w:val="18"/>
                <w:szCs w:val="18"/>
                <w:lang w:eastAsia="es-ES"/>
              </w:rPr>
              <w:t>veinte</w:t>
            </w:r>
            <w:r w:rsidRPr="001138E8">
              <w:rPr>
                <w:rFonts w:ascii="Arial" w:hAnsi="Arial" w:cs="Arial"/>
                <w:iCs/>
                <w:sz w:val="18"/>
                <w:szCs w:val="18"/>
                <w:lang w:eastAsia="es-ES"/>
              </w:rPr>
              <w:t xml:space="preserve"> (</w:t>
            </w:r>
            <w:r w:rsidR="00515887" w:rsidRPr="001138E8">
              <w:rPr>
                <w:rFonts w:ascii="Arial" w:hAnsi="Arial" w:cs="Arial"/>
                <w:iCs/>
                <w:sz w:val="18"/>
                <w:szCs w:val="18"/>
                <w:lang w:eastAsia="es-ES"/>
              </w:rPr>
              <w:t>20</w:t>
            </w:r>
            <w:r w:rsidRPr="001138E8">
              <w:rPr>
                <w:rFonts w:ascii="Arial" w:hAnsi="Arial" w:cs="Arial"/>
                <w:iCs/>
                <w:sz w:val="18"/>
                <w:szCs w:val="18"/>
                <w:lang w:eastAsia="es-ES"/>
              </w:rPr>
              <w:t xml:space="preserve">) primeras contrataciones indicadas en el </w:t>
            </w:r>
            <w:r w:rsidRPr="001138E8">
              <w:rPr>
                <w:rFonts w:ascii="Arial" w:hAnsi="Arial" w:cs="Arial"/>
                <w:b/>
                <w:sz w:val="18"/>
                <w:szCs w:val="18"/>
                <w:lang w:eastAsia="es-ES"/>
              </w:rPr>
              <w:t xml:space="preserve">Anexo Nº </w:t>
            </w:r>
            <w:r w:rsidR="006540B6" w:rsidRPr="001138E8">
              <w:rPr>
                <w:rFonts w:ascii="Arial" w:hAnsi="Arial" w:cs="Arial"/>
                <w:b/>
                <w:sz w:val="18"/>
                <w:szCs w:val="18"/>
                <w:lang w:eastAsia="es-ES"/>
              </w:rPr>
              <w:t>8</w:t>
            </w:r>
            <w:r w:rsidRPr="001138E8">
              <w:rPr>
                <w:rFonts w:ascii="Arial" w:hAnsi="Arial" w:cs="Arial"/>
                <w:sz w:val="18"/>
                <w:szCs w:val="18"/>
                <w:lang w:eastAsia="es-ES"/>
              </w:rPr>
              <w:t xml:space="preserve"> referido a la Experiencia del Postor en la Especialidad.</w:t>
            </w:r>
          </w:p>
          <w:p w:rsidR="009A218F" w:rsidRPr="001138E8" w:rsidRDefault="009A218F" w:rsidP="00400584">
            <w:pPr>
              <w:widowControl w:val="0"/>
              <w:spacing w:after="0" w:line="240" w:lineRule="auto"/>
              <w:jc w:val="both"/>
              <w:rPr>
                <w:rFonts w:ascii="Arial" w:hAnsi="Arial" w:cs="Arial"/>
                <w:sz w:val="18"/>
                <w:szCs w:val="18"/>
              </w:rPr>
            </w:pPr>
          </w:p>
          <w:p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el caso de servicios de </w:t>
            </w:r>
            <w:r w:rsidR="008A5DC9" w:rsidRPr="001138E8">
              <w:rPr>
                <w:rFonts w:ascii="Arial" w:hAnsi="Arial" w:cs="Arial"/>
                <w:iCs/>
                <w:sz w:val="18"/>
                <w:szCs w:val="18"/>
                <w:lang w:eastAsia="es-ES"/>
              </w:rPr>
              <w:t>supervisión en ejecución</w:t>
            </w:r>
            <w:r w:rsidRPr="001138E8">
              <w:rPr>
                <w:rFonts w:ascii="Arial" w:hAnsi="Arial" w:cs="Arial"/>
                <w:iCs/>
                <w:sz w:val="18"/>
                <w:szCs w:val="18"/>
                <w:lang w:eastAsia="es-ES"/>
              </w:rPr>
              <w:t xml:space="preserve">, solo se considera como experiencia la parte del contrato que haya sido ejecutada </w:t>
            </w:r>
            <w:r w:rsidR="001A6023">
              <w:rPr>
                <w:rFonts w:ascii="Arial" w:hAnsi="Arial" w:cs="Arial"/>
                <w:iCs/>
                <w:sz w:val="18"/>
                <w:szCs w:val="18"/>
                <w:lang w:eastAsia="es-ES"/>
              </w:rPr>
              <w:t xml:space="preserve">durante los </w:t>
            </w:r>
            <w:r w:rsidR="00134BB2">
              <w:rPr>
                <w:rFonts w:ascii="Arial" w:hAnsi="Arial" w:cs="Arial"/>
                <w:iCs/>
                <w:sz w:val="18"/>
                <w:szCs w:val="18"/>
                <w:lang w:eastAsia="es-ES"/>
              </w:rPr>
              <w:t>diez</w:t>
            </w:r>
            <w:r w:rsidR="001A6023">
              <w:rPr>
                <w:rFonts w:ascii="Arial" w:hAnsi="Arial" w:cs="Arial"/>
                <w:iCs/>
                <w:sz w:val="18"/>
                <w:szCs w:val="18"/>
                <w:lang w:eastAsia="es-ES"/>
              </w:rPr>
              <w:t xml:space="preserve"> (</w:t>
            </w:r>
            <w:r w:rsidR="00134BB2">
              <w:rPr>
                <w:rFonts w:ascii="Arial" w:hAnsi="Arial" w:cs="Arial"/>
                <w:iCs/>
                <w:sz w:val="18"/>
                <w:szCs w:val="18"/>
                <w:lang w:eastAsia="es-ES"/>
              </w:rPr>
              <w:t>10</w:t>
            </w:r>
            <w:r w:rsidR="001A6023">
              <w:rPr>
                <w:rFonts w:ascii="Arial" w:hAnsi="Arial" w:cs="Arial"/>
                <w:iCs/>
                <w:sz w:val="18"/>
                <w:szCs w:val="18"/>
                <w:lang w:eastAsia="es-ES"/>
              </w:rPr>
              <w:t xml:space="preserve">) años anteriores </w:t>
            </w:r>
            <w:r w:rsidRPr="001138E8">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9A218F" w:rsidRPr="001138E8" w:rsidRDefault="009A218F" w:rsidP="00400584">
            <w:pPr>
              <w:widowControl w:val="0"/>
              <w:spacing w:after="0" w:line="240" w:lineRule="auto"/>
              <w:jc w:val="both"/>
              <w:rPr>
                <w:rFonts w:ascii="Arial" w:hAnsi="Arial" w:cs="Arial"/>
                <w:iCs/>
                <w:sz w:val="18"/>
                <w:szCs w:val="18"/>
                <w:lang w:eastAsia="es-ES"/>
              </w:rPr>
            </w:pPr>
          </w:p>
          <w:p w:rsidR="009A218F" w:rsidRPr="001138E8" w:rsidRDefault="009A218F" w:rsidP="00400584">
            <w:pPr>
              <w:widowControl w:val="0"/>
              <w:spacing w:after="0" w:line="240" w:lineRule="auto"/>
              <w:jc w:val="both"/>
              <w:rPr>
                <w:rFonts w:ascii="Arial" w:hAnsi="Arial" w:cs="Arial"/>
                <w:sz w:val="18"/>
                <w:szCs w:val="18"/>
                <w:lang w:val="es-ES" w:eastAsia="ja-JP"/>
              </w:rPr>
            </w:pPr>
            <w:r w:rsidRPr="001138E8">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A218F" w:rsidRPr="001138E8"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rsidR="009A218F" w:rsidRPr="001138E8" w:rsidRDefault="009A218F" w:rsidP="00400584">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 xml:space="preserve">Asimismo, cuando se presenten contratos derivados de procesos de selección convocados antes del </w:t>
            </w:r>
            <w:r w:rsidRPr="001138E8">
              <w:rPr>
                <w:rFonts w:ascii="Arial" w:hAnsi="Arial" w:cs="Arial"/>
                <w:color w:val="auto"/>
                <w:sz w:val="18"/>
                <w:szCs w:val="18"/>
                <w:lang w:val="es-ES" w:eastAsia="ja-JP"/>
              </w:rPr>
              <w:lastRenderedPageBreak/>
              <w:t xml:space="preserve">20.09.2012, la calificación se ceñirá al método descrito en la Directiva </w:t>
            </w:r>
            <w:r w:rsidR="00A369C1" w:rsidRPr="001138E8">
              <w:rPr>
                <w:rFonts w:ascii="Arial" w:hAnsi="Arial" w:cs="Arial"/>
                <w:color w:val="auto"/>
                <w:sz w:val="18"/>
                <w:szCs w:val="18"/>
              </w:rPr>
              <w:t>“Participación de Proveedores en Consorcio en las Contrataciones del Estado”</w:t>
            </w:r>
            <w:r w:rsidRPr="001138E8">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2F4A25" w:rsidRPr="001138E8" w:rsidRDefault="002F4A25" w:rsidP="008A5DC9">
            <w:pPr>
              <w:widowControl w:val="0"/>
              <w:spacing w:after="0" w:line="240" w:lineRule="auto"/>
              <w:jc w:val="both"/>
              <w:rPr>
                <w:rFonts w:ascii="Arial" w:hAnsi="Arial" w:cs="Arial"/>
                <w:color w:val="auto"/>
                <w:sz w:val="18"/>
                <w:szCs w:val="18"/>
                <w:lang w:eastAsia="ja-JP"/>
              </w:rPr>
            </w:pPr>
          </w:p>
          <w:p w:rsidR="002F4A25" w:rsidRPr="006875C0" w:rsidRDefault="002F4A25" w:rsidP="002F4A25">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rsidR="00955D9A" w:rsidRPr="001138E8" w:rsidRDefault="00955D9A" w:rsidP="00955D9A">
            <w:pPr>
              <w:widowControl w:val="0"/>
              <w:spacing w:after="0" w:line="240" w:lineRule="auto"/>
              <w:jc w:val="both"/>
              <w:rPr>
                <w:rFonts w:ascii="Arial" w:hAnsi="Arial" w:cs="Arial"/>
                <w:color w:val="auto"/>
                <w:sz w:val="18"/>
                <w:szCs w:val="18"/>
                <w:lang w:val="es-ES" w:eastAsia="ja-JP"/>
              </w:rPr>
            </w:pPr>
          </w:p>
          <w:p w:rsidR="00955D9A" w:rsidRPr="001138E8" w:rsidRDefault="00955D9A" w:rsidP="00955D9A">
            <w:pPr>
              <w:widowControl w:val="0"/>
              <w:spacing w:after="0" w:line="240" w:lineRule="auto"/>
              <w:jc w:val="both"/>
              <w:rPr>
                <w:rFonts w:ascii="Arial" w:hAnsi="Arial" w:cs="Arial"/>
                <w:color w:val="auto"/>
                <w:sz w:val="18"/>
                <w:szCs w:val="18"/>
                <w:lang w:eastAsia="ja-JP"/>
              </w:rPr>
            </w:pPr>
            <w:r w:rsidRPr="001138E8">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576F2">
              <w:rPr>
                <w:rFonts w:ascii="Arial" w:hAnsi="Arial" w:cs="Arial"/>
                <w:color w:val="auto"/>
                <w:sz w:val="18"/>
                <w:szCs w:val="18"/>
                <w:lang w:val="es-ES" w:eastAsia="ja-JP"/>
              </w:rPr>
              <w:t xml:space="preserve">adicionalmente </w:t>
            </w:r>
            <w:r w:rsidRPr="001138E8">
              <w:rPr>
                <w:rFonts w:ascii="Arial" w:hAnsi="Arial" w:cs="Arial"/>
                <w:color w:val="auto"/>
                <w:sz w:val="18"/>
                <w:szCs w:val="18"/>
                <w:lang w:val="es-ES" w:eastAsia="ja-JP"/>
              </w:rPr>
              <w:t xml:space="preserve">el </w:t>
            </w:r>
            <w:r w:rsidRPr="001138E8">
              <w:rPr>
                <w:rFonts w:ascii="Arial" w:hAnsi="Arial" w:cs="Arial"/>
                <w:b/>
                <w:color w:val="auto"/>
                <w:sz w:val="18"/>
                <w:szCs w:val="18"/>
                <w:lang w:val="es-ES" w:eastAsia="ja-JP"/>
              </w:rPr>
              <w:t>Anexo N° 9</w:t>
            </w:r>
            <w:r w:rsidRPr="001138E8">
              <w:rPr>
                <w:rFonts w:ascii="Arial" w:hAnsi="Arial" w:cs="Arial"/>
                <w:color w:val="auto"/>
                <w:sz w:val="18"/>
                <w:szCs w:val="18"/>
                <w:lang w:eastAsia="ja-JP"/>
              </w:rPr>
              <w:t>.</w:t>
            </w:r>
          </w:p>
          <w:p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Cuando en los contratos</w:t>
            </w:r>
            <w:r w:rsidR="00B13409">
              <w:rPr>
                <w:rFonts w:ascii="Arial" w:hAnsi="Arial" w:cs="Arial"/>
                <w:iCs/>
                <w:color w:val="auto"/>
                <w:sz w:val="18"/>
                <w:szCs w:val="18"/>
                <w:lang w:eastAsia="es-ES"/>
              </w:rPr>
              <w:t>, órdenes de servicio</w:t>
            </w:r>
            <w:r w:rsidRPr="00033BC4">
              <w:rPr>
                <w:rFonts w:ascii="Arial" w:hAnsi="Arial" w:cs="Arial"/>
                <w:iCs/>
                <w:color w:val="auto"/>
                <w:sz w:val="18"/>
                <w:szCs w:val="18"/>
                <w:lang w:eastAsia="es-ES"/>
              </w:rPr>
              <w:t xml:space="preserve"> o comprobantes de pago el monto facturado se encuentre expresado en moneda extranjera, debe indicarse el tipo de cambio venta </w:t>
            </w:r>
            <w:proofErr w:type="gramStart"/>
            <w:r w:rsidRPr="00033BC4">
              <w:rPr>
                <w:rFonts w:ascii="Arial" w:hAnsi="Arial" w:cs="Arial"/>
                <w:iCs/>
                <w:color w:val="auto"/>
                <w:sz w:val="18"/>
                <w:szCs w:val="18"/>
                <w:lang w:eastAsia="es-ES"/>
              </w:rPr>
              <w:t>publicado</w:t>
            </w:r>
            <w:proofErr w:type="gramEnd"/>
            <w:r w:rsidRPr="00033BC4">
              <w:rPr>
                <w:rFonts w:ascii="Arial" w:hAnsi="Arial" w:cs="Arial"/>
                <w:iCs/>
                <w:color w:val="auto"/>
                <w:sz w:val="18"/>
                <w:szCs w:val="18"/>
                <w:lang w:eastAsia="es-ES"/>
              </w:rPr>
              <w:t xml:space="preserve"> por la Superintendencia de Banca, Seguros y AFP correspondiente a la fecha de suscripción del contrato</w:t>
            </w:r>
            <w:r w:rsidR="00B13409">
              <w:rPr>
                <w:rFonts w:ascii="Arial" w:hAnsi="Arial" w:cs="Arial"/>
                <w:iCs/>
                <w:color w:val="auto"/>
                <w:sz w:val="18"/>
                <w:szCs w:val="18"/>
                <w:lang w:eastAsia="es-ES"/>
              </w:rPr>
              <w:t>, de emisión de la orden de servicio</w:t>
            </w:r>
            <w:r w:rsidRPr="00033BC4">
              <w:rPr>
                <w:rFonts w:ascii="Arial" w:hAnsi="Arial" w:cs="Arial"/>
                <w:iCs/>
                <w:color w:val="auto"/>
                <w:sz w:val="18"/>
                <w:szCs w:val="18"/>
                <w:lang w:eastAsia="es-ES"/>
              </w:rPr>
              <w:t xml:space="preserve"> o de cancelación del comprobante de pago, según corresponda. </w:t>
            </w:r>
          </w:p>
          <w:p w:rsidR="009A218F" w:rsidRPr="00033BC4" w:rsidRDefault="009A218F" w:rsidP="00400584">
            <w:pPr>
              <w:widowControl w:val="0"/>
              <w:spacing w:after="0" w:line="240" w:lineRule="auto"/>
              <w:jc w:val="both"/>
              <w:rPr>
                <w:rFonts w:ascii="Arial" w:hAnsi="Arial" w:cs="Arial"/>
                <w:iCs/>
                <w:color w:val="auto"/>
                <w:sz w:val="18"/>
                <w:szCs w:val="18"/>
                <w:lang w:eastAsia="es-ES"/>
              </w:rPr>
            </w:pPr>
          </w:p>
          <w:p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 xml:space="preserve">Anexo Nº </w:t>
            </w:r>
            <w:r w:rsidR="00515887">
              <w:rPr>
                <w:rFonts w:ascii="Arial" w:hAnsi="Arial" w:cs="Arial"/>
                <w:b/>
                <w:color w:val="auto"/>
                <w:sz w:val="18"/>
                <w:szCs w:val="18"/>
                <w:lang w:eastAsia="es-ES"/>
              </w:rPr>
              <w:t>8</w:t>
            </w:r>
            <w:r w:rsidRPr="00033BC4">
              <w:rPr>
                <w:rFonts w:ascii="Arial" w:hAnsi="Arial" w:cs="Arial"/>
                <w:color w:val="auto"/>
                <w:sz w:val="18"/>
                <w:szCs w:val="18"/>
                <w:lang w:eastAsia="es-ES"/>
              </w:rPr>
              <w:t xml:space="preserve"> referido a la Experiencia del Postor en la Especialidad.</w:t>
            </w:r>
          </w:p>
          <w:p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1"/>
              <w:tblW w:w="8029" w:type="dxa"/>
              <w:tblLook w:val="04A0" w:firstRow="1" w:lastRow="0" w:firstColumn="1" w:lastColumn="0" w:noHBand="0" w:noVBand="1"/>
            </w:tblPr>
            <w:tblGrid>
              <w:gridCol w:w="8029"/>
            </w:tblGrid>
            <w:tr w:rsidR="0073239E"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7C6218"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rsidR="00515887" w:rsidRPr="006831EF" w:rsidRDefault="00515887" w:rsidP="00E91C2A">
                  <w:pPr>
                    <w:pStyle w:val="Prrafodelista"/>
                    <w:widowControl w:val="0"/>
                    <w:numPr>
                      <w:ilvl w:val="0"/>
                      <w:numId w:val="30"/>
                    </w:numPr>
                    <w:spacing w:after="0" w:line="240" w:lineRule="auto"/>
                    <w:jc w:val="both"/>
                    <w:rPr>
                      <w:rFonts w:ascii="Arial" w:hAnsi="Arial" w:cs="Arial"/>
                      <w:b w:val="0"/>
                      <w:i/>
                      <w:color w:val="0000FF"/>
                      <w:sz w:val="18"/>
                      <w:szCs w:val="19"/>
                    </w:rPr>
                  </w:pPr>
                  <w:r w:rsidRPr="001138E8">
                    <w:rPr>
                      <w:rFonts w:ascii="Arial" w:hAnsi="Arial" w:cs="Arial"/>
                      <w:b w:val="0"/>
                      <w:i/>
                      <w:color w:val="0000FF"/>
                      <w:sz w:val="18"/>
                      <w:szCs w:val="19"/>
                    </w:rPr>
                    <w:t xml:space="preserve">El </w:t>
                  </w:r>
                  <w:r w:rsidR="00F4491C" w:rsidRPr="00F4491C">
                    <w:rPr>
                      <w:rFonts w:ascii="Arial" w:hAnsi="Arial" w:cs="Arial"/>
                      <w:b w:val="0"/>
                      <w:i/>
                      <w:color w:val="0000FF"/>
                      <w:sz w:val="18"/>
                      <w:szCs w:val="19"/>
                    </w:rPr>
                    <w:t>órgano encargado de las contrataciones o el comité de selección, según corresponda</w:t>
                  </w:r>
                  <w:proofErr w:type="gramStart"/>
                  <w:r w:rsidR="00F4491C">
                    <w:rPr>
                      <w:rFonts w:ascii="Arial" w:hAnsi="Arial" w:cs="Arial"/>
                      <w:b w:val="0"/>
                      <w:i/>
                      <w:color w:val="0000FF"/>
                      <w:sz w:val="18"/>
                      <w:szCs w:val="19"/>
                    </w:rPr>
                    <w:t>,</w:t>
                  </w:r>
                  <w:r w:rsidR="00F4491C" w:rsidRPr="00F4491C">
                    <w:rPr>
                      <w:rFonts w:ascii="Arial" w:hAnsi="Arial" w:cs="Arial"/>
                      <w:b w:val="0"/>
                      <w:i/>
                      <w:color w:val="0000FF"/>
                      <w:sz w:val="18"/>
                      <w:szCs w:val="19"/>
                    </w:rPr>
                    <w:t xml:space="preserve"> </w:t>
                  </w:r>
                  <w:r w:rsidRPr="001138E8">
                    <w:rPr>
                      <w:rFonts w:ascii="Arial" w:hAnsi="Arial" w:cs="Arial"/>
                      <w:b w:val="0"/>
                      <w:i/>
                      <w:color w:val="0000FF"/>
                      <w:sz w:val="18"/>
                      <w:szCs w:val="19"/>
                    </w:rPr>
                    <w:t xml:space="preserve"> debe</w:t>
                  </w:r>
                  <w:proofErr w:type="gramEnd"/>
                  <w:r w:rsidRPr="006831EF">
                    <w:rPr>
                      <w:rFonts w:ascii="Arial" w:hAnsi="Arial" w:cs="Arial"/>
                      <w:b w:val="0"/>
                      <w:i/>
                      <w:color w:val="0000FF"/>
                      <w:sz w:val="18"/>
                      <w:szCs w:val="19"/>
                    </w:rPr>
                    <w:t xml:space="preserve"> valorar de manera integral los documentos presentados por el postor para acreditar </w:t>
                  </w:r>
                  <w:r>
                    <w:rPr>
                      <w:rFonts w:ascii="Arial" w:hAnsi="Arial" w:cs="Arial"/>
                      <w:b w:val="0"/>
                      <w:i/>
                      <w:color w:val="0000FF"/>
                      <w:sz w:val="18"/>
                      <w:szCs w:val="19"/>
                    </w:rPr>
                    <w:t>la</w:t>
                  </w:r>
                  <w:r w:rsidRPr="006831EF">
                    <w:rPr>
                      <w:rFonts w:ascii="Arial" w:hAnsi="Arial" w:cs="Arial"/>
                      <w:b w:val="0"/>
                      <w:i/>
                      <w:color w:val="0000FF"/>
                      <w:sz w:val="18"/>
                      <w:szCs w:val="19"/>
                    </w:rPr>
                    <w:t xml:space="preserve">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D05410" w:rsidRPr="00515887" w:rsidRDefault="00D05410" w:rsidP="00D05410">
                  <w:pPr>
                    <w:pStyle w:val="Prrafodelista"/>
                    <w:widowControl w:val="0"/>
                    <w:spacing w:after="0" w:line="240" w:lineRule="auto"/>
                    <w:ind w:left="360"/>
                    <w:jc w:val="both"/>
                    <w:rPr>
                      <w:rFonts w:ascii="Arial" w:hAnsi="Arial" w:cs="Arial"/>
                      <w:b w:val="0"/>
                      <w:i/>
                      <w:color w:val="0000FF"/>
                      <w:sz w:val="18"/>
                      <w:szCs w:val="19"/>
                    </w:rPr>
                  </w:pPr>
                </w:p>
                <w:p w:rsidR="00DD78BC" w:rsidRPr="007C6218" w:rsidRDefault="00DD78BC" w:rsidP="00E91C2A">
                  <w:pPr>
                    <w:pStyle w:val="Prrafodelista"/>
                    <w:widowControl w:val="0"/>
                    <w:numPr>
                      <w:ilvl w:val="0"/>
                      <w:numId w:val="30"/>
                    </w:numPr>
                    <w:spacing w:after="0" w:line="240" w:lineRule="auto"/>
                    <w:jc w:val="both"/>
                    <w:rPr>
                      <w:rFonts w:ascii="Arial" w:hAnsi="Arial" w:cs="Arial"/>
                      <w:b w:val="0"/>
                      <w:i/>
                      <w:color w:val="0000FF"/>
                      <w:sz w:val="18"/>
                      <w:szCs w:val="19"/>
                      <w:lang w:val="es-ES_tradnl"/>
                    </w:rPr>
                  </w:pPr>
                  <w:r w:rsidRPr="007C6218">
                    <w:rPr>
                      <w:rFonts w:ascii="Arial" w:hAnsi="Arial" w:cs="Arial"/>
                      <w:b w:val="0"/>
                      <w:i/>
                      <w:color w:val="0000FF"/>
                      <w:sz w:val="18"/>
                      <w:szCs w:val="19"/>
                      <w:lang w:val="es-ES_tradnl"/>
                    </w:rPr>
                    <w:t xml:space="preserve">En el caso de consorcios, la calificación de la experiencia se realiza conforme a la Directiva </w:t>
                  </w:r>
                  <w:r w:rsidRPr="007C6218">
                    <w:rPr>
                      <w:rFonts w:ascii="Arial" w:hAnsi="Arial"/>
                      <w:b w:val="0"/>
                      <w:i/>
                      <w:color w:val="0000FF"/>
                      <w:sz w:val="18"/>
                      <w:szCs w:val="19"/>
                    </w:rPr>
                    <w:t>“Participación de Proveedores en Consorcio en las Contrataciones del Estado”</w:t>
                  </w:r>
                  <w:r w:rsidRPr="007C6218">
                    <w:rPr>
                      <w:rFonts w:ascii="Arial" w:hAnsi="Arial" w:cs="Arial"/>
                      <w:b w:val="0"/>
                      <w:i/>
                      <w:color w:val="0000FF"/>
                      <w:sz w:val="18"/>
                      <w:szCs w:val="19"/>
                      <w:lang w:val="es-ES_tradnl"/>
                    </w:rPr>
                    <w:t>.</w:t>
                  </w:r>
                </w:p>
                <w:p w:rsidR="0073239E" w:rsidRPr="007C6218" w:rsidRDefault="0073239E" w:rsidP="008A5DC9">
                  <w:pPr>
                    <w:pStyle w:val="Prrafodelista"/>
                    <w:widowControl w:val="0"/>
                    <w:spacing w:after="0" w:line="240" w:lineRule="auto"/>
                    <w:ind w:left="360"/>
                    <w:jc w:val="both"/>
                    <w:rPr>
                      <w:rFonts w:ascii="Arial" w:hAnsi="Arial" w:cs="Arial"/>
                      <w:b w:val="0"/>
                      <w:color w:val="0000FF"/>
                      <w:sz w:val="19"/>
                      <w:szCs w:val="19"/>
                    </w:rPr>
                  </w:pPr>
                </w:p>
              </w:tc>
            </w:tr>
          </w:tbl>
          <w:p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rsidR="00307399" w:rsidRDefault="00307399" w:rsidP="00307399">
      <w:pPr>
        <w:widowControl w:val="0"/>
        <w:spacing w:after="0" w:line="240" w:lineRule="auto"/>
        <w:ind w:left="142"/>
        <w:jc w:val="both"/>
        <w:rPr>
          <w:rFonts w:ascii="Arial" w:hAnsi="Arial" w:cs="Arial"/>
          <w:sz w:val="20"/>
        </w:rPr>
      </w:pPr>
    </w:p>
    <w:tbl>
      <w:tblPr>
        <w:tblStyle w:val="Tabladecuadrcula1clara-nfasis51"/>
        <w:tblW w:w="9067" w:type="dxa"/>
        <w:tblLook w:val="04A0" w:firstRow="1" w:lastRow="0" w:firstColumn="1" w:lastColumn="0" w:noHBand="0" w:noVBand="1"/>
      </w:tblPr>
      <w:tblGrid>
        <w:gridCol w:w="9067"/>
      </w:tblGrid>
      <w:tr w:rsidR="00307399" w:rsidRPr="005E73CB"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rsidR="008A5DC9" w:rsidRPr="00790CFE" w:rsidRDefault="008A5DC9" w:rsidP="00E91C2A">
            <w:pPr>
              <w:pStyle w:val="Prrafodelista"/>
              <w:widowControl w:val="0"/>
              <w:numPr>
                <w:ilvl w:val="0"/>
                <w:numId w:val="17"/>
              </w:numPr>
              <w:spacing w:after="120" w:line="240" w:lineRule="auto"/>
              <w:ind w:left="360"/>
              <w:jc w:val="both"/>
              <w:rPr>
                <w:rFonts w:ascii="Arial" w:hAnsi="Arial" w:cs="Arial"/>
                <w:b w:val="0"/>
                <w:color w:val="0000FF"/>
                <w:sz w:val="18"/>
                <w:szCs w:val="18"/>
                <w:lang w:val="es-ES"/>
              </w:rPr>
            </w:pPr>
            <w:r w:rsidRPr="00790CFE">
              <w:rPr>
                <w:rFonts w:ascii="Arial" w:hAnsi="Arial" w:cs="Arial"/>
                <w:b w:val="0"/>
                <w:i/>
                <w:color w:val="0000FF"/>
                <w:sz w:val="18"/>
                <w:szCs w:val="18"/>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790CFE">
              <w:rPr>
                <w:rFonts w:ascii="Arial" w:hAnsi="Arial" w:cs="Arial"/>
                <w:b w:val="0"/>
                <w:i/>
                <w:color w:val="0000FF"/>
                <w:sz w:val="18"/>
                <w:szCs w:val="18"/>
                <w:lang w:val="es-ES_tradnl"/>
              </w:rPr>
              <w:t>.</w:t>
            </w:r>
          </w:p>
          <w:p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rsidR="008A5DC9" w:rsidRPr="00790CFE" w:rsidRDefault="008A5DC9" w:rsidP="00E91C2A">
            <w:pPr>
              <w:pStyle w:val="Prrafodelista"/>
              <w:numPr>
                <w:ilvl w:val="0"/>
                <w:numId w:val="17"/>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rsidR="008A5DC9" w:rsidRPr="00790CFE" w:rsidRDefault="008A5DC9" w:rsidP="00E91C2A">
            <w:pPr>
              <w:pStyle w:val="Prrafodelista"/>
              <w:numPr>
                <w:ilvl w:val="0"/>
                <w:numId w:val="17"/>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Los requisitos de calificación determinan si los postores cuentan con las capacidades necesarias para ejecutar el contrato, lo que debe ser acreditado documentalmente, y no mediante declaración jurada.</w:t>
            </w:r>
          </w:p>
          <w:p w:rsidR="00307399" w:rsidRPr="005E73CB" w:rsidRDefault="00307399" w:rsidP="00515887">
            <w:pPr>
              <w:pStyle w:val="Prrafodelista"/>
              <w:spacing w:after="0" w:line="240" w:lineRule="auto"/>
              <w:ind w:left="313"/>
              <w:jc w:val="both"/>
              <w:rPr>
                <w:rFonts w:ascii="Arial" w:hAnsi="Arial" w:cs="Arial"/>
                <w:b w:val="0"/>
                <w:color w:val="0000FF"/>
                <w:sz w:val="19"/>
                <w:szCs w:val="19"/>
                <w:lang w:val="es-ES"/>
              </w:rPr>
            </w:pPr>
          </w:p>
        </w:tc>
      </w:tr>
    </w:tbl>
    <w:p w:rsidR="00307399" w:rsidRDefault="00307399" w:rsidP="00307399">
      <w:pPr>
        <w:widowControl w:val="0"/>
        <w:spacing w:after="0" w:line="240" w:lineRule="auto"/>
        <w:ind w:left="142"/>
        <w:jc w:val="both"/>
        <w:rPr>
          <w:rFonts w:ascii="Arial" w:hAnsi="Arial" w:cs="Arial"/>
          <w:sz w:val="20"/>
        </w:rPr>
      </w:pPr>
    </w:p>
    <w:p w:rsidR="00E02F7C" w:rsidRDefault="00E02F7C">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rsidR="006A4ED8" w:rsidRDefault="006A4ED8" w:rsidP="005E73CB">
      <w:pPr>
        <w:pStyle w:val="Prrafodelista"/>
        <w:widowControl w:val="0"/>
        <w:spacing w:after="0" w:line="240" w:lineRule="auto"/>
        <w:ind w:left="284"/>
        <w:rPr>
          <w:rFonts w:ascii="Arial" w:hAnsi="Arial" w:cs="Arial"/>
          <w:sz w:val="20"/>
        </w:rPr>
      </w:pPr>
    </w:p>
    <w:p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1866F7" w:rsidRDefault="001866F7" w:rsidP="005E73CB">
      <w:pPr>
        <w:pStyle w:val="Prrafodelista"/>
        <w:widowControl w:val="0"/>
        <w:spacing w:after="0" w:line="240" w:lineRule="auto"/>
        <w:ind w:left="284"/>
        <w:rPr>
          <w:rFonts w:ascii="Arial" w:hAnsi="Arial" w:cs="Arial"/>
          <w:sz w:val="20"/>
        </w:rPr>
      </w:pPr>
    </w:p>
    <w:p w:rsidR="006A4ED8"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2552"/>
      </w:tblGrid>
      <w:tr w:rsidR="00CE5A78" w:rsidRPr="00CE5A78" w:rsidTr="00E82702">
        <w:trPr>
          <w:trHeight w:val="310"/>
          <w:tblHeader/>
        </w:trPr>
        <w:tc>
          <w:tcPr>
            <w:tcW w:w="6468" w:type="dxa"/>
            <w:gridSpan w:val="2"/>
            <w:tcBorders>
              <w:top w:val="single" w:sz="4" w:space="0" w:color="auto"/>
              <w:bottom w:val="single" w:sz="4" w:space="0" w:color="auto"/>
            </w:tcBorders>
            <w:vAlign w:val="center"/>
          </w:tcPr>
          <w:p w:rsidR="00CE5A78" w:rsidRPr="00CE5A78" w:rsidRDefault="00CE5A78" w:rsidP="00CE5A78">
            <w:pPr>
              <w:widowControl w:val="0"/>
              <w:spacing w:after="0" w:line="240" w:lineRule="auto"/>
              <w:jc w:val="center"/>
              <w:rPr>
                <w:rFonts w:ascii="Arial" w:eastAsia="Calibri" w:hAnsi="Arial" w:cs="Arial"/>
                <w:b/>
                <w:bCs/>
                <w:color w:val="auto"/>
                <w:sz w:val="20"/>
                <w:szCs w:val="22"/>
                <w:lang w:val="es-ES" w:eastAsia="es-ES"/>
              </w:rPr>
            </w:pPr>
            <w:r w:rsidRPr="00CE5A78">
              <w:rPr>
                <w:rFonts w:ascii="Arial" w:eastAsia="Calibri" w:hAnsi="Arial" w:cs="Arial"/>
                <w:b/>
                <w:bCs/>
                <w:color w:val="auto"/>
                <w:sz w:val="20"/>
                <w:szCs w:val="22"/>
                <w:lang w:val="es-ES" w:eastAsia="es-ES"/>
              </w:rPr>
              <w:t xml:space="preserve">FACTORES DE EVALUACIÓN </w:t>
            </w:r>
          </w:p>
        </w:tc>
        <w:tc>
          <w:tcPr>
            <w:tcW w:w="2552" w:type="dxa"/>
            <w:tcBorders>
              <w:top w:val="single" w:sz="4" w:space="0" w:color="auto"/>
              <w:bottom w:val="single" w:sz="4" w:space="0" w:color="auto"/>
            </w:tcBorders>
            <w:vAlign w:val="center"/>
            <w:hideMark/>
          </w:tcPr>
          <w:p w:rsidR="00CE5A78" w:rsidRPr="00CE5A78" w:rsidRDefault="00CE5A78" w:rsidP="00CE5A78">
            <w:pPr>
              <w:widowControl w:val="0"/>
              <w:spacing w:after="0" w:line="240" w:lineRule="auto"/>
              <w:jc w:val="center"/>
              <w:rPr>
                <w:rFonts w:ascii="Arial" w:eastAsia="Calibri" w:hAnsi="Arial" w:cs="Arial"/>
                <w:b/>
                <w:bCs/>
                <w:color w:val="auto"/>
                <w:sz w:val="18"/>
                <w:szCs w:val="18"/>
                <w:lang w:val="es-ES" w:eastAsia="es-ES"/>
              </w:rPr>
            </w:pPr>
            <w:r w:rsidRPr="00CE5A78">
              <w:rPr>
                <w:rFonts w:ascii="Arial" w:eastAsia="Calibri" w:hAnsi="Arial" w:cs="Arial"/>
                <w:b/>
                <w:bCs/>
                <w:color w:val="auto"/>
                <w:sz w:val="18"/>
                <w:szCs w:val="18"/>
                <w:lang w:val="es-ES" w:eastAsia="es-ES"/>
              </w:rPr>
              <w:t>PUNTAJE / METODOLOGÍA PARA SU ASIGNACIÓN</w:t>
            </w:r>
          </w:p>
        </w:tc>
      </w:tr>
      <w:tr w:rsidR="00CE5A78" w:rsidRPr="00CE5A78" w:rsidTr="00E82702">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b/>
                <w:color w:val="auto"/>
                <w:sz w:val="20"/>
                <w:szCs w:val="22"/>
                <w:highlight w:val="yellow"/>
                <w:lang w:val="es-ES" w:eastAsia="es-ES"/>
              </w:rPr>
            </w:pPr>
            <w:r w:rsidRPr="00CE5A78">
              <w:rPr>
                <w:rFonts w:ascii="Arial" w:eastAsia="Calibri" w:hAnsi="Arial" w:cs="Arial"/>
                <w:b/>
                <w:color w:val="auto"/>
                <w:sz w:val="20"/>
                <w:szCs w:val="22"/>
                <w:lang w:val="es-ES" w:eastAsia="es-ES"/>
              </w:rPr>
              <w:t>A.</w:t>
            </w:r>
          </w:p>
        </w:tc>
        <w:tc>
          <w:tcPr>
            <w:tcW w:w="5897" w:type="dxa"/>
            <w:tcBorders>
              <w:top w:val="single" w:sz="4" w:space="0" w:color="auto"/>
              <w:left w:val="single" w:sz="4" w:space="0" w:color="auto"/>
              <w:bottom w:val="single" w:sz="4" w:space="0" w:color="auto"/>
              <w:right w:val="single" w:sz="4" w:space="0" w:color="auto"/>
            </w:tcBorders>
            <w:vAlign w:val="center"/>
            <w:hideMark/>
          </w:tcPr>
          <w:p w:rsidR="00CE5A78" w:rsidRPr="00CE5A78" w:rsidRDefault="00CE5A78" w:rsidP="00CE5A78">
            <w:pPr>
              <w:widowControl w:val="0"/>
              <w:spacing w:after="0" w:line="240" w:lineRule="auto"/>
              <w:rPr>
                <w:rFonts w:ascii="Arial" w:eastAsia="Calibri" w:hAnsi="Arial" w:cs="Arial"/>
                <w:b/>
                <w:color w:val="auto"/>
                <w:sz w:val="20"/>
                <w:szCs w:val="22"/>
                <w:highlight w:val="yellow"/>
                <w:lang w:val="es-ES" w:eastAsia="es-ES"/>
              </w:rPr>
            </w:pPr>
            <w:r w:rsidRPr="00CE5A78">
              <w:rPr>
                <w:rFonts w:ascii="Arial" w:eastAsia="Times New Roman" w:hAnsi="Arial" w:cs="Arial"/>
                <w:b/>
                <w:color w:val="auto"/>
                <w:sz w:val="20"/>
                <w:szCs w:val="22"/>
                <w:lang w:val="es-ES" w:eastAsia="es-ES"/>
              </w:rPr>
              <w:t>EXPERIENCIA DEL POSTOR EN LA ESPECIALIDAD</w:t>
            </w:r>
          </w:p>
        </w:tc>
        <w:tc>
          <w:tcPr>
            <w:tcW w:w="2552" w:type="dxa"/>
            <w:tcBorders>
              <w:top w:val="single" w:sz="4" w:space="0" w:color="auto"/>
              <w:left w:val="single" w:sz="4" w:space="0" w:color="auto"/>
              <w:bottom w:val="single" w:sz="4" w:space="0" w:color="auto"/>
            </w:tcBorders>
            <w:vAlign w:val="center"/>
            <w:hideMark/>
          </w:tcPr>
          <w:p w:rsidR="00CE5A78" w:rsidRPr="00CE5A78" w:rsidRDefault="00CE5A78" w:rsidP="00CE5A78">
            <w:pPr>
              <w:widowControl w:val="0"/>
              <w:spacing w:after="0" w:line="240" w:lineRule="auto"/>
              <w:jc w:val="center"/>
              <w:rPr>
                <w:rFonts w:ascii="Arial" w:eastAsia="Calibri" w:hAnsi="Arial" w:cs="Arial"/>
                <w:color w:val="auto"/>
                <w:sz w:val="18"/>
                <w:szCs w:val="18"/>
                <w:lang w:val="es-ES" w:eastAsia="es-ES"/>
              </w:rPr>
            </w:pPr>
            <w:r w:rsidRPr="00CE5A78">
              <w:rPr>
                <w:rFonts w:ascii="Arial" w:eastAsia="Calibri" w:hAnsi="Arial" w:cs="Arial"/>
                <w:b/>
                <w:color w:val="auto"/>
                <w:sz w:val="18"/>
                <w:szCs w:val="18"/>
                <w:lang w:val="es-ES_tradnl" w:eastAsia="en-US"/>
              </w:rPr>
              <w:t>40 puntos</w:t>
            </w:r>
          </w:p>
        </w:tc>
      </w:tr>
      <w:tr w:rsidR="00CE5A78" w:rsidRPr="00CE5A78" w:rsidTr="00E82702">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b/>
                <w:color w:val="auto"/>
                <w:sz w:val="20"/>
                <w:szCs w:val="22"/>
                <w:lang w:val="es-ES" w:eastAsia="es-ES"/>
              </w:rPr>
            </w:pPr>
          </w:p>
        </w:tc>
        <w:tc>
          <w:tcPr>
            <w:tcW w:w="5897" w:type="dxa"/>
            <w:tcBorders>
              <w:top w:val="single" w:sz="4" w:space="0" w:color="auto"/>
              <w:left w:val="single" w:sz="4" w:space="0" w:color="auto"/>
              <w:bottom w:val="single" w:sz="4" w:space="0" w:color="auto"/>
              <w:right w:val="single" w:sz="4" w:space="0" w:color="auto"/>
            </w:tcBorders>
            <w:vAlign w:val="center"/>
            <w:hideMark/>
          </w:tcPr>
          <w:p w:rsidR="00CE5A78" w:rsidRPr="00CE5A78" w:rsidRDefault="00CE5A78" w:rsidP="00CE5A78">
            <w:pPr>
              <w:widowControl w:val="0"/>
              <w:spacing w:after="0" w:line="240" w:lineRule="auto"/>
              <w:contextualSpacing/>
              <w:jc w:val="both"/>
              <w:rPr>
                <w:rFonts w:ascii="Arial" w:eastAsia="Calibri" w:hAnsi="Arial" w:cs="Arial"/>
                <w:bCs/>
                <w:color w:val="auto"/>
                <w:sz w:val="18"/>
                <w:szCs w:val="18"/>
                <w:lang w:val="es-ES" w:eastAsia="es-ES"/>
              </w:rPr>
            </w:pPr>
            <w:r w:rsidRPr="00CE5A78">
              <w:rPr>
                <w:rFonts w:ascii="Arial" w:eastAsia="Calibri" w:hAnsi="Arial" w:cs="Arial"/>
                <w:color w:val="auto"/>
                <w:sz w:val="18"/>
                <w:szCs w:val="18"/>
                <w:u w:val="single"/>
                <w:lang w:val="es-ES_tradnl" w:eastAsia="en-US"/>
              </w:rPr>
              <w:t>Evaluación</w:t>
            </w:r>
            <w:r w:rsidRPr="00CE5A78">
              <w:rPr>
                <w:rFonts w:ascii="Arial" w:eastAsia="Calibri" w:hAnsi="Arial" w:cs="Arial"/>
                <w:color w:val="auto"/>
                <w:sz w:val="18"/>
                <w:szCs w:val="18"/>
                <w:lang w:val="es-ES_tradnl" w:eastAsia="en-US"/>
              </w:rPr>
              <w:t>:</w:t>
            </w:r>
          </w:p>
          <w:p w:rsidR="00CE5A78" w:rsidRPr="00CE5A78" w:rsidRDefault="00CE5A78" w:rsidP="00CE5A78">
            <w:pPr>
              <w:widowControl w:val="0"/>
              <w:spacing w:after="0" w:line="240" w:lineRule="auto"/>
              <w:jc w:val="both"/>
              <w:rPr>
                <w:rFonts w:ascii="Arial" w:eastAsia="Calibri" w:hAnsi="Arial" w:cs="Arial"/>
                <w:iCs/>
                <w:color w:val="auto"/>
                <w:sz w:val="18"/>
                <w:szCs w:val="18"/>
                <w:lang w:val="es-ES" w:eastAsia="es-ES"/>
              </w:rPr>
            </w:pPr>
          </w:p>
          <w:p w:rsidR="00CE5A78" w:rsidRPr="00CE5A78" w:rsidRDefault="00CE5A78" w:rsidP="00CE5A78">
            <w:pPr>
              <w:widowControl w:val="0"/>
              <w:spacing w:after="0" w:line="240" w:lineRule="auto"/>
              <w:jc w:val="both"/>
              <w:rPr>
                <w:rFonts w:ascii="Arial" w:eastAsia="Calibri" w:hAnsi="Arial" w:cs="Arial"/>
                <w:iCs/>
                <w:color w:val="auto"/>
                <w:sz w:val="18"/>
                <w:szCs w:val="18"/>
                <w:lang w:val="es-ES" w:eastAsia="es-ES"/>
              </w:rPr>
            </w:pPr>
            <w:r w:rsidRPr="00CE5A78">
              <w:rPr>
                <w:rFonts w:ascii="Arial" w:eastAsia="Calibri" w:hAnsi="Arial" w:cs="Arial"/>
                <w:iCs/>
                <w:color w:val="auto"/>
                <w:sz w:val="18"/>
                <w:szCs w:val="18"/>
                <w:lang w:val="es-ES" w:eastAsia="es-ES"/>
              </w:rPr>
              <w:t xml:space="preserve">El postor debe acreditar un monto facturado acumulado equivalente a </w:t>
            </w:r>
            <w:r w:rsidRPr="00CE5A78">
              <w:rPr>
                <w:rFonts w:ascii="Arial" w:eastAsia="Calibri" w:hAnsi="Arial" w:cs="Arial"/>
                <w:color w:val="auto"/>
                <w:sz w:val="18"/>
                <w:szCs w:val="18"/>
                <w:lang w:val="es-ES" w:eastAsia="en-US"/>
              </w:rPr>
              <w:t>TRES (3) veces el valor referencial</w:t>
            </w:r>
            <w:r w:rsidRPr="00CE5A78">
              <w:rPr>
                <w:rFonts w:ascii="Arial" w:eastAsia="Calibri" w:hAnsi="Arial" w:cs="Arial"/>
                <w:iCs/>
                <w:color w:val="auto"/>
                <w:sz w:val="18"/>
                <w:szCs w:val="18"/>
                <w:lang w:val="es-ES" w:eastAsia="es-ES"/>
              </w:rPr>
              <w:t xml:space="preserve">,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rsidR="00CE5A78" w:rsidRPr="00CE5A78" w:rsidRDefault="00CE5A78" w:rsidP="00CE5A78">
            <w:pPr>
              <w:widowControl w:val="0"/>
              <w:spacing w:after="0" w:line="240" w:lineRule="auto"/>
              <w:rPr>
                <w:rFonts w:ascii="Arial" w:eastAsia="Times New Roman" w:hAnsi="Arial" w:cs="Arial"/>
                <w:b/>
                <w:color w:val="auto"/>
                <w:sz w:val="20"/>
                <w:szCs w:val="22"/>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u w:val="single"/>
                <w:lang w:val="es-ES" w:eastAsia="es-ES"/>
              </w:rPr>
              <w:t>Acreditación</w:t>
            </w:r>
            <w:r w:rsidRPr="00CE5A78">
              <w:rPr>
                <w:rFonts w:ascii="Arial" w:eastAsia="Calibri" w:hAnsi="Arial" w:cs="Arial"/>
                <w:color w:val="auto"/>
                <w:sz w:val="18"/>
                <w:szCs w:val="18"/>
                <w:lang w:val="es-ES" w:eastAsia="es-ES"/>
              </w:rPr>
              <w:t>:</w:t>
            </w:r>
          </w:p>
          <w:p w:rsidR="00CE5A78" w:rsidRPr="00CE5A78" w:rsidRDefault="00CE5A78" w:rsidP="00CE5A78">
            <w:pPr>
              <w:widowControl w:val="0"/>
              <w:spacing w:after="0" w:line="240" w:lineRule="auto"/>
              <w:rPr>
                <w:rFonts w:ascii="Arial" w:eastAsia="Times New Roman" w:hAnsi="Arial" w:cs="Arial"/>
                <w:b/>
                <w:color w:val="auto"/>
                <w:sz w:val="20"/>
                <w:szCs w:val="22"/>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n-US"/>
              </w:rPr>
            </w:pPr>
            <w:r w:rsidRPr="00CE5A78">
              <w:rPr>
                <w:rFonts w:ascii="Arial" w:eastAsia="Calibri" w:hAnsi="Arial" w:cs="Arial"/>
                <w:iCs/>
                <w:color w:val="auto"/>
                <w:sz w:val="18"/>
                <w:szCs w:val="18"/>
                <w:lang w:val="es-ES" w:eastAsia="es-ES"/>
              </w:rPr>
              <w:t xml:space="preserve">La experiencia en la especialidad se acreditará con copia simple de (i) contratos u órdenes de servicios y su respectiva conformidad o constancia de prestación; o (ii) comprobantes de pago cuya cancelación se acredite documental y fehacientemente, con </w:t>
            </w:r>
            <w:proofErr w:type="spellStart"/>
            <w:r w:rsidRPr="00CE5A78">
              <w:rPr>
                <w:rFonts w:ascii="Arial" w:eastAsia="Calibri" w:hAnsi="Arial" w:cs="Arial"/>
                <w:iCs/>
                <w:color w:val="auto"/>
                <w:sz w:val="18"/>
                <w:szCs w:val="18"/>
                <w:lang w:val="es-ES" w:eastAsia="es-ES"/>
              </w:rPr>
              <w:t>voucher</w:t>
            </w:r>
            <w:proofErr w:type="spellEnd"/>
            <w:r w:rsidRPr="00CE5A78">
              <w:rPr>
                <w:rFonts w:ascii="Arial" w:eastAsia="Calibri" w:hAnsi="Arial" w:cs="Arial"/>
                <w:iCs/>
                <w:color w:val="auto"/>
                <w:sz w:val="18"/>
                <w:szCs w:val="18"/>
                <w:lang w:val="es-ES" w:eastAsia="es-ES"/>
              </w:rPr>
              <w:t xml:space="preserve"> de depósito, nota de abono, reporte de estado de cuenta, cualquier otro documento emitido por Entidad del sistema financiero que acredite el abono o mediante cancelación en el mismo comprobante de pago</w:t>
            </w:r>
            <w:r w:rsidRPr="00CE5A78">
              <w:rPr>
                <w:rFonts w:ascii="Calibri" w:eastAsia="Calibri" w:hAnsi="Calibri"/>
                <w:iCs/>
                <w:color w:val="auto"/>
                <w:szCs w:val="22"/>
                <w:vertAlign w:val="superscript"/>
                <w:lang w:val="es-ES" w:eastAsia="es-ES"/>
              </w:rPr>
              <w:footnoteReference w:id="19"/>
            </w:r>
            <w:r w:rsidRPr="00CE5A78">
              <w:rPr>
                <w:rFonts w:ascii="Arial" w:eastAsia="Calibri" w:hAnsi="Arial" w:cs="Arial"/>
                <w:iCs/>
                <w:color w:val="auto"/>
                <w:sz w:val="18"/>
                <w:szCs w:val="18"/>
                <w:lang w:val="es-ES" w:eastAsia="es-ES"/>
              </w:rPr>
              <w:t>.</w:t>
            </w:r>
          </w:p>
          <w:p w:rsidR="00CE5A78" w:rsidRPr="00CE5A78" w:rsidRDefault="00CE5A78" w:rsidP="00CE5A78">
            <w:pPr>
              <w:widowControl w:val="0"/>
              <w:spacing w:after="0" w:line="240" w:lineRule="auto"/>
              <w:rPr>
                <w:rFonts w:ascii="Arial" w:eastAsia="Times New Roman" w:hAnsi="Arial" w:cs="Arial"/>
                <w:b/>
                <w:color w:val="auto"/>
                <w:sz w:val="20"/>
                <w:szCs w:val="22"/>
                <w:lang w:val="es-ES" w:eastAsia="es-ES"/>
              </w:rPr>
            </w:pPr>
          </w:p>
          <w:p w:rsidR="00CE5A78" w:rsidRPr="00CE5A78" w:rsidRDefault="00CE5A78" w:rsidP="00CE5A78">
            <w:pPr>
              <w:widowControl w:val="0"/>
              <w:spacing w:after="0" w:line="240" w:lineRule="auto"/>
              <w:jc w:val="both"/>
              <w:rPr>
                <w:rFonts w:ascii="Arial" w:eastAsia="Times New Roman" w:hAnsi="Arial" w:cs="Arial"/>
                <w:color w:val="auto"/>
                <w:sz w:val="18"/>
                <w:szCs w:val="18"/>
                <w:lang w:val="es-ES" w:eastAsia="es-ES"/>
              </w:rPr>
            </w:pPr>
            <w:r w:rsidRPr="00CE5A78">
              <w:rPr>
                <w:rFonts w:ascii="Arial" w:eastAsia="Times New Roman" w:hAnsi="Arial" w:cs="Arial"/>
                <w:color w:val="auto"/>
                <w:sz w:val="18"/>
                <w:szCs w:val="18"/>
                <w:lang w:val="es-ES" w:eastAsia="es-ES"/>
              </w:rPr>
              <w:t xml:space="preserve">Las disposiciones sobre el requisito de calificación “Experiencia del postor en la especialidad” previstas en el literal C del numeral 3.2 del Capítulo III de la presente sección de las bases resultan aplicables para el presente factor. </w:t>
            </w:r>
          </w:p>
          <w:p w:rsidR="00CE5A78" w:rsidRPr="00CE5A78" w:rsidRDefault="00CE5A78" w:rsidP="00CE5A78">
            <w:pPr>
              <w:widowControl w:val="0"/>
              <w:spacing w:after="0" w:line="240" w:lineRule="auto"/>
              <w:jc w:val="both"/>
              <w:rPr>
                <w:rFonts w:ascii="Arial" w:eastAsia="Times New Roman" w:hAnsi="Arial" w:cs="Arial"/>
                <w:b/>
                <w:color w:val="auto"/>
                <w:sz w:val="20"/>
                <w:szCs w:val="22"/>
                <w:lang w:val="es-ES" w:eastAsia="es-ES"/>
              </w:rPr>
            </w:pPr>
          </w:p>
        </w:tc>
        <w:tc>
          <w:tcPr>
            <w:tcW w:w="2552" w:type="dxa"/>
            <w:tcBorders>
              <w:top w:val="single" w:sz="4" w:space="0" w:color="auto"/>
              <w:left w:val="single" w:sz="4" w:space="0" w:color="auto"/>
              <w:bottom w:val="single" w:sz="4" w:space="0" w:color="auto"/>
            </w:tcBorders>
            <w:vAlign w:val="center"/>
            <w:hideMark/>
          </w:tcPr>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r w:rsidRPr="00CE5A78">
              <w:rPr>
                <w:rFonts w:ascii="Arial" w:eastAsia="Calibri" w:hAnsi="Arial" w:cs="Arial"/>
                <w:b/>
                <w:color w:val="auto"/>
                <w:sz w:val="18"/>
                <w:szCs w:val="18"/>
                <w:lang w:val="es-ES" w:eastAsia="es-ES"/>
              </w:rPr>
              <w:t>M =</w:t>
            </w:r>
            <w:r w:rsidRPr="00CE5A78">
              <w:rPr>
                <w:rFonts w:ascii="Arial" w:eastAsia="Calibri" w:hAnsi="Arial" w:cs="Arial"/>
                <w:color w:val="auto"/>
                <w:sz w:val="18"/>
                <w:szCs w:val="18"/>
                <w:lang w:val="es-ES" w:eastAsia="es-ES"/>
              </w:rPr>
              <w:t xml:space="preserve"> Monto facturado acumulado  por el postor por la prestación de  servicios de consultoría en la especialidad                </w:t>
            </w: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 xml:space="preserve">       </w:t>
            </w: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M &gt;= 3</w:t>
            </w:r>
            <w:r w:rsidRPr="00CE5A78">
              <w:rPr>
                <w:rFonts w:ascii="Arial" w:eastAsia="Calibri" w:hAnsi="Arial" w:cs="Arial"/>
                <w:color w:val="auto"/>
                <w:sz w:val="18"/>
                <w:szCs w:val="18"/>
                <w:vertAlign w:val="superscript"/>
                <w:lang w:val="es-ES_tradnl" w:eastAsia="en-US"/>
              </w:rPr>
              <w:footnoteReference w:id="20"/>
            </w:r>
            <w:r w:rsidRPr="00CE5A78">
              <w:rPr>
                <w:rFonts w:ascii="Arial" w:eastAsia="Calibri" w:hAnsi="Arial" w:cs="Arial"/>
                <w:color w:val="auto"/>
                <w:sz w:val="18"/>
                <w:szCs w:val="18"/>
                <w:lang w:val="es-ES" w:eastAsia="es-ES"/>
              </w:rPr>
              <w:t xml:space="preserve"> veces el valor referencial</w:t>
            </w:r>
            <w:r w:rsidRPr="00CE5A78">
              <w:rPr>
                <w:rFonts w:ascii="Arial" w:eastAsia="Calibri" w:hAnsi="Arial" w:cs="Arial"/>
                <w:b/>
                <w:color w:val="auto"/>
                <w:sz w:val="18"/>
                <w:szCs w:val="18"/>
                <w:lang w:val="es-ES" w:eastAsia="es-ES"/>
              </w:rPr>
              <w:t>:</w:t>
            </w:r>
          </w:p>
          <w:p w:rsidR="00CE5A78" w:rsidRPr="00CE5A78" w:rsidRDefault="00CE5A78" w:rsidP="00CE5A78">
            <w:pPr>
              <w:widowControl w:val="0"/>
              <w:spacing w:after="0" w:line="240" w:lineRule="auto"/>
              <w:jc w:val="right"/>
              <w:rPr>
                <w:rFonts w:ascii="Arial" w:eastAsia="Calibri" w:hAnsi="Arial" w:cs="Arial"/>
                <w:b/>
                <w:color w:val="auto"/>
                <w:sz w:val="18"/>
                <w:szCs w:val="18"/>
                <w:lang w:val="es-ES" w:eastAsia="es-ES"/>
              </w:rPr>
            </w:pPr>
            <w:r w:rsidRPr="00CE5A78">
              <w:rPr>
                <w:rFonts w:ascii="Arial" w:eastAsia="Calibri" w:hAnsi="Arial" w:cs="Arial"/>
                <w:color w:val="auto"/>
                <w:sz w:val="18"/>
                <w:szCs w:val="18"/>
                <w:lang w:val="es-ES" w:eastAsia="es-ES"/>
              </w:rPr>
              <w:t xml:space="preserve">                          </w:t>
            </w:r>
            <w:r w:rsidRPr="00CE5A78">
              <w:rPr>
                <w:rFonts w:ascii="Arial" w:eastAsia="Calibri" w:hAnsi="Arial" w:cs="Arial"/>
                <w:b/>
                <w:color w:val="auto"/>
                <w:sz w:val="18"/>
                <w:szCs w:val="18"/>
                <w:lang w:val="es-ES" w:eastAsia="es-ES"/>
              </w:rPr>
              <w:t xml:space="preserve"> 40 puntos</w:t>
            </w: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M &gt;= 2 veces el valor referencial y &lt; 3 veces el valor referencial</w:t>
            </w:r>
            <w:r w:rsidRPr="00CE5A78">
              <w:rPr>
                <w:rFonts w:ascii="Arial" w:eastAsia="Calibri" w:hAnsi="Arial" w:cs="Arial"/>
                <w:b/>
                <w:color w:val="auto"/>
                <w:sz w:val="18"/>
                <w:szCs w:val="18"/>
                <w:lang w:val="es-ES" w:eastAsia="es-ES"/>
              </w:rPr>
              <w:t>:</w:t>
            </w:r>
          </w:p>
          <w:p w:rsidR="00CE5A78" w:rsidRPr="00CE5A78" w:rsidRDefault="00CE5A78" w:rsidP="00CE5A78">
            <w:pPr>
              <w:widowControl w:val="0"/>
              <w:spacing w:after="0" w:line="240" w:lineRule="auto"/>
              <w:jc w:val="right"/>
              <w:rPr>
                <w:rFonts w:ascii="Arial" w:eastAsia="Calibri" w:hAnsi="Arial" w:cs="Arial"/>
                <w:b/>
                <w:color w:val="auto"/>
                <w:sz w:val="18"/>
                <w:szCs w:val="18"/>
                <w:lang w:val="es-ES" w:eastAsia="es-ES"/>
              </w:rPr>
            </w:pPr>
            <w:r w:rsidRPr="00CE5A78">
              <w:rPr>
                <w:rFonts w:ascii="Arial" w:eastAsia="Calibri" w:hAnsi="Arial" w:cs="Arial"/>
                <w:color w:val="auto"/>
                <w:sz w:val="18"/>
                <w:szCs w:val="18"/>
                <w:lang w:val="es-ES" w:eastAsia="es-ES"/>
              </w:rPr>
              <w:t xml:space="preserve">                          </w:t>
            </w:r>
            <w:r w:rsidRPr="00CE5A78">
              <w:rPr>
                <w:rFonts w:ascii="Arial" w:eastAsia="Calibri" w:hAnsi="Arial" w:cs="Arial"/>
                <w:b/>
                <w:color w:val="auto"/>
                <w:sz w:val="18"/>
                <w:szCs w:val="18"/>
                <w:lang w:val="es-ES" w:eastAsia="es-ES"/>
              </w:rPr>
              <w:t xml:space="preserve"> 30 puntos</w:t>
            </w: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M &gt; 1</w:t>
            </w:r>
            <w:r w:rsidRPr="00CE5A78">
              <w:rPr>
                <w:rFonts w:ascii="Arial" w:eastAsia="Calibri" w:hAnsi="Arial" w:cs="Arial"/>
                <w:color w:val="auto"/>
                <w:sz w:val="18"/>
                <w:szCs w:val="18"/>
                <w:vertAlign w:val="superscript"/>
                <w:lang w:val="es-ES_tradnl" w:eastAsia="en-US"/>
              </w:rPr>
              <w:footnoteReference w:id="21"/>
            </w:r>
            <w:r w:rsidRPr="00CE5A78">
              <w:rPr>
                <w:rFonts w:ascii="Arial" w:eastAsia="Calibri" w:hAnsi="Arial" w:cs="Arial"/>
                <w:color w:val="auto"/>
                <w:sz w:val="18"/>
                <w:szCs w:val="18"/>
                <w:lang w:val="es-ES" w:eastAsia="es-ES"/>
              </w:rPr>
              <w:t xml:space="preserve"> veces el valor referencial y &lt; 2 veces el valor referencial:</w:t>
            </w:r>
          </w:p>
          <w:p w:rsidR="00CE5A78" w:rsidRPr="00CE5A78" w:rsidRDefault="00CE5A78" w:rsidP="00CE5A78">
            <w:pPr>
              <w:widowControl w:val="0"/>
              <w:spacing w:after="0" w:line="240" w:lineRule="auto"/>
              <w:jc w:val="right"/>
              <w:rPr>
                <w:rFonts w:ascii="Arial" w:eastAsia="Calibri" w:hAnsi="Arial" w:cs="Arial"/>
                <w:b/>
                <w:color w:val="auto"/>
                <w:sz w:val="18"/>
                <w:szCs w:val="18"/>
                <w:lang w:val="es-ES" w:eastAsia="es-ES"/>
              </w:rPr>
            </w:pPr>
            <w:r w:rsidRPr="00CE5A78">
              <w:rPr>
                <w:rFonts w:ascii="Arial" w:eastAsia="Calibri" w:hAnsi="Arial" w:cs="Arial"/>
                <w:color w:val="auto"/>
                <w:sz w:val="18"/>
                <w:szCs w:val="18"/>
                <w:lang w:val="es-ES" w:eastAsia="es-ES"/>
              </w:rPr>
              <w:t xml:space="preserve">                          </w:t>
            </w:r>
            <w:r w:rsidRPr="00CE5A78">
              <w:rPr>
                <w:rFonts w:ascii="Arial" w:eastAsia="Calibri" w:hAnsi="Arial" w:cs="Arial"/>
                <w:b/>
                <w:color w:val="auto"/>
                <w:sz w:val="18"/>
                <w:szCs w:val="18"/>
                <w:lang w:val="es-ES" w:eastAsia="es-ES"/>
              </w:rPr>
              <w:t xml:space="preserve"> 20 puntos</w:t>
            </w:r>
          </w:p>
          <w:p w:rsidR="00CE5A78" w:rsidRPr="00CE5A78" w:rsidRDefault="00CE5A78" w:rsidP="00CE5A78">
            <w:pPr>
              <w:widowControl w:val="0"/>
              <w:spacing w:after="0" w:line="240" w:lineRule="auto"/>
              <w:jc w:val="center"/>
              <w:rPr>
                <w:rFonts w:ascii="Arial" w:eastAsia="Calibri" w:hAnsi="Arial" w:cs="Arial"/>
                <w:color w:val="auto"/>
                <w:sz w:val="18"/>
                <w:szCs w:val="18"/>
                <w:lang w:val="es-ES" w:eastAsia="es-ES"/>
              </w:rPr>
            </w:pPr>
          </w:p>
        </w:tc>
      </w:tr>
      <w:tr w:rsidR="00CE5A78" w:rsidRPr="00CE5A78" w:rsidTr="00E82702">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b/>
                <w:color w:val="auto"/>
                <w:sz w:val="20"/>
                <w:szCs w:val="22"/>
                <w:lang w:val="es-ES" w:eastAsia="es-ES"/>
              </w:rPr>
            </w:pPr>
            <w:r w:rsidRPr="00CE5A78">
              <w:rPr>
                <w:rFonts w:ascii="Arial" w:eastAsia="Calibri" w:hAnsi="Arial" w:cs="Arial"/>
                <w:b/>
                <w:color w:val="auto"/>
                <w:sz w:val="20"/>
                <w:szCs w:val="22"/>
                <w:lang w:val="es-ES" w:eastAsia="es-ES"/>
              </w:rPr>
              <w:t>B.</w:t>
            </w:r>
          </w:p>
        </w:tc>
        <w:tc>
          <w:tcPr>
            <w:tcW w:w="5897" w:type="dxa"/>
            <w:tcBorders>
              <w:top w:val="single" w:sz="4" w:space="0" w:color="auto"/>
              <w:left w:val="single" w:sz="4" w:space="0" w:color="auto"/>
              <w:bottom w:val="single" w:sz="4" w:space="0" w:color="auto"/>
              <w:right w:val="single" w:sz="4" w:space="0" w:color="auto"/>
            </w:tcBorders>
            <w:vAlign w:val="center"/>
            <w:hideMark/>
          </w:tcPr>
          <w:p w:rsidR="00CE5A78" w:rsidRPr="00CE5A78" w:rsidRDefault="00CE5A78" w:rsidP="00CE5A78">
            <w:pPr>
              <w:widowControl w:val="0"/>
              <w:spacing w:after="0" w:line="240" w:lineRule="auto"/>
              <w:rPr>
                <w:rFonts w:ascii="Arial" w:eastAsia="Calibri" w:hAnsi="Arial" w:cs="Arial"/>
                <w:b/>
                <w:color w:val="auto"/>
                <w:sz w:val="20"/>
                <w:szCs w:val="22"/>
                <w:lang w:val="es-ES" w:eastAsia="es-ES"/>
              </w:rPr>
            </w:pPr>
            <w:r w:rsidRPr="00CE5A78">
              <w:rPr>
                <w:rFonts w:ascii="Arial" w:eastAsia="Calibri" w:hAnsi="Arial" w:cs="Arial"/>
                <w:b/>
                <w:color w:val="auto"/>
                <w:sz w:val="20"/>
                <w:szCs w:val="22"/>
                <w:lang w:val="es-ES" w:eastAsia="es-ES"/>
              </w:rPr>
              <w:t>METODOLOGÍA PROPUESTA</w:t>
            </w:r>
          </w:p>
        </w:tc>
        <w:tc>
          <w:tcPr>
            <w:tcW w:w="2552" w:type="dxa"/>
            <w:tcBorders>
              <w:top w:val="single" w:sz="4" w:space="0" w:color="auto"/>
              <w:left w:val="single" w:sz="4" w:space="0" w:color="auto"/>
              <w:bottom w:val="single" w:sz="4" w:space="0" w:color="auto"/>
            </w:tcBorders>
            <w:vAlign w:val="center"/>
            <w:hideMark/>
          </w:tcPr>
          <w:p w:rsidR="00CE5A78" w:rsidRPr="00CE5A78" w:rsidRDefault="00CE5A78" w:rsidP="00CE5A78">
            <w:pPr>
              <w:widowControl w:val="0"/>
              <w:spacing w:after="0" w:line="240" w:lineRule="auto"/>
              <w:jc w:val="center"/>
              <w:rPr>
                <w:rFonts w:ascii="Arial" w:eastAsia="Calibri" w:hAnsi="Arial" w:cs="Arial"/>
                <w:color w:val="auto"/>
                <w:sz w:val="18"/>
                <w:szCs w:val="18"/>
                <w:lang w:val="es-ES" w:eastAsia="es-ES"/>
              </w:rPr>
            </w:pPr>
            <w:r w:rsidRPr="00CE5A78">
              <w:rPr>
                <w:rFonts w:ascii="Arial" w:eastAsia="Calibri" w:hAnsi="Arial" w:cs="Arial"/>
                <w:b/>
                <w:color w:val="auto"/>
                <w:sz w:val="18"/>
                <w:szCs w:val="18"/>
                <w:lang w:val="es-ES_tradnl" w:eastAsia="en-US"/>
              </w:rPr>
              <w:t>30 puntos</w:t>
            </w:r>
          </w:p>
        </w:tc>
      </w:tr>
      <w:tr w:rsidR="00CE5A78" w:rsidRPr="00CE5A78" w:rsidTr="00E82702">
        <w:trPr>
          <w:trHeight w:val="514"/>
        </w:trPr>
        <w:tc>
          <w:tcPr>
            <w:tcW w:w="571" w:type="dxa"/>
            <w:tcBorders>
              <w:top w:val="single" w:sz="4" w:space="0" w:color="auto"/>
              <w:left w:val="single" w:sz="4" w:space="0" w:color="auto"/>
              <w:bottom w:val="nil"/>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color w:val="auto"/>
                <w:sz w:val="20"/>
                <w:szCs w:val="22"/>
                <w:lang w:val="es-ES" w:eastAsia="es-ES"/>
              </w:rPr>
            </w:pPr>
          </w:p>
        </w:tc>
        <w:tc>
          <w:tcPr>
            <w:tcW w:w="5897" w:type="dxa"/>
            <w:tcBorders>
              <w:top w:val="single" w:sz="4" w:space="0" w:color="auto"/>
              <w:left w:val="single" w:sz="4" w:space="0" w:color="auto"/>
              <w:bottom w:val="nil"/>
              <w:right w:val="single" w:sz="4" w:space="0" w:color="auto"/>
            </w:tcBorders>
            <w:vAlign w:val="center"/>
          </w:tcPr>
          <w:p w:rsidR="00CE5A78" w:rsidRPr="00CE5A78" w:rsidRDefault="00CE5A78" w:rsidP="00CE5A78">
            <w:pPr>
              <w:widowControl w:val="0"/>
              <w:spacing w:after="0" w:line="240" w:lineRule="auto"/>
              <w:jc w:val="both"/>
              <w:rPr>
                <w:rFonts w:ascii="Arial" w:eastAsia="Calibri" w:hAnsi="Arial" w:cs="Arial"/>
                <w:iCs/>
                <w:color w:val="auto"/>
                <w:sz w:val="18"/>
                <w:szCs w:val="18"/>
                <w:u w:val="single"/>
                <w:lang w:val="es-ES" w:eastAsia="es-ES"/>
              </w:rPr>
            </w:pPr>
            <w:r w:rsidRPr="00CE5A78">
              <w:rPr>
                <w:rFonts w:ascii="Arial" w:eastAsia="Calibri" w:hAnsi="Arial" w:cs="Arial"/>
                <w:iCs/>
                <w:color w:val="auto"/>
                <w:sz w:val="18"/>
                <w:szCs w:val="18"/>
                <w:u w:val="single"/>
                <w:lang w:val="es-ES" w:eastAsia="es-ES"/>
              </w:rPr>
              <w:t>Evaluación:</w:t>
            </w: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 xml:space="preserve">Se evaluará la metodología propuesta por el postor para la ejecución de la consultoría de obra, cuyo contenido mínimo es el siguiente: </w:t>
            </w: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ind w:left="508" w:hanging="142"/>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 xml:space="preserve">1. Procedimientos de trabajo para la supervisión </w:t>
            </w:r>
          </w:p>
          <w:p w:rsidR="00CE5A78" w:rsidRPr="00CE5A78" w:rsidRDefault="00CE5A78" w:rsidP="00CE5A78">
            <w:pPr>
              <w:widowControl w:val="0"/>
              <w:spacing w:after="0" w:line="240" w:lineRule="auto"/>
              <w:ind w:left="508" w:hanging="142"/>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 xml:space="preserve">2. Los mecanismos de aseguramiento de calidad para la </w:t>
            </w:r>
            <w:r w:rsidRPr="00CE5A78">
              <w:rPr>
                <w:rFonts w:ascii="Arial" w:eastAsia="Calibri" w:hAnsi="Arial" w:cs="Arial"/>
                <w:color w:val="auto"/>
                <w:sz w:val="18"/>
                <w:szCs w:val="18"/>
                <w:lang w:val="es-ES" w:eastAsia="es-ES"/>
              </w:rPr>
              <w:lastRenderedPageBreak/>
              <w:t>supervisión</w:t>
            </w:r>
          </w:p>
          <w:p w:rsidR="00CE5A78" w:rsidRPr="00CE5A78" w:rsidRDefault="00CE5A78" w:rsidP="00CE5A78">
            <w:pPr>
              <w:widowControl w:val="0"/>
              <w:spacing w:after="0" w:line="240" w:lineRule="auto"/>
              <w:ind w:left="508" w:hanging="142"/>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3. Mecanismos de control de costos y tiempo para la supervisión</w:t>
            </w:r>
          </w:p>
          <w:p w:rsidR="00CE5A78" w:rsidRPr="00CE5A78" w:rsidRDefault="00CE5A78" w:rsidP="00CE5A78">
            <w:pPr>
              <w:widowControl w:val="0"/>
              <w:spacing w:after="0" w:line="240" w:lineRule="auto"/>
              <w:ind w:left="508" w:hanging="142"/>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4. Sistemas de Mitigación de Impacto Ambiental (adjuntar formatos de control para la supervisión de obra).</w:t>
            </w: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Se acreditará mediante la presentación del documento que sustente la metodología propuesta.</w:t>
            </w:r>
          </w:p>
          <w:p w:rsidR="00CE5A78" w:rsidRPr="00CE5A78" w:rsidRDefault="00CE5A78" w:rsidP="00CE5A78">
            <w:pPr>
              <w:widowControl w:val="0"/>
              <w:spacing w:after="0" w:line="240" w:lineRule="auto"/>
              <w:jc w:val="both"/>
              <w:rPr>
                <w:rFonts w:ascii="Arial" w:eastAsia="Calibri" w:hAnsi="Arial" w:cs="Arial"/>
                <w:color w:val="auto"/>
                <w:sz w:val="20"/>
                <w:szCs w:val="22"/>
                <w:lang w:val="es-ES" w:eastAsia="es-ES"/>
              </w:rPr>
            </w:pPr>
          </w:p>
        </w:tc>
        <w:tc>
          <w:tcPr>
            <w:tcW w:w="2552" w:type="dxa"/>
            <w:tcBorders>
              <w:top w:val="single" w:sz="4" w:space="0" w:color="auto"/>
              <w:left w:val="single" w:sz="4" w:space="0" w:color="auto"/>
              <w:bottom w:val="nil"/>
            </w:tcBorders>
            <w:vAlign w:val="center"/>
          </w:tcPr>
          <w:p w:rsidR="00CE5A78" w:rsidRPr="00CE5A78" w:rsidRDefault="00CE5A78" w:rsidP="00CE5A78">
            <w:pPr>
              <w:spacing w:after="0" w:line="240" w:lineRule="auto"/>
              <w:ind w:left="72" w:firstLine="27"/>
              <w:jc w:val="both"/>
              <w:rPr>
                <w:rFonts w:ascii="Arial" w:eastAsia="Calibri" w:hAnsi="Arial" w:cs="Arial"/>
                <w:color w:val="auto"/>
                <w:sz w:val="18"/>
                <w:szCs w:val="18"/>
                <w:lang w:val="es-ES_tradnl" w:eastAsia="en-US"/>
              </w:rPr>
            </w:pPr>
          </w:p>
          <w:p w:rsidR="00CE5A78" w:rsidRPr="00CE5A78" w:rsidRDefault="00CE5A78" w:rsidP="00CE5A78">
            <w:pPr>
              <w:spacing w:after="0" w:line="240" w:lineRule="auto"/>
              <w:ind w:left="72" w:firstLine="27"/>
              <w:jc w:val="both"/>
              <w:rPr>
                <w:rFonts w:ascii="Arial" w:eastAsia="Calibri" w:hAnsi="Arial" w:cs="Arial"/>
                <w:color w:val="auto"/>
                <w:sz w:val="18"/>
                <w:szCs w:val="18"/>
                <w:lang w:val="es-ES_tradnl" w:eastAsia="en-US"/>
              </w:rPr>
            </w:pPr>
            <w:r w:rsidRPr="00CE5A78">
              <w:rPr>
                <w:rFonts w:ascii="Arial" w:eastAsia="Calibri" w:hAnsi="Arial" w:cs="Arial"/>
                <w:color w:val="auto"/>
                <w:sz w:val="18"/>
                <w:szCs w:val="18"/>
                <w:lang w:val="es-ES_tradnl" w:eastAsia="en-US"/>
              </w:rPr>
              <w:t>Desarrolla la metodología que sustenta la oferta</w:t>
            </w:r>
          </w:p>
          <w:p w:rsidR="00CE5A78" w:rsidRPr="00CE5A78" w:rsidRDefault="00CE5A78" w:rsidP="00CE5A78">
            <w:pPr>
              <w:spacing w:after="0" w:line="240" w:lineRule="auto"/>
              <w:ind w:left="72" w:hanging="72"/>
              <w:jc w:val="right"/>
              <w:rPr>
                <w:rFonts w:ascii="Arial" w:eastAsia="Calibri" w:hAnsi="Arial" w:cs="Arial"/>
                <w:b/>
                <w:color w:val="auto"/>
                <w:sz w:val="18"/>
                <w:szCs w:val="18"/>
                <w:lang w:val="es-ES_tradnl" w:eastAsia="en-US"/>
              </w:rPr>
            </w:pPr>
            <w:r w:rsidRPr="00CE5A78">
              <w:rPr>
                <w:rFonts w:ascii="Arial" w:eastAsia="Calibri" w:hAnsi="Arial" w:cs="Arial"/>
                <w:b/>
                <w:color w:val="auto"/>
                <w:sz w:val="18"/>
                <w:szCs w:val="18"/>
                <w:lang w:val="es-ES_tradnl" w:eastAsia="en-US"/>
              </w:rPr>
              <w:t>30 puntos</w:t>
            </w:r>
          </w:p>
          <w:p w:rsidR="00CE5A78" w:rsidRPr="00CE5A78" w:rsidRDefault="00CE5A78" w:rsidP="00CE5A78">
            <w:pPr>
              <w:spacing w:after="0" w:line="240" w:lineRule="auto"/>
              <w:rPr>
                <w:rFonts w:ascii="Arial" w:eastAsia="Calibri" w:hAnsi="Arial" w:cs="Arial"/>
                <w:color w:val="auto"/>
                <w:sz w:val="18"/>
                <w:szCs w:val="18"/>
                <w:lang w:val="es-ES" w:eastAsia="es-ES"/>
              </w:rPr>
            </w:pPr>
          </w:p>
          <w:p w:rsidR="00CE5A78" w:rsidRPr="00CE5A78" w:rsidRDefault="00CE5A78" w:rsidP="00CE5A78">
            <w:pPr>
              <w:spacing w:after="0" w:line="240" w:lineRule="auto"/>
              <w:ind w:left="72" w:firstLine="27"/>
              <w:jc w:val="both"/>
              <w:rPr>
                <w:rFonts w:ascii="Arial" w:eastAsia="Calibri" w:hAnsi="Arial" w:cs="Arial"/>
                <w:color w:val="auto"/>
                <w:sz w:val="18"/>
                <w:szCs w:val="18"/>
                <w:lang w:val="es-ES_tradnl" w:eastAsia="en-US"/>
              </w:rPr>
            </w:pPr>
            <w:r w:rsidRPr="00CE5A78">
              <w:rPr>
                <w:rFonts w:ascii="Arial" w:eastAsia="Calibri" w:hAnsi="Arial" w:cs="Arial"/>
                <w:color w:val="auto"/>
                <w:sz w:val="18"/>
                <w:szCs w:val="18"/>
                <w:lang w:val="es-ES_tradnl" w:eastAsia="en-US"/>
              </w:rPr>
              <w:t>No desarrolla la metodología que sustente la oferta</w:t>
            </w:r>
          </w:p>
          <w:p w:rsidR="00CE5A78" w:rsidRPr="00CE5A78" w:rsidRDefault="00CE5A78" w:rsidP="00CE5A78">
            <w:pPr>
              <w:widowControl w:val="0"/>
              <w:spacing w:after="0" w:line="240" w:lineRule="auto"/>
              <w:jc w:val="right"/>
              <w:rPr>
                <w:rFonts w:ascii="Arial" w:eastAsia="Calibri" w:hAnsi="Arial" w:cs="Arial"/>
                <w:color w:val="auto"/>
                <w:sz w:val="18"/>
                <w:szCs w:val="18"/>
                <w:lang w:val="es-ES" w:eastAsia="es-ES"/>
              </w:rPr>
            </w:pPr>
            <w:r w:rsidRPr="00CE5A78">
              <w:rPr>
                <w:rFonts w:ascii="Arial" w:eastAsia="Calibri" w:hAnsi="Arial" w:cs="Arial"/>
                <w:b/>
                <w:color w:val="auto"/>
                <w:sz w:val="18"/>
                <w:szCs w:val="18"/>
                <w:lang w:val="es-ES_tradnl" w:eastAsia="en-US"/>
              </w:rPr>
              <w:lastRenderedPageBreak/>
              <w:t>0 puntos</w:t>
            </w:r>
          </w:p>
        </w:tc>
      </w:tr>
      <w:tr w:rsidR="00CE5A78" w:rsidRPr="00CE5A78" w:rsidTr="00E82702">
        <w:trPr>
          <w:trHeight w:val="463"/>
        </w:trPr>
        <w:tc>
          <w:tcPr>
            <w:tcW w:w="571" w:type="dxa"/>
            <w:tcBorders>
              <w:bottom w:val="single" w:sz="4" w:space="0" w:color="A5A5A5" w:themeColor="accent3"/>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b/>
                <w:color w:val="auto"/>
                <w:sz w:val="20"/>
                <w:szCs w:val="22"/>
                <w:lang w:val="es-ES" w:eastAsia="es-ES"/>
              </w:rPr>
            </w:pPr>
            <w:r w:rsidRPr="00CE5A78">
              <w:rPr>
                <w:rFonts w:ascii="Arial" w:eastAsia="Calibri" w:hAnsi="Arial" w:cs="Arial"/>
                <w:b/>
                <w:color w:val="auto"/>
                <w:sz w:val="20"/>
                <w:szCs w:val="22"/>
                <w:lang w:val="es-ES" w:eastAsia="es-ES"/>
              </w:rPr>
              <w:lastRenderedPageBreak/>
              <w:t>C.</w:t>
            </w:r>
          </w:p>
        </w:tc>
        <w:tc>
          <w:tcPr>
            <w:tcW w:w="5897" w:type="dxa"/>
            <w:tcBorders>
              <w:left w:val="single" w:sz="4" w:space="0" w:color="auto"/>
              <w:bottom w:val="single" w:sz="4" w:space="0" w:color="A5A5A5" w:themeColor="accent3"/>
            </w:tcBorders>
            <w:vAlign w:val="center"/>
            <w:hideMark/>
          </w:tcPr>
          <w:p w:rsidR="00CE5A78" w:rsidRPr="00CE5A78" w:rsidRDefault="00CE5A78" w:rsidP="00CE5A78">
            <w:pPr>
              <w:widowControl w:val="0"/>
              <w:spacing w:after="0" w:line="240" w:lineRule="auto"/>
              <w:jc w:val="both"/>
              <w:rPr>
                <w:rFonts w:ascii="Arial" w:eastAsia="Calibri" w:hAnsi="Arial" w:cs="Arial"/>
                <w:b/>
                <w:color w:val="auto"/>
                <w:sz w:val="20"/>
                <w:szCs w:val="22"/>
                <w:lang w:val="es-ES" w:eastAsia="es-ES"/>
              </w:rPr>
            </w:pPr>
            <w:r w:rsidRPr="00CE5A78">
              <w:rPr>
                <w:rFonts w:ascii="Arial" w:eastAsia="Calibri" w:hAnsi="Arial" w:cs="Arial"/>
                <w:b/>
                <w:color w:val="auto"/>
                <w:sz w:val="20"/>
                <w:szCs w:val="22"/>
                <w:lang w:val="es-ES" w:eastAsia="es-ES"/>
              </w:rPr>
              <w:t>CONOCIMIENTO DEL PROYECTO E IDENTIFICACIÓN DE FACILIDADES, DIFICULTADES Y PROPUESTAS DE SOLUCIÓN</w:t>
            </w:r>
          </w:p>
        </w:tc>
        <w:tc>
          <w:tcPr>
            <w:tcW w:w="2552" w:type="dxa"/>
            <w:tcBorders>
              <w:bottom w:val="nil"/>
            </w:tcBorders>
            <w:vAlign w:val="center"/>
            <w:hideMark/>
          </w:tcPr>
          <w:p w:rsidR="00CE5A78" w:rsidRPr="00CE5A78" w:rsidRDefault="00CE5A78" w:rsidP="00CE5A78">
            <w:pPr>
              <w:widowControl w:val="0"/>
              <w:spacing w:after="0" w:line="240" w:lineRule="auto"/>
              <w:jc w:val="center"/>
              <w:rPr>
                <w:rFonts w:ascii="Arial" w:eastAsia="Calibri" w:hAnsi="Arial" w:cs="Arial"/>
                <w:b/>
                <w:color w:val="auto"/>
                <w:sz w:val="18"/>
                <w:szCs w:val="18"/>
                <w:lang w:val="es-ES_tradnl" w:eastAsia="en-US"/>
              </w:rPr>
            </w:pPr>
            <w:r w:rsidRPr="00CE5A78">
              <w:rPr>
                <w:rFonts w:ascii="Arial" w:eastAsia="Calibri" w:hAnsi="Arial" w:cs="Arial"/>
                <w:b/>
                <w:color w:val="auto"/>
                <w:sz w:val="18"/>
                <w:szCs w:val="18"/>
                <w:lang w:val="es-ES_tradnl" w:eastAsia="en-US"/>
              </w:rPr>
              <w:t>30 puntos</w:t>
            </w:r>
          </w:p>
          <w:p w:rsidR="00CE5A78" w:rsidRPr="00CE5A78" w:rsidRDefault="00CE5A78" w:rsidP="00CE5A78">
            <w:pPr>
              <w:widowControl w:val="0"/>
              <w:spacing w:after="0" w:line="240" w:lineRule="auto"/>
              <w:jc w:val="center"/>
              <w:rPr>
                <w:rFonts w:ascii="Arial" w:eastAsia="Calibri" w:hAnsi="Arial" w:cs="Arial"/>
                <w:b/>
                <w:color w:val="auto"/>
                <w:sz w:val="18"/>
                <w:szCs w:val="18"/>
                <w:lang w:val="es-ES" w:eastAsia="es-ES"/>
              </w:rPr>
            </w:pPr>
          </w:p>
        </w:tc>
      </w:tr>
      <w:tr w:rsidR="00CE5A78" w:rsidRPr="00CE5A78" w:rsidTr="00E82702">
        <w:trPr>
          <w:trHeight w:val="247"/>
        </w:trPr>
        <w:tc>
          <w:tcPr>
            <w:tcW w:w="571" w:type="dxa"/>
            <w:tcBorders>
              <w:bottom w:val="single" w:sz="4" w:space="0" w:color="auto"/>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b/>
                <w:bCs/>
                <w:color w:val="auto"/>
                <w:sz w:val="18"/>
                <w:szCs w:val="18"/>
                <w:lang w:val="es-ES" w:eastAsia="es-ES"/>
              </w:rPr>
            </w:pPr>
          </w:p>
        </w:tc>
        <w:tc>
          <w:tcPr>
            <w:tcW w:w="5897" w:type="dxa"/>
            <w:tcBorders>
              <w:left w:val="single" w:sz="4" w:space="0" w:color="auto"/>
              <w:bottom w:val="single" w:sz="4" w:space="0" w:color="auto"/>
            </w:tcBorders>
            <w:vAlign w:val="center"/>
          </w:tcPr>
          <w:p w:rsidR="00CE5A78" w:rsidRPr="00CE5A78" w:rsidRDefault="00CE5A78" w:rsidP="00CE5A78">
            <w:pPr>
              <w:widowControl w:val="0"/>
              <w:spacing w:after="0" w:line="240" w:lineRule="auto"/>
              <w:contextualSpacing/>
              <w:jc w:val="both"/>
              <w:rPr>
                <w:rFonts w:ascii="Arial" w:eastAsia="Calibri" w:hAnsi="Arial" w:cs="Arial"/>
                <w:bCs/>
                <w:color w:val="auto"/>
                <w:sz w:val="18"/>
                <w:szCs w:val="18"/>
                <w:lang w:val="es-ES" w:eastAsia="es-ES"/>
              </w:rPr>
            </w:pPr>
            <w:r w:rsidRPr="00CE5A78">
              <w:rPr>
                <w:rFonts w:ascii="Arial" w:eastAsia="Calibri" w:hAnsi="Arial" w:cs="Arial"/>
                <w:color w:val="auto"/>
                <w:sz w:val="18"/>
                <w:szCs w:val="18"/>
                <w:u w:val="single"/>
                <w:lang w:val="es-ES_tradnl" w:eastAsia="en-US"/>
              </w:rPr>
              <w:t>Evaluación</w:t>
            </w:r>
            <w:r w:rsidRPr="00CE5A78">
              <w:rPr>
                <w:rFonts w:ascii="Arial" w:eastAsia="Calibri" w:hAnsi="Arial" w:cs="Arial"/>
                <w:color w:val="auto"/>
                <w:sz w:val="18"/>
                <w:szCs w:val="18"/>
                <w:lang w:val="es-ES_tradnl" w:eastAsia="en-US"/>
              </w:rPr>
              <w:t>:</w:t>
            </w: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 xml:space="preserve">Se evaluará el conocimiento del proyecto e identificación de facilidades, dificultades y propuestas de solución formuladas por el postor para la ejecución de la consultoría de obra, cuyo contenido mínimo es el siguiente: </w:t>
            </w: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p>
          <w:p w:rsidR="00CE5A78" w:rsidRPr="00CE5A78" w:rsidRDefault="00CE5A78" w:rsidP="00CE5A78">
            <w:pPr>
              <w:widowControl w:val="0"/>
              <w:numPr>
                <w:ilvl w:val="0"/>
                <w:numId w:val="57"/>
              </w:numPr>
              <w:spacing w:after="0" w:line="240" w:lineRule="auto"/>
              <w:contextualSpacing/>
              <w:jc w:val="both"/>
              <w:rPr>
                <w:rFonts w:ascii="Arial" w:eastAsia="Calibri" w:hAnsi="Arial" w:cs="Arial"/>
                <w:color w:val="auto"/>
                <w:sz w:val="18"/>
                <w:szCs w:val="18"/>
                <w:u w:val="single"/>
                <w:lang w:val="es-ES" w:eastAsia="es-ES"/>
              </w:rPr>
            </w:pPr>
            <w:r w:rsidRPr="00CE5A78">
              <w:rPr>
                <w:rFonts w:ascii="Arial" w:eastAsia="Calibri" w:hAnsi="Arial" w:cs="Arial"/>
                <w:color w:val="auto"/>
                <w:sz w:val="18"/>
                <w:szCs w:val="18"/>
                <w:lang w:val="es-ES" w:eastAsia="es-ES"/>
              </w:rPr>
              <w:t>Desarrollar ayuda memoria del proyecto, con plano de ubicación, con panel fotográfico actual, panel fotográfico de visita de campo del postor evidenciando el conocimiento del proyecto.</w:t>
            </w:r>
          </w:p>
          <w:p w:rsidR="00CE5A78" w:rsidRPr="00CE5A78" w:rsidRDefault="00CE5A78" w:rsidP="00CE5A78">
            <w:pPr>
              <w:widowControl w:val="0"/>
              <w:numPr>
                <w:ilvl w:val="0"/>
                <w:numId w:val="57"/>
              </w:numPr>
              <w:spacing w:after="0" w:line="240" w:lineRule="auto"/>
              <w:contextualSpacing/>
              <w:jc w:val="both"/>
              <w:rPr>
                <w:rFonts w:ascii="Arial" w:eastAsia="Calibri" w:hAnsi="Arial" w:cs="Arial"/>
                <w:color w:val="auto"/>
                <w:sz w:val="18"/>
                <w:szCs w:val="18"/>
                <w:u w:val="single"/>
                <w:lang w:val="es-ES" w:eastAsia="es-ES"/>
              </w:rPr>
            </w:pPr>
            <w:r w:rsidRPr="00CE5A78">
              <w:rPr>
                <w:rFonts w:ascii="Arial" w:eastAsia="Calibri" w:hAnsi="Arial" w:cs="Arial"/>
                <w:color w:val="auto"/>
                <w:sz w:val="18"/>
                <w:szCs w:val="18"/>
                <w:lang w:val="es-ES" w:eastAsia="es-ES"/>
              </w:rPr>
              <w:t>Gestión de riesgos y dificultades durante la supervisión del proyecto.</w:t>
            </w:r>
          </w:p>
          <w:p w:rsidR="00CE5A78" w:rsidRPr="00CE5A78" w:rsidRDefault="00CE5A78" w:rsidP="00CE5A78">
            <w:pPr>
              <w:widowControl w:val="0"/>
              <w:spacing w:after="0" w:line="240" w:lineRule="auto"/>
              <w:ind w:left="720"/>
              <w:contextualSpacing/>
              <w:jc w:val="both"/>
              <w:rPr>
                <w:rFonts w:ascii="Arial" w:eastAsia="Calibri" w:hAnsi="Arial" w:cs="Arial"/>
                <w:color w:val="auto"/>
                <w:sz w:val="18"/>
                <w:szCs w:val="18"/>
                <w:u w:val="single"/>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u w:val="single"/>
                <w:lang w:val="es-ES" w:eastAsia="es-ES"/>
              </w:rPr>
              <w:t>Acreditación</w:t>
            </w:r>
            <w:r w:rsidRPr="00CE5A78">
              <w:rPr>
                <w:rFonts w:ascii="Arial" w:eastAsia="Calibri" w:hAnsi="Arial" w:cs="Arial"/>
                <w:color w:val="auto"/>
                <w:sz w:val="18"/>
                <w:szCs w:val="18"/>
                <w:lang w:val="es-ES" w:eastAsia="es-ES"/>
              </w:rPr>
              <w:t>:</w:t>
            </w: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Se acreditará mediante la presentación de una ayuda memoria.</w:t>
            </w:r>
          </w:p>
          <w:p w:rsidR="00CE5A78" w:rsidRPr="00CE5A78" w:rsidRDefault="00CE5A78" w:rsidP="00CE5A78">
            <w:pPr>
              <w:widowControl w:val="0"/>
              <w:spacing w:after="0" w:line="240" w:lineRule="auto"/>
              <w:jc w:val="both"/>
              <w:rPr>
                <w:rFonts w:ascii="Arial" w:eastAsia="Calibri" w:hAnsi="Arial" w:cs="Arial"/>
                <w:bCs/>
                <w:color w:val="auto"/>
                <w:sz w:val="18"/>
                <w:szCs w:val="18"/>
                <w:u w:val="single"/>
                <w:lang w:val="es-ES" w:eastAsia="es-ES"/>
              </w:rPr>
            </w:pPr>
          </w:p>
        </w:tc>
        <w:tc>
          <w:tcPr>
            <w:tcW w:w="2552" w:type="dxa"/>
            <w:tcBorders>
              <w:bottom w:val="single" w:sz="4" w:space="0" w:color="auto"/>
            </w:tcBorders>
            <w:vAlign w:val="center"/>
          </w:tcPr>
          <w:p w:rsidR="00CE5A78" w:rsidRPr="00CE5A78" w:rsidRDefault="00CE5A78" w:rsidP="00CE5A78">
            <w:pPr>
              <w:widowControl w:val="0"/>
              <w:spacing w:after="0" w:line="240" w:lineRule="auto"/>
              <w:ind w:left="72" w:firstLine="27"/>
              <w:rPr>
                <w:rFonts w:ascii="Arial" w:eastAsia="Calibri" w:hAnsi="Arial" w:cs="Arial"/>
                <w:color w:val="auto"/>
                <w:sz w:val="18"/>
                <w:szCs w:val="18"/>
                <w:lang w:val="es-ES_tradnl" w:eastAsia="en-US"/>
              </w:rPr>
            </w:pPr>
            <w:r w:rsidRPr="00CE5A78">
              <w:rPr>
                <w:rFonts w:ascii="Arial" w:eastAsia="Calibri" w:hAnsi="Arial" w:cs="Arial"/>
                <w:color w:val="auto"/>
                <w:sz w:val="18"/>
                <w:szCs w:val="18"/>
                <w:lang w:val="es-ES_tradnl" w:eastAsia="en-US"/>
              </w:rPr>
              <w:t>Desarrolla ayuda memoria que evidencia el conocimiento del proyecto e identificación de facilidades, dificultades y propuestas de solución</w:t>
            </w:r>
          </w:p>
          <w:p w:rsidR="00CE5A78" w:rsidRPr="00CE5A78" w:rsidRDefault="00CE5A78" w:rsidP="00CE5A78">
            <w:pPr>
              <w:widowControl w:val="0"/>
              <w:spacing w:after="0" w:line="240" w:lineRule="auto"/>
              <w:ind w:left="72" w:hanging="72"/>
              <w:jc w:val="center"/>
              <w:rPr>
                <w:rFonts w:ascii="Arial" w:eastAsia="Calibri" w:hAnsi="Arial" w:cs="Arial"/>
                <w:b/>
                <w:color w:val="auto"/>
                <w:sz w:val="18"/>
                <w:szCs w:val="18"/>
                <w:lang w:val="es-ES_tradnl" w:eastAsia="en-US"/>
              </w:rPr>
            </w:pPr>
            <w:r w:rsidRPr="00CE5A78">
              <w:rPr>
                <w:rFonts w:ascii="Arial" w:eastAsia="Calibri" w:hAnsi="Arial" w:cs="Arial"/>
                <w:b/>
                <w:color w:val="auto"/>
                <w:sz w:val="18"/>
                <w:szCs w:val="18"/>
                <w:lang w:val="es-ES_tradnl" w:eastAsia="en-US"/>
              </w:rPr>
              <w:t>30 puntos</w:t>
            </w:r>
          </w:p>
          <w:p w:rsidR="00CE5A78" w:rsidRPr="00CE5A78" w:rsidRDefault="00CE5A78" w:rsidP="00CE5A78">
            <w:pPr>
              <w:widowControl w:val="0"/>
              <w:spacing w:after="0" w:line="240" w:lineRule="auto"/>
              <w:ind w:left="72" w:hanging="72"/>
              <w:jc w:val="right"/>
              <w:rPr>
                <w:rFonts w:ascii="Arial" w:eastAsia="Calibri" w:hAnsi="Arial" w:cs="Arial"/>
                <w:b/>
                <w:color w:val="auto"/>
                <w:sz w:val="18"/>
                <w:szCs w:val="18"/>
                <w:lang w:val="es-ES_tradnl" w:eastAsia="en-US"/>
              </w:rPr>
            </w:pPr>
          </w:p>
          <w:p w:rsidR="00CE5A78" w:rsidRPr="00CE5A78" w:rsidRDefault="00CE5A78" w:rsidP="00CE5A78">
            <w:pPr>
              <w:widowControl w:val="0"/>
              <w:spacing w:after="0" w:line="240" w:lineRule="auto"/>
              <w:ind w:left="72" w:firstLine="27"/>
              <w:rPr>
                <w:rFonts w:ascii="Arial" w:eastAsia="Calibri" w:hAnsi="Arial" w:cs="Arial"/>
                <w:color w:val="auto"/>
                <w:sz w:val="18"/>
                <w:szCs w:val="18"/>
                <w:lang w:val="es-ES_tradnl" w:eastAsia="en-US"/>
              </w:rPr>
            </w:pPr>
            <w:r w:rsidRPr="00CE5A78">
              <w:rPr>
                <w:rFonts w:ascii="Arial" w:eastAsia="Calibri" w:hAnsi="Arial" w:cs="Arial"/>
                <w:color w:val="auto"/>
                <w:sz w:val="18"/>
                <w:szCs w:val="18"/>
                <w:lang w:val="es-ES_tradnl" w:eastAsia="en-US"/>
              </w:rPr>
              <w:t>No desarrolla la ayuda memoria que evidencia el conocimiento del proyecto e identificación de facilidades, dificultades y propuestas de solución</w:t>
            </w:r>
          </w:p>
          <w:p w:rsidR="00CE5A78" w:rsidRPr="00CE5A78" w:rsidRDefault="00CE5A78" w:rsidP="00CE5A78">
            <w:pPr>
              <w:widowControl w:val="0"/>
              <w:spacing w:after="0" w:line="240" w:lineRule="auto"/>
              <w:jc w:val="center"/>
              <w:rPr>
                <w:rFonts w:ascii="Arial" w:eastAsia="Calibri" w:hAnsi="Arial" w:cs="Arial"/>
                <w:color w:val="auto"/>
                <w:sz w:val="18"/>
                <w:szCs w:val="18"/>
                <w:lang w:val="es-ES" w:eastAsia="en-US"/>
              </w:rPr>
            </w:pPr>
            <w:r w:rsidRPr="00CE5A78">
              <w:rPr>
                <w:rFonts w:ascii="Arial" w:eastAsia="Calibri" w:hAnsi="Arial" w:cs="Arial"/>
                <w:b/>
                <w:color w:val="auto"/>
                <w:sz w:val="18"/>
                <w:szCs w:val="18"/>
                <w:lang w:val="es-ES_tradnl" w:eastAsia="en-US"/>
              </w:rPr>
              <w:t>0 puntos</w:t>
            </w:r>
          </w:p>
        </w:tc>
      </w:tr>
      <w:tr w:rsidR="00CE5A78" w:rsidRPr="00CE5A78" w:rsidTr="00E82702">
        <w:trPr>
          <w:trHeight w:val="247"/>
        </w:trPr>
        <w:tc>
          <w:tcPr>
            <w:tcW w:w="571" w:type="dxa"/>
            <w:tcBorders>
              <w:bottom w:val="single" w:sz="4" w:space="0" w:color="auto"/>
              <w:right w:val="single" w:sz="4" w:space="0" w:color="auto"/>
            </w:tcBorders>
            <w:vAlign w:val="center"/>
          </w:tcPr>
          <w:p w:rsidR="00CE5A78" w:rsidRPr="00CE5A78" w:rsidRDefault="00CE5A78" w:rsidP="00CE5A78">
            <w:pPr>
              <w:widowControl w:val="0"/>
              <w:spacing w:after="0" w:line="240" w:lineRule="auto"/>
              <w:rPr>
                <w:rFonts w:ascii="Arial" w:eastAsia="Calibri" w:hAnsi="Arial" w:cs="Arial"/>
                <w:b/>
                <w:bCs/>
                <w:color w:val="auto"/>
                <w:sz w:val="18"/>
                <w:szCs w:val="18"/>
                <w:lang w:val="es-ES" w:eastAsia="es-ES"/>
              </w:rPr>
            </w:pPr>
          </w:p>
        </w:tc>
        <w:tc>
          <w:tcPr>
            <w:tcW w:w="5897" w:type="dxa"/>
            <w:tcBorders>
              <w:left w:val="single" w:sz="4" w:space="0" w:color="auto"/>
              <w:bottom w:val="single" w:sz="4" w:space="0" w:color="auto"/>
            </w:tcBorders>
            <w:vAlign w:val="center"/>
          </w:tcPr>
          <w:p w:rsidR="00CE5A78" w:rsidRPr="00CE5A78" w:rsidRDefault="00CE5A78" w:rsidP="00CE5A78">
            <w:pPr>
              <w:widowControl w:val="0"/>
              <w:spacing w:after="0" w:line="240" w:lineRule="auto"/>
              <w:contextualSpacing/>
              <w:jc w:val="both"/>
              <w:rPr>
                <w:rFonts w:ascii="Arial" w:eastAsia="Calibri" w:hAnsi="Arial" w:cs="Arial"/>
                <w:color w:val="auto"/>
                <w:sz w:val="18"/>
                <w:szCs w:val="18"/>
                <w:u w:val="single"/>
                <w:lang w:val="es-ES_tradnl" w:eastAsia="en-US"/>
              </w:rPr>
            </w:pPr>
            <w:r w:rsidRPr="00CE5A78">
              <w:rPr>
                <w:rFonts w:ascii="Arial" w:eastAsia="Calibri" w:hAnsi="Arial" w:cs="Arial"/>
                <w:b/>
                <w:color w:val="auto"/>
                <w:sz w:val="20"/>
                <w:szCs w:val="16"/>
                <w:lang w:val="es-ES" w:eastAsia="es-ES"/>
              </w:rPr>
              <w:t>PUNTAJE TOTAL</w:t>
            </w:r>
          </w:p>
        </w:tc>
        <w:tc>
          <w:tcPr>
            <w:tcW w:w="2552" w:type="dxa"/>
            <w:tcBorders>
              <w:bottom w:val="single" w:sz="4" w:space="0" w:color="auto"/>
            </w:tcBorders>
            <w:vAlign w:val="center"/>
          </w:tcPr>
          <w:p w:rsidR="00CE5A78" w:rsidRPr="00CE5A78" w:rsidRDefault="00CE5A78" w:rsidP="00CE5A78">
            <w:pPr>
              <w:widowControl w:val="0"/>
              <w:spacing w:after="0" w:line="240" w:lineRule="auto"/>
              <w:ind w:left="72" w:firstLine="27"/>
              <w:jc w:val="center"/>
              <w:rPr>
                <w:rFonts w:ascii="Arial" w:eastAsia="Calibri" w:hAnsi="Arial" w:cs="Arial"/>
                <w:color w:val="auto"/>
                <w:sz w:val="18"/>
                <w:szCs w:val="18"/>
                <w:lang w:val="es-ES_tradnl" w:eastAsia="en-US"/>
              </w:rPr>
            </w:pPr>
            <w:r w:rsidRPr="00CE5A78">
              <w:rPr>
                <w:rFonts w:ascii="Arial" w:eastAsia="Calibri" w:hAnsi="Arial" w:cs="Arial"/>
                <w:b/>
                <w:color w:val="auto"/>
                <w:sz w:val="18"/>
                <w:szCs w:val="18"/>
                <w:lang w:val="es-ES" w:eastAsia="es-ES"/>
              </w:rPr>
              <w:t>100 puntos</w:t>
            </w:r>
            <w:r w:rsidRPr="00CE5A78">
              <w:rPr>
                <w:rFonts w:ascii="Arial" w:eastAsia="Calibri" w:hAnsi="Arial" w:cs="Arial"/>
                <w:b/>
                <w:color w:val="auto"/>
                <w:sz w:val="18"/>
                <w:szCs w:val="18"/>
                <w:vertAlign w:val="superscript"/>
                <w:lang w:val="es-ES" w:eastAsia="en-US"/>
              </w:rPr>
              <w:footnoteReference w:id="22"/>
            </w:r>
          </w:p>
        </w:tc>
      </w:tr>
    </w:tbl>
    <w:p w:rsidR="00CE5A78" w:rsidRDefault="00CE5A78" w:rsidP="006A4ED8">
      <w:pPr>
        <w:widowControl w:val="0"/>
        <w:spacing w:after="0" w:line="240" w:lineRule="auto"/>
        <w:ind w:left="284"/>
        <w:jc w:val="both"/>
        <w:rPr>
          <w:rFonts w:ascii="Arial" w:hAnsi="Arial" w:cs="Arial"/>
          <w:sz w:val="20"/>
        </w:rPr>
      </w:pPr>
    </w:p>
    <w:p w:rsidR="00CE5A78" w:rsidRDefault="00CE5A78" w:rsidP="006A4ED8">
      <w:pPr>
        <w:widowControl w:val="0"/>
        <w:spacing w:after="0" w:line="240" w:lineRule="auto"/>
        <w:ind w:left="284"/>
        <w:jc w:val="both"/>
        <w:rPr>
          <w:rFonts w:ascii="Arial" w:hAnsi="Arial" w:cs="Arial"/>
          <w:sz w:val="20"/>
        </w:rPr>
      </w:pPr>
    </w:p>
    <w:p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rsidR="00680620" w:rsidRDefault="00680620"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1"/>
        <w:tblW w:w="8936" w:type="dxa"/>
        <w:tblInd w:w="415" w:type="dxa"/>
        <w:tblLook w:val="04A0" w:firstRow="1" w:lastRow="0" w:firstColumn="1" w:lastColumn="0" w:noHBand="0" w:noVBand="1"/>
      </w:tblPr>
      <w:tblGrid>
        <w:gridCol w:w="8936"/>
      </w:tblGrid>
      <w:tr w:rsidR="000F267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267D" w:rsidRPr="002B4536"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rsidR="000F267D" w:rsidRPr="00BB77A4" w:rsidRDefault="000F267D" w:rsidP="00E91C2A">
            <w:pPr>
              <w:pStyle w:val="Prrafodelista"/>
              <w:widowControl w:val="0"/>
              <w:numPr>
                <w:ilvl w:val="0"/>
                <w:numId w:val="6"/>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w:t>
            </w:r>
            <w:r w:rsidR="002F4A25">
              <w:rPr>
                <w:rFonts w:ascii="Arial" w:hAnsi="Arial" w:cs="Arial"/>
                <w:b w:val="0"/>
                <w:i/>
                <w:color w:val="0000FF"/>
                <w:sz w:val="19"/>
                <w:szCs w:val="19"/>
                <w:lang w:val="es-ES_tradnl"/>
              </w:rPr>
              <w:t xml:space="preserve">ados por el </w:t>
            </w:r>
            <w:r w:rsidR="00F4491C">
              <w:rPr>
                <w:rFonts w:ascii="Arial" w:hAnsi="Arial" w:cs="Arial"/>
                <w:b w:val="0"/>
                <w:i/>
                <w:color w:val="0000FF"/>
                <w:sz w:val="19"/>
                <w:szCs w:val="19"/>
                <w:lang w:val="es-ES_tradnl"/>
              </w:rPr>
              <w:t xml:space="preserve">órgano encargado de contrataciones o el </w:t>
            </w:r>
            <w:r w:rsidR="002F4A25">
              <w:rPr>
                <w:rFonts w:ascii="Arial" w:hAnsi="Arial" w:cs="Arial"/>
                <w:b w:val="0"/>
                <w:i/>
                <w:color w:val="0000FF"/>
                <w:sz w:val="19"/>
                <w:szCs w:val="19"/>
                <w:lang w:val="es-ES_tradnl"/>
              </w:rPr>
              <w:t>comité de selección</w:t>
            </w:r>
            <w:r w:rsidR="00F4491C">
              <w:rPr>
                <w:rFonts w:ascii="Arial" w:hAnsi="Arial" w:cs="Arial"/>
                <w:b w:val="0"/>
                <w:i/>
                <w:color w:val="0000FF"/>
                <w:sz w:val="19"/>
                <w:szCs w:val="19"/>
                <w:lang w:val="es-ES_tradnl"/>
              </w:rPr>
              <w:t>, según corresponda,</w:t>
            </w:r>
            <w:r w:rsidR="002F4A25">
              <w:rPr>
                <w:rFonts w:ascii="Arial" w:hAnsi="Arial" w:cs="Arial"/>
                <w:b w:val="0"/>
                <w:i/>
                <w:color w:val="0000FF"/>
                <w:sz w:val="19"/>
                <w:szCs w:val="19"/>
                <w:lang w:val="es-ES_tradnl"/>
              </w:rPr>
              <w:t xml:space="preserve"> </w:t>
            </w:r>
            <w:r w:rsidR="008B3BD7">
              <w:rPr>
                <w:rFonts w:ascii="Arial" w:hAnsi="Arial" w:cs="Arial"/>
                <w:b w:val="0"/>
                <w:i/>
                <w:color w:val="0000FF"/>
                <w:sz w:val="19"/>
                <w:szCs w:val="19"/>
                <w:lang w:val="es-ES_tradnl"/>
              </w:rPr>
              <w:t xml:space="preserve">guardan </w:t>
            </w:r>
            <w:r w:rsidRPr="00BB77A4">
              <w:rPr>
                <w:rFonts w:ascii="Arial" w:hAnsi="Arial" w:cs="Arial"/>
                <w:b w:val="0"/>
                <w:i/>
                <w:color w:val="0000FF"/>
                <w:sz w:val="19"/>
                <w:szCs w:val="19"/>
                <w:lang w:val="es-ES_tradnl"/>
              </w:rPr>
              <w:t>vinculación, razonabilidad y proporcionalidad con el objeto de la contratación. Asimismo, estos no pueden calificar con puntaje el cumplimiento de los Términos de Referencia ni los requisitos de calificación.</w:t>
            </w:r>
          </w:p>
          <w:p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rsidR="000F267D" w:rsidRPr="002B4536" w:rsidRDefault="000F267D" w:rsidP="00E91C2A">
            <w:pPr>
              <w:pStyle w:val="Prrafodelista"/>
              <w:widowControl w:val="0"/>
              <w:numPr>
                <w:ilvl w:val="0"/>
                <w:numId w:val="6"/>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rsidR="001753C7" w:rsidRDefault="001753C7" w:rsidP="000F267D">
      <w:pPr>
        <w:widowControl w:val="0"/>
        <w:tabs>
          <w:tab w:val="center" w:pos="5124"/>
          <w:tab w:val="right" w:pos="9543"/>
        </w:tabs>
        <w:spacing w:after="0" w:line="240" w:lineRule="auto"/>
        <w:ind w:left="426"/>
        <w:rPr>
          <w:rFonts w:ascii="Arial" w:hAnsi="Arial" w:cs="Arial"/>
          <w:sz w:val="20"/>
          <w:lang w:val="es-ES"/>
        </w:rPr>
      </w:pPr>
    </w:p>
    <w:p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180341" w:rsidRDefault="00180341" w:rsidP="00180341">
      <w:pPr>
        <w:pStyle w:val="Prrafodelista"/>
        <w:widowControl w:val="0"/>
        <w:spacing w:after="0" w:line="240" w:lineRule="auto"/>
        <w:ind w:left="426"/>
        <w:rPr>
          <w:rFonts w:ascii="Arial" w:hAnsi="Arial" w:cs="Arial"/>
          <w:b/>
          <w:sz w:val="20"/>
        </w:rPr>
      </w:pPr>
    </w:p>
    <w:p w:rsidR="00CE5A78" w:rsidRDefault="00CE5A78"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CE5A78" w:rsidRPr="00CE5A78" w:rsidTr="00E82702">
        <w:trPr>
          <w:trHeight w:val="310"/>
          <w:tblHeader/>
        </w:trPr>
        <w:tc>
          <w:tcPr>
            <w:tcW w:w="6044" w:type="dxa"/>
            <w:gridSpan w:val="2"/>
            <w:tcBorders>
              <w:bottom w:val="single" w:sz="4" w:space="0" w:color="auto"/>
            </w:tcBorders>
            <w:vAlign w:val="center"/>
          </w:tcPr>
          <w:p w:rsidR="00CE5A78" w:rsidRPr="00CE5A78" w:rsidRDefault="00CE5A78" w:rsidP="00CE5A78">
            <w:pPr>
              <w:widowControl w:val="0"/>
              <w:spacing w:after="0" w:line="240" w:lineRule="auto"/>
              <w:jc w:val="center"/>
              <w:rPr>
                <w:rFonts w:ascii="Arial" w:eastAsia="Calibri" w:hAnsi="Arial" w:cs="Arial"/>
                <w:b/>
                <w:bCs/>
                <w:color w:val="auto"/>
                <w:sz w:val="18"/>
                <w:szCs w:val="18"/>
                <w:lang w:val="es-ES" w:eastAsia="es-ES"/>
              </w:rPr>
            </w:pPr>
            <w:r w:rsidRPr="00CE5A78">
              <w:rPr>
                <w:rFonts w:ascii="Arial" w:eastAsia="Calibri" w:hAnsi="Arial" w:cs="Arial"/>
                <w:b/>
                <w:bCs/>
                <w:color w:val="auto"/>
                <w:sz w:val="18"/>
                <w:szCs w:val="18"/>
                <w:lang w:val="es-ES" w:eastAsia="es-ES"/>
              </w:rPr>
              <w:t xml:space="preserve">FACTOR DE EVALUACIÓN </w:t>
            </w:r>
          </w:p>
        </w:tc>
        <w:tc>
          <w:tcPr>
            <w:tcW w:w="2939" w:type="dxa"/>
            <w:tcBorders>
              <w:bottom w:val="single" w:sz="4" w:space="0" w:color="auto"/>
            </w:tcBorders>
            <w:vAlign w:val="center"/>
            <w:hideMark/>
          </w:tcPr>
          <w:p w:rsidR="00CE5A78" w:rsidRPr="00CE5A78" w:rsidRDefault="00CE5A78" w:rsidP="00CE5A78">
            <w:pPr>
              <w:widowControl w:val="0"/>
              <w:spacing w:after="0" w:line="240" w:lineRule="auto"/>
              <w:jc w:val="center"/>
              <w:rPr>
                <w:rFonts w:ascii="Arial" w:eastAsia="Calibri" w:hAnsi="Arial" w:cs="Arial"/>
                <w:b/>
                <w:bCs/>
                <w:color w:val="auto"/>
                <w:sz w:val="18"/>
                <w:szCs w:val="18"/>
                <w:lang w:val="es-ES" w:eastAsia="es-ES"/>
              </w:rPr>
            </w:pPr>
            <w:r w:rsidRPr="00CE5A78">
              <w:rPr>
                <w:rFonts w:ascii="Arial" w:eastAsia="Calibri" w:hAnsi="Arial" w:cs="Arial"/>
                <w:b/>
                <w:bCs/>
                <w:color w:val="auto"/>
                <w:sz w:val="18"/>
                <w:szCs w:val="18"/>
                <w:lang w:val="es-ES" w:eastAsia="es-ES"/>
              </w:rPr>
              <w:t>PUNTAJE / METODOLOGÍA PARA SU ASIGNACIÓN</w:t>
            </w:r>
          </w:p>
        </w:tc>
      </w:tr>
      <w:tr w:rsidR="00CE5A78" w:rsidRPr="00CE5A78" w:rsidTr="00E82702">
        <w:trPr>
          <w:trHeight w:val="119"/>
        </w:trPr>
        <w:tc>
          <w:tcPr>
            <w:tcW w:w="374" w:type="dxa"/>
            <w:tcBorders>
              <w:bottom w:val="single" w:sz="4" w:space="0" w:color="auto"/>
              <w:right w:val="nil"/>
            </w:tcBorders>
            <w:vAlign w:val="center"/>
          </w:tcPr>
          <w:p w:rsidR="00CE5A78" w:rsidRPr="00CE5A78" w:rsidRDefault="00CE5A78" w:rsidP="00CE5A78">
            <w:pPr>
              <w:widowControl w:val="0"/>
              <w:spacing w:after="0" w:line="240" w:lineRule="auto"/>
              <w:jc w:val="center"/>
              <w:rPr>
                <w:rFonts w:ascii="Arial" w:eastAsia="Calibri" w:hAnsi="Arial" w:cs="Arial"/>
                <w:b/>
                <w:color w:val="auto"/>
                <w:sz w:val="20"/>
                <w:szCs w:val="22"/>
                <w:lang w:val="es-ES" w:eastAsia="es-ES"/>
              </w:rPr>
            </w:pPr>
            <w:r w:rsidRPr="00CE5A78">
              <w:rPr>
                <w:rFonts w:ascii="Arial" w:eastAsia="Calibri" w:hAnsi="Arial" w:cs="Arial"/>
                <w:b/>
                <w:color w:val="auto"/>
                <w:sz w:val="20"/>
                <w:szCs w:val="22"/>
                <w:lang w:val="es-ES" w:eastAsia="es-ES"/>
              </w:rPr>
              <w:t>A.</w:t>
            </w:r>
          </w:p>
        </w:tc>
        <w:tc>
          <w:tcPr>
            <w:tcW w:w="8609" w:type="dxa"/>
            <w:gridSpan w:val="2"/>
            <w:tcBorders>
              <w:left w:val="nil"/>
              <w:bottom w:val="single" w:sz="4" w:space="0" w:color="auto"/>
            </w:tcBorders>
            <w:vAlign w:val="center"/>
            <w:hideMark/>
          </w:tcPr>
          <w:p w:rsidR="00CE5A78" w:rsidRPr="00CE5A78" w:rsidRDefault="00CE5A78" w:rsidP="00CE5A78">
            <w:pPr>
              <w:widowControl w:val="0"/>
              <w:spacing w:after="0" w:line="240" w:lineRule="auto"/>
              <w:ind w:left="48"/>
              <w:rPr>
                <w:rFonts w:ascii="Arial" w:eastAsia="Calibri" w:hAnsi="Arial" w:cs="Arial"/>
                <w:color w:val="auto"/>
                <w:sz w:val="18"/>
                <w:szCs w:val="18"/>
                <w:lang w:val="es-ES" w:eastAsia="es-ES"/>
              </w:rPr>
            </w:pPr>
            <w:r w:rsidRPr="00CE5A78">
              <w:rPr>
                <w:rFonts w:ascii="Arial" w:eastAsia="Calibri" w:hAnsi="Arial" w:cs="Arial"/>
                <w:b/>
                <w:color w:val="auto"/>
                <w:sz w:val="20"/>
                <w:szCs w:val="22"/>
                <w:lang w:val="es-ES" w:eastAsia="es-ES"/>
              </w:rPr>
              <w:t>PRECIO</w:t>
            </w:r>
          </w:p>
        </w:tc>
      </w:tr>
      <w:tr w:rsidR="00CE5A78" w:rsidRPr="00CE5A78" w:rsidTr="00E82702">
        <w:trPr>
          <w:trHeight w:val="514"/>
        </w:trPr>
        <w:tc>
          <w:tcPr>
            <w:tcW w:w="374" w:type="dxa"/>
            <w:tcBorders>
              <w:top w:val="single" w:sz="4" w:space="0" w:color="auto"/>
              <w:right w:val="nil"/>
            </w:tcBorders>
            <w:vAlign w:val="center"/>
          </w:tcPr>
          <w:p w:rsidR="00CE5A78" w:rsidRPr="00CE5A78" w:rsidRDefault="00CE5A78" w:rsidP="00CE5A78">
            <w:pPr>
              <w:widowControl w:val="0"/>
              <w:spacing w:after="0" w:line="240" w:lineRule="auto"/>
              <w:jc w:val="center"/>
              <w:rPr>
                <w:rFonts w:ascii="Arial" w:eastAsia="Calibri" w:hAnsi="Arial" w:cs="Arial"/>
                <w:color w:val="auto"/>
                <w:sz w:val="20"/>
                <w:szCs w:val="16"/>
                <w:lang w:val="es-ES" w:eastAsia="es-ES"/>
              </w:rPr>
            </w:pPr>
          </w:p>
        </w:tc>
        <w:tc>
          <w:tcPr>
            <w:tcW w:w="5670" w:type="dxa"/>
            <w:tcBorders>
              <w:top w:val="single" w:sz="4" w:space="0" w:color="auto"/>
              <w:left w:val="nil"/>
            </w:tcBorders>
            <w:hideMark/>
          </w:tcPr>
          <w:p w:rsidR="00CE5A78" w:rsidRPr="00CE5A78" w:rsidRDefault="00CE5A78" w:rsidP="00CE5A78">
            <w:pPr>
              <w:widowControl w:val="0"/>
              <w:spacing w:after="0" w:line="240" w:lineRule="auto"/>
              <w:jc w:val="both"/>
              <w:rPr>
                <w:rFonts w:ascii="Arial" w:eastAsia="Calibri" w:hAnsi="Arial" w:cs="Arial"/>
                <w:iCs/>
                <w:color w:val="auto"/>
                <w:sz w:val="20"/>
                <w:szCs w:val="16"/>
                <w:u w:val="single"/>
                <w:lang w:val="es-ES" w:eastAsia="es-ES"/>
              </w:rPr>
            </w:pPr>
          </w:p>
          <w:p w:rsidR="00CE5A78" w:rsidRPr="00CE5A78" w:rsidRDefault="00CE5A78" w:rsidP="00CE5A78">
            <w:pPr>
              <w:widowControl w:val="0"/>
              <w:spacing w:after="0" w:line="240" w:lineRule="auto"/>
              <w:jc w:val="both"/>
              <w:rPr>
                <w:rFonts w:ascii="Arial" w:eastAsia="Calibri" w:hAnsi="Arial" w:cs="Arial"/>
                <w:iCs/>
                <w:color w:val="auto"/>
                <w:sz w:val="18"/>
                <w:szCs w:val="16"/>
                <w:u w:val="single"/>
                <w:lang w:val="es-ES" w:eastAsia="es-ES"/>
              </w:rPr>
            </w:pPr>
            <w:r w:rsidRPr="00CE5A78">
              <w:rPr>
                <w:rFonts w:ascii="Arial" w:eastAsia="Calibri" w:hAnsi="Arial" w:cs="Arial"/>
                <w:iCs/>
                <w:color w:val="auto"/>
                <w:sz w:val="18"/>
                <w:szCs w:val="16"/>
                <w:u w:val="single"/>
                <w:lang w:val="es-ES" w:eastAsia="es-ES"/>
              </w:rPr>
              <w:t>Evaluación</w:t>
            </w:r>
            <w:r w:rsidRPr="00CE5A78">
              <w:rPr>
                <w:rFonts w:ascii="Arial" w:eastAsia="Calibri" w:hAnsi="Arial" w:cs="Arial"/>
                <w:iCs/>
                <w:color w:val="auto"/>
                <w:sz w:val="18"/>
                <w:szCs w:val="16"/>
                <w:lang w:val="es-ES" w:eastAsia="es-ES"/>
              </w:rPr>
              <w:t>:</w:t>
            </w:r>
          </w:p>
          <w:p w:rsidR="00CE5A78" w:rsidRPr="00CE5A78" w:rsidRDefault="00CE5A78" w:rsidP="00CE5A78">
            <w:pPr>
              <w:widowControl w:val="0"/>
              <w:spacing w:after="0" w:line="240" w:lineRule="auto"/>
              <w:jc w:val="both"/>
              <w:rPr>
                <w:rFonts w:ascii="Arial" w:eastAsia="Calibri" w:hAnsi="Arial" w:cs="Arial"/>
                <w:iCs/>
                <w:color w:val="auto"/>
                <w:sz w:val="18"/>
                <w:szCs w:val="16"/>
                <w:lang w:val="es-ES" w:eastAsia="es-ES"/>
              </w:rPr>
            </w:pPr>
          </w:p>
          <w:p w:rsidR="00CE5A78" w:rsidRPr="00CE5A78" w:rsidRDefault="00CE5A78" w:rsidP="00CE5A78">
            <w:pPr>
              <w:widowControl w:val="0"/>
              <w:spacing w:after="0" w:line="240" w:lineRule="auto"/>
              <w:jc w:val="both"/>
              <w:rPr>
                <w:rFonts w:ascii="Arial" w:eastAsia="Calibri" w:hAnsi="Arial" w:cs="Arial"/>
                <w:iCs/>
                <w:color w:val="auto"/>
                <w:sz w:val="18"/>
                <w:szCs w:val="16"/>
                <w:lang w:val="es-ES" w:eastAsia="es-ES"/>
              </w:rPr>
            </w:pPr>
            <w:r w:rsidRPr="00CE5A78">
              <w:rPr>
                <w:rFonts w:ascii="Arial" w:eastAsia="Calibri" w:hAnsi="Arial" w:cs="Arial"/>
                <w:iCs/>
                <w:color w:val="auto"/>
                <w:sz w:val="18"/>
                <w:szCs w:val="16"/>
                <w:lang w:val="es-ES" w:eastAsia="es-ES"/>
              </w:rPr>
              <w:t xml:space="preserve">Se evaluará considerando la oferta económica del postor. </w:t>
            </w:r>
          </w:p>
          <w:p w:rsidR="00CE5A78" w:rsidRPr="00CE5A78" w:rsidRDefault="00CE5A78" w:rsidP="00CE5A78">
            <w:pPr>
              <w:widowControl w:val="0"/>
              <w:spacing w:after="0" w:line="240" w:lineRule="auto"/>
              <w:jc w:val="both"/>
              <w:rPr>
                <w:rFonts w:ascii="Arial" w:eastAsia="Calibri" w:hAnsi="Arial" w:cs="Arial"/>
                <w:iCs/>
                <w:color w:val="auto"/>
                <w:sz w:val="18"/>
                <w:szCs w:val="16"/>
                <w:lang w:val="es-ES" w:eastAsia="es-ES"/>
              </w:rPr>
            </w:pPr>
          </w:p>
          <w:p w:rsidR="00CE5A78" w:rsidRPr="00CE5A78" w:rsidRDefault="00CE5A78" w:rsidP="00CE5A78">
            <w:pPr>
              <w:widowControl w:val="0"/>
              <w:tabs>
                <w:tab w:val="left" w:pos="4951"/>
              </w:tabs>
              <w:spacing w:after="0" w:line="240" w:lineRule="auto"/>
              <w:jc w:val="both"/>
              <w:rPr>
                <w:rFonts w:ascii="Arial" w:eastAsia="Calibri" w:hAnsi="Arial" w:cs="Arial"/>
                <w:iCs/>
                <w:color w:val="auto"/>
                <w:sz w:val="18"/>
                <w:szCs w:val="16"/>
                <w:u w:val="single"/>
                <w:lang w:val="es-ES" w:eastAsia="es-ES"/>
              </w:rPr>
            </w:pPr>
            <w:r w:rsidRPr="00CE5A78">
              <w:rPr>
                <w:rFonts w:ascii="Arial" w:eastAsia="Calibri" w:hAnsi="Arial" w:cs="Arial"/>
                <w:iCs/>
                <w:color w:val="auto"/>
                <w:sz w:val="18"/>
                <w:szCs w:val="16"/>
                <w:u w:val="single"/>
                <w:lang w:val="es-ES" w:eastAsia="es-ES"/>
              </w:rPr>
              <w:t>Acreditación</w:t>
            </w:r>
            <w:r w:rsidRPr="00CE5A78">
              <w:rPr>
                <w:rFonts w:ascii="Arial" w:eastAsia="Calibri" w:hAnsi="Arial" w:cs="Arial"/>
                <w:iCs/>
                <w:color w:val="auto"/>
                <w:sz w:val="18"/>
                <w:szCs w:val="16"/>
                <w:lang w:val="es-ES" w:eastAsia="es-ES"/>
              </w:rPr>
              <w:t>:</w:t>
            </w:r>
          </w:p>
          <w:p w:rsidR="00CE5A78" w:rsidRPr="00CE5A78" w:rsidRDefault="00CE5A78" w:rsidP="00CE5A78">
            <w:pPr>
              <w:widowControl w:val="0"/>
              <w:spacing w:after="0" w:line="240" w:lineRule="auto"/>
              <w:jc w:val="both"/>
              <w:rPr>
                <w:rFonts w:ascii="Arial" w:eastAsia="Calibri" w:hAnsi="Arial" w:cs="Arial"/>
                <w:iCs/>
                <w:color w:val="auto"/>
                <w:sz w:val="18"/>
                <w:szCs w:val="16"/>
                <w:lang w:val="es-ES" w:eastAsia="es-ES"/>
              </w:rPr>
            </w:pPr>
          </w:p>
          <w:p w:rsidR="00CE5A78" w:rsidRPr="00CE5A78" w:rsidRDefault="00CE5A78" w:rsidP="00CE5A78">
            <w:pPr>
              <w:widowControl w:val="0"/>
              <w:spacing w:after="0" w:line="240" w:lineRule="auto"/>
              <w:jc w:val="both"/>
              <w:rPr>
                <w:rFonts w:ascii="Arial" w:eastAsia="Calibri" w:hAnsi="Arial" w:cs="Arial"/>
                <w:color w:val="auto"/>
                <w:sz w:val="18"/>
                <w:szCs w:val="22"/>
                <w:lang w:val="es-ES" w:eastAsia="en-US"/>
              </w:rPr>
            </w:pPr>
            <w:r w:rsidRPr="00CE5A78">
              <w:rPr>
                <w:rFonts w:ascii="Arial" w:eastAsia="Calibri" w:hAnsi="Arial" w:cs="Arial"/>
                <w:iCs/>
                <w:color w:val="auto"/>
                <w:sz w:val="18"/>
                <w:szCs w:val="16"/>
                <w:lang w:val="es-ES" w:eastAsia="es-ES"/>
              </w:rPr>
              <w:t xml:space="preserve">Se acreditará mediante el registro del monto de la oferta en el SEACE o documento que contiene la oferta económica </w:t>
            </w:r>
            <w:proofErr w:type="gramStart"/>
            <w:r w:rsidRPr="00CE5A78">
              <w:rPr>
                <w:rFonts w:ascii="Arial" w:eastAsia="Calibri" w:hAnsi="Arial" w:cs="Arial"/>
                <w:b/>
                <w:iCs/>
                <w:color w:val="auto"/>
                <w:sz w:val="18"/>
                <w:szCs w:val="16"/>
                <w:lang w:val="es-ES" w:eastAsia="es-ES"/>
              </w:rPr>
              <w:t>( Anexo</w:t>
            </w:r>
            <w:proofErr w:type="gramEnd"/>
            <w:r w:rsidRPr="00CE5A78">
              <w:rPr>
                <w:rFonts w:ascii="Arial" w:eastAsia="Calibri" w:hAnsi="Arial" w:cs="Arial"/>
                <w:b/>
                <w:iCs/>
                <w:color w:val="auto"/>
                <w:sz w:val="18"/>
                <w:szCs w:val="16"/>
                <w:lang w:val="es-ES" w:eastAsia="es-ES"/>
              </w:rPr>
              <w:t xml:space="preserve"> N° </w:t>
            </w:r>
            <w:r w:rsidRPr="00CE5A78">
              <w:rPr>
                <w:rFonts w:ascii="Arial" w:eastAsia="Calibri" w:hAnsi="Arial" w:cs="Arial"/>
                <w:b/>
                <w:iCs/>
                <w:color w:val="auto"/>
                <w:sz w:val="18"/>
                <w:szCs w:val="16"/>
                <w:lang w:val="es-ES" w:eastAsia="es-ES"/>
              </w:rPr>
              <w:lastRenderedPageBreak/>
              <w:t>6)</w:t>
            </w:r>
            <w:r w:rsidRPr="00CE5A78">
              <w:rPr>
                <w:rFonts w:ascii="Arial" w:eastAsia="Calibri" w:hAnsi="Arial" w:cs="Arial"/>
                <w:iCs/>
                <w:color w:val="auto"/>
                <w:sz w:val="18"/>
                <w:szCs w:val="16"/>
                <w:lang w:val="es-ES" w:eastAsia="es-ES"/>
              </w:rPr>
              <w:t>, según corresponda.</w:t>
            </w:r>
            <w:r w:rsidRPr="00CE5A78" w:rsidDel="005A042B">
              <w:rPr>
                <w:rFonts w:ascii="Arial" w:eastAsia="Calibri" w:hAnsi="Arial" w:cs="Arial"/>
                <w:iCs/>
                <w:color w:val="auto"/>
                <w:sz w:val="18"/>
                <w:szCs w:val="22"/>
                <w:lang w:val="es-ES" w:eastAsia="es-ES"/>
              </w:rPr>
              <w:t xml:space="preserve"> </w:t>
            </w:r>
          </w:p>
          <w:p w:rsidR="00CE5A78" w:rsidRPr="00CE5A78" w:rsidRDefault="00CE5A78" w:rsidP="00CE5A78">
            <w:pPr>
              <w:widowControl w:val="0"/>
              <w:spacing w:after="0" w:line="240" w:lineRule="auto"/>
              <w:jc w:val="both"/>
              <w:rPr>
                <w:rFonts w:ascii="Arial" w:eastAsia="Calibri" w:hAnsi="Arial" w:cs="Arial"/>
                <w:color w:val="auto"/>
                <w:sz w:val="20"/>
                <w:szCs w:val="22"/>
                <w:lang w:val="es-ES" w:eastAsia="en-US"/>
              </w:rPr>
            </w:pPr>
          </w:p>
          <w:p w:rsidR="00CE5A78" w:rsidRPr="00CE5A78" w:rsidRDefault="00CE5A78" w:rsidP="00CE5A78">
            <w:pPr>
              <w:widowControl w:val="0"/>
              <w:spacing w:after="0" w:line="240" w:lineRule="auto"/>
              <w:jc w:val="both"/>
              <w:rPr>
                <w:rFonts w:ascii="Arial" w:eastAsia="Calibri" w:hAnsi="Arial" w:cs="Arial"/>
                <w:color w:val="auto"/>
                <w:sz w:val="20"/>
                <w:szCs w:val="16"/>
                <w:lang w:val="es-ES" w:eastAsia="es-ES"/>
              </w:rPr>
            </w:pPr>
          </w:p>
        </w:tc>
        <w:tc>
          <w:tcPr>
            <w:tcW w:w="2939" w:type="dxa"/>
            <w:tcBorders>
              <w:top w:val="single" w:sz="4" w:space="0" w:color="auto"/>
            </w:tcBorders>
            <w:vAlign w:val="center"/>
            <w:hideMark/>
          </w:tcPr>
          <w:p w:rsidR="00CE5A78" w:rsidRPr="00CE5A78" w:rsidRDefault="00CE5A78" w:rsidP="00CE5A78">
            <w:pPr>
              <w:widowControl w:val="0"/>
              <w:spacing w:after="0" w:line="240" w:lineRule="auto"/>
              <w:rPr>
                <w:rFonts w:ascii="Arial" w:eastAsia="Calibri" w:hAnsi="Arial" w:cs="Arial"/>
                <w:color w:val="auto"/>
                <w:sz w:val="18"/>
                <w:szCs w:val="18"/>
                <w:lang w:val="es-ES" w:eastAsia="es-ES"/>
              </w:rPr>
            </w:pPr>
          </w:p>
          <w:p w:rsidR="00CE5A78" w:rsidRPr="00CE5A78" w:rsidRDefault="00CE5A78" w:rsidP="00CE5A78">
            <w:pPr>
              <w:spacing w:after="0" w:line="240" w:lineRule="auto"/>
              <w:jc w:val="both"/>
              <w:rPr>
                <w:rFonts w:ascii="Arial" w:eastAsia="Times New Roman" w:hAnsi="Arial" w:cs="Arial"/>
                <w:color w:val="auto"/>
                <w:sz w:val="18"/>
                <w:szCs w:val="18"/>
              </w:rPr>
            </w:pPr>
            <w:r w:rsidRPr="00CE5A78">
              <w:rPr>
                <w:rFonts w:ascii="Arial" w:eastAsia="Times New Roman" w:hAnsi="Arial" w:cs="Arial"/>
                <w:color w:val="auto"/>
                <w:sz w:val="18"/>
                <w:szCs w:val="18"/>
                <w:lang w:val="es-ES"/>
              </w:rPr>
              <w:t xml:space="preserve">La evaluación consistirá en asignar un puntaje de cien (100) puntos </w:t>
            </w:r>
            <w:r w:rsidRPr="00CE5A78">
              <w:rPr>
                <w:rFonts w:ascii="Arial" w:eastAsia="Times New Roman" w:hAnsi="Arial" w:cs="Arial"/>
                <w:color w:val="auto"/>
                <w:sz w:val="18"/>
                <w:szCs w:val="18"/>
              </w:rPr>
              <w:t>a la oferta de precio más bajo y otorga a las demás ofertas puntajes inversamente proporcionales a sus respectivos precios, según la siguiente fórmula:</w:t>
            </w:r>
          </w:p>
          <w:p w:rsidR="00CE5A78" w:rsidRPr="00CE5A78" w:rsidRDefault="00CE5A78" w:rsidP="00CE5A78">
            <w:pPr>
              <w:widowControl w:val="0"/>
              <w:spacing w:after="0" w:line="240" w:lineRule="auto"/>
              <w:contextualSpacing/>
              <w:jc w:val="both"/>
              <w:rPr>
                <w:rFonts w:ascii="Arial" w:eastAsia="Calibri" w:hAnsi="Arial" w:cs="Arial"/>
                <w:color w:val="auto"/>
                <w:sz w:val="18"/>
                <w:szCs w:val="18"/>
                <w:lang w:val="es-ES" w:eastAsia="en-US"/>
              </w:rPr>
            </w:pPr>
          </w:p>
          <w:p w:rsidR="00CE5A78" w:rsidRPr="00CE5A78" w:rsidRDefault="00CE5A78" w:rsidP="00CE5A78">
            <w:pPr>
              <w:widowControl w:val="0"/>
              <w:spacing w:after="0" w:line="240" w:lineRule="auto"/>
              <w:ind w:left="1701"/>
              <w:contextualSpacing/>
              <w:rPr>
                <w:rFonts w:ascii="Arial" w:eastAsia="Calibri" w:hAnsi="Arial" w:cs="Arial"/>
                <w:color w:val="auto"/>
                <w:sz w:val="18"/>
                <w:szCs w:val="18"/>
                <w:lang w:val="es-ES" w:eastAsia="en-US"/>
              </w:rPr>
            </w:pPr>
          </w:p>
          <w:p w:rsidR="00CE5A78" w:rsidRPr="00CE5A78" w:rsidRDefault="00CE5A78" w:rsidP="00CE5A78">
            <w:pPr>
              <w:spacing w:after="0" w:line="240" w:lineRule="auto"/>
              <w:ind w:left="720"/>
              <w:jc w:val="both"/>
              <w:rPr>
                <w:rFonts w:ascii="Arial" w:eastAsia="Times New Roman" w:hAnsi="Arial" w:cs="Arial"/>
                <w:color w:val="auto"/>
                <w:sz w:val="18"/>
                <w:szCs w:val="18"/>
                <w:u w:val="single"/>
                <w:lang w:val="en-US"/>
              </w:rPr>
            </w:pPr>
            <w:r w:rsidRPr="00CE5A78">
              <w:rPr>
                <w:rFonts w:ascii="Arial" w:eastAsia="Times New Roman" w:hAnsi="Arial" w:cs="Arial"/>
                <w:color w:val="auto"/>
                <w:sz w:val="18"/>
                <w:szCs w:val="18"/>
                <w:lang w:val="en-US"/>
              </w:rPr>
              <w:t>P</w:t>
            </w:r>
            <w:r w:rsidRPr="00CE5A78">
              <w:rPr>
                <w:rFonts w:ascii="Arial" w:eastAsia="Times New Roman" w:hAnsi="Arial" w:cs="Arial"/>
                <w:color w:val="auto"/>
                <w:sz w:val="18"/>
                <w:szCs w:val="18"/>
                <w:vertAlign w:val="subscript"/>
                <w:lang w:val="en-US"/>
              </w:rPr>
              <w:t>i</w:t>
            </w:r>
            <w:r w:rsidRPr="00CE5A78">
              <w:rPr>
                <w:rFonts w:ascii="Arial" w:eastAsia="Times New Roman" w:hAnsi="Arial" w:cs="Arial"/>
                <w:color w:val="auto"/>
                <w:sz w:val="18"/>
                <w:szCs w:val="18"/>
                <w:lang w:val="en-US"/>
              </w:rPr>
              <w:t xml:space="preserve"> =  </w:t>
            </w:r>
            <w:r w:rsidRPr="00CE5A78">
              <w:rPr>
                <w:rFonts w:ascii="Arial" w:eastAsia="Times New Roman" w:hAnsi="Arial" w:cs="Arial"/>
                <w:color w:val="auto"/>
                <w:sz w:val="18"/>
                <w:szCs w:val="18"/>
                <w:u w:val="single"/>
                <w:lang w:val="en-US"/>
              </w:rPr>
              <w:t>O</w:t>
            </w:r>
            <w:r w:rsidRPr="00CE5A78">
              <w:rPr>
                <w:rFonts w:ascii="Arial" w:eastAsia="Times New Roman" w:hAnsi="Arial" w:cs="Arial"/>
                <w:color w:val="auto"/>
                <w:sz w:val="18"/>
                <w:szCs w:val="18"/>
                <w:u w:val="single"/>
                <w:vertAlign w:val="subscript"/>
                <w:lang w:val="en-US"/>
              </w:rPr>
              <w:t>m</w:t>
            </w:r>
            <w:r w:rsidRPr="00CE5A78">
              <w:rPr>
                <w:rFonts w:ascii="Arial" w:eastAsia="Times New Roman" w:hAnsi="Arial" w:cs="Arial"/>
                <w:color w:val="auto"/>
                <w:sz w:val="18"/>
                <w:szCs w:val="18"/>
                <w:u w:val="single"/>
                <w:lang w:val="en-US"/>
              </w:rPr>
              <w:t xml:space="preserve"> x PMP</w:t>
            </w:r>
          </w:p>
          <w:p w:rsidR="00CE5A78" w:rsidRPr="00CE5A78" w:rsidRDefault="00CE5A78" w:rsidP="00CE5A78">
            <w:pPr>
              <w:spacing w:after="0" w:line="240" w:lineRule="auto"/>
              <w:ind w:left="720"/>
              <w:jc w:val="both"/>
              <w:rPr>
                <w:rFonts w:ascii="Arial" w:eastAsia="Times New Roman" w:hAnsi="Arial" w:cs="Arial"/>
                <w:color w:val="auto"/>
                <w:sz w:val="18"/>
                <w:szCs w:val="18"/>
                <w:lang w:val="en-US"/>
              </w:rPr>
            </w:pPr>
            <w:r w:rsidRPr="00CE5A78">
              <w:rPr>
                <w:rFonts w:ascii="Arial" w:eastAsia="Times New Roman" w:hAnsi="Arial" w:cs="Arial"/>
                <w:color w:val="auto"/>
                <w:sz w:val="18"/>
                <w:szCs w:val="18"/>
                <w:lang w:val="en-US"/>
              </w:rPr>
              <w:t xml:space="preserve">             </w:t>
            </w:r>
            <w:proofErr w:type="spellStart"/>
            <w:r w:rsidRPr="00CE5A78">
              <w:rPr>
                <w:rFonts w:ascii="Arial" w:eastAsia="Times New Roman" w:hAnsi="Arial" w:cs="Arial"/>
                <w:color w:val="auto"/>
                <w:sz w:val="18"/>
                <w:szCs w:val="18"/>
                <w:lang w:val="en-US"/>
              </w:rPr>
              <w:t>O</w:t>
            </w:r>
            <w:r w:rsidRPr="00CE5A78">
              <w:rPr>
                <w:rFonts w:ascii="Arial" w:eastAsia="Times New Roman" w:hAnsi="Arial" w:cs="Arial"/>
                <w:color w:val="auto"/>
                <w:sz w:val="18"/>
                <w:szCs w:val="18"/>
                <w:vertAlign w:val="subscript"/>
                <w:lang w:val="en-US"/>
              </w:rPr>
              <w:t>i</w:t>
            </w:r>
            <w:proofErr w:type="spellEnd"/>
          </w:p>
          <w:p w:rsidR="00CE5A78" w:rsidRPr="00CE5A78" w:rsidRDefault="00CE5A78" w:rsidP="00CE5A78">
            <w:pPr>
              <w:spacing w:after="0" w:line="360" w:lineRule="auto"/>
              <w:jc w:val="both"/>
              <w:rPr>
                <w:rFonts w:ascii="Arial" w:eastAsia="Times New Roman" w:hAnsi="Arial" w:cs="Arial"/>
                <w:color w:val="auto"/>
                <w:sz w:val="18"/>
                <w:szCs w:val="18"/>
                <w:lang w:val="en-US"/>
              </w:rPr>
            </w:pPr>
          </w:p>
          <w:p w:rsidR="00CE5A78" w:rsidRPr="00CE5A78" w:rsidRDefault="00CE5A78" w:rsidP="00CE5A78">
            <w:pPr>
              <w:spacing w:after="0" w:line="360" w:lineRule="auto"/>
              <w:jc w:val="both"/>
              <w:rPr>
                <w:rFonts w:ascii="Arial" w:eastAsia="Times New Roman" w:hAnsi="Arial" w:cs="Arial"/>
                <w:color w:val="auto"/>
                <w:sz w:val="18"/>
                <w:szCs w:val="18"/>
                <w:lang w:val="en-US"/>
              </w:rPr>
            </w:pPr>
            <w:proofErr w:type="spellStart"/>
            <w:r w:rsidRPr="00CE5A78">
              <w:rPr>
                <w:rFonts w:ascii="Arial" w:eastAsia="Times New Roman" w:hAnsi="Arial" w:cs="Arial"/>
                <w:color w:val="auto"/>
                <w:sz w:val="18"/>
                <w:szCs w:val="18"/>
                <w:lang w:val="en-US"/>
              </w:rPr>
              <w:t>Donde</w:t>
            </w:r>
            <w:proofErr w:type="spellEnd"/>
            <w:r w:rsidRPr="00CE5A78">
              <w:rPr>
                <w:rFonts w:ascii="Arial" w:eastAsia="Times New Roman" w:hAnsi="Arial" w:cs="Arial"/>
                <w:color w:val="auto"/>
                <w:sz w:val="18"/>
                <w:szCs w:val="18"/>
                <w:lang w:val="en-US"/>
              </w:rPr>
              <w:t xml:space="preserve">: </w:t>
            </w:r>
          </w:p>
          <w:p w:rsidR="00CE5A78" w:rsidRPr="00CE5A78" w:rsidRDefault="00CE5A78" w:rsidP="00CE5A78">
            <w:pPr>
              <w:spacing w:after="0" w:line="240" w:lineRule="auto"/>
              <w:jc w:val="both"/>
              <w:rPr>
                <w:rFonts w:ascii="Arial" w:eastAsia="Times New Roman" w:hAnsi="Arial" w:cs="Arial"/>
                <w:color w:val="auto"/>
                <w:sz w:val="18"/>
                <w:szCs w:val="18"/>
              </w:rPr>
            </w:pPr>
            <w:r w:rsidRPr="00CE5A78">
              <w:rPr>
                <w:rFonts w:ascii="Arial" w:eastAsia="Times New Roman" w:hAnsi="Arial" w:cs="Arial"/>
                <w:color w:val="auto"/>
                <w:sz w:val="18"/>
                <w:szCs w:val="18"/>
              </w:rPr>
              <w:t>I = Oferta</w:t>
            </w:r>
          </w:p>
          <w:p w:rsidR="00CE5A78" w:rsidRPr="00CE5A78" w:rsidRDefault="00CE5A78" w:rsidP="00CE5A78">
            <w:pPr>
              <w:spacing w:after="0" w:line="240" w:lineRule="auto"/>
              <w:jc w:val="both"/>
              <w:rPr>
                <w:rFonts w:ascii="Arial" w:eastAsia="Times New Roman" w:hAnsi="Arial" w:cs="Arial"/>
                <w:color w:val="auto"/>
                <w:sz w:val="18"/>
                <w:szCs w:val="18"/>
              </w:rPr>
            </w:pPr>
            <w:r w:rsidRPr="00CE5A78">
              <w:rPr>
                <w:rFonts w:ascii="Arial" w:eastAsia="Times New Roman" w:hAnsi="Arial" w:cs="Arial"/>
                <w:color w:val="auto"/>
                <w:sz w:val="18"/>
                <w:szCs w:val="18"/>
              </w:rPr>
              <w:t xml:space="preserve">Pi = Puntaje de la oferta a evaluar </w:t>
            </w:r>
          </w:p>
          <w:p w:rsidR="00CE5A78" w:rsidRPr="00CE5A78" w:rsidRDefault="00CE5A78" w:rsidP="00CE5A78">
            <w:pPr>
              <w:spacing w:after="0" w:line="240" w:lineRule="auto"/>
              <w:jc w:val="both"/>
              <w:rPr>
                <w:rFonts w:ascii="Arial" w:eastAsia="Times New Roman" w:hAnsi="Arial" w:cs="Arial"/>
                <w:color w:val="auto"/>
                <w:sz w:val="18"/>
                <w:szCs w:val="18"/>
              </w:rPr>
            </w:pPr>
            <w:proofErr w:type="spellStart"/>
            <w:r w:rsidRPr="00CE5A78">
              <w:rPr>
                <w:rFonts w:ascii="Arial" w:eastAsia="Times New Roman" w:hAnsi="Arial" w:cs="Arial"/>
                <w:color w:val="auto"/>
                <w:sz w:val="18"/>
                <w:szCs w:val="18"/>
              </w:rPr>
              <w:t>Oi</w:t>
            </w:r>
            <w:proofErr w:type="spellEnd"/>
            <w:r w:rsidRPr="00CE5A78">
              <w:rPr>
                <w:rFonts w:ascii="Arial" w:eastAsia="Times New Roman" w:hAnsi="Arial" w:cs="Arial"/>
                <w:color w:val="auto"/>
                <w:sz w:val="18"/>
                <w:szCs w:val="18"/>
              </w:rPr>
              <w:t xml:space="preserve"> = Precio i</w:t>
            </w:r>
          </w:p>
          <w:p w:rsidR="00CE5A78" w:rsidRPr="00CE5A78" w:rsidRDefault="00CE5A78" w:rsidP="00CE5A78">
            <w:pPr>
              <w:spacing w:after="0" w:line="240" w:lineRule="auto"/>
              <w:jc w:val="both"/>
              <w:rPr>
                <w:rFonts w:ascii="Arial" w:eastAsia="Times New Roman" w:hAnsi="Arial" w:cs="Arial"/>
                <w:color w:val="auto"/>
                <w:sz w:val="18"/>
                <w:szCs w:val="18"/>
              </w:rPr>
            </w:pPr>
            <w:proofErr w:type="spellStart"/>
            <w:r w:rsidRPr="00CE5A78">
              <w:rPr>
                <w:rFonts w:ascii="Arial" w:eastAsia="Times New Roman" w:hAnsi="Arial" w:cs="Arial"/>
                <w:color w:val="auto"/>
                <w:sz w:val="18"/>
                <w:szCs w:val="18"/>
              </w:rPr>
              <w:t>Om</w:t>
            </w:r>
            <w:proofErr w:type="spellEnd"/>
            <w:r w:rsidRPr="00CE5A78">
              <w:rPr>
                <w:rFonts w:ascii="Arial" w:eastAsia="Times New Roman" w:hAnsi="Arial" w:cs="Arial"/>
                <w:color w:val="auto"/>
                <w:sz w:val="18"/>
                <w:szCs w:val="18"/>
              </w:rPr>
              <w:t xml:space="preserve"> = Precio de la oferta más baja</w:t>
            </w:r>
          </w:p>
          <w:p w:rsidR="00CE5A78" w:rsidRPr="00CE5A78" w:rsidRDefault="00CE5A78" w:rsidP="00CE5A78">
            <w:pPr>
              <w:spacing w:after="0" w:line="240" w:lineRule="auto"/>
              <w:jc w:val="both"/>
              <w:rPr>
                <w:rFonts w:ascii="Arial" w:eastAsia="Times New Roman" w:hAnsi="Arial" w:cs="Arial"/>
                <w:color w:val="auto"/>
                <w:sz w:val="18"/>
                <w:szCs w:val="18"/>
              </w:rPr>
            </w:pPr>
            <w:r w:rsidRPr="00CE5A78">
              <w:rPr>
                <w:rFonts w:ascii="Arial" w:eastAsia="Times New Roman" w:hAnsi="Arial" w:cs="Arial"/>
                <w:color w:val="auto"/>
                <w:sz w:val="18"/>
                <w:szCs w:val="18"/>
              </w:rPr>
              <w:t>PMP = Puntaje máximo del precio</w:t>
            </w:r>
          </w:p>
          <w:p w:rsidR="00CE5A78" w:rsidRPr="00CE5A78" w:rsidRDefault="00CE5A78" w:rsidP="00CE5A78">
            <w:pPr>
              <w:autoSpaceDE w:val="0"/>
              <w:autoSpaceDN w:val="0"/>
              <w:adjustRightInd w:val="0"/>
              <w:spacing w:after="200"/>
              <w:rPr>
                <w:rFonts w:ascii="Arial" w:eastAsia="Calibri" w:hAnsi="Arial" w:cs="Arial"/>
                <w:color w:val="auto"/>
                <w:sz w:val="18"/>
                <w:szCs w:val="18"/>
                <w:lang w:val="pt-BR" w:eastAsia="en-US"/>
              </w:rPr>
            </w:pPr>
          </w:p>
          <w:p w:rsidR="00CE5A78" w:rsidRPr="00CE5A78" w:rsidRDefault="00CE5A78" w:rsidP="00CE5A78">
            <w:pPr>
              <w:widowControl w:val="0"/>
              <w:spacing w:after="0" w:line="240" w:lineRule="auto"/>
              <w:rPr>
                <w:rFonts w:ascii="Arial" w:eastAsia="Calibri" w:hAnsi="Arial" w:cs="Arial"/>
                <w:color w:val="auto"/>
                <w:sz w:val="16"/>
                <w:szCs w:val="18"/>
                <w:lang w:val="es-ES" w:eastAsia="es-ES"/>
              </w:rPr>
            </w:pPr>
          </w:p>
          <w:p w:rsidR="00CE5A78" w:rsidRPr="00CE5A78" w:rsidRDefault="00CE5A78" w:rsidP="00CE5A78">
            <w:pPr>
              <w:widowControl w:val="0"/>
              <w:spacing w:after="0" w:line="240" w:lineRule="auto"/>
              <w:jc w:val="right"/>
              <w:rPr>
                <w:rFonts w:ascii="Arial" w:eastAsia="Calibri" w:hAnsi="Arial" w:cs="Arial"/>
                <w:color w:val="auto"/>
                <w:sz w:val="18"/>
                <w:szCs w:val="18"/>
                <w:lang w:val="es-ES" w:eastAsia="es-ES"/>
              </w:rPr>
            </w:pPr>
          </w:p>
          <w:p w:rsidR="00CE5A78" w:rsidRPr="00CE5A78" w:rsidRDefault="00CE5A78" w:rsidP="00CE5A78">
            <w:pPr>
              <w:widowControl w:val="0"/>
              <w:spacing w:after="0" w:line="240" w:lineRule="auto"/>
              <w:jc w:val="right"/>
              <w:rPr>
                <w:rFonts w:ascii="Arial" w:eastAsia="Calibri" w:hAnsi="Arial" w:cs="Arial"/>
                <w:color w:val="auto"/>
                <w:sz w:val="18"/>
                <w:szCs w:val="18"/>
                <w:lang w:val="es-ES" w:eastAsia="es-ES"/>
              </w:rPr>
            </w:pPr>
            <w:r w:rsidRPr="00CE5A78">
              <w:rPr>
                <w:rFonts w:ascii="Arial" w:eastAsia="Calibri" w:hAnsi="Arial" w:cs="Arial"/>
                <w:color w:val="auto"/>
                <w:sz w:val="18"/>
                <w:szCs w:val="18"/>
                <w:lang w:val="es-ES" w:eastAsia="es-ES"/>
              </w:rPr>
              <w:t xml:space="preserve">                           </w:t>
            </w:r>
          </w:p>
          <w:p w:rsidR="00CE5A78" w:rsidRPr="00CE5A78" w:rsidRDefault="00CE5A78" w:rsidP="00CE5A78">
            <w:pPr>
              <w:widowControl w:val="0"/>
              <w:spacing w:after="0" w:line="240" w:lineRule="auto"/>
              <w:jc w:val="center"/>
              <w:rPr>
                <w:rFonts w:ascii="Arial" w:eastAsia="Calibri" w:hAnsi="Arial" w:cs="Arial"/>
                <w:color w:val="auto"/>
                <w:sz w:val="18"/>
                <w:szCs w:val="18"/>
                <w:lang w:val="es-ES" w:eastAsia="es-ES"/>
              </w:rPr>
            </w:pPr>
          </w:p>
        </w:tc>
      </w:tr>
      <w:tr w:rsidR="00CE5A78" w:rsidRPr="00CE5A78" w:rsidTr="00E82702">
        <w:trPr>
          <w:trHeight w:val="461"/>
        </w:trPr>
        <w:tc>
          <w:tcPr>
            <w:tcW w:w="6044" w:type="dxa"/>
            <w:gridSpan w:val="2"/>
            <w:tcBorders>
              <w:top w:val="single" w:sz="4" w:space="0" w:color="auto"/>
              <w:bottom w:val="single" w:sz="4" w:space="0" w:color="auto"/>
            </w:tcBorders>
            <w:vAlign w:val="center"/>
          </w:tcPr>
          <w:p w:rsidR="00CE5A78" w:rsidRPr="00CE5A78" w:rsidRDefault="00CE5A78" w:rsidP="00CE5A78">
            <w:pPr>
              <w:widowControl w:val="0"/>
              <w:spacing w:after="0" w:line="240" w:lineRule="auto"/>
              <w:jc w:val="both"/>
              <w:rPr>
                <w:rFonts w:ascii="Arial" w:eastAsia="Calibri" w:hAnsi="Arial" w:cs="Arial"/>
                <w:color w:val="auto"/>
                <w:sz w:val="20"/>
                <w:szCs w:val="16"/>
                <w:highlight w:val="lightGray"/>
                <w:lang w:val="es-ES" w:eastAsia="es-ES"/>
              </w:rPr>
            </w:pPr>
            <w:r w:rsidRPr="00CE5A78">
              <w:rPr>
                <w:rFonts w:ascii="Arial" w:eastAsia="Calibri" w:hAnsi="Arial" w:cs="Arial"/>
                <w:b/>
                <w:color w:val="auto"/>
                <w:sz w:val="20"/>
                <w:szCs w:val="16"/>
                <w:lang w:val="es-ES" w:eastAsia="es-ES"/>
              </w:rPr>
              <w:lastRenderedPageBreak/>
              <w:t>PUNTAJE TOTAL</w:t>
            </w:r>
          </w:p>
        </w:tc>
        <w:tc>
          <w:tcPr>
            <w:tcW w:w="2939" w:type="dxa"/>
            <w:tcBorders>
              <w:top w:val="single" w:sz="4" w:space="0" w:color="auto"/>
              <w:bottom w:val="single" w:sz="4" w:space="0" w:color="auto"/>
            </w:tcBorders>
            <w:vAlign w:val="center"/>
          </w:tcPr>
          <w:p w:rsidR="00CE5A78" w:rsidRPr="00CE5A78" w:rsidRDefault="00CE5A78" w:rsidP="00CE5A78">
            <w:pPr>
              <w:widowControl w:val="0"/>
              <w:numPr>
                <w:ilvl w:val="0"/>
                <w:numId w:val="27"/>
              </w:numPr>
              <w:spacing w:after="0" w:line="240" w:lineRule="auto"/>
              <w:contextualSpacing/>
              <w:jc w:val="center"/>
              <w:rPr>
                <w:rFonts w:ascii="Arial" w:eastAsia="Calibri" w:hAnsi="Arial" w:cs="Arial"/>
                <w:color w:val="auto"/>
                <w:sz w:val="18"/>
                <w:szCs w:val="18"/>
                <w:lang w:val="es-ES" w:eastAsia="es-ES"/>
              </w:rPr>
            </w:pPr>
            <w:r w:rsidRPr="00CE5A78">
              <w:rPr>
                <w:rFonts w:ascii="Arial" w:eastAsia="Calibri" w:hAnsi="Arial" w:cs="Arial"/>
                <w:b/>
                <w:color w:val="auto"/>
                <w:sz w:val="18"/>
                <w:szCs w:val="18"/>
                <w:lang w:val="es-ES" w:eastAsia="es-ES"/>
              </w:rPr>
              <w:t>puntos</w:t>
            </w:r>
          </w:p>
        </w:tc>
      </w:tr>
    </w:tbl>
    <w:p w:rsidR="00CE5A78" w:rsidRDefault="00CE5A78" w:rsidP="00180341">
      <w:pPr>
        <w:pStyle w:val="Prrafodelista"/>
        <w:widowControl w:val="0"/>
        <w:spacing w:after="0" w:line="240" w:lineRule="auto"/>
        <w:ind w:left="426"/>
        <w:rPr>
          <w:rFonts w:ascii="Arial" w:hAnsi="Arial" w:cs="Arial"/>
          <w:b/>
          <w:sz w:val="20"/>
        </w:rPr>
      </w:pPr>
    </w:p>
    <w:p w:rsidR="00CE5A78" w:rsidRDefault="00CE5A78" w:rsidP="00180341">
      <w:pPr>
        <w:pStyle w:val="Prrafodelista"/>
        <w:widowControl w:val="0"/>
        <w:spacing w:after="0" w:line="240" w:lineRule="auto"/>
        <w:ind w:left="426"/>
        <w:rPr>
          <w:rFonts w:ascii="Arial" w:hAnsi="Arial" w:cs="Arial"/>
          <w:b/>
          <w:sz w:val="20"/>
        </w:rPr>
      </w:pPr>
    </w:p>
    <w:p w:rsidR="00CE5A78" w:rsidRDefault="00CE5A78" w:rsidP="00180341">
      <w:pPr>
        <w:pStyle w:val="Prrafodelista"/>
        <w:widowControl w:val="0"/>
        <w:spacing w:after="0" w:line="240" w:lineRule="auto"/>
        <w:ind w:left="426"/>
        <w:rPr>
          <w:rFonts w:ascii="Arial" w:hAnsi="Arial" w:cs="Arial"/>
          <w:b/>
          <w:sz w:val="20"/>
        </w:rPr>
      </w:pPr>
    </w:p>
    <w:p w:rsidR="00CE5A78" w:rsidRDefault="00CE5A78" w:rsidP="00180341">
      <w:pPr>
        <w:pStyle w:val="Prrafodelista"/>
        <w:widowControl w:val="0"/>
        <w:spacing w:after="0" w:line="240" w:lineRule="auto"/>
        <w:ind w:left="426"/>
        <w:rPr>
          <w:rFonts w:ascii="Arial" w:hAnsi="Arial" w:cs="Arial"/>
          <w:b/>
          <w:sz w:val="20"/>
        </w:rPr>
      </w:pPr>
    </w:p>
    <w:p w:rsidR="00CE5A78" w:rsidRDefault="00CE5A78" w:rsidP="00180341">
      <w:pPr>
        <w:pStyle w:val="Prrafodelista"/>
        <w:widowControl w:val="0"/>
        <w:spacing w:after="0" w:line="240" w:lineRule="auto"/>
        <w:ind w:left="426"/>
        <w:rPr>
          <w:rFonts w:ascii="Arial" w:hAnsi="Arial" w:cs="Arial"/>
          <w:b/>
          <w:sz w:val="20"/>
        </w:rPr>
      </w:pPr>
    </w:p>
    <w:p w:rsidR="00CE5A78" w:rsidRDefault="00CE5A78" w:rsidP="00180341">
      <w:pPr>
        <w:pStyle w:val="Prrafodelista"/>
        <w:widowControl w:val="0"/>
        <w:spacing w:after="0" w:line="240" w:lineRule="auto"/>
        <w:ind w:left="426"/>
        <w:rPr>
          <w:rFonts w:ascii="Arial" w:hAnsi="Arial" w:cs="Arial"/>
          <w:b/>
          <w:sz w:val="20"/>
        </w:rPr>
      </w:pPr>
    </w:p>
    <w:p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79183E">
      <w:pPr>
        <w:widowControl w:val="0"/>
        <w:spacing w:after="0" w:line="240" w:lineRule="auto"/>
        <w:ind w:left="284"/>
        <w:jc w:val="both"/>
        <w:rPr>
          <w:rFonts w:ascii="Arial" w:hAnsi="Arial" w:cs="Arial"/>
          <w:sz w:val="20"/>
        </w:rPr>
      </w:pPr>
    </w:p>
    <w:p w:rsidR="00F17D49" w:rsidRDefault="00F17D49" w:rsidP="0079183E">
      <w:pPr>
        <w:widowControl w:val="0"/>
        <w:spacing w:after="0" w:line="240" w:lineRule="auto"/>
        <w:ind w:left="284"/>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37255" w:rsidRPr="00D459E2"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rsidR="00D37255" w:rsidRPr="00785AD6" w:rsidRDefault="00D37255" w:rsidP="00D37255">
      <w:pPr>
        <w:widowControl w:val="0"/>
        <w:spacing w:after="0" w:line="240" w:lineRule="auto"/>
        <w:ind w:left="350"/>
        <w:jc w:val="both"/>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F4491C" w:rsidRPr="00F4491C">
        <w:rPr>
          <w:rFonts w:ascii="Arial" w:hAnsi="Arial" w:cs="Arial"/>
          <w:iCs/>
          <w:color w:val="000000"/>
          <w:spacing w:val="0"/>
          <w:sz w:val="20"/>
        </w:rPr>
        <w:t xml:space="preserve">órgano encargado de las contrataciones o 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00F4491C">
        <w:rPr>
          <w:rFonts w:ascii="Arial" w:hAnsi="Arial" w:cs="Arial"/>
          <w:iCs/>
          <w:color w:val="000000"/>
          <w:spacing w:val="0"/>
          <w:sz w:val="20"/>
        </w:rPr>
        <w:t>,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todos los tributos, seguros, transporte, inspecciones, pruebas y, de ser el caso, los costos laborales conforme</w:t>
      </w:r>
      <w:r w:rsidR="00F92F11">
        <w:rPr>
          <w:rFonts w:ascii="Arial" w:hAnsi="Arial" w:cs="Arial"/>
          <w:sz w:val="20"/>
          <w:lang w:val="es-ES_tradnl"/>
        </w:rPr>
        <w:t xml:space="preserve"> a</w:t>
      </w:r>
      <w:r w:rsidR="00264C04" w:rsidRPr="00264C04">
        <w:rPr>
          <w:rFonts w:ascii="Arial" w:hAnsi="Arial" w:cs="Arial"/>
          <w:sz w:val="20"/>
          <w:lang w:val="es-ES_tradnl"/>
        </w:rPr>
        <w:t xml:space="preserv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3"/>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00515887" w:rsidRPr="00B31DF0">
        <w:rPr>
          <w:rFonts w:ascii="Arial" w:eastAsia="Batang" w:hAnsi="Arial" w:cs="Arial"/>
          <w:iCs/>
          <w:color w:val="000000"/>
          <w:sz w:val="20"/>
          <w:szCs w:val="20"/>
          <w:highlight w:val="lightGray"/>
          <w:lang w:val="es-PE" w:eastAsia="es-PE"/>
        </w:rPr>
        <w:t xml:space="preserve">[INDICAR SI SE TRATA DE PAGO ÚNICO, PAGOS PARCIALES O PAGOS PERIÓDICOS O SEGÚN TARIFA EN EL CASO DE PROCEDIMIENTOS DE SUPERVISIÓN DE </w:t>
      </w:r>
      <w:r w:rsidR="00515887">
        <w:rPr>
          <w:rFonts w:ascii="Arial" w:eastAsia="Batang" w:hAnsi="Arial" w:cs="Arial"/>
          <w:iCs/>
          <w:color w:val="000000"/>
          <w:sz w:val="20"/>
          <w:szCs w:val="20"/>
          <w:highlight w:val="lightGray"/>
          <w:lang w:val="es-PE" w:eastAsia="es-PE"/>
        </w:rPr>
        <w:t xml:space="preserve">LA ELABORACIÓN DE EXPEDIENTES TÉCNICOS Y SUPERVISIÓN DE </w:t>
      </w:r>
      <w:r w:rsidR="00515887" w:rsidRPr="00B31DF0">
        <w:rPr>
          <w:rFonts w:ascii="Arial" w:eastAsia="Batang" w:hAnsi="Arial" w:cs="Arial"/>
          <w:iCs/>
          <w:color w:val="000000"/>
          <w:sz w:val="20"/>
          <w:szCs w:val="20"/>
          <w:highlight w:val="lightGray"/>
          <w:lang w:val="es-PE" w:eastAsia="es-PE"/>
        </w:rPr>
        <w:t>OBRAS CONVOCADOS BAJO EL SISTEMA DE CONTRATACIÓN DE TARIFAS]</w:t>
      </w:r>
      <w:r w:rsidR="00515887" w:rsidRPr="00B31DF0">
        <w:rPr>
          <w:rFonts w:ascii="Arial" w:hAnsi="Arial" w:cs="Arial"/>
          <w:b/>
          <w:i/>
          <w:sz w:val="20"/>
          <w:szCs w:val="20"/>
        </w:rPr>
        <w:t>,</w:t>
      </w:r>
      <w:r w:rsidR="00515887"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1138E8">
        <w:rPr>
          <w:rFonts w:ascii="Arial" w:hAnsi="Arial" w:cs="Arial"/>
          <w:sz w:val="20"/>
          <w:szCs w:val="20"/>
        </w:rPr>
        <w:t>1</w:t>
      </w:r>
      <w:r w:rsidR="009D2137" w:rsidRPr="001138E8">
        <w:rPr>
          <w:rFonts w:ascii="Arial" w:hAnsi="Arial" w:cs="Arial"/>
          <w:sz w:val="20"/>
          <w:szCs w:val="20"/>
        </w:rPr>
        <w:t>71</w:t>
      </w:r>
      <w:r w:rsidRPr="001138E8">
        <w:rPr>
          <w:rFonts w:ascii="Arial" w:hAnsi="Arial" w:cs="Arial"/>
          <w:sz w:val="20"/>
          <w:szCs w:val="20"/>
        </w:rPr>
        <w:t xml:space="preserve"> d</w:t>
      </w:r>
      <w:r w:rsidRPr="00E02F7C">
        <w:rPr>
          <w:rFonts w:ascii="Arial" w:hAnsi="Arial" w:cs="Arial"/>
          <w:sz w:val="20"/>
          <w:szCs w:val="20"/>
        </w:rPr>
        <w:t>el Reglamento de la Ley de Contrataciones del Estado.</w:t>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9453E3">
        <w:rPr>
          <w:rFonts w:ascii="Arial" w:hAnsi="Arial" w:cs="Arial"/>
          <w:sz w:val="20"/>
          <w:szCs w:val="20"/>
        </w:rPr>
        <w:t>quince</w:t>
      </w:r>
      <w:r w:rsidR="009453E3" w:rsidRPr="00CD5328">
        <w:rPr>
          <w:rFonts w:ascii="Arial" w:hAnsi="Arial" w:cs="Arial"/>
          <w:sz w:val="20"/>
          <w:szCs w:val="20"/>
        </w:rPr>
        <w:t xml:space="preserve"> </w:t>
      </w:r>
      <w:r w:rsidRPr="00CD5328">
        <w:rPr>
          <w:rFonts w:ascii="Arial" w:hAnsi="Arial" w:cs="Arial"/>
          <w:sz w:val="20"/>
          <w:szCs w:val="20"/>
        </w:rPr>
        <w:t>(</w:t>
      </w:r>
      <w:r w:rsidR="009453E3">
        <w:rPr>
          <w:rFonts w:ascii="Arial" w:hAnsi="Arial" w:cs="Arial"/>
          <w:sz w:val="20"/>
          <w:szCs w:val="20"/>
        </w:rPr>
        <w:t>15</w:t>
      </w:r>
      <w:r w:rsidRPr="00CD5328">
        <w:rPr>
          <w:rFonts w:ascii="Arial" w:hAnsi="Arial" w:cs="Arial"/>
          <w:sz w:val="20"/>
          <w:szCs w:val="20"/>
        </w:rPr>
        <w:t>) días</w:t>
      </w:r>
      <w:r w:rsidR="00977C17">
        <w:rPr>
          <w:rFonts w:ascii="Arial" w:hAnsi="Arial" w:cs="Arial"/>
          <w:sz w:val="20"/>
          <w:szCs w:val="20"/>
        </w:rPr>
        <w:t>, bajo responsabilidad de dicho funcionario</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9453E3">
        <w:rPr>
          <w:rFonts w:ascii="Arial" w:hAnsi="Arial" w:cs="Arial"/>
          <w:sz w:val="20"/>
          <w:szCs w:val="20"/>
        </w:rPr>
        <w:t>diez</w:t>
      </w:r>
      <w:r w:rsidR="009453E3" w:rsidRPr="00CD5328">
        <w:rPr>
          <w:rFonts w:ascii="Arial" w:hAnsi="Arial" w:cs="Arial"/>
          <w:sz w:val="20"/>
          <w:szCs w:val="20"/>
        </w:rPr>
        <w:t xml:space="preserve"> </w:t>
      </w:r>
      <w:r w:rsidR="00F17D49" w:rsidRPr="00CD5328">
        <w:rPr>
          <w:rFonts w:ascii="Arial" w:hAnsi="Arial" w:cs="Arial"/>
          <w:sz w:val="20"/>
          <w:szCs w:val="20"/>
        </w:rPr>
        <w:t>(1</w:t>
      </w:r>
      <w:r w:rsidR="009453E3">
        <w:rPr>
          <w:rFonts w:ascii="Arial" w:hAnsi="Arial" w:cs="Arial"/>
          <w:sz w:val="20"/>
          <w:szCs w:val="20"/>
        </w:rPr>
        <w:t>0</w:t>
      </w:r>
      <w:r w:rsidR="00F17D49" w:rsidRPr="00CD5328">
        <w:rPr>
          <w:rFonts w:ascii="Arial" w:hAnsi="Arial" w:cs="Arial"/>
          <w:sz w:val="20"/>
          <w:szCs w:val="20"/>
        </w:rPr>
        <w:t>) días calendario siguiente</w:t>
      </w:r>
      <w:r w:rsidR="009453E3">
        <w:rPr>
          <w:rFonts w:ascii="Arial" w:hAnsi="Arial" w:cs="Arial"/>
          <w:sz w:val="20"/>
          <w:szCs w:val="20"/>
        </w:rPr>
        <w:t>s</w:t>
      </w:r>
      <w:r w:rsidR="009453E3" w:rsidRPr="009453E3">
        <w:rPr>
          <w:rFonts w:ascii="Arial" w:hAnsi="Arial" w:cs="Arial"/>
          <w:sz w:val="20"/>
        </w:rPr>
        <w:t xml:space="preserve"> </w:t>
      </w:r>
      <w:r w:rsidR="009453E3"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9453E3">
        <w:rPr>
          <w:rFonts w:ascii="Arial" w:hAnsi="Arial" w:cs="Arial"/>
          <w:sz w:val="20"/>
          <w:szCs w:val="20"/>
        </w:rPr>
        <w:t xml:space="preserve">, </w:t>
      </w:r>
      <w:r w:rsidR="009453E3" w:rsidRPr="00692338">
        <w:rPr>
          <w:rFonts w:ascii="Arial" w:hAnsi="Arial" w:cs="Arial"/>
          <w:sz w:val="20"/>
          <w:szCs w:val="20"/>
        </w:rPr>
        <w:t>bajo responsabilidad del funcionario competente</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 xml:space="preserve">el artículo </w:t>
      </w:r>
      <w:r w:rsidR="009D2137" w:rsidRPr="001138E8">
        <w:rPr>
          <w:rFonts w:ascii="Arial" w:hAnsi="Arial" w:cs="Arial"/>
          <w:sz w:val="20"/>
        </w:rPr>
        <w:t>171</w:t>
      </w:r>
      <w:r w:rsidR="00A227A3" w:rsidRPr="001138E8">
        <w:rPr>
          <w:rFonts w:ascii="Arial" w:hAnsi="Arial" w:cs="Arial"/>
          <w:sz w:val="20"/>
        </w:rPr>
        <w:t xml:space="preserve"> d</w:t>
      </w:r>
      <w:r w:rsidR="00A227A3">
        <w:rPr>
          <w:rFonts w:ascii="Arial" w:hAnsi="Arial" w:cs="Arial"/>
          <w:sz w:val="20"/>
        </w:rPr>
        <w:t>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FA2CA7" w:rsidRPr="00FA2CA7" w:rsidTr="00FA2C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rsidTr="00FA2CA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BF1F24" w:rsidRDefault="00BF1F24" w:rsidP="00CD5328">
      <w:pPr>
        <w:widowControl w:val="0"/>
        <w:spacing w:after="0" w:line="240" w:lineRule="auto"/>
        <w:ind w:left="349"/>
        <w:jc w:val="both"/>
        <w:rPr>
          <w:rFonts w:ascii="Arial" w:hAnsi="Arial" w:cs="Arial"/>
          <w:sz w:val="20"/>
          <w:lang w:val="es-ES"/>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F953EE"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rsidR="00F953EE" w:rsidRPr="00025A3B" w:rsidRDefault="00F953EE" w:rsidP="004C0A3B">
            <w:pPr>
              <w:widowControl w:val="0"/>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F953EE" w:rsidRPr="00025A3B" w:rsidTr="004C0A3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En el caso de contratación de prestaciones accesorias, se puede incluir la siguiente cláusula:</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r w:rsidRPr="00025A3B">
              <w:rPr>
                <w:rFonts w:ascii="Arial" w:hAnsi="Arial" w:cs="Arial"/>
                <w:i/>
                <w:color w:val="000099"/>
                <w:sz w:val="19"/>
                <w:szCs w:val="19"/>
                <w:u w:val="single"/>
                <w:lang w:val="es-ES"/>
              </w:rPr>
              <w:t>CLÁUSULA …: PRESTACIONES ACCESORIAS</w:t>
            </w:r>
            <w:r w:rsidRPr="00025A3B">
              <w:rPr>
                <w:rFonts w:ascii="Arial" w:hAnsi="Arial" w:cs="Arial"/>
                <w:b w:val="0"/>
                <w:i/>
                <w:color w:val="000099"/>
                <w:sz w:val="19"/>
                <w:szCs w:val="19"/>
                <w:vertAlign w:val="superscript"/>
                <w:lang w:val="es-ES"/>
              </w:rPr>
              <w:footnoteReference w:id="24"/>
            </w: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“Las prestaciones accesorias tienen por objeto [CONSIGNAR EL OBJETO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monto de las prestaciones accesorias asciende a [CONSIGNAR MONEDA Y MONTO], que incluye todos los impuestos de Ley.</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plazo de ejecución de las prestaciones accesorias es de [……..]</w:t>
            </w:r>
            <w:r w:rsidR="008E07CA" w:rsidRPr="008E07CA">
              <w:rPr>
                <w:rFonts w:ascii="Arial" w:hAnsi="Arial" w:cs="Arial"/>
                <w:b w:val="0"/>
                <w:i/>
                <w:color w:val="000099"/>
                <w:sz w:val="19"/>
                <w:szCs w:val="19"/>
                <w:lang w:val="es-ES"/>
              </w:rPr>
              <w:t>,</w:t>
            </w:r>
            <w:r w:rsidRPr="008E07CA">
              <w:rPr>
                <w:rFonts w:ascii="Arial" w:hAnsi="Arial" w:cs="Arial"/>
                <w:b w:val="0"/>
                <w:i/>
                <w:color w:val="000099"/>
                <w:sz w:val="19"/>
                <w:szCs w:val="19"/>
                <w:lang w:val="es-ES"/>
              </w:rPr>
              <w:t>el</w:t>
            </w:r>
            <w:r w:rsidRPr="00025A3B">
              <w:rPr>
                <w:rFonts w:ascii="Arial" w:hAnsi="Arial" w:cs="Arial"/>
                <w:b w:val="0"/>
                <w:i/>
                <w:color w:val="000099"/>
                <w:sz w:val="19"/>
                <w:szCs w:val="19"/>
                <w:lang w:val="es-ES"/>
              </w:rPr>
              <w:t xml:space="preserve">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[DE SER EL CASO, INCLUIR OTROS ASPECTOS RELACIONADOS A LA EJECUCIÓN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tc>
      </w:tr>
    </w:tbl>
    <w:p w:rsidR="00F953EE" w:rsidRPr="000E41BF" w:rsidRDefault="00F953EE" w:rsidP="00F953EE">
      <w:pPr>
        <w:spacing w:after="0" w:line="240" w:lineRule="auto"/>
        <w:ind w:firstLine="349"/>
        <w:jc w:val="both"/>
        <w:rPr>
          <w:rFonts w:ascii="Arial" w:hAnsi="Arial" w:cs="Arial"/>
          <w:b/>
          <w:i/>
          <w:color w:val="000099"/>
          <w:sz w:val="16"/>
          <w:lang w:val="es-ES"/>
        </w:rPr>
      </w:pPr>
      <w:r w:rsidRPr="00025A3B">
        <w:rPr>
          <w:rFonts w:ascii="Arial" w:hAnsi="Arial" w:cs="Arial"/>
          <w:b/>
          <w:i/>
          <w:color w:val="000099"/>
          <w:sz w:val="16"/>
          <w:lang w:val="es-ES"/>
        </w:rPr>
        <w:t>Incorporar a las bases o eliminar, según corresponda</w:t>
      </w:r>
    </w:p>
    <w:p w:rsidR="00F953EE" w:rsidRDefault="00F953EE" w:rsidP="00CD5328">
      <w:pPr>
        <w:widowControl w:val="0"/>
        <w:spacing w:after="0" w:line="240" w:lineRule="auto"/>
        <w:ind w:left="349"/>
        <w:jc w:val="both"/>
        <w:rPr>
          <w:rFonts w:ascii="Arial" w:hAnsi="Arial" w:cs="Arial"/>
          <w:sz w:val="20"/>
          <w:lang w:val="es-ES"/>
        </w:rPr>
      </w:pPr>
    </w:p>
    <w:p w:rsidR="00F953EE" w:rsidRPr="00622FBB" w:rsidRDefault="00F953EE"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5"/>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proofErr w:type="gramStart"/>
      <w:r w:rsidR="0079480D">
        <w:rPr>
          <w:rFonts w:ascii="Arial" w:hAnsi="Arial" w:cs="Arial"/>
          <w:sz w:val="20"/>
        </w:rPr>
        <w:t xml:space="preserve">,  </w:t>
      </w:r>
      <w:r w:rsidRPr="00CD5328">
        <w:rPr>
          <w:rFonts w:ascii="Arial" w:hAnsi="Arial" w:cs="Arial"/>
          <w:sz w:val="20"/>
        </w:rPr>
        <w:lastRenderedPageBreak/>
        <w:t>solidaria</w:t>
      </w:r>
      <w:proofErr w:type="gramEnd"/>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025A3B" w:rsidRDefault="00F17D49" w:rsidP="00E91C2A">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w:t>
      </w:r>
      <w:proofErr w:type="gramStart"/>
      <w:r w:rsidRPr="00CD5328">
        <w:rPr>
          <w:rFonts w:ascii="Arial" w:hAnsi="Arial" w:cs="Arial"/>
          <w:sz w:val="20"/>
        </w:rPr>
        <w:t xml:space="preserve">la  </w:t>
      </w:r>
      <w:r w:rsidRPr="000D6293">
        <w:rPr>
          <w:rFonts w:ascii="Arial" w:hAnsi="Arial" w:cs="Arial"/>
          <w:sz w:val="20"/>
          <w:highlight w:val="lightGray"/>
        </w:rPr>
        <w:t>[</w:t>
      </w:r>
      <w:proofErr w:type="gramEnd"/>
      <w:r w:rsidRPr="000D6293">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C61A80" w:rsidRPr="00025A3B">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025A3B">
        <w:rPr>
          <w:rFonts w:ascii="Arial" w:hAnsi="Arial" w:cs="Arial"/>
          <w:sz w:val="20"/>
          <w:highlight w:val="lightGray"/>
        </w:rPr>
        <w:t>[INDICAR NÚ</w:t>
      </w:r>
      <w:r w:rsidRPr="00025A3B">
        <w:rPr>
          <w:rFonts w:ascii="Arial" w:hAnsi="Arial" w:cs="Arial"/>
          <w:sz w:val="20"/>
          <w:highlight w:val="lightGray"/>
        </w:rPr>
        <w:t>MERO DEL DOCUMENTO</w:t>
      </w:r>
      <w:r w:rsidR="00295AF5" w:rsidRPr="00025A3B">
        <w:rPr>
          <w:rFonts w:ascii="Arial" w:hAnsi="Arial" w:cs="Arial"/>
          <w:sz w:val="20"/>
          <w:highlight w:val="lightGray"/>
        </w:rPr>
        <w:t>]</w:t>
      </w:r>
      <w:r w:rsidR="00295AF5" w:rsidRPr="0095536C">
        <w:rPr>
          <w:rFonts w:ascii="Arial" w:hAnsi="Arial" w:cs="Arial"/>
          <w:sz w:val="20"/>
        </w:rPr>
        <w:t xml:space="preserve"> emitida por </w:t>
      </w:r>
      <w:r w:rsidR="00295AF5" w:rsidRPr="00025A3B">
        <w:rPr>
          <w:rFonts w:ascii="Arial" w:hAnsi="Arial" w:cs="Arial"/>
          <w:sz w:val="20"/>
          <w:highlight w:val="lightGray"/>
        </w:rPr>
        <w:t>[</w:t>
      </w:r>
      <w:r w:rsidR="0095536C" w:rsidRPr="00025A3B">
        <w:rPr>
          <w:rFonts w:ascii="Arial" w:hAnsi="Arial" w:cs="Arial"/>
          <w:sz w:val="20"/>
          <w:highlight w:val="lightGray"/>
        </w:rPr>
        <w:t xml:space="preserve">SEÑALAR </w:t>
      </w:r>
      <w:r w:rsidRPr="00025A3B">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w:t>
      </w:r>
      <w:r w:rsidR="00025A3B">
        <w:rPr>
          <w:rFonts w:ascii="Arial" w:hAnsi="Arial" w:cs="Arial"/>
          <w:sz w:val="20"/>
        </w:rPr>
        <w:t xml:space="preserve"> </w:t>
      </w:r>
      <w:r w:rsidR="006737F8" w:rsidRPr="00025A3B">
        <w:rPr>
          <w:rFonts w:ascii="Arial" w:hAnsi="Arial" w:cs="Arial"/>
          <w:sz w:val="20"/>
        </w:rPr>
        <w:t>el consentimiento de la liquidación final</w:t>
      </w:r>
      <w:r w:rsidRPr="00025A3B">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E1F5E" w:rsidRPr="003E342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w:t>
            </w:r>
            <w:r w:rsidRPr="001138E8">
              <w:rPr>
                <w:rFonts w:ascii="Arial" w:hAnsi="Arial" w:cs="Arial"/>
                <w:b w:val="0"/>
                <w:i/>
                <w:color w:val="0000FF"/>
                <w:sz w:val="19"/>
                <w:szCs w:val="19"/>
              </w:rPr>
              <w:t xml:space="preserve">el </w:t>
            </w:r>
            <w:r w:rsidR="009D2137" w:rsidRPr="001138E8">
              <w:rPr>
                <w:rFonts w:ascii="Arial" w:hAnsi="Arial" w:cs="Arial"/>
                <w:b w:val="0"/>
                <w:i/>
                <w:color w:val="0000FF"/>
                <w:sz w:val="19"/>
                <w:szCs w:val="19"/>
              </w:rPr>
              <w:t xml:space="preserve">numeral 149.4 del </w:t>
            </w:r>
            <w:r w:rsidRPr="001138E8">
              <w:rPr>
                <w:rFonts w:ascii="Arial" w:hAnsi="Arial" w:cs="Arial"/>
                <w:b w:val="0"/>
                <w:i/>
                <w:color w:val="0000FF"/>
                <w:sz w:val="19"/>
                <w:szCs w:val="19"/>
              </w:rPr>
              <w:t>artículo 1</w:t>
            </w:r>
            <w:r w:rsidR="009D2137" w:rsidRPr="001138E8">
              <w:rPr>
                <w:rFonts w:ascii="Arial" w:hAnsi="Arial" w:cs="Arial"/>
                <w:b w:val="0"/>
                <w:i/>
                <w:color w:val="0000FF"/>
                <w:sz w:val="19"/>
                <w:szCs w:val="19"/>
              </w:rPr>
              <w:t>49</w:t>
            </w:r>
            <w:r w:rsidRPr="00AA7D48">
              <w:rPr>
                <w:rFonts w:ascii="Arial" w:hAnsi="Arial" w:cs="Arial"/>
                <w:b w:val="0"/>
                <w:i/>
                <w:color w:val="0000FF"/>
                <w:sz w:val="19"/>
                <w:szCs w:val="19"/>
              </w:rPr>
              <w:t xml:space="preserve"> del Reglamento de la Ley de Contrataciones del Estado, </w:t>
            </w:r>
            <w:r w:rsidR="006C03CD">
              <w:rPr>
                <w:rFonts w:ascii="Arial" w:hAnsi="Arial" w:cs="Arial"/>
                <w:b w:val="0"/>
                <w:i/>
                <w:color w:val="0000FF"/>
                <w:sz w:val="19"/>
                <w:szCs w:val="19"/>
              </w:rPr>
              <w:t>en los contratos de consultoría de obra,</w:t>
            </w:r>
            <w:r w:rsidR="006C03CD" w:rsidRPr="00AA7D48">
              <w:rPr>
                <w:rFonts w:ascii="Arial" w:hAnsi="Arial" w:cs="Arial"/>
                <w:b w:val="0"/>
                <w:i/>
                <w:color w:val="0000FF"/>
                <w:sz w:val="19"/>
                <w:szCs w:val="19"/>
              </w:rPr>
              <w:t xml:space="preserve"> </w:t>
            </w:r>
            <w:r w:rsidRPr="00AA7D48">
              <w:rPr>
                <w:rFonts w:ascii="Arial" w:hAnsi="Arial" w:cs="Arial"/>
                <w:b w:val="0"/>
                <w:i/>
                <w:color w:val="0000FF"/>
                <w:sz w:val="19"/>
                <w:szCs w:val="19"/>
              </w:rPr>
              <w:t xml:space="preserve">si el postor ganador de la buena pro solicita la retención del diez por ciento (10%) del monto del contrato original como garantía de fiel cumplimiento de contrato, debe consignarse lo siguiente: </w:t>
            </w:r>
          </w:p>
          <w:p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rsidR="000E1F5E" w:rsidRDefault="000E1F5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E91C2A">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de la </w:t>
      </w:r>
      <w:r w:rsidRPr="00433009">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433009" w:rsidRPr="00025A3B">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w:t>
      </w:r>
      <w:r w:rsidR="0095536C" w:rsidRPr="00025A3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 xml:space="preserve">por </w:t>
      </w:r>
      <w:r w:rsidR="00433009" w:rsidRPr="00025A3B">
        <w:rPr>
          <w:rFonts w:ascii="Arial" w:hAnsi="Arial" w:cs="Arial"/>
          <w:sz w:val="20"/>
          <w:highlight w:val="lightGray"/>
        </w:rPr>
        <w:t>[</w:t>
      </w:r>
      <w:r w:rsidR="0095536C" w:rsidRPr="00025A3B">
        <w:rPr>
          <w:rFonts w:ascii="Arial" w:hAnsi="Arial" w:cs="Arial"/>
          <w:sz w:val="20"/>
          <w:highlight w:val="lightGray"/>
        </w:rPr>
        <w:t xml:space="preserve">SEÑALAR </w:t>
      </w:r>
      <w:r w:rsidR="00433009" w:rsidRPr="00025A3B">
        <w:rPr>
          <w:rFonts w:ascii="Arial" w:hAnsi="Arial" w:cs="Arial"/>
          <w:sz w:val="20"/>
          <w:highlight w:val="lightGray"/>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A34D2E">
        <w:rPr>
          <w:rFonts w:ascii="Arial" w:hAnsi="Arial" w:cs="Arial"/>
          <w:sz w:val="20"/>
        </w:rPr>
        <w:t>en el literal a</w:t>
      </w:r>
      <w:proofErr w:type="gramStart"/>
      <w:r w:rsidR="00A34D2E">
        <w:rPr>
          <w:rFonts w:ascii="Arial" w:hAnsi="Arial" w:cs="Arial"/>
          <w:sz w:val="20"/>
        </w:rPr>
        <w:t xml:space="preserve">) </w:t>
      </w:r>
      <w:r w:rsidR="00D45017">
        <w:rPr>
          <w:rFonts w:ascii="Arial" w:hAnsi="Arial" w:cs="Arial"/>
          <w:sz w:val="20"/>
        </w:rPr>
        <w:t xml:space="preserve"> del</w:t>
      </w:r>
      <w:proofErr w:type="gramEnd"/>
      <w:r w:rsidR="00D45017">
        <w:rPr>
          <w:rFonts w:ascii="Arial" w:hAnsi="Arial" w:cs="Arial"/>
          <w:sz w:val="20"/>
        </w:rPr>
        <w:t xml:space="preserve"> numeral 155.1 del </w:t>
      </w:r>
      <w:r w:rsidRPr="00E02F7C">
        <w:rPr>
          <w:rFonts w:ascii="Arial" w:hAnsi="Arial" w:cs="Arial"/>
          <w:color w:val="auto"/>
          <w:sz w:val="20"/>
        </w:rPr>
        <w:t xml:space="preserve">artículo </w:t>
      </w:r>
      <w:r w:rsidR="009D2137">
        <w:rPr>
          <w:rFonts w:ascii="Arial" w:hAnsi="Arial" w:cs="Arial"/>
          <w:color w:val="auto"/>
          <w:sz w:val="20"/>
        </w:rPr>
        <w:t>155</w:t>
      </w:r>
      <w:r w:rsidRPr="00E02F7C">
        <w:rPr>
          <w:rFonts w:ascii="Arial" w:hAnsi="Arial" w:cs="Arial"/>
          <w:color w:val="auto"/>
          <w:sz w:val="20"/>
        </w:rPr>
        <w:t xml:space="preserve"> del Reglamento de la Ley de Contrataciones del Estado.</w:t>
      </w:r>
    </w:p>
    <w:p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041FE6" w:rsidRPr="00FE4165"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p>
          <w:p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proofErr w:type="gramStart"/>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w:t>
            </w:r>
            <w:proofErr w:type="gramEnd"/>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rsidR="00041FE6" w:rsidRPr="002312EC" w:rsidRDefault="00041FE6" w:rsidP="00314210">
            <w:pPr>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xml:space="preserve">, adjuntando a su solicitud la garantía por adelantos mediante </w:t>
            </w:r>
            <w:r w:rsidRPr="002312EC">
              <w:rPr>
                <w:rFonts w:ascii="Arial" w:hAnsi="Arial" w:cs="Arial"/>
                <w:b w:val="0"/>
                <w:color w:val="000099"/>
                <w:sz w:val="19"/>
                <w:szCs w:val="19"/>
                <w:highlight w:val="lightGray"/>
                <w:lang w:val="es-ES"/>
              </w:rPr>
              <w:t xml:space="preserve">[INDICAR TIPO DE GARANTÍA, CARTA </w:t>
            </w:r>
            <w:r w:rsidRPr="00025A3B">
              <w:rPr>
                <w:rFonts w:ascii="Arial" w:hAnsi="Arial" w:cs="Arial"/>
                <w:b w:val="0"/>
                <w:color w:val="000099"/>
                <w:sz w:val="19"/>
                <w:szCs w:val="19"/>
                <w:highlight w:val="lightGray"/>
                <w:lang w:val="es-ES"/>
              </w:rPr>
              <w:t xml:space="preserve">FIANZA </w:t>
            </w:r>
            <w:r w:rsidR="004C0A3B" w:rsidRPr="00025A3B">
              <w:rPr>
                <w:rFonts w:ascii="Arial" w:hAnsi="Arial" w:cs="Arial"/>
                <w:b w:val="0"/>
                <w:color w:val="000099"/>
                <w:sz w:val="19"/>
                <w:szCs w:val="19"/>
                <w:highlight w:val="lightGray"/>
                <w:lang w:val="es-ES"/>
              </w:rPr>
              <w:t>Y/</w:t>
            </w:r>
            <w:r w:rsidRPr="00025A3B">
              <w:rPr>
                <w:rFonts w:ascii="Arial" w:hAnsi="Arial" w:cs="Arial"/>
                <w:b w:val="0"/>
                <w:color w:val="000099"/>
                <w:sz w:val="19"/>
                <w:szCs w:val="19"/>
                <w:highlight w:val="lightGray"/>
                <w:lang w:val="es-ES"/>
              </w:rPr>
              <w:t xml:space="preserve">O </w:t>
            </w:r>
            <w:r w:rsidRPr="002312EC">
              <w:rPr>
                <w:rFonts w:ascii="Arial" w:hAnsi="Arial" w:cs="Arial"/>
                <w:b w:val="0"/>
                <w:color w:val="000099"/>
                <w:sz w:val="19"/>
                <w:szCs w:val="19"/>
                <w:highlight w:val="lightGray"/>
                <w:lang w:val="es-ES"/>
              </w:rPr>
              <w:t>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41FE6" w:rsidRPr="00041FE6" w:rsidRDefault="00041FE6" w:rsidP="00CD5328">
      <w:pPr>
        <w:widowControl w:val="0"/>
        <w:spacing w:after="0" w:line="240" w:lineRule="auto"/>
        <w:ind w:left="349"/>
        <w:jc w:val="both"/>
        <w:rPr>
          <w:rFonts w:ascii="Arial" w:hAnsi="Arial" w:cs="Arial"/>
          <w:color w:val="auto"/>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D2137">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9D4077" w:rsidRPr="00B31DF0" w:rsidRDefault="00BB0EE3" w:rsidP="009D4077">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9D2137" w:rsidRPr="001138E8">
        <w:rPr>
          <w:rFonts w:ascii="Arial" w:hAnsi="Arial" w:cs="Arial"/>
          <w:sz w:val="20"/>
          <w:lang w:val="es-ES"/>
        </w:rPr>
        <w:t>las comunica al</w:t>
      </w:r>
      <w:r w:rsidR="00A03870">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w:t>
      </w:r>
      <w:r w:rsidR="00840BA7" w:rsidRPr="001138E8">
        <w:rPr>
          <w:rFonts w:ascii="Arial" w:hAnsi="Arial" w:cs="Arial"/>
          <w:sz w:val="20"/>
          <w:lang w:val="es-ES"/>
        </w:rPr>
        <w:t>cinco</w:t>
      </w:r>
      <w:r w:rsidRPr="001138E8">
        <w:rPr>
          <w:rFonts w:ascii="Arial" w:hAnsi="Arial" w:cs="Arial"/>
          <w:sz w:val="20"/>
          <w:lang w:val="es-ES"/>
        </w:rPr>
        <w:t xml:space="preserve"> (</w:t>
      </w:r>
      <w:r w:rsidR="00840BA7" w:rsidRPr="001138E8">
        <w:rPr>
          <w:rFonts w:ascii="Arial" w:hAnsi="Arial" w:cs="Arial"/>
          <w:sz w:val="20"/>
          <w:lang w:val="es-ES"/>
        </w:rPr>
        <w:t>5</w:t>
      </w:r>
      <w:r w:rsidRPr="001138E8">
        <w:rPr>
          <w:rFonts w:ascii="Arial" w:hAnsi="Arial" w:cs="Arial"/>
          <w:sz w:val="20"/>
          <w:lang w:val="es-ES"/>
        </w:rPr>
        <w:t xml:space="preserve">) ni mayor de </w:t>
      </w:r>
      <w:r w:rsidR="0059587A">
        <w:rPr>
          <w:rFonts w:ascii="Arial" w:hAnsi="Arial" w:cs="Arial"/>
          <w:sz w:val="20"/>
          <w:lang w:val="es-ES"/>
        </w:rPr>
        <w:t>quince</w:t>
      </w:r>
      <w:r w:rsidRPr="001138E8">
        <w:rPr>
          <w:rFonts w:ascii="Arial" w:hAnsi="Arial" w:cs="Arial"/>
          <w:sz w:val="20"/>
          <w:lang w:val="es-ES"/>
        </w:rPr>
        <w:t xml:space="preserve"> (</w:t>
      </w:r>
      <w:r w:rsidR="0059587A">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w:t>
      </w:r>
      <w:r w:rsidRPr="00BB0EE3">
        <w:rPr>
          <w:rFonts w:ascii="Arial" w:hAnsi="Arial" w:cs="Arial"/>
          <w:sz w:val="20"/>
          <w:lang w:val="es-ES"/>
        </w:rPr>
        <w:lastRenderedPageBreak/>
        <w:t xml:space="preserve">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w:t>
      </w:r>
      <w:r w:rsidR="009D4077">
        <w:rPr>
          <w:rFonts w:ascii="Arial" w:hAnsi="Arial" w:cs="Arial"/>
          <w:sz w:val="20"/>
          <w:lang w:val="es-ES"/>
        </w:rPr>
        <w:t>otorgar al CONTRATISTA periodos adicionales para las correcciones pertinentes. En este supuesto corresponde</w:t>
      </w:r>
      <w:r w:rsidR="009D4077" w:rsidRPr="00B31DF0">
        <w:rPr>
          <w:rFonts w:ascii="Arial" w:hAnsi="Arial" w:cs="Arial"/>
          <w:sz w:val="20"/>
          <w:lang w:val="es-ES"/>
        </w:rPr>
        <w:t xml:space="preserve"> aplicar la penalidad </w:t>
      </w:r>
      <w:r w:rsidR="009D4077">
        <w:rPr>
          <w:rFonts w:ascii="Arial" w:hAnsi="Arial" w:cs="Arial"/>
          <w:sz w:val="20"/>
          <w:lang w:val="es-ES"/>
        </w:rPr>
        <w:t>por mora d</w:t>
      </w:r>
      <w:r w:rsidR="009D4077" w:rsidRPr="00B31DF0">
        <w:rPr>
          <w:rFonts w:ascii="Arial" w:hAnsi="Arial" w:cs="Arial"/>
          <w:sz w:val="20"/>
          <w:lang w:val="es-ES"/>
        </w:rPr>
        <w:t>esde el vencimiento del plazo para subsanar.</w:t>
      </w:r>
    </w:p>
    <w:p w:rsidR="00BB0EE3" w:rsidRPr="009D4077" w:rsidRDefault="00BB0EE3" w:rsidP="009D4077">
      <w:pPr>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 xml:space="preserve">aplicándose </w:t>
      </w:r>
      <w:r w:rsidR="009D4077" w:rsidRPr="001138E8">
        <w:rPr>
          <w:rFonts w:ascii="Arial" w:hAnsi="Arial" w:cs="Arial"/>
          <w:sz w:val="20"/>
          <w:lang w:val="es-ES"/>
        </w:rPr>
        <w:t>la penalidad que corresponda por cada día de atraso.</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w:t>
      </w:r>
      <w:r w:rsidR="00D61BC3" w:rsidRPr="001138E8">
        <w:rPr>
          <w:rFonts w:ascii="Arial" w:hAnsi="Arial" w:cs="Arial"/>
          <w:color w:val="auto"/>
          <w:sz w:val="20"/>
          <w:lang w:val="es-ES"/>
        </w:rPr>
        <w:t>y 1</w:t>
      </w:r>
      <w:r w:rsidR="009D4077" w:rsidRPr="001138E8">
        <w:rPr>
          <w:rFonts w:ascii="Arial" w:hAnsi="Arial" w:cs="Arial"/>
          <w:color w:val="auto"/>
          <w:sz w:val="20"/>
          <w:lang w:val="es-ES"/>
        </w:rPr>
        <w:t>73</w:t>
      </w:r>
      <w:r w:rsidR="00D61BC3" w:rsidRPr="001138E8">
        <w:rPr>
          <w:rFonts w:ascii="Arial" w:hAnsi="Arial" w:cs="Arial"/>
          <w:color w:val="auto"/>
          <w:sz w:val="20"/>
          <w:lang w:val="es-ES"/>
        </w:rPr>
        <w:t xml:space="preserve"> de</w:t>
      </w:r>
      <w:r w:rsidR="00D61BC3" w:rsidRPr="00E02F7C">
        <w:rPr>
          <w:rFonts w:ascii="Arial" w:hAnsi="Arial" w:cs="Arial"/>
          <w:color w:val="auto"/>
          <w:sz w:val="20"/>
          <w:lang w:val="es-ES"/>
        </w:rPr>
        <w:t xml:space="preserv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w:t>
      </w:r>
      <w:r w:rsidR="00B00DE0">
        <w:rPr>
          <w:rFonts w:ascii="Arial" w:hAnsi="Arial" w:cs="Arial"/>
          <w:sz w:val="20"/>
          <w:highlight w:val="lightGray"/>
        </w:rPr>
        <w:t>SEGÚN CORRESPONDA</w:t>
      </w:r>
      <w:r w:rsidR="005961B3" w:rsidRPr="00CD5328">
        <w:rPr>
          <w:rFonts w:ascii="Arial" w:hAnsi="Arial" w:cs="Arial"/>
          <w:sz w:val="20"/>
          <w:highlight w:val="lightGray"/>
        </w:rPr>
        <w:t>]</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p w:rsidR="009D4077" w:rsidRDefault="009D4077" w:rsidP="009D4077">
      <w:pPr>
        <w:widowControl w:val="0"/>
        <w:spacing w:after="0" w:line="240" w:lineRule="auto"/>
        <w:ind w:left="349"/>
        <w:jc w:val="both"/>
        <w:rPr>
          <w:rFonts w:ascii="Arial" w:hAnsi="Arial" w:cs="Arial"/>
          <w:sz w:val="20"/>
        </w:rPr>
      </w:pPr>
    </w:p>
    <w:tbl>
      <w:tblPr>
        <w:tblStyle w:val="Tabladecuadrcula1clara-nfasis510"/>
        <w:tblW w:w="8533" w:type="dxa"/>
        <w:tblInd w:w="534"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533"/>
      </w:tblGrid>
      <w:tr w:rsidR="009D4077" w:rsidRPr="000124A4" w:rsidTr="009D40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tcBorders>
              <w:bottom w:val="none" w:sz="0" w:space="0" w:color="auto"/>
            </w:tcBorders>
            <w:vAlign w:val="center"/>
          </w:tcPr>
          <w:p w:rsidR="009D4077" w:rsidRPr="000124A4" w:rsidRDefault="009D4077" w:rsidP="009D4077">
            <w:pPr>
              <w:spacing w:after="0" w:line="240" w:lineRule="auto"/>
              <w:jc w:val="both"/>
              <w:rPr>
                <w:rFonts w:ascii="Arial" w:hAnsi="Arial" w:cs="Arial"/>
                <w:color w:val="000099"/>
                <w:sz w:val="19"/>
                <w:szCs w:val="19"/>
                <w:lang w:val="es-ES"/>
              </w:rPr>
            </w:pPr>
            <w:r w:rsidRPr="001138E8">
              <w:rPr>
                <w:rFonts w:ascii="Arial" w:hAnsi="Arial" w:cs="Arial"/>
                <w:color w:val="000099"/>
                <w:sz w:val="19"/>
                <w:szCs w:val="19"/>
                <w:lang w:val="es-ES"/>
              </w:rPr>
              <w:t>Importante para la Entidad</w:t>
            </w:r>
          </w:p>
        </w:tc>
      </w:tr>
      <w:tr w:rsidR="009D4077" w:rsidRPr="000124A4" w:rsidTr="009D4077">
        <w:trPr>
          <w:trHeight w:val="1536"/>
        </w:trPr>
        <w:tc>
          <w:tcPr>
            <w:cnfStyle w:val="001000000000" w:firstRow="0" w:lastRow="0" w:firstColumn="1" w:lastColumn="0" w:oddVBand="0" w:evenVBand="0" w:oddHBand="0" w:evenHBand="0" w:firstRowFirstColumn="0" w:firstRowLastColumn="0" w:lastRowFirstColumn="0" w:lastRowLastColumn="0"/>
            <w:tcW w:w="8533" w:type="dxa"/>
            <w:vAlign w:val="center"/>
          </w:tcPr>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w:t>
            </w:r>
            <w:r>
              <w:rPr>
                <w:rFonts w:ascii="Arial" w:hAnsi="Arial" w:cs="Arial"/>
                <w:b w:val="0"/>
                <w:i/>
                <w:color w:val="000099"/>
                <w:sz w:val="20"/>
              </w:rPr>
              <w:t xml:space="preserve">por errores o deficiencias o </w:t>
            </w:r>
            <w:r w:rsidRPr="000124A4">
              <w:rPr>
                <w:rFonts w:ascii="Arial" w:hAnsi="Arial" w:cs="Arial"/>
                <w:b w:val="0"/>
                <w:i/>
                <w:color w:val="000099"/>
                <w:sz w:val="20"/>
              </w:rPr>
              <w:t xml:space="preserve">por vicios ocultos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TRES</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3</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Default="009D4077" w:rsidP="009D4077">
            <w:pPr>
              <w:widowControl w:val="0"/>
              <w:spacing w:after="0" w:line="240" w:lineRule="auto"/>
              <w:ind w:left="34"/>
              <w:jc w:val="both"/>
              <w:rPr>
                <w:rFonts w:ascii="Arial" w:hAnsi="Arial" w:cs="Arial"/>
                <w:color w:val="000099"/>
                <w:sz w:val="19"/>
                <w:szCs w:val="19"/>
                <w:lang w:val="es-ES"/>
              </w:rPr>
            </w:pP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 xml:space="preserve">En los contratos de consultoría de obras para </w:t>
            </w:r>
            <w:r>
              <w:rPr>
                <w:rFonts w:ascii="Arial" w:hAnsi="Arial" w:cs="Arial"/>
                <w:b w:val="0"/>
                <w:i/>
                <w:color w:val="000099"/>
                <w:sz w:val="19"/>
                <w:szCs w:val="19"/>
                <w:lang w:val="es-ES_tradnl"/>
              </w:rPr>
              <w:t>la supervisión d</w:t>
            </w:r>
            <w:r w:rsidRPr="000124A4">
              <w:rPr>
                <w:rFonts w:ascii="Arial" w:hAnsi="Arial" w:cs="Arial"/>
                <w:b w:val="0"/>
                <w:i/>
                <w:color w:val="000099"/>
                <w:sz w:val="19"/>
                <w:szCs w:val="19"/>
                <w:lang w:val="es-ES_tradnl"/>
              </w:rPr>
              <w:t>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SIETE</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7</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Pr="004A6620" w:rsidRDefault="009D4077" w:rsidP="009D4077">
            <w:pPr>
              <w:widowControl w:val="0"/>
              <w:spacing w:after="0" w:line="240" w:lineRule="auto"/>
              <w:ind w:left="34"/>
              <w:jc w:val="both"/>
              <w:rPr>
                <w:rFonts w:ascii="Arial" w:hAnsi="Arial" w:cs="Arial"/>
                <w:color w:val="000099"/>
                <w:sz w:val="19"/>
                <w:szCs w:val="19"/>
              </w:rPr>
            </w:pPr>
          </w:p>
        </w:tc>
      </w:tr>
    </w:tbl>
    <w:p w:rsidR="009D4077" w:rsidRDefault="009D4077" w:rsidP="009D4077">
      <w:pPr>
        <w:widowControl w:val="0"/>
        <w:ind w:left="426"/>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9D4077" w:rsidRPr="009D4077" w:rsidRDefault="009D4077" w:rsidP="00CD5328">
      <w:pPr>
        <w:widowControl w:val="0"/>
        <w:spacing w:after="0" w:line="240" w:lineRule="auto"/>
        <w:ind w:left="349"/>
        <w:jc w:val="both"/>
        <w:rPr>
          <w:rFonts w:ascii="Arial" w:hAnsi="Arial" w:cs="Arial"/>
          <w:sz w:val="20"/>
          <w:lang w:val="es-ES"/>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34785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1138E8" w:rsidRDefault="00731B1E" w:rsidP="00B452E4">
            <w:pPr>
              <w:widowControl w:val="0"/>
              <w:spacing w:after="0" w:line="240" w:lineRule="auto"/>
              <w:jc w:val="center"/>
              <w:rPr>
                <w:rFonts w:ascii="Arial" w:hAnsi="Arial" w:cs="Arial"/>
                <w:sz w:val="20"/>
              </w:rPr>
            </w:pPr>
            <w:r w:rsidRPr="001138E8">
              <w:rPr>
                <w:rFonts w:ascii="Arial" w:hAnsi="Arial" w:cs="Arial"/>
                <w:sz w:val="20"/>
              </w:rPr>
              <w:t>0.10 x m</w:t>
            </w:r>
            <w:r w:rsidR="000548F4" w:rsidRPr="001138E8">
              <w:rPr>
                <w:rFonts w:ascii="Arial" w:hAnsi="Arial" w:cs="Arial"/>
                <w:sz w:val="20"/>
              </w:rPr>
              <w:t>ont</w:t>
            </w:r>
            <w:r w:rsidRPr="001138E8">
              <w:rPr>
                <w:rFonts w:ascii="Arial" w:hAnsi="Arial" w:cs="Arial"/>
                <w:sz w:val="20"/>
              </w:rPr>
              <w: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1138E8" w:rsidRDefault="000548F4" w:rsidP="00731B1E">
            <w:pPr>
              <w:widowControl w:val="0"/>
              <w:spacing w:after="0" w:line="240" w:lineRule="auto"/>
              <w:jc w:val="center"/>
              <w:rPr>
                <w:rFonts w:ascii="Arial" w:hAnsi="Arial" w:cs="Arial"/>
                <w:sz w:val="20"/>
              </w:rPr>
            </w:pPr>
            <w:r w:rsidRPr="001138E8">
              <w:rPr>
                <w:rFonts w:ascii="Arial" w:hAnsi="Arial" w:cs="Arial"/>
                <w:sz w:val="20"/>
              </w:rPr>
              <w:t xml:space="preserve">F x </w:t>
            </w:r>
            <w:r w:rsidR="00731B1E" w:rsidRPr="001138E8">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proofErr w:type="spellStart"/>
      <w:r w:rsidRPr="00CD5328">
        <w:rPr>
          <w:rFonts w:ascii="Arial" w:hAnsi="Arial" w:cs="Arial"/>
          <w:sz w:val="20"/>
        </w:rPr>
        <w:t>Donde</w:t>
      </w:r>
      <w:proofErr w:type="spellEnd"/>
      <w:r w:rsidRPr="00CD5328">
        <w:rPr>
          <w:rFonts w:ascii="Arial" w:hAnsi="Arial" w:cs="Arial"/>
          <w:sz w:val="20"/>
        </w:rPr>
        <w:t>:</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323148" w:rsidRPr="00CD5328" w:rsidRDefault="00323148" w:rsidP="00B449B3">
      <w:pPr>
        <w:widowControl w:val="0"/>
        <w:spacing w:after="0" w:line="240" w:lineRule="auto"/>
        <w:ind w:left="349"/>
        <w:jc w:val="both"/>
        <w:rPr>
          <w:rFonts w:ascii="Arial" w:hAnsi="Arial" w:cs="Arial"/>
          <w:b/>
          <w:sz w:val="20"/>
        </w:rPr>
      </w:pPr>
    </w:p>
    <w:p w:rsidR="00731B1E" w:rsidRDefault="00323148" w:rsidP="00731B1E">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731B1E" w:rsidRPr="007C04AB">
        <w:rPr>
          <w:rFonts w:ascii="Arial" w:hAnsi="Arial" w:cs="Arial"/>
          <w:sz w:val="20"/>
        </w:rPr>
        <w:t>e considera justificado el retraso</w:t>
      </w:r>
      <w:r w:rsidR="00DA21C6">
        <w:rPr>
          <w:rFonts w:ascii="Arial" w:hAnsi="Arial" w:cs="Arial"/>
          <w:sz w:val="20"/>
        </w:rPr>
        <w:t xml:space="preserve"> y en consecuencia no se aplica </w:t>
      </w:r>
      <w:r w:rsidR="00731B1E">
        <w:rPr>
          <w:rFonts w:ascii="Arial" w:hAnsi="Arial" w:cs="Arial"/>
          <w:sz w:val="20"/>
        </w:rPr>
        <w:t>penalidad</w:t>
      </w:r>
      <w:r w:rsidR="00731B1E" w:rsidRPr="007C04AB">
        <w:rPr>
          <w:rFonts w:ascii="Arial" w:hAnsi="Arial" w:cs="Arial"/>
          <w:sz w:val="20"/>
        </w:rPr>
        <w:t>, cuando EL CONTRATISTA acredite, de modo objetivamente sustentado, que el mayor tiempo transcur</w:t>
      </w:r>
      <w:r w:rsidR="00E5620E">
        <w:rPr>
          <w:rFonts w:ascii="Arial" w:hAnsi="Arial" w:cs="Arial"/>
          <w:sz w:val="20"/>
        </w:rPr>
        <w:t>rido no le resulta imputable. En</w:t>
      </w:r>
      <w:r w:rsidR="00731B1E">
        <w:rPr>
          <w:rFonts w:ascii="Arial" w:hAnsi="Arial" w:cs="Arial"/>
          <w:sz w:val="20"/>
        </w:rPr>
        <w:t xml:space="preserve"> este último caso la </w:t>
      </w:r>
      <w:r w:rsidR="00731B1E" w:rsidRPr="007C04AB">
        <w:rPr>
          <w:rFonts w:ascii="Arial" w:hAnsi="Arial" w:cs="Arial"/>
          <w:sz w:val="20"/>
        </w:rPr>
        <w:t xml:space="preserve">calificación del retraso como justificado </w:t>
      </w:r>
      <w:r w:rsidR="00731B1E">
        <w:rPr>
          <w:rFonts w:ascii="Arial" w:hAnsi="Arial" w:cs="Arial"/>
          <w:sz w:val="20"/>
        </w:rPr>
        <w:t xml:space="preserve">por parte de LA ENTIDAD </w:t>
      </w:r>
      <w:r w:rsidR="00731B1E" w:rsidRPr="007C04AB">
        <w:rPr>
          <w:rFonts w:ascii="Arial" w:hAnsi="Arial" w:cs="Arial"/>
          <w:sz w:val="20"/>
        </w:rPr>
        <w:t xml:space="preserve">no da lugar al pago de gastos generales </w:t>
      </w:r>
      <w:r w:rsidR="00731B1E">
        <w:rPr>
          <w:rFonts w:ascii="Arial" w:hAnsi="Arial" w:cs="Arial"/>
          <w:sz w:val="20"/>
        </w:rPr>
        <w:t>ni costos directos d</w:t>
      </w:r>
      <w:r w:rsidR="00731B1E" w:rsidRPr="007C04AB">
        <w:rPr>
          <w:rFonts w:ascii="Arial" w:hAnsi="Arial" w:cs="Arial"/>
          <w:sz w:val="20"/>
        </w:rPr>
        <w:t xml:space="preserve">e ningún </w:t>
      </w:r>
      <w:r w:rsidR="00731B1E" w:rsidRPr="007C04AB">
        <w:rPr>
          <w:rFonts w:ascii="Arial" w:hAnsi="Arial" w:cs="Arial"/>
          <w:sz w:val="20"/>
        </w:rPr>
        <w:lastRenderedPageBreak/>
        <w:t>tipo</w:t>
      </w:r>
      <w:r w:rsidR="00731B1E">
        <w:rPr>
          <w:rFonts w:ascii="Arial" w:hAnsi="Arial" w:cs="Arial"/>
          <w:sz w:val="20"/>
        </w:rPr>
        <w:t>, conforme el numeral 162.5 del artículo 162</w:t>
      </w:r>
      <w:r w:rsidR="00731B1E" w:rsidRPr="007C04AB">
        <w:rPr>
          <w:rFonts w:ascii="Arial" w:hAnsi="Arial" w:cs="Arial"/>
          <w:sz w:val="20"/>
        </w:rPr>
        <w:t xml:space="preserve"> del Reglamento de la Ley de Contrataciones del Estado.</w:t>
      </w:r>
    </w:p>
    <w:p w:rsidR="00531D22" w:rsidRPr="00731B1E" w:rsidRDefault="00531D22" w:rsidP="00531D22">
      <w:pPr>
        <w:spacing w:after="0" w:line="240" w:lineRule="auto"/>
        <w:ind w:left="360"/>
        <w:jc w:val="both"/>
        <w:rPr>
          <w:rFonts w:ascii="Arial" w:hAnsi="Arial" w:cs="Arial"/>
          <w:sz w:val="20"/>
        </w:rPr>
      </w:pPr>
    </w:p>
    <w:p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rsidR="009E4B90" w:rsidRPr="00E0494B" w:rsidRDefault="009E4B90" w:rsidP="009E4B90">
      <w:pPr>
        <w:widowControl w:val="0"/>
        <w:spacing w:after="0"/>
        <w:ind w:left="360"/>
        <w:jc w:val="both"/>
        <w:rPr>
          <w:rFonts w:ascii="Arial" w:hAnsi="Arial" w:cs="Arial"/>
          <w:i/>
          <w:sz w:val="20"/>
          <w:lang w:val="es-ES"/>
        </w:rPr>
      </w:pPr>
    </w:p>
    <w:p w:rsidR="003910C7" w:rsidRDefault="003910C7" w:rsidP="00B449B3">
      <w:pPr>
        <w:spacing w:after="0" w:line="240" w:lineRule="auto"/>
        <w:ind w:left="352"/>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31B1E" w:rsidRPr="00B31DF0" w:rsidTr="00731B1E">
        <w:tc>
          <w:tcPr>
            <w:tcW w:w="8701" w:type="dxa"/>
            <w:gridSpan w:val="4"/>
          </w:tcPr>
          <w:p w:rsidR="00731B1E" w:rsidRPr="00B31DF0" w:rsidRDefault="00731B1E" w:rsidP="00731B1E">
            <w:pPr>
              <w:widowControl w:val="0"/>
              <w:spacing w:after="0" w:line="240" w:lineRule="auto"/>
              <w:jc w:val="center"/>
              <w:rPr>
                <w:rFonts w:ascii="Arial" w:hAnsi="Arial" w:cs="Arial"/>
                <w:b/>
                <w:sz w:val="20"/>
              </w:rPr>
            </w:pPr>
            <w:r>
              <w:rPr>
                <w:rFonts w:ascii="Arial" w:hAnsi="Arial" w:cs="Arial"/>
                <w:b/>
                <w:sz w:val="20"/>
              </w:rPr>
              <w:t>Otras p</w:t>
            </w:r>
            <w:r w:rsidRPr="00B31DF0">
              <w:rPr>
                <w:rFonts w:ascii="Arial" w:hAnsi="Arial" w:cs="Arial"/>
                <w:b/>
                <w:sz w:val="20"/>
              </w:rPr>
              <w:t>enalidades</w:t>
            </w:r>
          </w:p>
        </w:tc>
      </w:tr>
      <w:tr w:rsidR="00731B1E" w:rsidRPr="00B31DF0" w:rsidTr="00731B1E">
        <w:tc>
          <w:tcPr>
            <w:tcW w:w="442"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1</w:t>
            </w:r>
          </w:p>
        </w:tc>
        <w:tc>
          <w:tcPr>
            <w:tcW w:w="3933" w:type="dxa"/>
          </w:tcPr>
          <w:p w:rsidR="00731B1E" w:rsidRPr="00A35656" w:rsidRDefault="00A35656" w:rsidP="00731B1E">
            <w:pPr>
              <w:widowControl w:val="0"/>
              <w:spacing w:after="0" w:line="240" w:lineRule="auto"/>
              <w:jc w:val="both"/>
              <w:rPr>
                <w:rFonts w:ascii="Arial" w:hAnsi="Arial" w:cs="Arial"/>
                <w:color w:val="auto"/>
                <w:sz w:val="18"/>
                <w:szCs w:val="18"/>
              </w:rPr>
            </w:pPr>
            <w:r w:rsidRPr="00A35656">
              <w:rPr>
                <w:rFonts w:ascii="Arial" w:hAnsi="Arial" w:cs="Arial"/>
                <w:color w:val="auto"/>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157" w:type="dxa"/>
          </w:tcPr>
          <w:p w:rsidR="00731B1E" w:rsidRPr="00E16EB3" w:rsidRDefault="00731B1E" w:rsidP="00731B1E">
            <w:pPr>
              <w:widowControl w:val="0"/>
              <w:spacing w:after="0" w:line="240" w:lineRule="auto"/>
              <w:jc w:val="both"/>
              <w:rPr>
                <w:rFonts w:ascii="Arial" w:hAnsi="Arial" w:cs="Arial"/>
                <w:iCs/>
                <w:color w:val="auto"/>
                <w:sz w:val="18"/>
                <w:szCs w:val="18"/>
                <w:highlight w:val="lightGray"/>
                <w:lang w:eastAsia="es-ES"/>
              </w:rPr>
            </w:pPr>
            <w:r w:rsidRPr="00E16EB3">
              <w:rPr>
                <w:rFonts w:ascii="Arial" w:hAnsi="Arial" w:cs="Arial"/>
                <w:iCs/>
                <w:color w:val="auto"/>
                <w:sz w:val="18"/>
                <w:szCs w:val="18"/>
                <w:highlight w:val="lightGray"/>
                <w:lang w:eastAsia="es-ES"/>
              </w:rPr>
              <w:t>[INCLUIR LA FORMA DE CÁLCULO, QUE NO PUEDE SER MENOR A LA MITAD DE UNA UNIDAD IMPOSITIVA TRIBUTARIA (0.5 UIT) NI MAYOR A UNA (1) UIT]</w:t>
            </w:r>
            <w:r w:rsidRPr="00E16EB3">
              <w:rPr>
                <w:rFonts w:ascii="Arial" w:hAnsi="Arial" w:cs="Arial"/>
                <w:iCs/>
                <w:color w:val="auto"/>
                <w:sz w:val="18"/>
                <w:szCs w:val="18"/>
                <w:lang w:eastAsia="es-ES"/>
              </w:rPr>
              <w:t xml:space="preserve"> por cada día de ausencia del personal </w:t>
            </w:r>
            <w:r w:rsidRPr="00CB2F08">
              <w:rPr>
                <w:rFonts w:ascii="Arial" w:hAnsi="Arial" w:cs="Arial"/>
                <w:iCs/>
                <w:color w:val="auto"/>
                <w:sz w:val="18"/>
                <w:szCs w:val="18"/>
                <w:lang w:eastAsia="es-ES"/>
              </w:rPr>
              <w:t>en el</w:t>
            </w:r>
            <w:r w:rsidRPr="00E16EB3">
              <w:rPr>
                <w:rFonts w:ascii="Arial" w:hAnsi="Arial" w:cs="Arial"/>
                <w:iCs/>
                <w:color w:val="auto"/>
                <w:sz w:val="18"/>
                <w:szCs w:val="18"/>
                <w:lang w:eastAsia="es-ES"/>
              </w:rPr>
              <w:t xml:space="preserve"> plazo previsto.</w:t>
            </w:r>
          </w:p>
        </w:tc>
        <w:tc>
          <w:tcPr>
            <w:tcW w:w="2169" w:type="dxa"/>
          </w:tcPr>
          <w:p w:rsidR="00731B1E" w:rsidRPr="00E16EB3" w:rsidRDefault="00731B1E" w:rsidP="00731B1E">
            <w:pPr>
              <w:widowControl w:val="0"/>
              <w:spacing w:after="0" w:line="240" w:lineRule="auto"/>
              <w:jc w:val="both"/>
              <w:rPr>
                <w:rFonts w:ascii="Arial" w:hAnsi="Arial" w:cs="Arial"/>
                <w:color w:val="auto"/>
                <w:sz w:val="18"/>
                <w:szCs w:val="18"/>
              </w:rPr>
            </w:pPr>
            <w:r w:rsidRPr="00E16EB3">
              <w:rPr>
                <w:rFonts w:ascii="Arial" w:hAnsi="Arial" w:cs="Arial"/>
                <w:color w:val="auto"/>
                <w:sz w:val="18"/>
                <w:szCs w:val="18"/>
              </w:rPr>
              <w:t xml:space="preserve">Según informe del </w:t>
            </w:r>
            <w:r w:rsidRPr="00E16EB3">
              <w:rPr>
                <w:rFonts w:ascii="Arial" w:hAnsi="Arial" w:cs="Arial"/>
                <w:color w:val="auto"/>
                <w:sz w:val="18"/>
                <w:szCs w:val="18"/>
                <w:highlight w:val="lightGray"/>
              </w:rPr>
              <w:t>[CONSIGNAR EL ÁREA USUARIA A CARGO DE LA SUPERVISIÓN DEL CONTRATO]</w:t>
            </w:r>
            <w:r w:rsidRPr="00E16EB3">
              <w:rPr>
                <w:rFonts w:ascii="Arial" w:hAnsi="Arial" w:cs="Arial"/>
                <w:color w:val="auto"/>
                <w:sz w:val="18"/>
                <w:szCs w:val="18"/>
              </w:rPr>
              <w:t>.</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2</w:t>
            </w:r>
          </w:p>
        </w:tc>
        <w:tc>
          <w:tcPr>
            <w:tcW w:w="3933" w:type="dxa"/>
          </w:tcPr>
          <w:p w:rsidR="00A35656" w:rsidRPr="00A35656" w:rsidRDefault="00A35656" w:rsidP="00A35656">
            <w:pPr>
              <w:spacing w:after="0" w:line="240" w:lineRule="auto"/>
              <w:jc w:val="both"/>
              <w:rPr>
                <w:rFonts w:ascii="Arial" w:hAnsi="Arial" w:cs="Arial"/>
                <w:sz w:val="18"/>
                <w:szCs w:val="18"/>
              </w:rPr>
            </w:pPr>
            <w:r w:rsidRPr="00A35656">
              <w:rPr>
                <w:rFonts w:ascii="Arial" w:hAnsi="Arial" w:cs="Arial"/>
                <w:sz w:val="18"/>
                <w:szCs w:val="18"/>
              </w:rPr>
              <w:t>En caso el contratista incumpla con su obligación de ejecutar la prestación con el personal acreditado o debidamente sustituido.</w:t>
            </w:r>
          </w:p>
          <w:p w:rsidR="00731B1E" w:rsidRPr="00B31DF0" w:rsidRDefault="00731B1E" w:rsidP="00731B1E">
            <w:pPr>
              <w:widowControl w:val="0"/>
              <w:spacing w:after="0" w:line="240" w:lineRule="auto"/>
              <w:jc w:val="both"/>
              <w:rPr>
                <w:rFonts w:ascii="Arial" w:hAnsi="Arial" w:cs="Arial"/>
                <w:sz w:val="18"/>
                <w:szCs w:val="18"/>
              </w:rPr>
            </w:pPr>
          </w:p>
        </w:tc>
        <w:tc>
          <w:tcPr>
            <w:tcW w:w="2157"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2511BB" w:rsidRPr="005046CF" w:rsidTr="00731B1E">
        <w:tc>
          <w:tcPr>
            <w:tcW w:w="442" w:type="dxa"/>
          </w:tcPr>
          <w:p w:rsidR="002511BB"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3</w:t>
            </w:r>
          </w:p>
        </w:tc>
        <w:tc>
          <w:tcPr>
            <w:tcW w:w="3933"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Si como consecuencia de verificar el funcionamiento u operatividad de la infraestructura culminada y las instalaciones y equipos en caso corresponda, el comité de recepción advierte que la obra no se encuentra culminada. </w:t>
            </w:r>
          </w:p>
        </w:tc>
        <w:tc>
          <w:tcPr>
            <w:tcW w:w="2157"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iCs/>
                <w:color w:val="000000" w:themeColor="text1"/>
                <w:sz w:val="19"/>
                <w:szCs w:val="19"/>
                <w:highlight w:val="lightGray"/>
                <w:lang w:eastAsia="es-ES"/>
              </w:rPr>
              <w:t>[INCLUIR LA FORMA DE CÁLCULO, QUE NO PUEDE SER MENOR A 1% NI MAYOR A 5%]</w:t>
            </w:r>
            <w:r w:rsidRPr="009A186E">
              <w:rPr>
                <w:rFonts w:ascii="Arial" w:hAnsi="Arial" w:cs="Arial"/>
                <w:iCs/>
                <w:color w:val="000000" w:themeColor="text1"/>
                <w:sz w:val="19"/>
                <w:szCs w:val="19"/>
                <w:lang w:eastAsia="es-ES"/>
              </w:rPr>
              <w:t xml:space="preserve"> al monto del contrato de supervisión. </w:t>
            </w:r>
          </w:p>
        </w:tc>
        <w:tc>
          <w:tcPr>
            <w:tcW w:w="2169"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Según informe del comité de recepción. </w:t>
            </w:r>
          </w:p>
        </w:tc>
      </w:tr>
      <w:tr w:rsidR="00731B1E" w:rsidRPr="005046CF" w:rsidTr="00731B1E">
        <w:tc>
          <w:tcPr>
            <w:tcW w:w="442" w:type="dxa"/>
          </w:tcPr>
          <w:p w:rsidR="00731B1E" w:rsidRPr="005046CF"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4</w:t>
            </w:r>
          </w:p>
        </w:tc>
        <w:tc>
          <w:tcPr>
            <w:tcW w:w="3933" w:type="dxa"/>
          </w:tcPr>
          <w:p w:rsidR="00731B1E" w:rsidRPr="005046CF" w:rsidRDefault="00731B1E" w:rsidP="00731B1E">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rsidR="00731B1E" w:rsidRPr="005046CF" w:rsidRDefault="00731B1E" w:rsidP="00731B1E">
            <w:pPr>
              <w:widowControl w:val="0"/>
              <w:spacing w:after="0" w:line="240" w:lineRule="auto"/>
              <w:jc w:val="both"/>
              <w:rPr>
                <w:rFonts w:ascii="Arial" w:hAnsi="Arial" w:cs="Arial"/>
                <w:color w:val="auto"/>
                <w:sz w:val="18"/>
                <w:szCs w:val="18"/>
              </w:rPr>
            </w:pPr>
          </w:p>
        </w:tc>
        <w:tc>
          <w:tcPr>
            <w:tcW w:w="2169" w:type="dxa"/>
          </w:tcPr>
          <w:p w:rsidR="00731B1E" w:rsidRPr="005046CF" w:rsidRDefault="00731B1E" w:rsidP="00731B1E">
            <w:pPr>
              <w:widowControl w:val="0"/>
              <w:spacing w:after="0" w:line="240" w:lineRule="auto"/>
              <w:jc w:val="both"/>
              <w:rPr>
                <w:rFonts w:ascii="Arial" w:hAnsi="Arial" w:cs="Arial"/>
                <w:color w:val="auto"/>
                <w:sz w:val="18"/>
                <w:szCs w:val="18"/>
              </w:rPr>
            </w:pPr>
          </w:p>
        </w:tc>
      </w:tr>
    </w:tbl>
    <w:p w:rsidR="00731B1E" w:rsidRDefault="00731B1E" w:rsidP="00B449B3">
      <w:pPr>
        <w:spacing w:after="0" w:line="240" w:lineRule="auto"/>
        <w:ind w:left="352"/>
        <w:jc w:val="both"/>
        <w:rPr>
          <w:rFonts w:ascii="Arial" w:hAnsi="Arial" w:cs="Arial"/>
          <w:sz w:val="20"/>
        </w:rPr>
      </w:pPr>
    </w:p>
    <w:p w:rsidR="00731B1E" w:rsidRDefault="00731B1E" w:rsidP="00B449B3">
      <w:pPr>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94B66" w:rsidRPr="005236AC"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731B1E" w:rsidP="0031421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w:t>
            </w:r>
            <w:r w:rsidRPr="001138E8">
              <w:rPr>
                <w:rFonts w:ascii="Arial" w:hAnsi="Arial" w:cs="Arial"/>
                <w:b w:val="0"/>
                <w:i/>
                <w:color w:val="0000FF"/>
                <w:sz w:val="19"/>
                <w:szCs w:val="19"/>
                <w:lang w:val="es-ES_tradnl"/>
              </w:rPr>
              <w:t>supuesto y el procedimiento mediante el cual se verifica el supuesto a penalizar, conforme el artículo 163 del Reglamento</w:t>
            </w:r>
            <w:r w:rsidRPr="00B31DF0">
              <w:rPr>
                <w:rFonts w:ascii="Arial" w:hAnsi="Arial" w:cs="Arial"/>
                <w:b w:val="0"/>
                <w:i/>
                <w:color w:val="0000FF"/>
                <w:sz w:val="19"/>
                <w:szCs w:val="19"/>
                <w:lang w:val="es-ES_tradnl"/>
              </w:rPr>
              <w:t xml:space="preserve"> de la Ley de Contrataciones del Estado.</w:t>
            </w:r>
          </w:p>
        </w:tc>
      </w:tr>
    </w:tbl>
    <w:p w:rsidR="00094B66" w:rsidRPr="000548F4" w:rsidRDefault="00094B66" w:rsidP="00B449B3">
      <w:pPr>
        <w:spacing w:after="0" w:line="240" w:lineRule="auto"/>
        <w:ind w:left="352"/>
        <w:jc w:val="both"/>
        <w:rPr>
          <w:rFonts w:ascii="Arial" w:hAnsi="Arial" w:cs="Arial"/>
          <w:sz w:val="20"/>
        </w:rPr>
      </w:pPr>
    </w:p>
    <w:p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731B1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CUARTA</w:t>
      </w:r>
      <w:r w:rsidR="00F17D49" w:rsidRPr="00E02F7C">
        <w:rPr>
          <w:rFonts w:ascii="Arial" w:hAnsi="Arial" w:cs="Arial"/>
          <w:b/>
          <w:color w:val="auto"/>
          <w:sz w:val="20"/>
          <w:u w:val="single"/>
        </w:rPr>
        <w:t>: RESOLUCIÓN DEL CONTRATO</w:t>
      </w:r>
    </w:p>
    <w:p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 xml:space="preserve">el </w:t>
      </w:r>
      <w:r w:rsidR="00A21B56">
        <w:rPr>
          <w:rFonts w:ascii="Arial" w:hAnsi="Arial" w:cs="Arial"/>
          <w:color w:val="auto"/>
          <w:sz w:val="20"/>
        </w:rPr>
        <w:t>numeral</w:t>
      </w:r>
      <w:r w:rsidR="00CB48CE">
        <w:rPr>
          <w:rFonts w:ascii="Arial" w:hAnsi="Arial" w:cs="Arial"/>
          <w:color w:val="auto"/>
          <w:sz w:val="20"/>
        </w:rPr>
        <w:t xml:space="preserve">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w:t>
      </w:r>
      <w:r w:rsidRPr="001138E8">
        <w:rPr>
          <w:rFonts w:ascii="Arial" w:hAnsi="Arial" w:cs="Arial"/>
          <w:color w:val="auto"/>
          <w:sz w:val="20"/>
        </w:rPr>
        <w:t>1</w:t>
      </w:r>
      <w:r w:rsidR="006C5C7B" w:rsidRPr="001138E8">
        <w:rPr>
          <w:rFonts w:ascii="Arial" w:hAnsi="Arial" w:cs="Arial"/>
          <w:color w:val="auto"/>
          <w:sz w:val="20"/>
        </w:rPr>
        <w:t>64</w:t>
      </w:r>
      <w:r w:rsidRPr="001138E8">
        <w:rPr>
          <w:rFonts w:ascii="Arial" w:hAnsi="Arial" w:cs="Arial"/>
          <w:color w:val="auto"/>
          <w:sz w:val="20"/>
        </w:rPr>
        <w:t xml:space="preserve"> de su Reglamento. De darse el caso, LA ENTIDAD procederá de acuerdo a lo establecido en el artículo </w:t>
      </w:r>
      <w:r w:rsidR="00A65C06" w:rsidRPr="001138E8">
        <w:rPr>
          <w:rFonts w:ascii="Arial" w:hAnsi="Arial" w:cs="Arial"/>
          <w:color w:val="auto"/>
          <w:sz w:val="20"/>
        </w:rPr>
        <w:t>1</w:t>
      </w:r>
      <w:r w:rsidR="006C5C7B" w:rsidRPr="001138E8">
        <w:rPr>
          <w:rFonts w:ascii="Arial" w:hAnsi="Arial" w:cs="Arial"/>
          <w:color w:val="auto"/>
          <w:sz w:val="20"/>
        </w:rPr>
        <w:t>65</w:t>
      </w:r>
      <w:r w:rsidRPr="001138E8">
        <w:rPr>
          <w:rFonts w:ascii="Arial" w:hAnsi="Arial" w:cs="Arial"/>
          <w:color w:val="auto"/>
          <w:sz w:val="20"/>
        </w:rPr>
        <w:t xml:space="preserve"> del Reglamento de la Ley de Contrataciones del Estado.</w:t>
      </w:r>
    </w:p>
    <w:p w:rsidR="0006551E" w:rsidRPr="00E02F7C" w:rsidRDefault="0006551E" w:rsidP="00CD5328">
      <w:pPr>
        <w:widowControl w:val="0"/>
        <w:spacing w:after="0" w:line="240" w:lineRule="auto"/>
        <w:ind w:left="349"/>
        <w:jc w:val="both"/>
        <w:rPr>
          <w:rFonts w:ascii="Arial" w:hAnsi="Arial" w:cs="Arial"/>
          <w:color w:val="auto"/>
          <w:sz w:val="20"/>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QUINTA</w:t>
      </w:r>
      <w:r w:rsidR="00F17D49" w:rsidRPr="00E02F7C">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 xml:space="preserve">debe resarcir </w:t>
      </w:r>
      <w:r w:rsidRPr="00E02F7C">
        <w:rPr>
          <w:rFonts w:ascii="Arial" w:hAnsi="Arial" w:cs="Arial"/>
          <w:color w:val="auto"/>
          <w:sz w:val="20"/>
        </w:rPr>
        <w:lastRenderedPageBreak/>
        <w:t>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180341" w:rsidRDefault="00347856" w:rsidP="00180341">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180341" w:rsidRPr="007C04AB">
        <w:rPr>
          <w:rFonts w:ascii="Arial" w:hAnsi="Arial" w:cs="Arial"/>
          <w:b/>
          <w:sz w:val="20"/>
          <w:u w:val="single"/>
        </w:rPr>
        <w:t xml:space="preserve"> SEXTA:</w:t>
      </w:r>
      <w:r w:rsidR="00180341">
        <w:rPr>
          <w:rFonts w:ascii="Arial" w:hAnsi="Arial" w:cs="Arial"/>
          <w:b/>
          <w:sz w:val="20"/>
          <w:u w:val="single"/>
        </w:rPr>
        <w:t xml:space="preserve"> ANTICORRUPCIÓN</w:t>
      </w:r>
      <w:r w:rsidR="00180341" w:rsidRPr="007C04AB">
        <w:rPr>
          <w:rFonts w:ascii="Arial" w:hAnsi="Arial" w:cs="Arial"/>
          <w:b/>
          <w:sz w:val="20"/>
          <w:u w:val="single"/>
        </w:rPr>
        <w:t xml:space="preserve"> </w:t>
      </w: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8A06D2" w:rsidRDefault="008A06D2" w:rsidP="008A06D2">
      <w:pPr>
        <w:autoSpaceDE w:val="0"/>
        <w:autoSpaceDN w:val="0"/>
        <w:adjustRightInd w:val="0"/>
        <w:spacing w:after="0" w:line="240" w:lineRule="auto"/>
        <w:ind w:left="712"/>
        <w:jc w:val="both"/>
        <w:rPr>
          <w:rFonts w:ascii="Arial" w:hAnsi="Arial" w:cs="Arial"/>
          <w:sz w:val="20"/>
        </w:rPr>
      </w:pP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8A06D2" w:rsidRDefault="008A06D2" w:rsidP="008A06D2">
      <w:pPr>
        <w:widowControl w:val="0"/>
        <w:spacing w:after="0" w:line="240" w:lineRule="auto"/>
        <w:ind w:left="352"/>
        <w:jc w:val="both"/>
        <w:rPr>
          <w:rFonts w:ascii="Arial" w:hAnsi="Arial" w:cs="Arial"/>
          <w:sz w:val="20"/>
        </w:rPr>
      </w:pPr>
    </w:p>
    <w:p w:rsidR="008A06D2" w:rsidRPr="001D7001" w:rsidRDefault="008A06D2" w:rsidP="008A06D2">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180341" w:rsidRDefault="00180341" w:rsidP="00E6398E">
      <w:pPr>
        <w:widowControl w:val="0"/>
        <w:spacing w:after="0" w:line="240" w:lineRule="auto"/>
        <w:ind w:left="352"/>
        <w:jc w:val="both"/>
        <w:rPr>
          <w:rFonts w:ascii="Arial" w:hAnsi="Arial" w:cs="Arial"/>
          <w:b/>
          <w:sz w:val="20"/>
          <w:u w:val="single"/>
        </w:rPr>
      </w:pPr>
    </w:p>
    <w:p w:rsidR="00F17D49"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80341">
        <w:rPr>
          <w:rFonts w:ascii="Arial" w:hAnsi="Arial" w:cs="Arial"/>
          <w:b/>
          <w:sz w:val="20"/>
          <w:u w:val="single"/>
        </w:rPr>
        <w:t>SÉTIMA</w:t>
      </w:r>
      <w:r w:rsidR="00F17D49"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06551E" w:rsidRPr="00CD5328" w:rsidRDefault="0006551E" w:rsidP="00CD5328">
      <w:pPr>
        <w:widowControl w:val="0"/>
        <w:spacing w:after="0" w:line="240" w:lineRule="auto"/>
        <w:ind w:left="349"/>
        <w:jc w:val="both"/>
        <w:rPr>
          <w:rFonts w:ascii="Arial" w:hAnsi="Arial" w:cs="Arial"/>
          <w:sz w:val="20"/>
        </w:rPr>
      </w:pPr>
    </w:p>
    <w:p w:rsidR="006C5C7B" w:rsidRPr="001138E8" w:rsidRDefault="006C5C7B" w:rsidP="006C5C7B">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CLÁUSULA DÉCIMA OCTAVA: SOLUCIÓN DE CONTROVERSIAS</w:t>
      </w:r>
      <w:r w:rsidRPr="001138E8">
        <w:rPr>
          <w:rFonts w:ascii="Arial" w:hAnsi="Arial" w:cs="Arial"/>
          <w:b/>
          <w:color w:val="auto"/>
          <w:sz w:val="20"/>
          <w:vertAlign w:val="superscript"/>
        </w:rPr>
        <w:footnoteReference w:id="26"/>
      </w:r>
      <w:r w:rsidRPr="001138E8">
        <w:rPr>
          <w:rFonts w:ascii="Arial" w:hAnsi="Arial" w:cs="Arial"/>
          <w:i/>
          <w:color w:val="auto"/>
          <w:spacing w:val="0"/>
          <w:sz w:val="20"/>
        </w:rPr>
        <w:t xml:space="preserve">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Las controversias que surjan entre las partes durante la ejecución del contrato se resuelven mediante conciliación o arbitraje, según el acuerdo de las partes.</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w:t>
      </w:r>
      <w:proofErr w:type="gramStart"/>
      <w:r w:rsidRPr="001138E8">
        <w:rPr>
          <w:rFonts w:ascii="Arial" w:hAnsi="Arial" w:cs="Arial"/>
          <w:sz w:val="20"/>
        </w:rPr>
        <w:t>arbitraje  a</w:t>
      </w:r>
      <w:proofErr w:type="gramEnd"/>
      <w:r w:rsidRPr="001138E8">
        <w:rPr>
          <w:rFonts w:ascii="Arial" w:hAnsi="Arial" w:cs="Arial"/>
          <w:sz w:val="20"/>
        </w:rPr>
        <w:t xml:space="preserve"> fin de resolver dichas controversias dentro del plazo de caducidad previsto en la Ley de Contrataciones del Estado y su Reglamento.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6C5C7B" w:rsidRPr="001138E8" w:rsidRDefault="006C5C7B" w:rsidP="006C5C7B">
      <w:pPr>
        <w:widowControl w:val="0"/>
        <w:spacing w:after="0" w:line="240" w:lineRule="auto"/>
        <w:ind w:left="352"/>
        <w:jc w:val="both"/>
        <w:rPr>
          <w:rFonts w:ascii="Arial" w:hAnsi="Arial" w:cs="Arial"/>
          <w:sz w:val="20"/>
        </w:rPr>
      </w:pPr>
    </w:p>
    <w:p w:rsidR="006C5C7B" w:rsidRPr="00C57F33"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A54C88" w:rsidRDefault="00A54C88" w:rsidP="00800A0E">
      <w:pPr>
        <w:widowControl w:val="0"/>
        <w:spacing w:after="0" w:line="240" w:lineRule="auto"/>
        <w:ind w:left="349"/>
        <w:jc w:val="both"/>
        <w:rPr>
          <w:rFonts w:ascii="Arial" w:hAnsi="Arial" w:cs="Arial"/>
          <w:sz w:val="20"/>
        </w:rPr>
      </w:pPr>
    </w:p>
    <w:p w:rsidR="00F17D49" w:rsidRPr="00E6398E"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C3488">
        <w:rPr>
          <w:rFonts w:ascii="Arial" w:hAnsi="Arial" w:cs="Arial"/>
          <w:b/>
          <w:sz w:val="20"/>
          <w:u w:val="single"/>
        </w:rPr>
        <w:t>NOVENA</w:t>
      </w:r>
      <w:r w:rsidR="00F17D49"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Las partes declaran el siguiente domicilio para efecto de las notificaciones que se realicen durante </w:t>
      </w:r>
      <w:r w:rsidRPr="00CD5328">
        <w:rPr>
          <w:rFonts w:ascii="Arial" w:hAnsi="Arial" w:cs="Arial"/>
          <w:sz w:val="20"/>
        </w:rPr>
        <w:lastRenderedPageBreak/>
        <w:t>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E07CB1"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2F60" w:rsidRPr="00CD5328" w:rsidTr="00682F60">
        <w:tc>
          <w:tcPr>
            <w:tcW w:w="10206" w:type="dxa"/>
          </w:tcPr>
          <w:p w:rsidR="00682F60" w:rsidRPr="00B43C63" w:rsidRDefault="00682F60" w:rsidP="00682F60">
            <w:pPr>
              <w:pStyle w:val="Prrafodelista"/>
              <w:widowControl w:val="0"/>
              <w:spacing w:after="0" w:line="240" w:lineRule="auto"/>
              <w:ind w:left="66"/>
              <w:jc w:val="center"/>
              <w:rPr>
                <w:rFonts w:ascii="Arial" w:hAnsi="Arial" w:cs="Arial"/>
                <w:b/>
                <w:sz w:val="16"/>
              </w:rPr>
            </w:pPr>
          </w:p>
          <w:p w:rsidR="00682F60" w:rsidRPr="00654138" w:rsidRDefault="00682F60" w:rsidP="00682F60">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682F60" w:rsidRPr="00CD5328" w:rsidRDefault="00682F60" w:rsidP="00682F60">
            <w:pPr>
              <w:widowControl w:val="0"/>
              <w:spacing w:after="0" w:line="240" w:lineRule="auto"/>
              <w:jc w:val="center"/>
              <w:rPr>
                <w:rFonts w:ascii="Arial" w:hAnsi="Arial" w:cs="Arial"/>
                <w:b/>
              </w:rPr>
            </w:pPr>
            <w:r>
              <w:rPr>
                <w:rFonts w:ascii="Arial" w:hAnsi="Arial" w:cs="Arial"/>
                <w:b/>
              </w:rPr>
              <w:t>CONSTANCIA DE PRESTACIÓN DE CONSULTORÍA DE OBRA</w:t>
            </w:r>
          </w:p>
          <w:p w:rsidR="00682F60" w:rsidRPr="00CD5328" w:rsidRDefault="00682F60" w:rsidP="00682F60">
            <w:pPr>
              <w:widowControl w:val="0"/>
              <w:spacing w:after="0" w:line="240" w:lineRule="auto"/>
              <w:jc w:val="center"/>
              <w:rPr>
                <w:rFonts w:ascii="Arial" w:hAnsi="Arial" w:cs="Arial"/>
                <w:sz w:val="6"/>
              </w:rPr>
            </w:pPr>
          </w:p>
        </w:tc>
      </w:tr>
    </w:tbl>
    <w:p w:rsidR="00682F60" w:rsidRPr="00CD5328" w:rsidRDefault="00682F60" w:rsidP="00682F60">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682F60" w:rsidRPr="00963F3F" w:rsidTr="00682F60">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3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682F60" w:rsidRPr="00963F3F" w:rsidTr="00682F60">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2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682F60" w:rsidRPr="00963F3F" w:rsidTr="00682F60">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210"/>
          <w:jc w:val="center"/>
        </w:trPr>
        <w:tc>
          <w:tcPr>
            <w:tcW w:w="10260" w:type="dxa"/>
            <w:gridSpan w:val="9"/>
            <w:tcBorders>
              <w:top w:val="nil"/>
              <w:left w:val="nil"/>
              <w:bottom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682F60" w:rsidRDefault="00682F60" w:rsidP="00682F60">
      <w:pPr>
        <w:widowControl w:val="0"/>
        <w:spacing w:after="0" w:line="240" w:lineRule="auto"/>
        <w:ind w:left="35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9264E5" w:rsidRDefault="009264E5">
      <w:pPr>
        <w:spacing w:after="0" w:line="240" w:lineRule="auto"/>
        <w:rPr>
          <w:rFonts w:ascii="Arial" w:hAnsi="Arial" w:cs="Arial"/>
          <w:sz w:val="20"/>
        </w:rPr>
      </w:pPr>
      <w:r>
        <w:rPr>
          <w:rFonts w:ascii="Arial" w:hAnsi="Arial" w:cs="Arial"/>
          <w:sz w:val="20"/>
        </w:rPr>
        <w:br w:type="page"/>
      </w: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Pr="00CD5328" w:rsidRDefault="009264E5" w:rsidP="009264E5">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06551E" w:rsidRDefault="00BA58F9" w:rsidP="000A1ED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CE5EF4"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CE5EF4">
        <w:rPr>
          <w:rFonts w:ascii="Arial" w:hAnsi="Arial" w:cs="Arial"/>
          <w:b/>
          <w:bCs/>
          <w:sz w:val="20"/>
        </w:rPr>
        <w:t xml:space="preserve"> </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083AA1" w:rsidRPr="00CD5328" w:rsidTr="004C0A3B">
        <w:tc>
          <w:tcPr>
            <w:tcW w:w="2977" w:type="dxa"/>
            <w:tcBorders>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2977" w:type="dxa"/>
            <w:tcBorders>
              <w:bottom w:val="single" w:sz="4" w:space="0" w:color="auto"/>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4111" w:type="dxa"/>
            <w:gridSpan w:val="2"/>
            <w:tcBorders>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gridSpan w:val="2"/>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p>
        </w:tc>
        <w:tc>
          <w:tcPr>
            <w:tcW w:w="1559" w:type="dxa"/>
            <w:gridSpan w:val="2"/>
            <w:tcBorders>
              <w:left w:val="single" w:sz="4" w:space="0" w:color="auto"/>
            </w:tcBorders>
          </w:tcPr>
          <w:p w:rsidR="00083AA1" w:rsidRPr="00CD5328" w:rsidRDefault="00083AA1" w:rsidP="004C0A3B">
            <w:pPr>
              <w:widowControl w:val="0"/>
              <w:spacing w:after="0" w:line="240" w:lineRule="auto"/>
              <w:ind w:right="-1"/>
              <w:jc w:val="center"/>
              <w:rPr>
                <w:rFonts w:ascii="Arial" w:hAnsi="Arial" w:cs="Arial"/>
                <w:sz w:val="20"/>
              </w:rPr>
            </w:pPr>
          </w:p>
        </w:tc>
      </w:tr>
      <w:tr w:rsidR="00083AA1" w:rsidRPr="00025A3B" w:rsidTr="004C0A3B">
        <w:tc>
          <w:tcPr>
            <w:tcW w:w="5812" w:type="dxa"/>
            <w:gridSpan w:val="3"/>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7"/>
            </w:r>
          </w:p>
        </w:tc>
        <w:tc>
          <w:tcPr>
            <w:tcW w:w="709"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rsidR="00083AA1" w:rsidRPr="00025A3B" w:rsidRDefault="00083AA1" w:rsidP="004C0A3B">
            <w:pPr>
              <w:widowControl w:val="0"/>
              <w:spacing w:after="0" w:line="240" w:lineRule="auto"/>
              <w:ind w:right="-1"/>
              <w:rPr>
                <w:rFonts w:ascii="Arial" w:hAnsi="Arial" w:cs="Arial"/>
                <w:sz w:val="20"/>
              </w:rPr>
            </w:pPr>
          </w:p>
        </w:tc>
        <w:tc>
          <w:tcPr>
            <w:tcW w:w="708"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rsidR="00083AA1" w:rsidRPr="00025A3B" w:rsidRDefault="00083AA1" w:rsidP="004C0A3B">
            <w:pPr>
              <w:widowControl w:val="0"/>
              <w:spacing w:after="0" w:line="240" w:lineRule="auto"/>
              <w:ind w:right="-1"/>
              <w:rPr>
                <w:rFonts w:ascii="Arial" w:hAnsi="Arial" w:cs="Arial"/>
                <w:sz w:val="20"/>
              </w:rPr>
            </w:pPr>
          </w:p>
        </w:tc>
      </w:tr>
      <w:tr w:rsidR="00083AA1" w:rsidRPr="00025A3B" w:rsidTr="004C0A3B">
        <w:tc>
          <w:tcPr>
            <w:tcW w:w="8789" w:type="dxa"/>
            <w:gridSpan w:val="7"/>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rsidR="00083AA1" w:rsidRPr="00025A3B" w:rsidRDefault="00083AA1" w:rsidP="00083AA1">
      <w:pPr>
        <w:widowControl w:val="0"/>
        <w:spacing w:after="0" w:line="240" w:lineRule="auto"/>
        <w:ind w:right="-1"/>
        <w:jc w:val="both"/>
        <w:rPr>
          <w:rFonts w:ascii="Arial" w:eastAsia="Times New Roman" w:hAnsi="Arial" w:cs="Arial"/>
          <w:sz w:val="20"/>
        </w:rPr>
      </w:pPr>
    </w:p>
    <w:p w:rsidR="00083AA1" w:rsidRPr="00025A3B" w:rsidRDefault="00083AA1" w:rsidP="00E91C2A">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E91C2A">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E91C2A">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color w:val="auto"/>
          <w:sz w:val="20"/>
        </w:rPr>
      </w:pPr>
    </w:p>
    <w:p w:rsidR="00083AA1"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rsidTr="00E43B1B">
        <w:trPr>
          <w:jc w:val="center"/>
        </w:trPr>
        <w:tc>
          <w:tcPr>
            <w:tcW w:w="4606" w:type="dxa"/>
          </w:tcPr>
          <w:p w:rsidR="00F17D49" w:rsidRPr="00450635" w:rsidRDefault="00F17D49" w:rsidP="00CD5328">
            <w:pPr>
              <w:widowControl w:val="0"/>
              <w:spacing w:after="0" w:line="240" w:lineRule="auto"/>
              <w:ind w:right="-1"/>
              <w:jc w:val="center"/>
              <w:rPr>
                <w:rFonts w:ascii="Arial" w:hAnsi="Arial" w:cs="Arial"/>
                <w:b/>
                <w:color w:val="auto"/>
                <w:sz w:val="20"/>
              </w:rPr>
            </w:pPr>
          </w:p>
          <w:p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rsidR="00F17D49" w:rsidRPr="00450635" w:rsidRDefault="00F17D49" w:rsidP="00CD5328">
            <w:pPr>
              <w:widowControl w:val="0"/>
              <w:spacing w:after="0" w:line="240" w:lineRule="auto"/>
              <w:ind w:right="-1"/>
              <w:jc w:val="center"/>
              <w:rPr>
                <w:rFonts w:ascii="Arial" w:hAnsi="Arial" w:cs="Arial"/>
                <w:b/>
                <w:color w:val="auto"/>
                <w:sz w:val="20"/>
              </w:rPr>
            </w:pPr>
          </w:p>
        </w:tc>
      </w:tr>
    </w:tbl>
    <w:p w:rsidR="000A1ED0" w:rsidRPr="00CD5328" w:rsidRDefault="000A1ED0" w:rsidP="000A1ED0">
      <w:pPr>
        <w:pStyle w:val="Textoindependiente"/>
        <w:widowControl w:val="0"/>
        <w:spacing w:after="0" w:line="240" w:lineRule="auto"/>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BF730E"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BF730E"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025A3B"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jc w:val="both"/>
              <w:rPr>
                <w:rFonts w:ascii="Arial" w:hAnsi="Arial" w:cs="Arial"/>
                <w:color w:val="0000FF"/>
                <w:sz w:val="20"/>
                <w:szCs w:val="19"/>
                <w:lang w:val="es-ES"/>
              </w:rPr>
            </w:pPr>
            <w:r w:rsidRPr="00025A3B">
              <w:rPr>
                <w:rFonts w:ascii="Arial" w:hAnsi="Arial" w:cs="Arial"/>
                <w:b w:val="0"/>
                <w:i/>
                <w:color w:val="0000FF"/>
                <w:sz w:val="20"/>
                <w:szCs w:val="19"/>
                <w:lang w:val="es-ES_tradnl"/>
              </w:rPr>
              <w:t>Cuando se trate de consorcios, la declaración jurada es la siguiente:</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jc w:val="center"/>
        <w:rPr>
          <w:rFonts w:ascii="Arial" w:hAnsi="Arial" w:cs="Arial"/>
          <w:b/>
        </w:rPr>
      </w:pPr>
      <w:r w:rsidRPr="00025A3B">
        <w:rPr>
          <w:rFonts w:ascii="Arial" w:hAnsi="Arial" w:cs="Arial"/>
          <w:b/>
        </w:rPr>
        <w:t>ANEXO Nº 1</w:t>
      </w:r>
    </w:p>
    <w:p w:rsidR="00083AA1" w:rsidRPr="00025A3B" w:rsidRDefault="00083AA1" w:rsidP="00083AA1">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83AA1" w:rsidRPr="00025A3B" w:rsidTr="004C0A3B">
        <w:tc>
          <w:tcPr>
            <w:tcW w:w="8644" w:type="dxa"/>
            <w:shd w:val="clear" w:color="000000" w:fill="FFFFFF"/>
          </w:tcPr>
          <w:p w:rsidR="00083AA1" w:rsidRPr="00025A3B" w:rsidRDefault="00083AA1" w:rsidP="004C0A3B">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spacing w:after="0" w:line="240" w:lineRule="auto"/>
        <w:jc w:val="both"/>
        <w:rPr>
          <w:rFonts w:ascii="Arial" w:hAnsi="Arial" w:cs="Arial"/>
          <w:sz w:val="20"/>
        </w:rPr>
      </w:pPr>
      <w:r w:rsidRPr="00025A3B">
        <w:rPr>
          <w:rFonts w:ascii="Arial" w:hAnsi="Arial" w:cs="Arial"/>
          <w:sz w:val="20"/>
        </w:rPr>
        <w:t>Señores</w:t>
      </w:r>
    </w:p>
    <w:p w:rsidR="00CE5EF4" w:rsidRDefault="00F4491C" w:rsidP="00083AA1">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083AA1" w:rsidRPr="00025A3B" w:rsidRDefault="00A15E0C"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ADJUDICACIÓN SIMPLIFICADA</w:t>
      </w:r>
      <w:r w:rsidR="00083AA1" w:rsidRPr="00025A3B">
        <w:rPr>
          <w:rFonts w:ascii="Arial" w:hAnsi="Arial" w:cs="Arial"/>
          <w:b/>
          <w:sz w:val="20"/>
        </w:rPr>
        <w:t xml:space="preserve"> Nº </w:t>
      </w:r>
      <w:r w:rsidR="00083AA1" w:rsidRPr="00C80553">
        <w:rPr>
          <w:rFonts w:ascii="Arial" w:hAnsi="Arial" w:cs="Arial"/>
          <w:bCs/>
          <w:sz w:val="20"/>
          <w:highlight w:val="lightGray"/>
        </w:rPr>
        <w:t>[CONSIGNAR NOMENCLATURA DEL PROCEDIMIENTO]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Presente.-</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ind w:right="-1"/>
        <w:jc w:val="both"/>
        <w:rPr>
          <w:rFonts w:ascii="Arial" w:hAnsi="Arial" w:cs="Arial"/>
          <w:sz w:val="20"/>
        </w:rPr>
      </w:pPr>
      <w:r w:rsidRPr="00025A3B">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rsidR="00083AA1" w:rsidRPr="00025A3B" w:rsidRDefault="00083AA1" w:rsidP="00083AA1">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Nombre, Denominación o Razón Social :</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bottom w:val="single" w:sz="4" w:space="0" w:color="auto"/>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Domicilio Legal :</w:t>
            </w:r>
          </w:p>
        </w:tc>
        <w:tc>
          <w:tcPr>
            <w:tcW w:w="5970" w:type="dxa"/>
            <w:gridSpan w:val="6"/>
            <w:tcBorders>
              <w:left w:val="nil"/>
              <w:bottom w:val="single" w:sz="4" w:space="0" w:color="auto"/>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4094"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76"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9"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01"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7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8"/>
            </w:r>
          </w:p>
        </w:tc>
        <w:tc>
          <w:tcPr>
            <w:tcW w:w="803"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6" w:type="dxa"/>
          </w:tcPr>
          <w:p w:rsidR="00083AA1" w:rsidRPr="00025A3B" w:rsidRDefault="00083AA1" w:rsidP="004C0A3B">
            <w:pPr>
              <w:widowControl w:val="0"/>
              <w:spacing w:after="0" w:line="240" w:lineRule="auto"/>
              <w:rPr>
                <w:rFonts w:ascii="Arial" w:hAnsi="Arial" w:cs="Arial"/>
                <w:sz w:val="20"/>
              </w:rPr>
            </w:pPr>
          </w:p>
        </w:tc>
        <w:tc>
          <w:tcPr>
            <w:tcW w:w="744"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5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9"/>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30"/>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083AA1" w:rsidRPr="00025A3B" w:rsidTr="004C0A3B">
        <w:tc>
          <w:tcPr>
            <w:tcW w:w="8953" w:type="dxa"/>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 [CONSIGNAR SÍ O NO] autorizo que se notifiquen al correo electrónico indicado las siguientes actuaciones:</w:t>
      </w: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p>
    <w:p w:rsidR="00083AA1" w:rsidRPr="00025A3B" w:rsidRDefault="00083AA1" w:rsidP="00E91C2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E91C2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E91C2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rsidR="00083AA1" w:rsidRPr="00025A3B" w:rsidRDefault="00083AA1" w:rsidP="00083AA1">
      <w:pPr>
        <w:widowControl w:val="0"/>
        <w:spacing w:after="0" w:line="240" w:lineRule="auto"/>
        <w:ind w:right="-1"/>
        <w:jc w:val="both"/>
        <w:rPr>
          <w:rFonts w:ascii="Arial" w:hAnsi="Arial" w:cs="Arial"/>
          <w:sz w:val="20"/>
        </w:rPr>
      </w:pPr>
    </w:p>
    <w:p w:rsidR="00083AA1" w:rsidRDefault="00083AA1" w:rsidP="00083AA1">
      <w:pPr>
        <w:widowControl w:val="0"/>
        <w:spacing w:after="0" w:line="240" w:lineRule="auto"/>
        <w:ind w:right="-1"/>
        <w:jc w:val="both"/>
        <w:rPr>
          <w:rFonts w:ascii="Arial" w:hAnsi="Arial" w:cs="Arial"/>
          <w:sz w:val="20"/>
        </w:rPr>
      </w:pPr>
    </w:p>
    <w:p w:rsidR="006528A6" w:rsidRPr="00025A3B" w:rsidRDefault="006528A6" w:rsidP="00083AA1">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83AA1" w:rsidRPr="00025A3B" w:rsidTr="004C0A3B">
        <w:trPr>
          <w:jc w:val="center"/>
        </w:trPr>
        <w:tc>
          <w:tcPr>
            <w:tcW w:w="4606" w:type="dxa"/>
          </w:tcPr>
          <w:p w:rsidR="00083AA1" w:rsidRPr="00025A3B" w:rsidRDefault="00083AA1" w:rsidP="004C0A3B">
            <w:pPr>
              <w:widowControl w:val="0"/>
              <w:spacing w:after="0" w:line="240" w:lineRule="auto"/>
              <w:ind w:right="-1"/>
              <w:jc w:val="center"/>
              <w:rPr>
                <w:rFonts w:ascii="Arial" w:hAnsi="Arial" w:cs="Arial"/>
                <w:b/>
                <w:sz w:val="20"/>
              </w:rPr>
            </w:pPr>
          </w:p>
          <w:p w:rsidR="00083AA1" w:rsidRPr="00025A3B" w:rsidRDefault="00083AA1" w:rsidP="004C0A3B">
            <w:pPr>
              <w:widowControl w:val="0"/>
              <w:spacing w:after="0" w:line="240" w:lineRule="auto"/>
              <w:ind w:right="-1"/>
              <w:jc w:val="center"/>
              <w:rPr>
                <w:rFonts w:ascii="Arial" w:hAnsi="Arial" w:cs="Arial"/>
                <w:sz w:val="20"/>
              </w:rPr>
            </w:pPr>
            <w:r w:rsidRPr="00025A3B">
              <w:rPr>
                <w:rFonts w:ascii="Arial" w:hAnsi="Arial" w:cs="Arial"/>
                <w:sz w:val="20"/>
              </w:rPr>
              <w:t>……...........................................................</w:t>
            </w:r>
          </w:p>
          <w:p w:rsidR="00083AA1" w:rsidRPr="00025A3B" w:rsidRDefault="00083AA1" w:rsidP="004C0A3B">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sidR="00962E86">
              <w:rPr>
                <w:rFonts w:ascii="Arial" w:hAnsi="Arial" w:cs="Arial"/>
                <w:b/>
                <w:sz w:val="20"/>
              </w:rPr>
              <w:t>resentante común del consorcio</w:t>
            </w:r>
          </w:p>
          <w:p w:rsidR="00083AA1" w:rsidRPr="00025A3B" w:rsidRDefault="00083AA1" w:rsidP="004C0A3B">
            <w:pPr>
              <w:widowControl w:val="0"/>
              <w:spacing w:after="0" w:line="240" w:lineRule="auto"/>
              <w:ind w:right="-1"/>
              <w:jc w:val="center"/>
              <w:rPr>
                <w:rFonts w:ascii="Arial" w:hAnsi="Arial" w:cs="Arial"/>
                <w:b/>
                <w:sz w:val="20"/>
              </w:rPr>
            </w:pP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b w:val="0"/>
                <w:lang w:val="es-MX"/>
              </w:rPr>
              <w:br w:type="page"/>
            </w:r>
            <w:r w:rsidRPr="00025A3B">
              <w:rPr>
                <w:rFonts w:ascii="Arial" w:hAnsi="Arial" w:cs="Arial"/>
                <w:color w:val="0000FF"/>
                <w:sz w:val="20"/>
                <w:szCs w:val="19"/>
                <w:lang w:val="es-ES"/>
              </w:rPr>
              <w:t>Importante</w:t>
            </w:r>
          </w:p>
        </w:tc>
      </w:tr>
      <w:tr w:rsidR="00083AA1" w:rsidRPr="008749C6"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366999"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83AA1" w:rsidRPr="006F33AC" w:rsidRDefault="00083AA1" w:rsidP="00083AA1">
      <w:pPr>
        <w:widowControl w:val="0"/>
        <w:tabs>
          <w:tab w:val="left" w:pos="3544"/>
        </w:tabs>
        <w:spacing w:after="0" w:line="240" w:lineRule="auto"/>
        <w:rPr>
          <w:rFonts w:ascii="Arial" w:hAnsi="Arial" w:cs="Arial"/>
          <w:sz w:val="20"/>
        </w:rPr>
      </w:pPr>
    </w:p>
    <w:p w:rsidR="00083AA1" w:rsidRPr="00CD5328" w:rsidRDefault="00083AA1" w:rsidP="00083AA1">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 xml:space="preserve">(ART. </w:t>
      </w:r>
      <w:r w:rsidR="002E4221" w:rsidRPr="001138E8">
        <w:rPr>
          <w:rFonts w:ascii="Arial" w:hAnsi="Arial" w:cs="Arial"/>
          <w:sz w:val="20"/>
          <w:szCs w:val="20"/>
        </w:rPr>
        <w:t>52</w:t>
      </w:r>
      <w:r w:rsidRPr="001138E8">
        <w:rPr>
          <w:rFonts w:ascii="Arial" w:hAnsi="Arial" w:cs="Arial"/>
          <w:sz w:val="20"/>
          <w:szCs w:val="20"/>
        </w:rPr>
        <w:t xml:space="preserve"> DEL REGLAMENTO DE LA LEY DE CONTRATACIONES DEL ESTADO)</w:t>
      </w:r>
    </w:p>
    <w:p w:rsidR="001435FE" w:rsidRPr="00CD5328" w:rsidRDefault="001435FE" w:rsidP="001435FE">
      <w:pPr>
        <w:widowControl w:val="0"/>
        <w:spacing w:after="0" w:line="240" w:lineRule="auto"/>
        <w:rPr>
          <w:rFonts w:ascii="Arial" w:hAnsi="Arial" w:cs="Arial"/>
          <w:sz w:val="20"/>
        </w:rPr>
      </w:pPr>
    </w:p>
    <w:p w:rsidR="00DE4715" w:rsidRPr="00CD5328" w:rsidRDefault="00DE471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F4491C" w:rsidP="001435FE">
      <w:pPr>
        <w:widowControl w:val="0"/>
        <w:spacing w:after="0" w:line="240" w:lineRule="auto"/>
        <w:jc w:val="both"/>
        <w:rPr>
          <w:rFonts w:ascii="Arial" w:hAnsi="Arial" w:cs="Arial"/>
          <w:b/>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proofErr w:type="gramStart"/>
      <w:r w:rsidR="001435FE" w:rsidRPr="00CD5328">
        <w:rPr>
          <w:rFonts w:ascii="Arial" w:hAnsi="Arial" w:cs="Arial"/>
          <w:bCs/>
          <w:sz w:val="20"/>
          <w:highlight w:val="lightGray"/>
        </w:rPr>
        <w:t>NOMENCLATURA  DEL</w:t>
      </w:r>
      <w:proofErr w:type="gramEnd"/>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2E422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Default="00DB1561" w:rsidP="00E91C2A">
      <w:pPr>
        <w:pStyle w:val="Textoindependiente"/>
        <w:widowControl w:val="0"/>
        <w:numPr>
          <w:ilvl w:val="0"/>
          <w:numId w:val="38"/>
        </w:numPr>
        <w:spacing w:after="0"/>
        <w:ind w:left="567" w:hanging="283"/>
        <w:jc w:val="both"/>
        <w:rPr>
          <w:rFonts w:ascii="Arial" w:hAnsi="Arial" w:cs="Arial"/>
          <w:sz w:val="20"/>
          <w:szCs w:val="20"/>
        </w:rPr>
      </w:pPr>
      <w:r>
        <w:rPr>
          <w:rFonts w:ascii="Arial" w:hAnsi="Arial" w:cs="Arial"/>
          <w:sz w:val="20"/>
          <w:szCs w:val="20"/>
        </w:rPr>
        <w:t xml:space="preserve">Que </w:t>
      </w:r>
      <w:r w:rsidR="004A21D7">
        <w:rPr>
          <w:rFonts w:ascii="Arial" w:hAnsi="Arial" w:cs="Arial"/>
          <w:sz w:val="20"/>
          <w:szCs w:val="20"/>
        </w:rPr>
        <w:t>m</w:t>
      </w:r>
      <w:r w:rsidR="002E4221" w:rsidRPr="007D5BED">
        <w:rPr>
          <w:rFonts w:ascii="Arial" w:hAnsi="Arial" w:cs="Arial"/>
          <w:sz w:val="20"/>
          <w:szCs w:val="20"/>
        </w:rPr>
        <w:t>i información (en caso que el postor sea persona natural) o la información de la persona jurídica que represento, registrada en el RNP se encuentra actualizada.</w:t>
      </w:r>
      <w:r w:rsidR="002E4221">
        <w:rPr>
          <w:rFonts w:ascii="Arial" w:hAnsi="Arial" w:cs="Arial"/>
          <w:sz w:val="20"/>
          <w:szCs w:val="20"/>
        </w:rPr>
        <w:t xml:space="preserve"> </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AF2CC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2E4221" w:rsidRPr="00AF488F" w:rsidRDefault="002E4221" w:rsidP="0052036F">
      <w:pPr>
        <w:pStyle w:val="Textoindependiente"/>
        <w:widowControl w:val="0"/>
        <w:spacing w:after="0" w:line="240" w:lineRule="auto"/>
        <w:ind w:left="567" w:hanging="283"/>
        <w:jc w:val="both"/>
        <w:rPr>
          <w:rFonts w:ascii="Arial" w:hAnsi="Arial" w:cs="Arial"/>
          <w:sz w:val="20"/>
          <w:szCs w:val="20"/>
          <w:lang w:val="es-PE"/>
        </w:rPr>
      </w:pPr>
    </w:p>
    <w:p w:rsidR="002E4221" w:rsidRPr="001D700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E91C2A">
      <w:pPr>
        <w:pStyle w:val="Textoindependiente"/>
        <w:widowControl w:val="0"/>
        <w:numPr>
          <w:ilvl w:val="0"/>
          <w:numId w:val="38"/>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2E4221" w:rsidRPr="00CD5328" w:rsidRDefault="002E4221" w:rsidP="002E4221">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49080D" w:rsidRPr="00F313A2" w:rsidRDefault="0049080D" w:rsidP="0049080D">
      <w:pPr>
        <w:widowControl w:val="0"/>
        <w:spacing w:after="0" w:line="240" w:lineRule="auto"/>
        <w:jc w:val="both"/>
        <w:rPr>
          <w:rFonts w:ascii="Arial" w:hAnsi="Arial" w:cs="Arial"/>
          <w:color w:val="auto"/>
          <w:sz w:val="20"/>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49080D"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6528A6" w:rsidRDefault="006528A6">
      <w:pPr>
        <w:spacing w:after="0" w:line="240" w:lineRule="auto"/>
        <w:rPr>
          <w:rFonts w:ascii="Arial" w:eastAsia="Times New Roman" w:hAnsi="Arial" w:cs="Arial"/>
          <w:b/>
          <w:color w:val="auto"/>
          <w:szCs w:val="22"/>
          <w:lang w:val="es-ES" w:eastAsia="en-US"/>
        </w:rPr>
      </w:pPr>
      <w:r>
        <w:rPr>
          <w:rFonts w:ascii="Arial" w:hAnsi="Arial" w:cs="Arial"/>
          <w:b/>
        </w:rPr>
        <w:lastRenderedPageBreak/>
        <w:br w:type="page"/>
      </w:r>
    </w:p>
    <w:p w:rsidR="00083433" w:rsidRPr="00F313A2" w:rsidRDefault="00083433" w:rsidP="00083433">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76072A" w:rsidRPr="00025A3B">
        <w:rPr>
          <w:rFonts w:ascii="Arial" w:hAnsi="Arial" w:cs="Arial"/>
          <w:sz w:val="20"/>
        </w:rPr>
        <w:t>detalladas en dichos documentos</w:t>
      </w:r>
      <w:r w:rsidRPr="00025A3B">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w:t>
      </w:r>
      <w:r w:rsidR="007B7C41" w:rsidRPr="007B7C41">
        <w:rPr>
          <w:rFonts w:ascii="Arial" w:hAnsi="Arial" w:cs="Arial"/>
          <w:iCs/>
          <w:sz w:val="20"/>
          <w:highlight w:val="lightGray"/>
        </w:rPr>
        <w:t xml:space="preserve">EL OBJETO </w:t>
      </w:r>
      <w:r w:rsidR="007B7C41" w:rsidRPr="002752E6">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E63622" w:rsidRDefault="00E63622"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83433"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083433" w:rsidRPr="00274371" w:rsidRDefault="00083433" w:rsidP="0008343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F4491C" w:rsidP="001435FE">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bCs/>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487260" w:rsidRPr="006E2754" w:rsidRDefault="001435FE" w:rsidP="00487260">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w:t>
      </w:r>
      <w:r w:rsidR="006E2754">
        <w:rPr>
          <w:rFonts w:ascii="Arial" w:hAnsi="Arial" w:cs="Arial"/>
          <w:iCs/>
          <w:color w:val="auto"/>
          <w:sz w:val="20"/>
        </w:rPr>
        <w:t>]</w:t>
      </w:r>
      <w:r w:rsidR="00025A3B">
        <w:rPr>
          <w:rFonts w:ascii="Arial" w:hAnsi="Arial" w:cs="Arial"/>
          <w:iCs/>
          <w:color w:val="auto"/>
          <w:sz w:val="20"/>
        </w:rPr>
        <w:t>.</w:t>
      </w:r>
    </w:p>
    <w:p w:rsidR="001435FE" w:rsidRPr="00450635" w:rsidRDefault="001435FE" w:rsidP="001435FE">
      <w:pPr>
        <w:widowControl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rsidR="00083433" w:rsidRPr="0037586F" w:rsidRDefault="00083433" w:rsidP="00083433">
      <w:pPr>
        <w:pStyle w:val="Textoindependiente"/>
        <w:widowControl w:val="0"/>
        <w:spacing w:after="0" w:line="240" w:lineRule="auto"/>
        <w:jc w:val="both"/>
        <w:rPr>
          <w:rFonts w:ascii="Arial" w:hAnsi="Arial" w:cs="Arial"/>
          <w:lang w:val="es-PE"/>
        </w:rPr>
      </w:pPr>
    </w:p>
    <w:p w:rsidR="00FA2D02" w:rsidRPr="00CD5328" w:rsidRDefault="00FA2D02" w:rsidP="00FA2D02">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977523">
        <w:rPr>
          <w:rFonts w:ascii="Arial" w:hAnsi="Arial" w:cs="Arial"/>
          <w:b/>
        </w:rPr>
        <w:t>5</w:t>
      </w:r>
    </w:p>
    <w:p w:rsidR="00FA2D02" w:rsidRPr="00CD5328" w:rsidRDefault="00FA2D02" w:rsidP="00FA2D02">
      <w:pPr>
        <w:pStyle w:val="Textoindependiente"/>
        <w:widowControl w:val="0"/>
        <w:spacing w:after="0" w:line="240" w:lineRule="auto"/>
        <w:jc w:val="center"/>
        <w:rPr>
          <w:rFonts w:ascii="Arial" w:hAnsi="Arial" w:cs="Arial"/>
          <w:sz w:val="20"/>
          <w:szCs w:val="20"/>
        </w:rPr>
      </w:pP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Señores</w:t>
      </w:r>
    </w:p>
    <w:p w:rsidR="00FA2D02" w:rsidRPr="00CD5328" w:rsidRDefault="00F4491C" w:rsidP="00FA2D02">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FA2D02" w:rsidRPr="00CD5328">
        <w:rPr>
          <w:rFonts w:ascii="Arial" w:hAnsi="Arial" w:cs="Arial"/>
          <w:b/>
          <w:bCs/>
          <w:sz w:val="20"/>
        </w:rPr>
        <w:t xml:space="preserve"> </w:t>
      </w:r>
    </w:p>
    <w:p w:rsidR="00FA2D02" w:rsidRPr="00CD5328" w:rsidRDefault="00FA2D02" w:rsidP="00FA2D02">
      <w:pPr>
        <w:widowControl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Presente.-</w:t>
      </w:r>
    </w:p>
    <w:p w:rsidR="00FA2D02" w:rsidRPr="00CD5328" w:rsidRDefault="00FA2D02" w:rsidP="00FA2D02">
      <w:pPr>
        <w:widowControl w:val="0"/>
        <w:spacing w:after="0" w:line="240" w:lineRule="auto"/>
        <w:jc w:val="both"/>
        <w:rPr>
          <w:rFonts w:ascii="Arial" w:hAnsi="Arial" w:cs="Arial"/>
          <w:sz w:val="20"/>
        </w:rPr>
      </w:pPr>
    </w:p>
    <w:p w:rsidR="00FA2D02" w:rsidRPr="00C00017" w:rsidRDefault="00FA2D02" w:rsidP="00FA2D02">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FA2D02" w:rsidRPr="00CD5328" w:rsidRDefault="00FA2D02" w:rsidP="00FA2D02">
      <w:pPr>
        <w:widowControl w:val="0"/>
        <w:spacing w:after="0" w:line="240" w:lineRule="auto"/>
        <w:jc w:val="both"/>
        <w:rPr>
          <w:rFonts w:ascii="Arial" w:hAnsi="Arial" w:cs="Arial"/>
          <w:sz w:val="20"/>
        </w:rPr>
      </w:pPr>
    </w:p>
    <w:p w:rsidR="00FA2D02" w:rsidRPr="007B2B81" w:rsidRDefault="00FA2D02" w:rsidP="00FA2D02">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rsidR="00FA2D02" w:rsidRPr="007B2B81" w:rsidRDefault="00FA2D02" w:rsidP="00FA2D02">
      <w:pPr>
        <w:widowControl w:val="0"/>
        <w:spacing w:after="0" w:line="240" w:lineRule="auto"/>
        <w:jc w:val="both"/>
        <w:rPr>
          <w:rFonts w:ascii="Arial" w:hAnsi="Arial" w:cs="Arial"/>
          <w:color w:val="auto"/>
          <w:sz w:val="20"/>
        </w:rPr>
      </w:pPr>
    </w:p>
    <w:p w:rsidR="00FA2D02" w:rsidRDefault="00FA2D02" w:rsidP="00E91C2A">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FA2D02" w:rsidRDefault="00FA2D02" w:rsidP="00FA2D02">
      <w:pPr>
        <w:pStyle w:val="Prrafodelista"/>
        <w:spacing w:after="0" w:line="240" w:lineRule="auto"/>
        <w:ind w:left="360"/>
        <w:jc w:val="both"/>
        <w:rPr>
          <w:rFonts w:ascii="Arial" w:hAnsi="Arial" w:cs="Arial"/>
          <w:color w:val="auto"/>
          <w:sz w:val="20"/>
        </w:rPr>
      </w:pPr>
    </w:p>
    <w:p w:rsidR="00FA2D02" w:rsidRPr="007B2B81" w:rsidRDefault="00FA2D02" w:rsidP="00E91C2A">
      <w:pPr>
        <w:pStyle w:val="Prrafodelista"/>
        <w:numPr>
          <w:ilvl w:val="0"/>
          <w:numId w:val="23"/>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FA2D02" w:rsidRPr="007B2B81" w:rsidRDefault="00FA2D02" w:rsidP="00E91C2A">
      <w:pPr>
        <w:pStyle w:val="Prrafodelista"/>
        <w:numPr>
          <w:ilvl w:val="0"/>
          <w:numId w:val="23"/>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E91C2A">
      <w:pPr>
        <w:pStyle w:val="Prrafodelista"/>
        <w:numPr>
          <w:ilvl w:val="0"/>
          <w:numId w:val="22"/>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FA2D02" w:rsidRPr="007B2B81" w:rsidRDefault="00FA2D02" w:rsidP="00FA2D02">
      <w:pPr>
        <w:pStyle w:val="Prrafodelista"/>
        <w:spacing w:after="0" w:line="240" w:lineRule="auto"/>
        <w:rPr>
          <w:rFonts w:ascii="Arial" w:hAnsi="Arial" w:cs="Arial"/>
          <w:sz w:val="20"/>
        </w:rPr>
      </w:pPr>
    </w:p>
    <w:p w:rsidR="00FA2D02" w:rsidRPr="007B2B81" w:rsidRDefault="00FA2D02" w:rsidP="00FA2D02">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E91C2A">
      <w:pPr>
        <w:pStyle w:val="Prrafodelista"/>
        <w:numPr>
          <w:ilvl w:val="0"/>
          <w:numId w:val="22"/>
        </w:numPr>
        <w:spacing w:after="0" w:line="240" w:lineRule="auto"/>
        <w:jc w:val="both"/>
        <w:rPr>
          <w:rFonts w:ascii="Arial" w:hAnsi="Arial" w:cs="Arial"/>
          <w:sz w:val="20"/>
        </w:rPr>
      </w:pPr>
      <w:r w:rsidRPr="007B2B81">
        <w:rPr>
          <w:rFonts w:ascii="Arial" w:hAnsi="Arial" w:cs="Arial"/>
          <w:sz w:val="20"/>
        </w:rPr>
        <w:t>Fijamos nuestro domicilio legal común en [.............................].</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E91C2A">
      <w:pPr>
        <w:pStyle w:val="Prrafodelista"/>
        <w:numPr>
          <w:ilvl w:val="0"/>
          <w:numId w:val="22"/>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FA2D02" w:rsidRPr="007B2B81" w:rsidRDefault="00FA2D02" w:rsidP="00FA2D02">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3"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FA2D02" w:rsidRPr="00215FE2" w:rsidTr="00977523">
        <w:trPr>
          <w:trHeight w:val="646"/>
        </w:trPr>
        <w:tc>
          <w:tcPr>
            <w:tcW w:w="567"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rsidR="00FA2D02" w:rsidRPr="00215FE2" w:rsidRDefault="00FA2D02" w:rsidP="00FA2D02">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FA2D02" w:rsidRPr="00215FE2" w:rsidRDefault="00FA2D02" w:rsidP="00FA2D02">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A2D02" w:rsidRPr="00F67942" w:rsidTr="00977523">
        <w:trPr>
          <w:trHeight w:val="476"/>
        </w:trPr>
        <w:tc>
          <w:tcPr>
            <w:tcW w:w="712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FA2D02" w:rsidRPr="00F6794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3"/>
            </w:r>
          </w:p>
        </w:tc>
      </w:tr>
    </w:tbl>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FA2D02" w:rsidRPr="00BF625C"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A2D02" w:rsidTr="00977523">
        <w:trPr>
          <w:jc w:val="center"/>
        </w:trPr>
        <w:tc>
          <w:tcPr>
            <w:tcW w:w="3867"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FA2D02" w:rsidRPr="00BF625C" w:rsidRDefault="00FA2D02" w:rsidP="0097752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FA2D02" w:rsidRPr="00BF625C" w:rsidRDefault="00FA2D02" w:rsidP="00977523">
            <w:pPr>
              <w:widowControl w:val="0"/>
              <w:spacing w:after="0" w:line="240" w:lineRule="auto"/>
              <w:rPr>
                <w:rFonts w:asciiTheme="minorHAnsi" w:hAnsiTheme="minorHAnsi"/>
                <w:color w:val="auto"/>
              </w:rPr>
            </w:pPr>
          </w:p>
        </w:tc>
        <w:tc>
          <w:tcPr>
            <w:tcW w:w="3855"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FA2D02" w:rsidRPr="00254560" w:rsidRDefault="00FA2D02" w:rsidP="0097752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A2D02" w:rsidRPr="00BD4007" w:rsidTr="009775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977523">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A2D02" w:rsidRPr="00BD4007" w:rsidTr="00977523">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FA2D02">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w:t>
            </w:r>
            <w:r w:rsidRPr="001138E8">
              <w:rPr>
                <w:rFonts w:ascii="Arial" w:hAnsi="Arial" w:cs="Arial"/>
                <w:b w:val="0"/>
                <w:i/>
                <w:color w:val="0000FF"/>
                <w:sz w:val="20"/>
              </w:rPr>
              <w:t>artículo 52 del</w:t>
            </w:r>
            <w:r w:rsidRPr="00BD4007">
              <w:rPr>
                <w:rFonts w:ascii="Arial" w:hAnsi="Arial" w:cs="Arial"/>
                <w:b w:val="0"/>
                <w:i/>
                <w:color w:val="0000FF"/>
                <w:sz w:val="20"/>
              </w:rPr>
              <w:t xml:space="preserve"> Reglamento, las firmas de los integrantes del consorcio deben ser legalizadas.</w:t>
            </w:r>
          </w:p>
        </w:tc>
      </w:tr>
    </w:tbl>
    <w:p w:rsidR="00FA2D02" w:rsidRDefault="00FA2D02" w:rsidP="00FA2D02">
      <w:pPr>
        <w:widowControl w:val="0"/>
        <w:autoSpaceDE w:val="0"/>
        <w:autoSpaceDN w:val="0"/>
        <w:adjustRightInd w:val="0"/>
        <w:spacing w:after="0" w:line="240" w:lineRule="auto"/>
        <w:jc w:val="both"/>
        <w:rPr>
          <w:rFonts w:ascii="Arial" w:hAnsi="Arial" w:cs="Arial"/>
          <w:color w:val="auto"/>
          <w:sz w:val="19"/>
          <w:szCs w:val="19"/>
        </w:rPr>
      </w:pPr>
    </w:p>
    <w:p w:rsidR="00963AE1" w:rsidRPr="00FA2D02" w:rsidRDefault="00963AE1" w:rsidP="00843BF8">
      <w:pPr>
        <w:pStyle w:val="Textoindependiente"/>
        <w:widowControl w:val="0"/>
        <w:spacing w:after="0" w:line="240" w:lineRule="auto"/>
        <w:jc w:val="center"/>
        <w:rPr>
          <w:rFonts w:ascii="Arial" w:hAnsi="Arial" w:cs="Arial"/>
          <w:b/>
          <w:lang w:val="es-PE"/>
        </w:rPr>
      </w:pPr>
    </w:p>
    <w:p w:rsidR="006528A6" w:rsidRDefault="006528A6">
      <w:pPr>
        <w:spacing w:after="0" w:line="240" w:lineRule="auto"/>
        <w:rPr>
          <w:rFonts w:ascii="Arial" w:hAnsi="Arial" w:cs="Arial"/>
          <w:b/>
          <w:sz w:val="20"/>
        </w:rPr>
      </w:pPr>
      <w:r>
        <w:rPr>
          <w:rFonts w:ascii="Arial" w:hAnsi="Arial" w:cs="Arial"/>
          <w:b/>
          <w:sz w:val="20"/>
        </w:rPr>
        <w:br w:type="page"/>
      </w:r>
    </w:p>
    <w:p w:rsidR="00FA2D02" w:rsidRDefault="00FA2D02" w:rsidP="006528A6">
      <w:pPr>
        <w:pStyle w:val="Textoindependiente"/>
        <w:widowControl w:val="0"/>
        <w:spacing w:after="0" w:line="240" w:lineRule="auto"/>
        <w:jc w:val="center"/>
        <w:rPr>
          <w:rFonts w:ascii="Arial" w:hAnsi="Arial" w:cs="Arial"/>
          <w:b/>
        </w:rPr>
      </w:pPr>
    </w:p>
    <w:p w:rsidR="00D5275E" w:rsidRDefault="00D5275E" w:rsidP="006528A6">
      <w:pPr>
        <w:pStyle w:val="Textoindependiente"/>
        <w:widowControl w:val="0"/>
        <w:spacing w:after="0" w:line="240" w:lineRule="auto"/>
        <w:jc w:val="center"/>
        <w:rPr>
          <w:rFonts w:ascii="Arial" w:hAnsi="Arial" w:cs="Arial"/>
          <w:b/>
        </w:rPr>
      </w:pPr>
    </w:p>
    <w:tbl>
      <w:tblPr>
        <w:tblStyle w:val="Tabladecuadrcula1clara-nfasis32"/>
        <w:tblpPr w:leftFromText="141" w:rightFromText="141" w:vertAnchor="text" w:horzAnchor="margin" w:tblpY="-21"/>
        <w:tblW w:w="9072" w:type="dxa"/>
        <w:tblLook w:val="04A0" w:firstRow="1" w:lastRow="0" w:firstColumn="1" w:lastColumn="0" w:noHBand="0" w:noVBand="1"/>
      </w:tblPr>
      <w:tblGrid>
        <w:gridCol w:w="9072"/>
      </w:tblGrid>
      <w:tr w:rsidR="00A018D8"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018D8" w:rsidRPr="00025A3B" w:rsidTr="00A018D8">
        <w:trPr>
          <w:trHeight w:val="46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suma alzada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b/>
          <w:i/>
          <w:color w:val="000099"/>
          <w:sz w:val="16"/>
          <w:lang w:val="es-ES"/>
        </w:rPr>
      </w:pPr>
      <w:r w:rsidRPr="00025A3B">
        <w:rPr>
          <w:rFonts w:ascii="Arial" w:hAnsi="Arial" w:cs="Arial"/>
          <w:b/>
          <w:i/>
          <w:color w:val="000099"/>
          <w:sz w:val="16"/>
          <w:lang w:val="es-ES"/>
        </w:rPr>
        <w:t>Esta nota deberá ser eliminada una vez culminada la elaboración de las bases</w:t>
      </w:r>
    </w:p>
    <w:p w:rsidR="00A018D8" w:rsidRDefault="00A018D8" w:rsidP="00D5275E">
      <w:pPr>
        <w:widowControl w:val="0"/>
        <w:spacing w:after="0"/>
        <w:jc w:val="both"/>
        <w:rPr>
          <w:rFonts w:ascii="Arial" w:hAnsi="Arial" w:cs="Arial"/>
          <w:strike/>
          <w:sz w:val="20"/>
        </w:rPr>
      </w:pP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880FCA" w:rsidRDefault="00D5275E" w:rsidP="00D5275E">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D5275E" w:rsidRPr="00C86FD9" w:rsidTr="004C0A3B">
        <w:trPr>
          <w:jc w:val="center"/>
        </w:trPr>
        <w:tc>
          <w:tcPr>
            <w:tcW w:w="6219"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6219" w:type="dxa"/>
            <w:vAlign w:val="center"/>
          </w:tcPr>
          <w:p w:rsidR="00D5275E" w:rsidRPr="00C86FD9" w:rsidRDefault="00D5275E" w:rsidP="004C0A3B">
            <w:pPr>
              <w:widowControl w:val="0"/>
              <w:spacing w:after="0" w:line="240" w:lineRule="auto"/>
              <w:jc w:val="both"/>
              <w:rPr>
                <w:rFonts w:ascii="Arial" w:hAnsi="Arial" w:cs="Arial"/>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4C0A3B">
            <w:pPr>
              <w:jc w:val="both"/>
              <w:rPr>
                <w:rFonts w:ascii="Arial" w:hAnsi="Arial" w:cs="Arial"/>
                <w:bCs w:val="0"/>
                <w:color w:val="0000FF"/>
                <w:sz w:val="20"/>
                <w:lang w:val="es-ES"/>
              </w:rPr>
            </w:pPr>
            <w:r w:rsidRPr="0068400D">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E91C2A">
            <w:pPr>
              <w:pStyle w:val="Prrafodelista"/>
              <w:widowControl w:val="0"/>
              <w:numPr>
                <w:ilvl w:val="0"/>
                <w:numId w:val="33"/>
              </w:numPr>
              <w:spacing w:after="60" w:line="240" w:lineRule="auto"/>
              <w:ind w:left="284" w:hanging="284"/>
              <w:jc w:val="both"/>
              <w:rPr>
                <w:rFonts w:ascii="Arial" w:hAnsi="Arial" w:cs="Arial"/>
                <w:b w:val="0"/>
                <w:i/>
                <w:color w:val="0000FF"/>
                <w:sz w:val="20"/>
              </w:rPr>
            </w:pPr>
            <w:r w:rsidRPr="0068400D">
              <w:rPr>
                <w:rFonts w:ascii="Arial" w:hAnsi="Arial" w:cs="Arial"/>
                <w:b w:val="0"/>
                <w:i/>
                <w:color w:val="0000FF"/>
                <w:sz w:val="20"/>
              </w:rPr>
              <w:t>El postor debe consignar el monto total de la oferta económica, sin perjuicio, que de resultar favorecido con la buena pro, presente el detalle de precios unitarios y la estructura de costos para el perfeccionamiento del contrato.</w:t>
            </w:r>
          </w:p>
          <w:p w:rsidR="00A018D8" w:rsidRPr="0068400D" w:rsidRDefault="00A018D8" w:rsidP="00A018D8">
            <w:pPr>
              <w:pStyle w:val="Prrafodelista"/>
              <w:widowControl w:val="0"/>
              <w:spacing w:after="60" w:line="240" w:lineRule="auto"/>
              <w:ind w:left="284"/>
              <w:jc w:val="both"/>
              <w:rPr>
                <w:rFonts w:ascii="Arial" w:hAnsi="Arial" w:cs="Arial"/>
                <w:b w:val="0"/>
                <w:i/>
                <w:color w:val="0000FF"/>
                <w:sz w:val="20"/>
              </w:rPr>
            </w:pPr>
          </w:p>
          <w:p w:rsidR="00D30E8C" w:rsidRPr="001138E8" w:rsidRDefault="00246DD0" w:rsidP="00E91C2A">
            <w:pPr>
              <w:pStyle w:val="Prrafodelista"/>
              <w:widowControl w:val="0"/>
              <w:numPr>
                <w:ilvl w:val="0"/>
                <w:numId w:val="37"/>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sidR="00D30E8C">
              <w:rPr>
                <w:rFonts w:ascii="Arial" w:hAnsi="Arial" w:cs="Arial"/>
                <w:b w:val="0"/>
                <w:i/>
                <w:color w:val="0000FF"/>
                <w:sz w:val="20"/>
                <w:lang w:val="es-ES"/>
              </w:rPr>
              <w:t xml:space="preserve">, </w:t>
            </w:r>
            <w:r w:rsidR="00D30E8C" w:rsidRPr="001138E8">
              <w:rPr>
                <w:rFonts w:ascii="Arial" w:hAnsi="Arial" w:cs="Arial"/>
                <w:b w:val="0"/>
                <w:i/>
                <w:color w:val="0000FF"/>
                <w:sz w:val="20"/>
                <w:lang w:val="es-ES"/>
              </w:rPr>
              <w:t>debiendo incluir el siguiente texto:</w:t>
            </w:r>
          </w:p>
          <w:p w:rsidR="00D30E8C" w:rsidRPr="001138E8" w:rsidRDefault="00D30E8C" w:rsidP="00D30E8C">
            <w:pPr>
              <w:widowControl w:val="0"/>
              <w:spacing w:after="0" w:line="240" w:lineRule="auto"/>
              <w:jc w:val="both"/>
              <w:rPr>
                <w:rFonts w:ascii="Arial" w:hAnsi="Arial" w:cs="Arial"/>
                <w:b w:val="0"/>
                <w:i/>
                <w:color w:val="0000FF"/>
                <w:sz w:val="20"/>
                <w:lang w:val="es-ES"/>
              </w:rPr>
            </w:pPr>
          </w:p>
          <w:p w:rsidR="00246DD0" w:rsidRPr="0068400D" w:rsidRDefault="00D30E8C" w:rsidP="00D30E8C">
            <w:pPr>
              <w:pStyle w:val="Prrafodelista"/>
              <w:widowControl w:val="0"/>
              <w:spacing w:after="60" w:line="240" w:lineRule="auto"/>
              <w:ind w:left="284"/>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106"/>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E91C2A">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documentos independientes, en los ítems </w:t>
            </w:r>
            <w:r w:rsidRPr="00F665B6">
              <w:rPr>
                <w:rFonts w:ascii="Arial" w:hAnsi="Arial" w:cs="Arial"/>
                <w:b w:val="0"/>
                <w:i/>
                <w:color w:val="000099"/>
                <w:sz w:val="20"/>
                <w:lang w:val="es-ES"/>
              </w:rPr>
              <w:lastRenderedPageBreak/>
              <w:t>que se presente”.</w:t>
            </w:r>
          </w:p>
          <w:p w:rsidR="00D5275E" w:rsidRPr="00191EF6" w:rsidRDefault="00D5275E" w:rsidP="00E91C2A">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w:t>
            </w:r>
            <w:r>
              <w:rPr>
                <w:rFonts w:ascii="Arial" w:hAnsi="Arial" w:cs="Arial"/>
                <w:b w:val="0"/>
                <w:i/>
                <w:color w:val="000099"/>
                <w:sz w:val="20"/>
                <w:lang w:val="es-ES"/>
              </w:rPr>
              <w:t xml:space="preserve">accesorias”. </w:t>
            </w:r>
          </w:p>
          <w:p w:rsidR="00D5275E" w:rsidRPr="000F021E" w:rsidRDefault="00D5275E" w:rsidP="00E91C2A">
            <w:pPr>
              <w:pStyle w:val="Prrafodelista"/>
              <w:widowControl w:val="0"/>
              <w:numPr>
                <w:ilvl w:val="0"/>
                <w:numId w:val="24"/>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D5275E" w:rsidRPr="00250DB3" w:rsidRDefault="00D5275E" w:rsidP="00D5275E">
      <w:pPr>
        <w:spacing w:after="0" w:line="240" w:lineRule="auto"/>
        <w:rPr>
          <w:rFonts w:ascii="Arial" w:hAnsi="Arial" w:cs="Arial"/>
          <w:sz w:val="20"/>
        </w:rPr>
      </w:pPr>
      <w:r>
        <w:rPr>
          <w:rFonts w:ascii="Arial" w:hAnsi="Arial" w:cs="Arial"/>
          <w:b/>
        </w:rPr>
        <w:br w:type="page"/>
      </w:r>
    </w:p>
    <w:tbl>
      <w:tblPr>
        <w:tblStyle w:val="Tabladecuadrcula1clara-nfasis32"/>
        <w:tblpPr w:leftFromText="141" w:rightFromText="141" w:vertAnchor="text" w:horzAnchor="margin" w:tblpY="-1"/>
        <w:tblW w:w="9072" w:type="dxa"/>
        <w:tblLook w:val="04A0" w:firstRow="1" w:lastRow="0" w:firstColumn="1" w:lastColumn="0" w:noHBand="0" w:noVBand="1"/>
      </w:tblPr>
      <w:tblGrid>
        <w:gridCol w:w="9072"/>
      </w:tblGrid>
      <w:tr w:rsidR="00D5275E"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spacing w:after="0"/>
              <w:jc w:val="both"/>
              <w:rPr>
                <w:rFonts w:ascii="Arial" w:hAnsi="Arial" w:cs="Arial"/>
                <w:color w:val="000099"/>
                <w:sz w:val="19"/>
                <w:szCs w:val="19"/>
                <w:lang w:val="es-ES"/>
              </w:rPr>
            </w:pPr>
            <w:r w:rsidRPr="00025A3B">
              <w:rPr>
                <w:rFonts w:ascii="Arial" w:hAnsi="Arial" w:cs="Arial"/>
                <w:color w:val="000099"/>
                <w:sz w:val="19"/>
                <w:szCs w:val="19"/>
                <w:lang w:val="es-ES"/>
              </w:rPr>
              <w:lastRenderedPageBreak/>
              <w:t>Importante para la Entidad</w:t>
            </w:r>
          </w:p>
        </w:tc>
      </w:tr>
      <w:tr w:rsidR="00D5275E" w:rsidRPr="00025A3B" w:rsidTr="00A018D8">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widowControl w:val="0"/>
              <w:spacing w:after="0"/>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precios unitarios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Default="00D5275E" w:rsidP="00D5275E">
      <w:pPr>
        <w:widowControl w:val="0"/>
        <w:spacing w:after="0" w:line="240" w:lineRule="auto"/>
        <w:jc w:val="center"/>
        <w:rPr>
          <w:rFonts w:ascii="Arial" w:hAnsi="Arial" w:cs="Arial"/>
          <w:b/>
        </w:rPr>
      </w:pPr>
    </w:p>
    <w:p w:rsidR="00D5275E" w:rsidRPr="00025A3B" w:rsidRDefault="009D4D79" w:rsidP="00D5275E">
      <w:pPr>
        <w:widowControl w:val="0"/>
        <w:spacing w:after="0" w:line="240" w:lineRule="auto"/>
        <w:jc w:val="center"/>
        <w:rPr>
          <w:rFonts w:ascii="Arial" w:hAnsi="Arial" w:cs="Arial"/>
          <w:b/>
        </w:rPr>
      </w:pPr>
      <w:r>
        <w:rPr>
          <w:rFonts w:ascii="Arial" w:hAnsi="Arial" w:cs="Arial"/>
          <w:b/>
        </w:rPr>
        <w:t>ANEXO Nº 6</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D5275E" w:rsidRPr="00C86FD9" w:rsidTr="004C0A3B">
        <w:trPr>
          <w:jc w:val="center"/>
        </w:trPr>
        <w:tc>
          <w:tcPr>
            <w:tcW w:w="4507"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D5275E" w:rsidRDefault="00D5275E" w:rsidP="004C0A3B">
            <w:pPr>
              <w:pStyle w:val="Textoindependiente"/>
              <w:widowControl w:val="0"/>
              <w:spacing w:after="0" w:line="240" w:lineRule="auto"/>
              <w:jc w:val="center"/>
              <w:rPr>
                <w:rFonts w:ascii="Arial" w:hAnsi="Arial" w:cs="Arial"/>
                <w:b/>
                <w:sz w:val="18"/>
              </w:rPr>
            </w:pPr>
          </w:p>
          <w:p w:rsidR="00D5275E" w:rsidRPr="00D31C39" w:rsidRDefault="00D5275E" w:rsidP="004C0A3B">
            <w:pPr>
              <w:pStyle w:val="Textoindependiente"/>
              <w:widowControl w:val="0"/>
              <w:spacing w:after="0" w:line="240" w:lineRule="auto"/>
              <w:jc w:val="center"/>
              <w:rPr>
                <w:rFonts w:ascii="Arial" w:hAnsi="Arial" w:cs="Arial"/>
                <w:b/>
                <w:sz w:val="18"/>
              </w:rPr>
            </w:pPr>
            <w:r w:rsidRPr="00D31C39">
              <w:rPr>
                <w:rFonts w:ascii="Arial" w:hAnsi="Arial" w:cs="Arial"/>
                <w:b/>
                <w:sz w:val="18"/>
              </w:rPr>
              <w:t>PRECIO UNITARIO</w:t>
            </w:r>
          </w:p>
          <w:p w:rsidR="00D5275E" w:rsidRDefault="00D5275E" w:rsidP="004C0A3B">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4507" w:type="dxa"/>
            <w:vAlign w:val="center"/>
          </w:tcPr>
          <w:p w:rsidR="00D5275E" w:rsidRPr="00C86FD9" w:rsidRDefault="00D5275E" w:rsidP="004C0A3B">
            <w:pPr>
              <w:widowControl w:val="0"/>
              <w:spacing w:after="0" w:line="240" w:lineRule="auto"/>
              <w:jc w:val="both"/>
              <w:rPr>
                <w:rFonts w:ascii="Arial" w:hAnsi="Arial" w:cs="Arial"/>
                <w:sz w:val="20"/>
              </w:rPr>
            </w:pPr>
          </w:p>
        </w:tc>
        <w:tc>
          <w:tcPr>
            <w:tcW w:w="2155" w:type="dxa"/>
          </w:tcPr>
          <w:p w:rsidR="00D5275E" w:rsidRPr="00C86FD9" w:rsidRDefault="00D5275E" w:rsidP="004C0A3B">
            <w:pPr>
              <w:pStyle w:val="Textoindependiente"/>
              <w:widowControl w:val="0"/>
              <w:spacing w:after="0" w:line="240" w:lineRule="auto"/>
              <w:jc w:val="right"/>
              <w:rPr>
                <w:rFonts w:ascii="Arial" w:hAnsi="Arial" w:cs="Arial"/>
                <w:b/>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4479" w:type="dxa"/>
            <w:gridSpan w:val="2"/>
            <w:tcBorders>
              <w:top w:val="single" w:sz="4" w:space="0" w:color="auto"/>
              <w:left w:val="single" w:sz="4" w:space="0" w:color="auto"/>
              <w:bottom w:val="single" w:sz="4" w:space="0" w:color="auto"/>
              <w:right w:val="single" w:sz="4" w:space="0" w:color="auto"/>
            </w:tcBorders>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4C0A3B">
            <w:pPr>
              <w:jc w:val="both"/>
              <w:rPr>
                <w:rFonts w:ascii="Arial" w:hAnsi="Arial" w:cs="Arial"/>
                <w:bCs w:val="0"/>
                <w:color w:val="0000FF"/>
                <w:sz w:val="20"/>
                <w:lang w:val="es-ES"/>
              </w:rPr>
            </w:pPr>
            <w:r w:rsidRPr="006455C4">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E91C2A">
            <w:pPr>
              <w:pStyle w:val="Prrafodelista"/>
              <w:widowControl w:val="0"/>
              <w:numPr>
                <w:ilvl w:val="0"/>
                <w:numId w:val="34"/>
              </w:numPr>
              <w:spacing w:after="60" w:line="240" w:lineRule="auto"/>
              <w:ind w:left="284" w:hanging="284"/>
              <w:jc w:val="both"/>
              <w:rPr>
                <w:rFonts w:ascii="Arial" w:hAnsi="Arial" w:cs="Arial"/>
                <w:b w:val="0"/>
                <w:i/>
                <w:color w:val="0000FF"/>
                <w:sz w:val="20"/>
              </w:rPr>
            </w:pPr>
            <w:r w:rsidRPr="006455C4">
              <w:rPr>
                <w:rFonts w:ascii="Arial" w:hAnsi="Arial" w:cs="Arial"/>
                <w:b w:val="0"/>
                <w:i/>
                <w:color w:val="0000FF"/>
                <w:sz w:val="20"/>
              </w:rPr>
              <w:t>El postor debe consignar los precios unitarios y subtotales de su oferta económica.</w:t>
            </w:r>
          </w:p>
          <w:p w:rsidR="00115980" w:rsidRPr="006455C4" w:rsidRDefault="00115980" w:rsidP="00115980">
            <w:pPr>
              <w:pStyle w:val="Prrafodelista"/>
              <w:widowControl w:val="0"/>
              <w:spacing w:after="60" w:line="240" w:lineRule="auto"/>
              <w:ind w:left="284"/>
              <w:jc w:val="both"/>
              <w:rPr>
                <w:rFonts w:ascii="Arial" w:hAnsi="Arial" w:cs="Arial"/>
                <w:b w:val="0"/>
                <w:i/>
                <w:color w:val="0000FF"/>
                <w:sz w:val="20"/>
              </w:rPr>
            </w:pPr>
          </w:p>
          <w:p w:rsidR="001138E8" w:rsidRPr="001138E8" w:rsidRDefault="001138E8" w:rsidP="00E91C2A">
            <w:pPr>
              <w:pStyle w:val="Prrafodelista"/>
              <w:widowControl w:val="0"/>
              <w:numPr>
                <w:ilvl w:val="0"/>
                <w:numId w:val="37"/>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246DD0" w:rsidRPr="006455C4" w:rsidRDefault="001138E8" w:rsidP="001138E8">
            <w:pPr>
              <w:pStyle w:val="Prrafodelista"/>
              <w:widowControl w:val="0"/>
              <w:spacing w:after="60" w:line="240" w:lineRule="auto"/>
              <w:ind w:left="284"/>
              <w:jc w:val="both"/>
              <w:rPr>
                <w:rFonts w:ascii="Arial" w:hAnsi="Arial" w:cs="Arial"/>
                <w:b w:val="0"/>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53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E91C2A">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E91C2A">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lastRenderedPageBreak/>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D5275E" w:rsidRPr="000F021E" w:rsidRDefault="00D5275E" w:rsidP="00E91C2A">
            <w:pPr>
              <w:pStyle w:val="Prrafodelista"/>
              <w:widowControl w:val="0"/>
              <w:numPr>
                <w:ilvl w:val="0"/>
                <w:numId w:val="24"/>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5275E" w:rsidRDefault="00D5275E" w:rsidP="00D5275E">
      <w:pPr>
        <w:widowControl w:val="0"/>
        <w:spacing w:after="0" w:line="240" w:lineRule="auto"/>
        <w:jc w:val="center"/>
        <w:rPr>
          <w:rFonts w:ascii="Arial" w:hAnsi="Arial" w:cs="Arial"/>
          <w:b/>
          <w:lang w:val="es-ES"/>
        </w:rPr>
      </w:pPr>
    </w:p>
    <w:tbl>
      <w:tblPr>
        <w:tblStyle w:val="Tabladecuadrcula1clara-nfasis32"/>
        <w:tblpPr w:leftFromText="141" w:rightFromText="141" w:vertAnchor="text" w:horzAnchor="margin" w:tblpY="9"/>
        <w:tblW w:w="9072" w:type="dxa"/>
        <w:tblLook w:val="04A0" w:firstRow="1" w:lastRow="0" w:firstColumn="1" w:lastColumn="0" w:noHBand="0" w:noVBand="1"/>
      </w:tblPr>
      <w:tblGrid>
        <w:gridCol w:w="9072"/>
      </w:tblGrid>
      <w:tr w:rsidR="00A1413E" w:rsidRPr="00025A3B" w:rsidTr="00A141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1413E" w:rsidRPr="00025A3B" w:rsidTr="00D24BA6">
        <w:trPr>
          <w:trHeight w:val="333"/>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de </w:t>
            </w:r>
            <w:r w:rsidRPr="00D24BA6">
              <w:rPr>
                <w:rFonts w:ascii="Arial" w:hAnsi="Arial" w:cs="Arial"/>
                <w:b w:val="0"/>
                <w:i/>
                <w:color w:val="000099"/>
                <w:sz w:val="20"/>
              </w:rPr>
              <w:t xml:space="preserve">tarifas </w:t>
            </w:r>
            <w:r w:rsidRPr="00D24BA6">
              <w:rPr>
                <w:rFonts w:ascii="Arial" w:hAnsi="Arial" w:cs="Arial"/>
                <w:b w:val="0"/>
                <w:i/>
                <w:color w:val="000099"/>
                <w:sz w:val="20"/>
                <w:lang w:val="es-ES"/>
              </w:rPr>
              <w:t xml:space="preserve">incluir </w:t>
            </w:r>
            <w:r w:rsidRPr="00D24BA6">
              <w:rPr>
                <w:rFonts w:ascii="Arial" w:hAnsi="Arial" w:cs="Arial"/>
                <w:b w:val="0"/>
                <w:i/>
                <w:color w:val="000099"/>
                <w:sz w:val="20"/>
              </w:rPr>
              <w:t>el siguiente anexo:</w:t>
            </w:r>
          </w:p>
        </w:tc>
      </w:tr>
    </w:tbl>
    <w:p w:rsidR="00D5275E" w:rsidRDefault="00D5275E" w:rsidP="00D5275E">
      <w:pPr>
        <w:widowControl w:val="0"/>
        <w:spacing w:after="0" w:line="240" w:lineRule="auto"/>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A1413E" w:rsidRPr="00025A3B" w:rsidRDefault="00A1413E" w:rsidP="00A1413E">
      <w:pPr>
        <w:widowControl w:val="0"/>
        <w:spacing w:after="0" w:line="240" w:lineRule="auto"/>
        <w:jc w:val="both"/>
        <w:rPr>
          <w:rFonts w:ascii="Arial" w:hAnsi="Arial" w:cs="Arial"/>
          <w:sz w:val="20"/>
        </w:rPr>
      </w:pPr>
      <w:r w:rsidRPr="00025A3B">
        <w:rPr>
          <w:rFonts w:ascii="Arial" w:hAnsi="Arial" w:cs="Arial"/>
          <w:sz w:val="20"/>
        </w:rPr>
        <w:t>Es grato dirigirme a usted, para hacer de su conocimiento que, de acuerdo con las bases, mi oferta económica es la siguiente:</w:t>
      </w:r>
    </w:p>
    <w:p w:rsidR="00A1413E" w:rsidRPr="001F1134" w:rsidRDefault="00A1413E" w:rsidP="00A1413E">
      <w:pPr>
        <w:pStyle w:val="Textoindependiente"/>
        <w:widowControl w:val="0"/>
        <w:spacing w:after="0" w:line="240" w:lineRule="auto"/>
        <w:rPr>
          <w:rFonts w:ascii="Arial" w:hAnsi="Arial" w:cs="Arial"/>
          <w:sz w:val="16"/>
          <w:szCs w:val="20"/>
          <w:highlight w:val="yellow"/>
          <w:lang w:val="es-P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A1413E" w:rsidRPr="001F1134" w:rsidTr="00C6385C">
        <w:trPr>
          <w:jc w:val="center"/>
        </w:trPr>
        <w:tc>
          <w:tcPr>
            <w:tcW w:w="2754" w:type="dxa"/>
            <w:shd w:val="clear" w:color="auto" w:fill="D9D9D9"/>
            <w:vAlign w:val="center"/>
          </w:tcPr>
          <w:p w:rsidR="00A1413E" w:rsidRPr="00025A3B" w:rsidRDefault="00A1413E" w:rsidP="00C6385C">
            <w:pPr>
              <w:widowControl w:val="0"/>
              <w:spacing w:after="0" w:line="240" w:lineRule="auto"/>
              <w:jc w:val="center"/>
              <w:rPr>
                <w:rFonts w:ascii="Arial" w:hAnsi="Arial" w:cs="Arial"/>
                <w:b/>
                <w:sz w:val="18"/>
              </w:rPr>
            </w:pPr>
            <w:r w:rsidRPr="00025A3B">
              <w:rPr>
                <w:rFonts w:ascii="Arial" w:hAnsi="Arial" w:cs="Arial"/>
                <w:b/>
                <w:color w:val="auto"/>
                <w:sz w:val="18"/>
              </w:rPr>
              <w:t>DESCRIPCIÓN DEL OBJETO</w:t>
            </w:r>
          </w:p>
        </w:tc>
        <w:tc>
          <w:tcPr>
            <w:tcW w:w="1073"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N° DE PERIODOS DE TIEMPO</w:t>
            </w:r>
            <w:r w:rsidRPr="00025A3B">
              <w:rPr>
                <w:rStyle w:val="Refdenotaalpie"/>
                <w:rFonts w:ascii="Arial" w:hAnsi="Arial" w:cs="Arial"/>
                <w:sz w:val="18"/>
                <w:szCs w:val="18"/>
              </w:rPr>
              <w:footnoteReference w:id="34"/>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PERIODO O UNIDAD DE TIEMPO DE LA TARIFA</w:t>
            </w:r>
            <w:r w:rsidRPr="00025A3B">
              <w:rPr>
                <w:rStyle w:val="Refdenotaalpie"/>
                <w:rFonts w:ascii="Arial" w:hAnsi="Arial" w:cs="Arial"/>
                <w:sz w:val="18"/>
                <w:szCs w:val="18"/>
              </w:rPr>
              <w:footnoteReference w:id="35"/>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TARIFA</w:t>
            </w:r>
          </w:p>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UNITARIA OFERTADA</w:t>
            </w:r>
            <w:r w:rsidRPr="00025A3B">
              <w:rPr>
                <w:rStyle w:val="Refdenotaalpie"/>
                <w:rFonts w:ascii="Arial" w:hAnsi="Arial" w:cs="Arial"/>
                <w:b/>
                <w:sz w:val="18"/>
              </w:rPr>
              <w:footnoteReference w:id="36"/>
            </w:r>
          </w:p>
        </w:tc>
        <w:tc>
          <w:tcPr>
            <w:tcW w:w="1838"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 xml:space="preserve">TOTAL OFERTA ECONÓMICA </w:t>
            </w:r>
          </w:p>
        </w:tc>
      </w:tr>
      <w:tr w:rsidR="00A1413E" w:rsidRPr="001F1134" w:rsidTr="00C6385C">
        <w:trPr>
          <w:trHeight w:val="386"/>
          <w:jc w:val="center"/>
        </w:trPr>
        <w:tc>
          <w:tcPr>
            <w:tcW w:w="2754" w:type="dxa"/>
            <w:vAlign w:val="center"/>
          </w:tcPr>
          <w:p w:rsidR="00A1413E" w:rsidRPr="00025A3B" w:rsidRDefault="00A1413E" w:rsidP="00C6385C">
            <w:pPr>
              <w:widowControl w:val="0"/>
              <w:spacing w:after="0" w:line="240" w:lineRule="auto"/>
              <w:jc w:val="both"/>
              <w:rPr>
                <w:rFonts w:ascii="Arial" w:hAnsi="Arial" w:cs="Arial"/>
                <w:sz w:val="20"/>
              </w:rPr>
            </w:pPr>
          </w:p>
        </w:tc>
        <w:tc>
          <w:tcPr>
            <w:tcW w:w="1073"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838" w:type="dxa"/>
            <w:vAlign w:val="center"/>
          </w:tcPr>
          <w:p w:rsidR="00A1413E" w:rsidRPr="00025A3B" w:rsidRDefault="00A1413E" w:rsidP="00C6385C">
            <w:pPr>
              <w:pStyle w:val="Textoindependiente"/>
              <w:widowControl w:val="0"/>
              <w:spacing w:after="0" w:line="240" w:lineRule="auto"/>
              <w:jc w:val="right"/>
              <w:rPr>
                <w:rFonts w:ascii="Arial" w:hAnsi="Arial" w:cs="Arial"/>
                <w:b/>
                <w:sz w:val="20"/>
              </w:rPr>
            </w:pPr>
          </w:p>
        </w:tc>
      </w:tr>
    </w:tbl>
    <w:p w:rsidR="00A1413E" w:rsidRDefault="00A1413E" w:rsidP="00A1413E">
      <w:pPr>
        <w:pStyle w:val="Textoindependiente"/>
        <w:widowControl w:val="0"/>
        <w:spacing w:after="0" w:line="240" w:lineRule="auto"/>
        <w:jc w:val="both"/>
        <w:rPr>
          <w:rFonts w:ascii="Arial" w:hAnsi="Arial" w:cs="Arial"/>
          <w:color w:val="000000"/>
          <w:sz w:val="20"/>
          <w:szCs w:val="20"/>
        </w:rPr>
      </w:pPr>
    </w:p>
    <w:p w:rsidR="00A1413E" w:rsidRDefault="00A1413E" w:rsidP="00A1413E">
      <w:pPr>
        <w:pStyle w:val="Textoindependiente"/>
        <w:widowControl w:val="0"/>
        <w:spacing w:after="0" w:line="240" w:lineRule="auto"/>
        <w:jc w:val="both"/>
        <w:rPr>
          <w:rFonts w:ascii="Arial" w:hAnsi="Arial" w:cs="Arial"/>
          <w:color w:val="000000"/>
          <w:sz w:val="20"/>
          <w:szCs w:val="20"/>
        </w:rPr>
      </w:pPr>
    </w:p>
    <w:tbl>
      <w:tblPr>
        <w:tblStyle w:val="Tabladecuadrcula1clara-nfasis510"/>
        <w:tblW w:w="9043" w:type="dxa"/>
        <w:tblInd w:w="24" w:type="dxa"/>
        <w:tblLook w:val="04A0" w:firstRow="1" w:lastRow="0" w:firstColumn="1" w:lastColumn="0" w:noHBand="0" w:noVBand="1"/>
      </w:tblPr>
      <w:tblGrid>
        <w:gridCol w:w="9043"/>
      </w:tblGrid>
      <w:tr w:rsidR="00A1413E" w:rsidRPr="00D35BD5"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spacing w:after="0" w:line="240" w:lineRule="auto"/>
              <w:jc w:val="both"/>
              <w:rPr>
                <w:rFonts w:ascii="Arial" w:hAnsi="Arial" w:cs="Arial"/>
                <w:bCs w:val="0"/>
                <w:color w:val="000099"/>
                <w:sz w:val="20"/>
                <w:lang w:val="es-ES"/>
              </w:rPr>
            </w:pPr>
            <w:r w:rsidRPr="00D35BD5">
              <w:rPr>
                <w:rFonts w:ascii="Arial" w:hAnsi="Arial" w:cs="Arial"/>
                <w:bCs w:val="0"/>
                <w:color w:val="000099"/>
                <w:sz w:val="20"/>
                <w:lang w:val="es-ES"/>
              </w:rPr>
              <w:t>Importante para la Entidad</w:t>
            </w:r>
          </w:p>
        </w:tc>
      </w:tr>
      <w:tr w:rsidR="00A1413E" w:rsidRPr="00D35BD5" w:rsidTr="00C6385C">
        <w:trPr>
          <w:trHeight w:val="112"/>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widowControl w:val="0"/>
              <w:spacing w:after="0" w:line="240" w:lineRule="auto"/>
              <w:jc w:val="both"/>
              <w:rPr>
                <w:rFonts w:ascii="Arial" w:hAnsi="Arial" w:cs="Arial"/>
                <w:b w:val="0"/>
                <w:i/>
                <w:color w:val="000099"/>
                <w:sz w:val="20"/>
                <w:szCs w:val="19"/>
              </w:rPr>
            </w:pPr>
            <w:r w:rsidRPr="00D35BD5">
              <w:rPr>
                <w:rFonts w:ascii="Arial" w:hAnsi="Arial" w:cs="Arial"/>
                <w:b w:val="0"/>
                <w:i/>
                <w:color w:val="000099"/>
                <w:sz w:val="20"/>
                <w:szCs w:val="19"/>
              </w:rPr>
              <w:t>En el caso de supervisión de obras, cuando se haya previsto que las actividades comprenden además la liquidación del contrato de obra, se debe re</w:t>
            </w:r>
            <w:r w:rsidR="00025A3B" w:rsidRPr="00D35BD5">
              <w:rPr>
                <w:rFonts w:ascii="Arial" w:hAnsi="Arial" w:cs="Arial"/>
                <w:b w:val="0"/>
                <w:i/>
                <w:color w:val="000099"/>
                <w:sz w:val="20"/>
                <w:szCs w:val="19"/>
              </w:rPr>
              <w:t>emplazar por la tabla siguiente:</w:t>
            </w: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A1413E" w:rsidRPr="00D35BD5" w:rsidTr="00C6385C">
              <w:trPr>
                <w:trHeight w:val="908"/>
              </w:trPr>
              <w:tc>
                <w:tcPr>
                  <w:tcW w:w="2495"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DESCRIPCIÓN DEL OBJETO</w:t>
                  </w:r>
                </w:p>
              </w:tc>
              <w:tc>
                <w:tcPr>
                  <w:tcW w:w="1167"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N° DE PERIODOS DE TIEMPO</w:t>
                  </w:r>
                  <w:r w:rsidRPr="00D35BD5">
                    <w:rPr>
                      <w:rStyle w:val="Refdenotaalpie"/>
                      <w:rFonts w:ascii="Arial" w:hAnsi="Arial" w:cs="Arial"/>
                      <w:color w:val="000099"/>
                      <w:sz w:val="18"/>
                      <w:szCs w:val="18"/>
                    </w:rPr>
                    <w:footnoteReference w:id="37"/>
                  </w:r>
                </w:p>
              </w:tc>
              <w:tc>
                <w:tcPr>
                  <w:tcW w:w="1198"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i/>
                      <w:color w:val="000099"/>
                      <w:sz w:val="19"/>
                      <w:szCs w:val="19"/>
                    </w:rPr>
                  </w:pPr>
                  <w:r w:rsidRPr="00D35BD5">
                    <w:rPr>
                      <w:rFonts w:ascii="Arial" w:hAnsi="Arial" w:cs="Arial"/>
                      <w:b/>
                      <w:color w:val="000099"/>
                      <w:sz w:val="18"/>
                    </w:rPr>
                    <w:t>PERIODO O UNIDAD DE TIEMPO</w:t>
                  </w:r>
                  <w:r w:rsidRPr="00D35BD5">
                    <w:rPr>
                      <w:rStyle w:val="Refdenotaalpie"/>
                      <w:rFonts w:ascii="Arial" w:hAnsi="Arial" w:cs="Arial"/>
                      <w:color w:val="000099"/>
                      <w:sz w:val="18"/>
                      <w:szCs w:val="18"/>
                    </w:rPr>
                    <w:footnoteReference w:id="38"/>
                  </w:r>
                </w:p>
              </w:tc>
              <w:tc>
                <w:tcPr>
                  <w:tcW w:w="1497"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r w:rsidRPr="00D35BD5">
                    <w:rPr>
                      <w:rFonts w:ascii="Arial" w:hAnsi="Arial" w:cs="Arial"/>
                      <w:b/>
                      <w:color w:val="000099"/>
                      <w:sz w:val="18"/>
                    </w:rPr>
                    <w:t>TARIFA   UNITARIA OFERTADA</w:t>
                  </w:r>
                  <w:r w:rsidRPr="00D35BD5">
                    <w:rPr>
                      <w:rStyle w:val="Refdenotaalpie"/>
                      <w:rFonts w:ascii="Arial" w:hAnsi="Arial" w:cs="Arial"/>
                      <w:b/>
                      <w:color w:val="000099"/>
                      <w:sz w:val="18"/>
                    </w:rPr>
                    <w:footnoteReference w:id="39"/>
                  </w:r>
                </w:p>
              </w:tc>
              <w:tc>
                <w:tcPr>
                  <w:tcW w:w="1668"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TOTAL OFERTA ECONÓMICA</w:t>
                  </w:r>
                </w:p>
              </w:tc>
            </w:tr>
            <w:tr w:rsidR="00A1413E" w:rsidRPr="00D35BD5" w:rsidTr="00C6385C">
              <w:tc>
                <w:tcPr>
                  <w:tcW w:w="2495" w:type="dxa"/>
                  <w:tcBorders>
                    <w:bottom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Supervisión de obra</w:t>
                  </w:r>
                </w:p>
              </w:tc>
              <w:tc>
                <w:tcPr>
                  <w:tcW w:w="1167"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19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497" w:type="dxa"/>
                  <w:tcBorders>
                    <w:bottom w:val="single" w:sz="4" w:space="0" w:color="auto"/>
                  </w:tcBorders>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66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nil"/>
                    <w:bottom w:val="nil"/>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highlight w:val="cyan"/>
                      <w:lang w:val="es-ES"/>
                    </w:rPr>
                  </w:pP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bl>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c>
      </w:tr>
    </w:tbl>
    <w:p w:rsidR="00A1413E" w:rsidRPr="00D35BD5" w:rsidRDefault="00A1413E" w:rsidP="00A1413E">
      <w:pPr>
        <w:widowControl w:val="0"/>
        <w:spacing w:after="0" w:line="240" w:lineRule="auto"/>
        <w:jc w:val="both"/>
        <w:rPr>
          <w:rFonts w:ascii="Arial" w:hAnsi="Arial" w:cs="Arial"/>
          <w:b/>
          <w:i/>
          <w:color w:val="000099"/>
          <w:sz w:val="20"/>
          <w:szCs w:val="19"/>
          <w:lang w:val="es-ES"/>
        </w:rPr>
      </w:pPr>
      <w:r w:rsidRPr="00D35BD5">
        <w:rPr>
          <w:rFonts w:ascii="Arial" w:hAnsi="Arial" w:cs="Arial"/>
          <w:b/>
          <w:i/>
          <w:color w:val="000099"/>
          <w:sz w:val="20"/>
          <w:szCs w:val="19"/>
          <w:lang w:val="es-ES"/>
        </w:rPr>
        <w:t>Incluir o eliminar, según corresponda</w:t>
      </w:r>
    </w:p>
    <w:p w:rsidR="00D5275E" w:rsidRPr="001F1134" w:rsidRDefault="00D5275E" w:rsidP="00D5275E">
      <w:pPr>
        <w:pStyle w:val="Textoindependiente"/>
        <w:widowControl w:val="0"/>
        <w:spacing w:after="0" w:line="240" w:lineRule="auto"/>
        <w:rPr>
          <w:rFonts w:ascii="Arial" w:hAnsi="Arial" w:cs="Arial"/>
          <w:sz w:val="16"/>
          <w:szCs w:val="20"/>
          <w:highlight w:val="yellow"/>
          <w:lang w:val="es-PE"/>
        </w:rPr>
      </w:pPr>
    </w:p>
    <w:p w:rsidR="00D5275E" w:rsidRDefault="00D5275E" w:rsidP="00D5275E">
      <w:pPr>
        <w:pStyle w:val="Textoindependiente"/>
        <w:widowControl w:val="0"/>
        <w:spacing w:after="0" w:line="240" w:lineRule="auto"/>
        <w:jc w:val="both"/>
        <w:rPr>
          <w:rFonts w:ascii="Arial" w:hAnsi="Arial" w:cs="Arial"/>
          <w:color w:val="000000"/>
          <w:sz w:val="20"/>
          <w:szCs w:val="20"/>
        </w:rPr>
      </w:pPr>
    </w:p>
    <w:p w:rsidR="00A1413E" w:rsidRDefault="00A1413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w:t>
      </w:r>
      <w:r>
        <w:rPr>
          <w:rFonts w:ascii="Arial" w:hAnsi="Arial" w:cs="Arial"/>
          <w:sz w:val="20"/>
        </w:rPr>
        <w:t xml:space="preserve">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A73EAF" w:rsidRDefault="00A73EAF"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A1413E" w:rsidRDefault="00A1413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A1413E" w:rsidRPr="00EE0359"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356BC2" w:rsidRDefault="00A1413E" w:rsidP="00C6385C">
            <w:pPr>
              <w:jc w:val="both"/>
              <w:rPr>
                <w:rFonts w:ascii="Arial" w:hAnsi="Arial" w:cs="Arial"/>
                <w:bCs w:val="0"/>
                <w:color w:val="0000FF"/>
                <w:sz w:val="20"/>
                <w:lang w:val="es-ES"/>
              </w:rPr>
            </w:pPr>
            <w:r w:rsidRPr="00356BC2">
              <w:rPr>
                <w:rFonts w:ascii="Arial" w:hAnsi="Arial" w:cs="Arial"/>
                <w:bCs w:val="0"/>
                <w:color w:val="0000FF"/>
                <w:sz w:val="20"/>
                <w:lang w:val="es-ES"/>
              </w:rPr>
              <w:t xml:space="preserve">Importante </w:t>
            </w:r>
          </w:p>
        </w:tc>
      </w:tr>
      <w:tr w:rsidR="00A1413E" w:rsidRPr="00EE0359" w:rsidTr="00C638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138E8" w:rsidRPr="001138E8" w:rsidRDefault="001138E8" w:rsidP="00E91C2A">
            <w:pPr>
              <w:pStyle w:val="Prrafodelista"/>
              <w:widowControl w:val="0"/>
              <w:numPr>
                <w:ilvl w:val="0"/>
                <w:numId w:val="37"/>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A1413E" w:rsidRPr="00356BC2" w:rsidRDefault="001138E8" w:rsidP="001138E8">
            <w:pPr>
              <w:pStyle w:val="Prrafodelista"/>
              <w:widowControl w:val="0"/>
              <w:spacing w:after="60" w:line="240" w:lineRule="auto"/>
              <w:ind w:left="0"/>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A1413E" w:rsidRDefault="00A1413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248"/>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E91C2A">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E91C2A">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D5275E" w:rsidRPr="000F021E" w:rsidRDefault="00D5275E" w:rsidP="00E91C2A">
            <w:pPr>
              <w:pStyle w:val="Prrafodelista"/>
              <w:widowControl w:val="0"/>
              <w:numPr>
                <w:ilvl w:val="0"/>
                <w:numId w:val="24"/>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30E8C" w:rsidRDefault="00D30E8C" w:rsidP="00D5275E">
      <w:pPr>
        <w:widowControl w:val="0"/>
        <w:spacing w:after="0" w:line="240" w:lineRule="auto"/>
        <w:jc w:val="center"/>
        <w:rPr>
          <w:rFonts w:ascii="Arial" w:hAnsi="Arial" w:cs="Arial"/>
          <w:b/>
          <w:lang w:val="es-ES"/>
        </w:rPr>
      </w:pPr>
    </w:p>
    <w:tbl>
      <w:tblPr>
        <w:tblStyle w:val="Tabladecuadrcula1clara-nfasis320"/>
        <w:tblpPr w:leftFromText="141" w:rightFromText="141" w:vertAnchor="text" w:horzAnchor="margin" w:tblpY="74"/>
        <w:tblW w:w="9072" w:type="dxa"/>
        <w:tblLook w:val="04A0" w:firstRow="1" w:lastRow="0" w:firstColumn="1" w:lastColumn="0" w:noHBand="0" w:noVBand="1"/>
      </w:tblPr>
      <w:tblGrid>
        <w:gridCol w:w="9072"/>
      </w:tblGrid>
      <w:tr w:rsidR="00D30E8C" w:rsidRPr="00A62260"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A62260" w:rsidRDefault="00D30E8C" w:rsidP="001049F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30E8C" w:rsidRPr="00A62260" w:rsidTr="001049FD">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4353A4" w:rsidRDefault="00D30E8C" w:rsidP="001049F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D30E8C" w:rsidRDefault="00D30E8C" w:rsidP="00D30E8C">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D30E8C" w:rsidRPr="005F6B10" w:rsidRDefault="00D30E8C" w:rsidP="00D30E8C">
      <w:pPr>
        <w:widowControl w:val="0"/>
        <w:spacing w:after="0" w:line="240" w:lineRule="auto"/>
        <w:jc w:val="both"/>
        <w:rPr>
          <w:rFonts w:ascii="Arial" w:hAnsi="Arial" w:cs="Arial"/>
          <w:sz w:val="20"/>
        </w:rPr>
      </w:pPr>
    </w:p>
    <w:p w:rsidR="00D30E8C" w:rsidRPr="005F6B10"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7</w:t>
      </w:r>
    </w:p>
    <w:p w:rsidR="00D30E8C" w:rsidRPr="00CD5328" w:rsidRDefault="00D30E8C" w:rsidP="00D30E8C">
      <w:pPr>
        <w:widowControl w:val="0"/>
        <w:spacing w:after="0" w:line="240" w:lineRule="auto"/>
        <w:jc w:val="center"/>
        <w:rPr>
          <w:rFonts w:ascii="Arial" w:hAnsi="Arial" w:cs="Arial"/>
          <w:b/>
          <w:sz w:val="20"/>
        </w:rPr>
      </w:pPr>
    </w:p>
    <w:p w:rsidR="00D30E8C" w:rsidRPr="00CD5328" w:rsidRDefault="00D30E8C" w:rsidP="00D30E8C">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both"/>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30E8C" w:rsidRPr="00CD5328" w:rsidRDefault="00D30E8C" w:rsidP="00D30E8C">
      <w:pPr>
        <w:widowControl w:val="0"/>
        <w:spacing w:after="0" w:line="240" w:lineRule="auto"/>
        <w:jc w:val="both"/>
        <w:rPr>
          <w:rFonts w:ascii="Arial" w:hAnsi="Arial" w:cs="Arial"/>
          <w:b/>
          <w:sz w:val="20"/>
        </w:rPr>
      </w:pP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D30E8C" w:rsidRPr="00CD5328" w:rsidRDefault="00D30E8C" w:rsidP="00D30E8C">
      <w:pPr>
        <w:pStyle w:val="Textoindependiente"/>
        <w:widowControl w:val="0"/>
        <w:spacing w:after="0" w:line="240" w:lineRule="auto"/>
        <w:ind w:left="705" w:hanging="705"/>
        <w:jc w:val="both"/>
        <w:rPr>
          <w:rFonts w:ascii="Arial" w:hAnsi="Arial" w:cs="Arial"/>
          <w:sz w:val="20"/>
          <w:szCs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40"/>
      </w:r>
      <w:r w:rsidRPr="00CD5328">
        <w:rPr>
          <w:rFonts w:ascii="Arial" w:hAnsi="Arial" w:cs="Arial"/>
          <w:sz w:val="20"/>
        </w:rPr>
        <w:t xml:space="preserve"> se encuentra ubicada en la Amazonía y coincide con el lugar establecido como sede central (donde tiene su administración y lleva su contabilidad);</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lang w:val="es-ES"/>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D30E8C" w:rsidRDefault="00D30E8C" w:rsidP="00D30E8C">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D30E8C" w:rsidRPr="00BD400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D4007" w:rsidRDefault="00D30E8C" w:rsidP="001049FD">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30E8C" w:rsidRPr="006B7489" w:rsidTr="001049FD">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2084E" w:rsidRDefault="00D30E8C" w:rsidP="001049FD">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202ED8" w:rsidRDefault="00202ED8" w:rsidP="00202ED8">
      <w:pPr>
        <w:widowControl w:val="0"/>
        <w:spacing w:after="0" w:line="240" w:lineRule="auto"/>
        <w:jc w:val="center"/>
        <w:rPr>
          <w:rFonts w:ascii="Arial" w:hAnsi="Arial" w:cs="Arial"/>
          <w:b/>
        </w:rPr>
      </w:pPr>
    </w:p>
    <w:p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rsidR="002208C8" w:rsidRPr="009A6609" w:rsidRDefault="002208C8" w:rsidP="009B47CB">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D4D79">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F4491C" w:rsidP="00CD5328">
      <w:pPr>
        <w:widowControl w:val="0"/>
        <w:autoSpaceDE w:val="0"/>
        <w:autoSpaceDN w:val="0"/>
        <w:adjustRightInd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7223C" w:rsidRPr="00CD5328">
        <w:rPr>
          <w:rFonts w:ascii="Arial" w:hAnsi="Arial" w:cs="Arial"/>
          <w:b/>
          <w:sz w:val="20"/>
        </w:rPr>
        <w:t xml:space="preserve"> </w:t>
      </w:r>
    </w:p>
    <w:p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proofErr w:type="gramStart"/>
      <w:r w:rsidR="00F17D49" w:rsidRPr="00CD5328">
        <w:rPr>
          <w:rFonts w:ascii="Arial" w:hAnsi="Arial" w:cs="Arial"/>
          <w:bCs/>
          <w:sz w:val="20"/>
          <w:highlight w:val="lightGray"/>
        </w:rPr>
        <w:t>NOMENCLATURA  DEL</w:t>
      </w:r>
      <w:proofErr w:type="gramEnd"/>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594"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701"/>
        <w:gridCol w:w="1560"/>
      </w:tblGrid>
      <w:tr w:rsidR="00CD6A54" w:rsidRPr="00CD5328" w:rsidTr="009D4D79">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C6385C">
            <w:pPr>
              <w:widowControl w:val="0"/>
              <w:tabs>
                <w:tab w:val="left" w:pos="958"/>
              </w:tabs>
              <w:spacing w:after="0" w:line="240" w:lineRule="auto"/>
              <w:jc w:val="center"/>
              <w:rPr>
                <w:rFonts w:ascii="Arial" w:hAnsi="Arial" w:cs="Arial"/>
                <w:b/>
                <w:sz w:val="18"/>
              </w:rPr>
            </w:pPr>
            <w:r w:rsidRPr="00CD5328">
              <w:rPr>
                <w:rFonts w:ascii="Arial" w:hAnsi="Arial" w:cs="Arial"/>
                <w:b/>
                <w:sz w:val="18"/>
              </w:rPr>
              <w:t>Nº</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736242" w:rsidRDefault="00CD6A54" w:rsidP="009D4D79">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41"/>
            </w:r>
          </w:p>
        </w:tc>
        <w:tc>
          <w:tcPr>
            <w:tcW w:w="1445" w:type="dxa"/>
            <w:tcBorders>
              <w:top w:val="single" w:sz="4" w:space="0" w:color="000000"/>
              <w:left w:val="nil"/>
              <w:bottom w:val="single" w:sz="4" w:space="0" w:color="000000"/>
              <w:right w:val="single" w:sz="4" w:space="0" w:color="auto"/>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42"/>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43"/>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44"/>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5"/>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6"/>
            </w:r>
            <w:r w:rsidRPr="00CD5328">
              <w:rPr>
                <w:rFonts w:ascii="Arial" w:hAnsi="Arial" w:cs="Arial"/>
                <w:b/>
                <w:sz w:val="18"/>
              </w:rPr>
              <w:t xml:space="preserve"> </w:t>
            </w: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5</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10265E" w:rsidRPr="00CD5328" w:rsidTr="00D25507">
        <w:trPr>
          <w:cantSplit/>
          <w:trHeight w:val="340"/>
        </w:trPr>
        <w:tc>
          <w:tcPr>
            <w:tcW w:w="14034" w:type="dxa"/>
            <w:gridSpan w:val="10"/>
            <w:tcBorders>
              <w:top w:val="single" w:sz="4" w:space="0" w:color="auto"/>
              <w:left w:val="single" w:sz="4" w:space="0" w:color="000000"/>
              <w:bottom w:val="single" w:sz="4" w:space="0" w:color="000000"/>
              <w:right w:val="single" w:sz="4" w:space="0" w:color="000000"/>
            </w:tcBorders>
            <w:vAlign w:val="center"/>
          </w:tcPr>
          <w:p w:rsidR="0010265E" w:rsidRPr="0010265E" w:rsidRDefault="0010265E" w:rsidP="0010265E">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560" w:type="dxa"/>
            <w:tcBorders>
              <w:top w:val="single" w:sz="4" w:space="0" w:color="000000"/>
              <w:left w:val="single" w:sz="4" w:space="0" w:color="000000"/>
              <w:bottom w:val="single" w:sz="4" w:space="0" w:color="000000"/>
              <w:right w:val="single" w:sz="4" w:space="0" w:color="000000"/>
            </w:tcBorders>
            <w:vAlign w:val="center"/>
          </w:tcPr>
          <w:p w:rsidR="0010265E" w:rsidRPr="00CD5328" w:rsidRDefault="0010265E" w:rsidP="004C0A3B">
            <w:pPr>
              <w:widowControl w:val="0"/>
              <w:spacing w:after="0" w:line="240" w:lineRule="auto"/>
              <w:jc w:val="right"/>
              <w:rPr>
                <w:rFonts w:ascii="Arial" w:hAnsi="Arial" w:cs="Arial"/>
                <w:sz w:val="20"/>
              </w:rPr>
            </w:pPr>
          </w:p>
        </w:tc>
      </w:tr>
    </w:tbl>
    <w:p w:rsidR="000F625B" w:rsidRPr="00CD5328" w:rsidRDefault="000F625B" w:rsidP="000F625B">
      <w:pPr>
        <w:widowControl w:val="0"/>
        <w:spacing w:after="0" w:line="240" w:lineRule="auto"/>
        <w:jc w:val="both"/>
        <w:rPr>
          <w:rFonts w:ascii="Arial" w:hAnsi="Arial" w:cs="Arial"/>
          <w:i/>
          <w:sz w:val="20"/>
        </w:rPr>
      </w:pPr>
    </w:p>
    <w:p w:rsidR="00F17D49" w:rsidRPr="009A6609" w:rsidRDefault="00F17D49" w:rsidP="00CD5328">
      <w:pPr>
        <w:widowControl w:val="0"/>
        <w:spacing w:after="0" w:line="240" w:lineRule="auto"/>
        <w:jc w:val="both"/>
        <w:rPr>
          <w:rFonts w:ascii="Arial" w:hAnsi="Arial" w:cs="Arial"/>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p w:rsidR="00234A6D" w:rsidRDefault="00234A6D">
      <w:pPr>
        <w:spacing w:after="0" w:line="240" w:lineRule="auto"/>
        <w:rPr>
          <w:rFonts w:ascii="Arial" w:hAnsi="Arial" w:cs="Arial"/>
          <w:strike/>
          <w:sz w:val="20"/>
          <w:lang w:val="es-ES"/>
        </w:rPr>
      </w:pPr>
    </w:p>
    <w:p w:rsidR="00CD6A54" w:rsidRDefault="00CD6A54">
      <w:pPr>
        <w:spacing w:after="0" w:line="240" w:lineRule="auto"/>
        <w:rPr>
          <w:rFonts w:ascii="Arial" w:hAnsi="Arial" w:cs="Arial"/>
          <w:strike/>
          <w:sz w:val="20"/>
          <w:lang w:val="es-ES"/>
        </w:rPr>
      </w:pPr>
    </w:p>
    <w:p w:rsidR="00CD6A54" w:rsidRPr="001D7001" w:rsidRDefault="00CD6A54" w:rsidP="00CD6A54">
      <w:pPr>
        <w:widowControl w:val="0"/>
        <w:spacing w:after="0" w:line="240" w:lineRule="auto"/>
        <w:jc w:val="center"/>
        <w:rPr>
          <w:rFonts w:ascii="Arial" w:hAnsi="Arial" w:cs="Arial"/>
          <w:b/>
        </w:rPr>
      </w:pPr>
      <w:r w:rsidRPr="001D7001">
        <w:rPr>
          <w:rFonts w:ascii="Arial" w:hAnsi="Arial" w:cs="Arial"/>
          <w:b/>
        </w:rPr>
        <w:t xml:space="preserve">ANEXO Nº </w:t>
      </w:r>
      <w:r w:rsidR="009D4D79">
        <w:rPr>
          <w:rFonts w:ascii="Arial" w:hAnsi="Arial" w:cs="Arial"/>
          <w:b/>
        </w:rPr>
        <w:t>9</w:t>
      </w:r>
    </w:p>
    <w:p w:rsidR="00CD6A54" w:rsidRPr="001D7001" w:rsidRDefault="00CD6A54" w:rsidP="00CD6A54">
      <w:pPr>
        <w:widowControl w:val="0"/>
        <w:spacing w:after="0" w:line="240" w:lineRule="auto"/>
        <w:jc w:val="center"/>
        <w:rPr>
          <w:rFonts w:ascii="Arial" w:hAnsi="Arial" w:cs="Arial"/>
          <w:b/>
          <w:sz w:val="20"/>
        </w:rPr>
      </w:pPr>
    </w:p>
    <w:p w:rsidR="00CD6A54" w:rsidRDefault="00CD6A54" w:rsidP="00CD6A54">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CD6A54" w:rsidRPr="001D7001" w:rsidRDefault="00CD6A54" w:rsidP="00CD6A54">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BF042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CD6A54" w:rsidRPr="001D7001" w:rsidRDefault="00CD6A54" w:rsidP="00CD6A54">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rsidR="00CD6A54" w:rsidRPr="001D7001" w:rsidRDefault="00CD6A54" w:rsidP="00CD6A54">
      <w:pPr>
        <w:widowControl w:val="0"/>
        <w:autoSpaceDE w:val="0"/>
        <w:autoSpaceDN w:val="0"/>
        <w:adjustRightInd w:val="0"/>
        <w:spacing w:after="0" w:line="240" w:lineRule="auto"/>
        <w:jc w:val="both"/>
        <w:rPr>
          <w:rFonts w:ascii="Arial" w:hAnsi="Arial" w:cs="Arial"/>
          <w:sz w:val="20"/>
          <w:lang w:val="es-ES"/>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D6A54" w:rsidRPr="001D7001" w:rsidTr="009D4D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6A54" w:rsidRPr="001D7001" w:rsidRDefault="00CD6A54" w:rsidP="009D4D79">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D6A54" w:rsidRPr="001D7001" w:rsidTr="009D4D7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35E18" w:rsidRDefault="00B7404F" w:rsidP="00735E18">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CD6A54" w:rsidRPr="001D7001" w:rsidRDefault="00CD6A54" w:rsidP="00735E18">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CD6A54" w:rsidRPr="001D7001" w:rsidRDefault="00CD6A54" w:rsidP="00CD6A54">
      <w:pPr>
        <w:widowControl w:val="0"/>
        <w:spacing w:after="0" w:line="240" w:lineRule="auto"/>
        <w:jc w:val="both"/>
        <w:rPr>
          <w:rFonts w:ascii="Arial" w:hAnsi="Arial" w:cs="Arial"/>
          <w:sz w:val="20"/>
        </w:rPr>
      </w:pPr>
    </w:p>
    <w:p w:rsidR="006528A6" w:rsidRDefault="006528A6">
      <w:pPr>
        <w:spacing w:after="0" w:line="240" w:lineRule="auto"/>
        <w:rPr>
          <w:rFonts w:ascii="Arial" w:hAnsi="Arial" w:cs="Arial"/>
          <w:strike/>
          <w:sz w:val="20"/>
          <w:lang w:val="es-ES"/>
        </w:rPr>
      </w:pPr>
      <w:r>
        <w:rPr>
          <w:rFonts w:ascii="Arial" w:hAnsi="Arial" w:cs="Arial"/>
          <w:strike/>
          <w:sz w:val="20"/>
          <w:lang w:val="es-ES"/>
        </w:rPr>
        <w:br w:type="page"/>
      </w:r>
    </w:p>
    <w:p w:rsidR="00CD6A54" w:rsidRDefault="00CD6A54">
      <w:pPr>
        <w:spacing w:after="0" w:line="240" w:lineRule="auto"/>
        <w:rPr>
          <w:rFonts w:ascii="Arial" w:hAnsi="Arial" w:cs="Arial"/>
          <w:strike/>
          <w:sz w:val="20"/>
          <w:lang w:val="es-ES"/>
        </w:rPr>
      </w:pPr>
    </w:p>
    <w:tbl>
      <w:tblPr>
        <w:tblStyle w:val="Tabladecuadrcula1clara-nfasis32"/>
        <w:tblW w:w="9072" w:type="dxa"/>
        <w:tblInd w:w="-5" w:type="dxa"/>
        <w:tblLook w:val="04A0" w:firstRow="1" w:lastRow="0" w:firstColumn="1" w:lastColumn="0" w:noHBand="0" w:noVBand="1"/>
      </w:tblPr>
      <w:tblGrid>
        <w:gridCol w:w="9072"/>
      </w:tblGrid>
      <w:tr w:rsidR="00EB7A38" w:rsidRPr="00A6151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663F68" w:rsidRDefault="001B69E8" w:rsidP="00314210">
            <w:pPr>
              <w:spacing w:after="0" w:line="240" w:lineRule="auto"/>
              <w:ind w:left="34"/>
              <w:jc w:val="both"/>
              <w:rPr>
                <w:rFonts w:ascii="Arial" w:hAnsi="Arial" w:cs="Arial"/>
                <w:color w:val="000099"/>
                <w:sz w:val="19"/>
                <w:szCs w:val="19"/>
                <w:lang w:val="es-ES"/>
              </w:rPr>
            </w:pPr>
            <w:r>
              <w:rPr>
                <w:rFonts w:ascii="Arial" w:hAnsi="Arial" w:cs="Arial"/>
                <w:color w:val="000099"/>
                <w:sz w:val="19"/>
                <w:szCs w:val="19"/>
                <w:lang w:val="es-ES"/>
              </w:rPr>
              <w:t>I</w:t>
            </w:r>
            <w:r w:rsidR="00EB7A38" w:rsidRPr="00663F68">
              <w:rPr>
                <w:rFonts w:ascii="Arial" w:hAnsi="Arial" w:cs="Arial"/>
                <w:color w:val="000099"/>
                <w:sz w:val="19"/>
                <w:szCs w:val="19"/>
                <w:lang w:val="es-ES"/>
              </w:rPr>
              <w:t>mportante para la Entidad</w:t>
            </w:r>
          </w:p>
        </w:tc>
      </w:tr>
      <w:tr w:rsidR="00EB7A38" w:rsidRPr="00A61510"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EB7A38" w:rsidRDefault="00EB7A38" w:rsidP="00AA2C09">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 xml:space="preserve">En el caso de contratación de servicios consultoría de obra que se presten fuera de la provincia de Lima y Callao, cuyo valor referencial </w:t>
            </w:r>
            <w:r w:rsidR="00AA2C09">
              <w:rPr>
                <w:rFonts w:ascii="Arial" w:hAnsi="Arial" w:cs="Arial"/>
                <w:b w:val="0"/>
                <w:i/>
                <w:color w:val="000099"/>
                <w:sz w:val="20"/>
              </w:rPr>
              <w:t xml:space="preserve">no supere </w:t>
            </w:r>
            <w:r w:rsidR="00AA2C09" w:rsidRPr="00EB7A38">
              <w:rPr>
                <w:rFonts w:ascii="Arial" w:hAnsi="Arial" w:cs="Arial"/>
                <w:b w:val="0"/>
                <w:i/>
                <w:color w:val="000099"/>
                <w:sz w:val="20"/>
              </w:rPr>
              <w:t>los doscientos mil Soles (S/ 200,000.0</w:t>
            </w:r>
            <w:r w:rsidR="00AA2C09">
              <w:rPr>
                <w:rFonts w:ascii="Arial" w:hAnsi="Arial" w:cs="Arial"/>
                <w:b w:val="0"/>
                <w:i/>
                <w:color w:val="000099"/>
                <w:sz w:val="20"/>
              </w:rPr>
              <w:t xml:space="preserve">0) o en procedimientos de selección según relación de ítems cuando algún ítem no supere dicho monto, se debe considerar el siguiente anexo: </w:t>
            </w:r>
          </w:p>
        </w:tc>
      </w:tr>
    </w:tbl>
    <w:p w:rsidR="00EB7A38" w:rsidRPr="00614E01" w:rsidRDefault="00EB7A38" w:rsidP="00EB7A38">
      <w:pPr>
        <w:spacing w:after="0" w:line="240" w:lineRule="auto"/>
        <w:jc w:val="both"/>
        <w:rPr>
          <w:rFonts w:ascii="Arial" w:hAnsi="Arial" w:cs="Arial"/>
          <w:i/>
          <w:color w:val="000099"/>
          <w:sz w:val="10"/>
          <w:lang w:val="es-ES"/>
        </w:rPr>
      </w:pPr>
    </w:p>
    <w:p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EB7A38" w:rsidRDefault="00EB7A38" w:rsidP="00EB7A38">
      <w:pPr>
        <w:widowControl w:val="0"/>
        <w:spacing w:after="0" w:line="240" w:lineRule="auto"/>
        <w:jc w:val="both"/>
        <w:rPr>
          <w:rFonts w:ascii="Arial" w:hAnsi="Arial" w:cs="Arial"/>
          <w:color w:val="auto"/>
          <w:sz w:val="20"/>
          <w:lang w:val="es-ES"/>
        </w:rPr>
      </w:pPr>
    </w:p>
    <w:p w:rsidR="00EB7A38" w:rsidRDefault="00EB7A38" w:rsidP="00EB7A38">
      <w:pPr>
        <w:widowControl w:val="0"/>
        <w:spacing w:after="0" w:line="240" w:lineRule="auto"/>
        <w:jc w:val="both"/>
        <w:rPr>
          <w:rFonts w:ascii="Arial" w:hAnsi="Arial" w:cs="Arial"/>
          <w:color w:val="auto"/>
          <w:sz w:val="20"/>
          <w:lang w:val="es-ES"/>
        </w:rPr>
      </w:pPr>
    </w:p>
    <w:p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9D4D79">
        <w:rPr>
          <w:rFonts w:ascii="Arial" w:hAnsi="Arial"/>
          <w:b/>
          <w:color w:val="auto"/>
        </w:rPr>
        <w:t>10</w:t>
      </w:r>
    </w:p>
    <w:p w:rsidR="006F6854" w:rsidRPr="00202551" w:rsidRDefault="006F6854" w:rsidP="006F6854">
      <w:pPr>
        <w:widowControl w:val="0"/>
        <w:spacing w:after="0" w:line="240" w:lineRule="auto"/>
        <w:jc w:val="center"/>
        <w:rPr>
          <w:rFonts w:ascii="Arial" w:hAnsi="Arial" w:cs="Arial"/>
          <w:b/>
          <w:color w:val="auto"/>
          <w:sz w:val="20"/>
        </w:rPr>
      </w:pPr>
    </w:p>
    <w:p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rsidR="00EF45E8" w:rsidRDefault="00F4491C" w:rsidP="00EF45E8">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F45E8" w:rsidRPr="00CD5328">
        <w:rPr>
          <w:rFonts w:ascii="Arial" w:hAnsi="Arial" w:cs="Arial"/>
          <w:b/>
          <w:sz w:val="20"/>
        </w:rPr>
        <w:t xml:space="preserve"> </w:t>
      </w:r>
    </w:p>
    <w:p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6F6854" w:rsidRPr="00A41AD2" w:rsidRDefault="006F6854" w:rsidP="006F6854">
      <w:pPr>
        <w:widowControl w:val="0"/>
        <w:spacing w:after="0" w:line="240" w:lineRule="auto"/>
        <w:jc w:val="both"/>
        <w:rPr>
          <w:rFonts w:ascii="Arial" w:hAnsi="Arial" w:cs="Arial"/>
          <w:b/>
          <w:sz w:val="20"/>
        </w:rPr>
      </w:pPr>
    </w:p>
    <w:p w:rsidR="006F6854" w:rsidRPr="00A41AD2" w:rsidRDefault="006F6854" w:rsidP="006F6854">
      <w:pPr>
        <w:widowControl w:val="0"/>
        <w:spacing w:after="0" w:line="240" w:lineRule="auto"/>
        <w:jc w:val="both"/>
        <w:rPr>
          <w:rFonts w:ascii="Arial" w:hAnsi="Arial" w:cs="Arial"/>
          <w:sz w:val="20"/>
        </w:rPr>
      </w:pPr>
    </w:p>
    <w:p w:rsidR="00093AFD" w:rsidRPr="0090723F" w:rsidRDefault="002208C8" w:rsidP="00093AFD">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w:t>
      </w:r>
      <w:r w:rsidR="00BB3F75">
        <w:rPr>
          <w:rFonts w:ascii="Arial" w:hAnsi="Arial" w:cs="Arial"/>
          <w:sz w:val="20"/>
        </w:rPr>
        <w:t>GNAR EN CASO DE SER PERSONA JURÍ</w:t>
      </w:r>
      <w:r w:rsidRPr="001950E4">
        <w:rPr>
          <w:rFonts w:ascii="Arial" w:hAnsi="Arial" w:cs="Arial"/>
          <w:sz w:val="20"/>
        </w:rPr>
        <w:t>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1138E8">
        <w:rPr>
          <w:rFonts w:ascii="Arial" w:hAnsi="Arial" w:cs="Arial"/>
          <w:sz w:val="20"/>
          <w:szCs w:val="20"/>
        </w:rPr>
        <w:t xml:space="preserve">en </w:t>
      </w:r>
      <w:r w:rsidR="00D92061" w:rsidRPr="007C32E7">
        <w:rPr>
          <w:rFonts w:ascii="Arial" w:hAnsi="Arial" w:cs="Arial"/>
          <w:sz w:val="20"/>
          <w:szCs w:val="20"/>
        </w:rPr>
        <w:t>[</w:t>
      </w:r>
      <w:r w:rsidR="00D92061">
        <w:rPr>
          <w:rFonts w:ascii="Arial" w:hAnsi="Arial" w:cs="Arial"/>
          <w:sz w:val="20"/>
          <w:szCs w:val="20"/>
        </w:rPr>
        <w:t xml:space="preserve">EN EL CASO DE PROCEDIMIENTOS DE SELECCIÓN SEGÚN RELACIÓN DE ÍTEMS, </w:t>
      </w:r>
      <w:r w:rsidR="00D92061" w:rsidRPr="007C32E7">
        <w:rPr>
          <w:rFonts w:ascii="Arial" w:hAnsi="Arial" w:cs="Arial"/>
          <w:sz w:val="20"/>
          <w:szCs w:val="20"/>
        </w:rPr>
        <w:t>CONSIGNAR EL ÍTEM O ITEMS, SEGÚN CORRESPONDA, EN LOS QUE SE SOLICITA LA BONIFICACIÓN]</w:t>
      </w:r>
      <w:r w:rsidR="00D92061">
        <w:rPr>
          <w:rFonts w:ascii="Arial" w:hAnsi="Arial" w:cs="Arial"/>
          <w:sz w:val="20"/>
          <w:szCs w:val="20"/>
        </w:rPr>
        <w:t xml:space="preserve"> </w:t>
      </w:r>
      <w:r w:rsidR="00093AFD" w:rsidRPr="0097461C">
        <w:rPr>
          <w:rFonts w:ascii="Arial" w:hAnsi="Arial" w:cs="Arial"/>
          <w:sz w:val="20"/>
          <w:szCs w:val="20"/>
        </w:rPr>
        <w:t>debido a que</w:t>
      </w:r>
      <w:r w:rsidR="00093AFD">
        <w:rPr>
          <w:rFonts w:ascii="Arial" w:hAnsi="Arial" w:cs="Arial"/>
          <w:sz w:val="20"/>
          <w:szCs w:val="20"/>
        </w:rPr>
        <w:t xml:space="preserve"> el </w:t>
      </w:r>
      <w:r w:rsidR="00093AFD" w:rsidRPr="00FC3CD9">
        <w:rPr>
          <w:rFonts w:ascii="Arial" w:hAnsi="Arial" w:cs="Arial"/>
          <w:sz w:val="20"/>
          <w:lang w:eastAsia="es-UY"/>
        </w:rPr>
        <w:t xml:space="preserve">domicilio </w:t>
      </w:r>
      <w:r w:rsidR="00093AFD">
        <w:rPr>
          <w:rFonts w:ascii="Arial" w:hAnsi="Arial" w:cs="Arial"/>
          <w:sz w:val="20"/>
          <w:lang w:eastAsia="es-UY"/>
        </w:rPr>
        <w:t xml:space="preserve">de mi representada </w:t>
      </w:r>
      <w:r w:rsidR="00093AFD" w:rsidRPr="00FC3CD9">
        <w:rPr>
          <w:rFonts w:ascii="Arial" w:hAnsi="Arial" w:cs="Arial"/>
          <w:sz w:val="20"/>
          <w:lang w:eastAsia="es-UY"/>
        </w:rPr>
        <w:t>se encuentra ubicado en la provincia o provincia colindante donde se ejecuta la prestación.</w:t>
      </w:r>
    </w:p>
    <w:p w:rsidR="002208C8" w:rsidRPr="001E6889" w:rsidRDefault="002208C8" w:rsidP="002208C8">
      <w:pPr>
        <w:pStyle w:val="Textoindependiente"/>
        <w:widowControl w:val="0"/>
        <w:spacing w:after="0" w:line="240" w:lineRule="auto"/>
        <w:jc w:val="both"/>
        <w:rPr>
          <w:rFonts w:ascii="Arial" w:hAnsi="Arial" w:cs="Arial"/>
          <w:bCs/>
          <w:sz w:val="20"/>
        </w:rPr>
      </w:pPr>
    </w:p>
    <w:p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C2426" w:rsidRPr="00170B79" w:rsidRDefault="000C2426" w:rsidP="000C2426">
      <w:pPr>
        <w:widowControl w:val="0"/>
        <w:spacing w:after="0" w:line="240" w:lineRule="auto"/>
        <w:jc w:val="both"/>
        <w:rPr>
          <w:rFonts w:ascii="Arial" w:hAnsi="Arial" w:cs="Arial"/>
          <w:sz w:val="20"/>
        </w:rPr>
      </w:pPr>
    </w:p>
    <w:p w:rsidR="000C2426" w:rsidRDefault="000C2426" w:rsidP="000C2426">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C2426" w:rsidRPr="00BD400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0C2426" w:rsidP="00E91C2A">
            <w:pPr>
              <w:pStyle w:val="Prrafodelista"/>
              <w:widowControl w:val="0"/>
              <w:numPr>
                <w:ilvl w:val="0"/>
                <w:numId w:val="25"/>
              </w:numPr>
              <w:tabs>
                <w:tab w:val="left" w:pos="0"/>
                <w:tab w:val="left" w:pos="284"/>
              </w:tabs>
              <w:spacing w:after="0" w:line="240" w:lineRule="auto"/>
              <w:jc w:val="both"/>
              <w:rPr>
                <w:rFonts w:ascii="Arial" w:hAnsi="Arial" w:cs="Arial"/>
                <w:b w:val="0"/>
                <w:sz w:val="20"/>
              </w:rPr>
            </w:pPr>
            <w:r w:rsidRPr="00D811A6">
              <w:rPr>
                <w:rFonts w:ascii="Arial" w:hAnsi="Arial" w:cs="Arial"/>
                <w:b w:val="0"/>
                <w:i/>
                <w:color w:val="0000FF"/>
                <w:sz w:val="20"/>
              </w:rPr>
              <w:t xml:space="preserve">Para asignar la bonificación, el </w:t>
            </w:r>
            <w:r w:rsidR="00F46D16">
              <w:rPr>
                <w:rFonts w:ascii="Arial" w:hAnsi="Arial" w:cs="Arial"/>
                <w:b w:val="0"/>
                <w:i/>
                <w:color w:val="0000FF"/>
                <w:sz w:val="20"/>
              </w:rPr>
              <w:t xml:space="preserve">órgano encargado de las contrataciones o </w:t>
            </w:r>
            <w:r w:rsidR="001208AC">
              <w:rPr>
                <w:rFonts w:ascii="Arial" w:hAnsi="Arial" w:cs="Arial"/>
                <w:b w:val="0"/>
                <w:i/>
                <w:color w:val="0000FF"/>
                <w:sz w:val="20"/>
              </w:rPr>
              <w:t xml:space="preserve">el </w:t>
            </w:r>
            <w:r w:rsidRPr="00D811A6">
              <w:rPr>
                <w:rFonts w:ascii="Arial" w:hAnsi="Arial" w:cs="Arial"/>
                <w:b w:val="0"/>
                <w:i/>
                <w:color w:val="0000FF"/>
                <w:sz w:val="20"/>
              </w:rPr>
              <w:t>comité de selección,</w:t>
            </w:r>
            <w:r w:rsidR="00F46D16">
              <w:rPr>
                <w:rFonts w:ascii="Arial" w:hAnsi="Arial" w:cs="Arial"/>
                <w:b w:val="0"/>
                <w:i/>
                <w:color w:val="0000FF"/>
                <w:sz w:val="20"/>
              </w:rPr>
              <w:t xml:space="preserve"> según corresponda,</w:t>
            </w:r>
            <w:r w:rsidRPr="00D811A6">
              <w:rPr>
                <w:rFonts w:ascii="Arial" w:hAnsi="Arial" w:cs="Arial"/>
                <w:b w:val="0"/>
                <w:i/>
                <w:color w:val="0000FF"/>
                <w:sz w:val="20"/>
              </w:rPr>
              <w:t xml:space="preserve"> verifica el domicilio consignado por el postor en el Registro Nacional de Proveedores (RNP)</w:t>
            </w:r>
            <w:r w:rsidRPr="004A4B14">
              <w:rPr>
                <w:rFonts w:ascii="Arial" w:hAnsi="Arial" w:cs="Arial"/>
                <w:b w:val="0"/>
                <w:i/>
                <w:color w:val="0000FF"/>
                <w:sz w:val="20"/>
              </w:rPr>
              <w:t>.</w:t>
            </w:r>
          </w:p>
          <w:p w:rsidR="00EA76E9" w:rsidRPr="00EA76E9" w:rsidRDefault="00EA76E9" w:rsidP="00EA76E9">
            <w:pPr>
              <w:pStyle w:val="Prrafodelista"/>
              <w:widowControl w:val="0"/>
              <w:tabs>
                <w:tab w:val="left" w:pos="0"/>
                <w:tab w:val="left" w:pos="284"/>
              </w:tabs>
              <w:spacing w:after="0" w:line="240" w:lineRule="auto"/>
              <w:jc w:val="both"/>
              <w:rPr>
                <w:rFonts w:ascii="Arial" w:hAnsi="Arial" w:cs="Arial"/>
                <w:b w:val="0"/>
                <w:sz w:val="20"/>
              </w:rPr>
            </w:pPr>
          </w:p>
          <w:p w:rsidR="00EA76E9" w:rsidRPr="00EA76E9" w:rsidRDefault="00EA76E9" w:rsidP="00E91C2A">
            <w:pPr>
              <w:pStyle w:val="Prrafodelista"/>
              <w:widowControl w:val="0"/>
              <w:numPr>
                <w:ilvl w:val="0"/>
                <w:numId w:val="25"/>
              </w:numPr>
              <w:tabs>
                <w:tab w:val="left" w:pos="0"/>
                <w:tab w:val="left" w:pos="284"/>
              </w:tabs>
              <w:spacing w:after="0" w:line="240" w:lineRule="auto"/>
              <w:jc w:val="both"/>
              <w:rPr>
                <w:rFonts w:ascii="Arial" w:hAnsi="Arial" w:cs="Arial"/>
                <w:b w:val="0"/>
                <w:i/>
                <w:sz w:val="20"/>
              </w:rPr>
            </w:pPr>
            <w:r w:rsidRPr="00EA76E9">
              <w:rPr>
                <w:rFonts w:ascii="Arial" w:hAnsi="Arial" w:cs="Arial"/>
                <w:b w:val="0"/>
                <w:i/>
                <w:color w:val="0000FF"/>
                <w:sz w:val="20"/>
              </w:rPr>
              <w:t>Para que el postor pueda acceder a la bonificación, debe cumplir con las condiciones establecidas en el literal f) del artículo 50 del Reglamento.</w:t>
            </w:r>
          </w:p>
          <w:p w:rsidR="000C2426" w:rsidRPr="004A4B14" w:rsidRDefault="000C2426" w:rsidP="00EA76E9">
            <w:pPr>
              <w:pStyle w:val="Prrafodelista"/>
              <w:widowControl w:val="0"/>
              <w:spacing w:after="0" w:line="240" w:lineRule="auto"/>
              <w:jc w:val="both"/>
              <w:rPr>
                <w:rFonts w:ascii="Arial" w:hAnsi="Arial" w:cs="Arial"/>
                <w:color w:val="0000FF"/>
                <w:sz w:val="20"/>
                <w:lang w:val="es-ES"/>
              </w:rPr>
            </w:pPr>
          </w:p>
        </w:tc>
      </w:tr>
    </w:tbl>
    <w:p w:rsidR="006F6854" w:rsidRDefault="006F6854" w:rsidP="00A8166A">
      <w:pPr>
        <w:widowControl w:val="0"/>
        <w:spacing w:after="0" w:line="240" w:lineRule="auto"/>
        <w:ind w:left="360"/>
        <w:jc w:val="both"/>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825DB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825DB8">
            <w:pPr>
              <w:jc w:val="both"/>
              <w:rPr>
                <w:rFonts w:ascii="Arial" w:hAnsi="Arial" w:cs="Arial"/>
                <w:color w:val="3333CC"/>
                <w:sz w:val="20"/>
                <w:lang w:val="es-ES"/>
              </w:rPr>
            </w:pPr>
            <w:r w:rsidRPr="00EA76E9">
              <w:rPr>
                <w:rFonts w:ascii="Arial" w:hAnsi="Arial" w:cs="Arial"/>
                <w:strike/>
                <w:sz w:val="20"/>
                <w:lang w:val="es-ES"/>
              </w:rPr>
              <w:br w:type="page"/>
            </w:r>
            <w:bookmarkStart w:id="5" w:name="_Hlk515984138"/>
            <w:r w:rsidRPr="00EA76E9">
              <w:rPr>
                <w:rFonts w:ascii="Arial" w:hAnsi="Arial" w:cs="Arial"/>
                <w:color w:val="0000FF"/>
                <w:sz w:val="20"/>
                <w:lang w:val="es-ES"/>
              </w:rPr>
              <w:t>Importante</w:t>
            </w:r>
          </w:p>
        </w:tc>
      </w:tr>
      <w:tr w:rsidR="00EA76E9" w:rsidRPr="00EA76E9" w:rsidTr="00825DB8">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825DB8">
            <w:pPr>
              <w:widowControl w:val="0"/>
              <w:jc w:val="both"/>
              <w:rPr>
                <w:rFonts w:ascii="Arial" w:hAnsi="Arial" w:cs="Arial"/>
                <w:color w:val="0000FF"/>
                <w:sz w:val="20"/>
                <w:lang w:val="es-ES"/>
              </w:rPr>
            </w:pPr>
            <w:r w:rsidRPr="00EA76E9">
              <w:rPr>
                <w:rFonts w:ascii="Arial" w:hAnsi="Arial" w:cs="Arial"/>
                <w:b w:val="0"/>
                <w:i/>
                <w:color w:val="0000FF"/>
                <w:sz w:val="20"/>
                <w:lang w:val="es-ES_tradnl"/>
              </w:rPr>
              <w:t>Cuando se trate de consorcios, la declaración jurada es la siguiente:</w:t>
            </w:r>
          </w:p>
        </w:tc>
      </w:tr>
      <w:bookmarkEnd w:id="5"/>
    </w:tbl>
    <w:p w:rsidR="00EA76E9" w:rsidRDefault="00EA76E9" w:rsidP="00EA76E9">
      <w:pPr>
        <w:widowControl w:val="0"/>
        <w:spacing w:after="0" w:line="240" w:lineRule="auto"/>
        <w:jc w:val="center"/>
        <w:rPr>
          <w:rFonts w:ascii="Arial" w:hAnsi="Arial"/>
          <w:b/>
          <w:color w:val="auto"/>
        </w:rPr>
      </w:pPr>
    </w:p>
    <w:p w:rsidR="00EA76E9" w:rsidRDefault="00EA76E9" w:rsidP="00EA76E9">
      <w:pPr>
        <w:widowControl w:val="0"/>
        <w:spacing w:after="0" w:line="240" w:lineRule="auto"/>
        <w:jc w:val="center"/>
        <w:rPr>
          <w:rFonts w:ascii="Arial" w:hAnsi="Arial"/>
          <w:b/>
          <w:color w:val="auto"/>
        </w:rPr>
      </w:pPr>
    </w:p>
    <w:p w:rsidR="00EA76E9" w:rsidRPr="006F6854" w:rsidRDefault="00EA76E9" w:rsidP="00EA76E9">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EA76E9" w:rsidRPr="00202551" w:rsidRDefault="00EA76E9" w:rsidP="00EA76E9">
      <w:pPr>
        <w:widowControl w:val="0"/>
        <w:spacing w:after="0" w:line="240" w:lineRule="auto"/>
        <w:jc w:val="center"/>
        <w:rPr>
          <w:rFonts w:ascii="Arial" w:hAnsi="Arial" w:cs="Arial"/>
          <w:b/>
          <w:color w:val="auto"/>
          <w:sz w:val="20"/>
        </w:rPr>
      </w:pPr>
    </w:p>
    <w:p w:rsidR="00EA76E9" w:rsidRPr="00202551" w:rsidRDefault="00EA76E9" w:rsidP="00EA76E9">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EA76E9" w:rsidRPr="00202551" w:rsidRDefault="00EA76E9" w:rsidP="00EA76E9">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rPr>
        <w:t>Señores</w:t>
      </w:r>
    </w:p>
    <w:p w:rsidR="00EA76E9" w:rsidRDefault="00EA76E9" w:rsidP="00EA76E9">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EA76E9" w:rsidRPr="00CD5328" w:rsidRDefault="00EA76E9" w:rsidP="00EA76E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EA76E9" w:rsidRPr="00934C63" w:rsidRDefault="00EA76E9" w:rsidP="00EA76E9">
      <w:pPr>
        <w:widowControl w:val="0"/>
        <w:jc w:val="both"/>
        <w:rPr>
          <w:rFonts w:ascii="Arial" w:hAnsi="Arial" w:cs="Arial"/>
          <w:b/>
          <w:sz w:val="20"/>
        </w:rPr>
      </w:pPr>
    </w:p>
    <w:p w:rsidR="00EA76E9" w:rsidRPr="00934C63" w:rsidRDefault="00EA76E9" w:rsidP="00EA76E9">
      <w:pPr>
        <w:widowControl w:val="0"/>
        <w:jc w:val="both"/>
        <w:rPr>
          <w:rFonts w:ascii="Arial" w:hAnsi="Arial" w:cs="Arial"/>
          <w:sz w:val="20"/>
        </w:rPr>
      </w:pPr>
    </w:p>
    <w:p w:rsidR="00EA76E9" w:rsidRDefault="00EA76E9" w:rsidP="00EA76E9">
      <w:pPr>
        <w:pStyle w:val="Textoindependiente"/>
        <w:widowControl w:val="0"/>
        <w:tabs>
          <w:tab w:val="left" w:pos="284"/>
        </w:tabs>
        <w:spacing w:after="0"/>
        <w:jc w:val="both"/>
        <w:rPr>
          <w:rFonts w:ascii="Arial" w:hAnsi="Arial" w:cs="Arial"/>
          <w:sz w:val="20"/>
          <w:szCs w:val="20"/>
        </w:rPr>
      </w:pPr>
      <w:bookmarkStart w:id="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EA76E9" w:rsidRDefault="00EA76E9" w:rsidP="00EA76E9">
      <w:pPr>
        <w:pStyle w:val="Textoindependiente"/>
        <w:widowControl w:val="0"/>
        <w:spacing w:after="0"/>
        <w:jc w:val="both"/>
        <w:rPr>
          <w:rFonts w:ascii="Arial" w:hAnsi="Arial" w:cs="Arial"/>
          <w:sz w:val="20"/>
          <w:szCs w:val="20"/>
        </w:rPr>
      </w:pPr>
    </w:p>
    <w:p w:rsidR="00EA76E9" w:rsidRPr="00934C63" w:rsidRDefault="00EA76E9" w:rsidP="00EA76E9">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jc w:val="center"/>
        <w:rPr>
          <w:rFonts w:ascii="Arial" w:hAnsi="Arial" w:cs="Arial"/>
          <w:sz w:val="20"/>
        </w:rPr>
      </w:pPr>
      <w:r w:rsidRPr="00934C63">
        <w:rPr>
          <w:rFonts w:ascii="Arial" w:hAnsi="Arial" w:cs="Arial"/>
          <w:sz w:val="20"/>
        </w:rPr>
        <w:t>………………………….………………………..</w:t>
      </w:r>
    </w:p>
    <w:p w:rsidR="00EA76E9" w:rsidRDefault="00EA76E9" w:rsidP="00EA76E9">
      <w:pPr>
        <w:widowControl w:val="0"/>
        <w:spacing w:after="0" w:line="240" w:lineRule="auto"/>
        <w:jc w:val="center"/>
        <w:rPr>
          <w:rFonts w:ascii="Arial" w:hAnsi="Arial" w:cs="Arial"/>
          <w:b/>
          <w:sz w:val="20"/>
        </w:rPr>
      </w:pPr>
      <w:r w:rsidRPr="006D7D60">
        <w:rPr>
          <w:rFonts w:ascii="Arial" w:hAnsi="Arial" w:cs="Arial"/>
          <w:b/>
          <w:sz w:val="20"/>
        </w:rPr>
        <w:t xml:space="preserve">Firma, Nombres y Apellidos del representante </w:t>
      </w:r>
    </w:p>
    <w:p w:rsidR="00EA76E9" w:rsidRPr="006D7D60" w:rsidRDefault="00EA76E9" w:rsidP="00EA76E9">
      <w:pPr>
        <w:widowControl w:val="0"/>
        <w:spacing w:after="0" w:line="240" w:lineRule="auto"/>
        <w:jc w:val="center"/>
        <w:rPr>
          <w:rFonts w:ascii="Arial" w:hAnsi="Arial" w:cs="Arial"/>
          <w:b/>
          <w:sz w:val="20"/>
        </w:rPr>
      </w:pPr>
      <w:proofErr w:type="gramStart"/>
      <w:r w:rsidRPr="006D7D60">
        <w:rPr>
          <w:rFonts w:ascii="Arial" w:hAnsi="Arial" w:cs="Arial"/>
          <w:b/>
          <w:sz w:val="20"/>
        </w:rPr>
        <w:t>común</w:t>
      </w:r>
      <w:proofErr w:type="gramEnd"/>
      <w:r w:rsidRPr="006D7D60">
        <w:rPr>
          <w:rFonts w:ascii="Arial" w:hAnsi="Arial" w:cs="Arial"/>
          <w:b/>
          <w:sz w:val="20"/>
        </w:rPr>
        <w:t xml:space="preserve"> del consorcio</w:t>
      </w:r>
    </w:p>
    <w:p w:rsidR="00EA76E9" w:rsidRPr="003F1F91" w:rsidRDefault="00EA76E9" w:rsidP="00EA76E9">
      <w:pPr>
        <w:widowControl w:val="0"/>
        <w:jc w:val="both"/>
        <w:rPr>
          <w:rFonts w:ascii="Arial" w:hAnsi="Arial" w:cs="Arial"/>
          <w:sz w:val="20"/>
        </w:rPr>
      </w:pPr>
    </w:p>
    <w:p w:rsidR="00EA76E9" w:rsidRPr="003F1F91" w:rsidRDefault="00EA76E9" w:rsidP="00EA76E9">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825DB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825DB8">
            <w:pPr>
              <w:jc w:val="both"/>
              <w:rPr>
                <w:rFonts w:ascii="Arial" w:hAnsi="Arial" w:cs="Arial"/>
                <w:color w:val="3333CC"/>
                <w:sz w:val="20"/>
                <w:lang w:val="es-ES"/>
              </w:rPr>
            </w:pPr>
            <w:r w:rsidRPr="00EA76E9">
              <w:rPr>
                <w:rFonts w:ascii="Arial" w:hAnsi="Arial" w:cs="Arial"/>
                <w:color w:val="0000FF"/>
                <w:sz w:val="20"/>
                <w:lang w:val="es-ES"/>
              </w:rPr>
              <w:t>Importante</w:t>
            </w:r>
          </w:p>
        </w:tc>
      </w:tr>
      <w:tr w:rsidR="00EA76E9" w:rsidRPr="00EA76E9" w:rsidTr="00825DB8">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E91C2A">
            <w:pPr>
              <w:pStyle w:val="Prrafodelista"/>
              <w:widowControl w:val="0"/>
              <w:numPr>
                <w:ilvl w:val="0"/>
                <w:numId w:val="25"/>
              </w:numPr>
              <w:tabs>
                <w:tab w:val="left" w:pos="0"/>
                <w:tab w:val="left" w:pos="284"/>
              </w:tabs>
              <w:spacing w:after="0" w:line="240" w:lineRule="auto"/>
              <w:ind w:left="317"/>
              <w:jc w:val="both"/>
              <w:rPr>
                <w:rFonts w:ascii="Arial" w:hAnsi="Arial" w:cs="Arial"/>
                <w:b w:val="0"/>
                <w:sz w:val="20"/>
              </w:rPr>
            </w:pPr>
            <w:r w:rsidRPr="00EA76E9">
              <w:rPr>
                <w:rFonts w:ascii="Arial" w:hAnsi="Arial" w:cs="Arial"/>
                <w:b w:val="0"/>
                <w:i/>
                <w:color w:val="0000FF"/>
                <w:sz w:val="20"/>
              </w:rPr>
              <w:t xml:space="preserve">Para asignar la bonificación, </w:t>
            </w:r>
            <w:r w:rsidRPr="00D811A6">
              <w:rPr>
                <w:rFonts w:ascii="Arial" w:hAnsi="Arial" w:cs="Arial"/>
                <w:b w:val="0"/>
                <w:i/>
                <w:color w:val="0000FF"/>
                <w:sz w:val="20"/>
              </w:rPr>
              <w:t xml:space="preserve">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sidRPr="00EA76E9">
              <w:rPr>
                <w:rFonts w:ascii="Arial" w:hAnsi="Arial" w:cs="Arial"/>
                <w:b w:val="0"/>
                <w:i/>
                <w:color w:val="0000FF"/>
                <w:sz w:val="20"/>
              </w:rPr>
              <w:t>,</w:t>
            </w:r>
            <w:r w:rsidR="00D402C1">
              <w:rPr>
                <w:rFonts w:ascii="Arial" w:hAnsi="Arial" w:cs="Arial"/>
                <w:b w:val="0"/>
                <w:i/>
                <w:color w:val="0000FF"/>
                <w:sz w:val="20"/>
              </w:rPr>
              <w:t xml:space="preserve"> según corresponda,</w:t>
            </w:r>
            <w:r w:rsidRPr="00EA76E9">
              <w:rPr>
                <w:rFonts w:ascii="Arial" w:hAnsi="Arial" w:cs="Arial"/>
                <w:b w:val="0"/>
                <w:i/>
                <w:color w:val="0000FF"/>
                <w:sz w:val="20"/>
              </w:rPr>
              <w:t xml:space="preserve"> verifica el domicilio consignado de los integrantes del consorcio, en el Registro Nacional de Proveedores (RNP).</w:t>
            </w:r>
          </w:p>
          <w:p w:rsidR="00EA76E9" w:rsidRPr="00EA76E9" w:rsidRDefault="00EA76E9" w:rsidP="00825DB8">
            <w:pPr>
              <w:pStyle w:val="Prrafodelista"/>
              <w:widowControl w:val="0"/>
              <w:tabs>
                <w:tab w:val="left" w:pos="0"/>
                <w:tab w:val="left" w:pos="284"/>
              </w:tabs>
              <w:ind w:left="317"/>
              <w:jc w:val="both"/>
              <w:rPr>
                <w:rFonts w:ascii="Arial" w:hAnsi="Arial" w:cs="Arial"/>
                <w:b w:val="0"/>
                <w:sz w:val="20"/>
              </w:rPr>
            </w:pPr>
          </w:p>
          <w:p w:rsidR="00EA76E9" w:rsidRPr="00EA76E9" w:rsidRDefault="00EA76E9" w:rsidP="00E91C2A">
            <w:pPr>
              <w:pStyle w:val="Prrafodelista"/>
              <w:widowControl w:val="0"/>
              <w:numPr>
                <w:ilvl w:val="0"/>
                <w:numId w:val="25"/>
              </w:numPr>
              <w:spacing w:after="0" w:line="240" w:lineRule="auto"/>
              <w:ind w:left="317"/>
              <w:jc w:val="both"/>
              <w:rPr>
                <w:rFonts w:ascii="Arial" w:hAnsi="Arial" w:cs="Arial"/>
                <w:color w:val="0000FF"/>
                <w:sz w:val="20"/>
                <w:lang w:val="es-ES"/>
              </w:rPr>
            </w:pPr>
            <w:r w:rsidRPr="00EA76E9">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EA76E9" w:rsidRDefault="00EA76E9">
      <w:pPr>
        <w:spacing w:after="0" w:line="240" w:lineRule="auto"/>
        <w:rPr>
          <w:rFonts w:ascii="Arial" w:hAnsi="Arial" w:cs="Arial"/>
          <w:strike/>
          <w:sz w:val="20"/>
        </w:rPr>
      </w:pPr>
    </w:p>
    <w:p w:rsidR="00EA76E9" w:rsidRPr="00EA76E9" w:rsidRDefault="00EA76E9">
      <w:pPr>
        <w:spacing w:after="0" w:line="240" w:lineRule="auto"/>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p w:rsidR="00D24BA6" w:rsidRPr="00376E25" w:rsidRDefault="00D24BA6" w:rsidP="00D24BA6">
      <w:pPr>
        <w:widowControl w:val="0"/>
        <w:spacing w:after="0" w:line="240" w:lineRule="auto"/>
        <w:jc w:val="center"/>
        <w:rPr>
          <w:rFonts w:ascii="Arial" w:hAnsi="Arial" w:cs="Arial"/>
          <w:b/>
        </w:rPr>
      </w:pPr>
      <w:r w:rsidRPr="00376E25">
        <w:rPr>
          <w:rFonts w:ascii="Arial" w:hAnsi="Arial" w:cs="Arial"/>
          <w:b/>
        </w:rPr>
        <w:t>ANEXO Nº 1</w:t>
      </w:r>
      <w:r>
        <w:rPr>
          <w:rFonts w:ascii="Arial" w:hAnsi="Arial" w:cs="Arial"/>
          <w:b/>
        </w:rPr>
        <w:t>1</w:t>
      </w:r>
    </w:p>
    <w:p w:rsidR="00D24BA6" w:rsidRPr="00376E25"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rsidR="00D24BA6"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rPr>
          <w:rFonts w:ascii="Arial" w:hAnsi="Arial" w:cs="Arial"/>
          <w:sz w:val="20"/>
        </w:rPr>
      </w:pPr>
      <w:r>
        <w:rPr>
          <w:rFonts w:ascii="Arial" w:hAnsi="Arial" w:cs="Arial"/>
          <w:sz w:val="20"/>
        </w:rPr>
        <w:t>Señores</w:t>
      </w:r>
    </w:p>
    <w:p w:rsidR="00D24BA6" w:rsidRPr="004D17B3" w:rsidRDefault="00D24BA6" w:rsidP="00D24BA6">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rsidR="00D24BA6" w:rsidRPr="00CD5328" w:rsidRDefault="00D24BA6" w:rsidP="00D24B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D24BA6" w:rsidRDefault="00D24BA6" w:rsidP="00D24BA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D24BA6" w:rsidRDefault="00D24BA6" w:rsidP="00D24BA6">
      <w:pPr>
        <w:pStyle w:val="Textoindependiente"/>
        <w:widowControl w:val="0"/>
        <w:spacing w:after="0" w:line="240" w:lineRule="auto"/>
        <w:ind w:left="284" w:hanging="284"/>
        <w:jc w:val="both"/>
        <w:rPr>
          <w:rFonts w:ascii="Arial" w:hAnsi="Arial" w:cs="Arial"/>
          <w:sz w:val="20"/>
          <w:szCs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spacing w:after="0" w:line="240" w:lineRule="auto"/>
        <w:jc w:val="center"/>
        <w:rPr>
          <w:rFonts w:ascii="Arial" w:hAnsi="Arial" w:cs="Arial"/>
          <w:sz w:val="20"/>
        </w:rPr>
      </w:pPr>
      <w:r>
        <w:rPr>
          <w:rFonts w:ascii="Arial" w:hAnsi="Arial" w:cs="Arial"/>
          <w:sz w:val="20"/>
        </w:rPr>
        <w:t>………………………….………………………..</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D24BA6" w:rsidRDefault="00D24BA6" w:rsidP="00D24BA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FC59EC" w:rsidRPr="00E15F75" w:rsidTr="00825DB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FC59EC" w:rsidRPr="00E15F75" w:rsidRDefault="00FC59EC" w:rsidP="00825DB8">
            <w:pPr>
              <w:spacing w:after="0"/>
              <w:jc w:val="both"/>
              <w:rPr>
                <w:rFonts w:ascii="Arial" w:hAnsi="Arial" w:cs="Arial"/>
                <w:color w:val="3333CC"/>
                <w:sz w:val="20"/>
                <w:lang w:val="es-ES"/>
              </w:rPr>
            </w:pPr>
            <w:r w:rsidRPr="00E15F75">
              <w:rPr>
                <w:rFonts w:ascii="Arial" w:hAnsi="Arial" w:cs="Arial"/>
                <w:color w:val="0000FF"/>
                <w:sz w:val="20"/>
                <w:lang w:val="es-ES"/>
              </w:rPr>
              <w:t>Importante</w:t>
            </w:r>
          </w:p>
        </w:tc>
      </w:tr>
      <w:tr w:rsidR="00FC59EC" w:rsidRPr="00E15F75" w:rsidTr="00825DB8">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FC59EC" w:rsidRPr="00E15F75" w:rsidRDefault="00FC59EC" w:rsidP="00E91C2A">
            <w:pPr>
              <w:pStyle w:val="Prrafodelista"/>
              <w:widowControl w:val="0"/>
              <w:numPr>
                <w:ilvl w:val="0"/>
                <w:numId w:val="25"/>
              </w:numPr>
              <w:spacing w:after="0" w:line="240" w:lineRule="auto"/>
              <w:ind w:left="317"/>
              <w:jc w:val="both"/>
              <w:rPr>
                <w:rFonts w:ascii="Arial" w:hAnsi="Arial" w:cs="Arial"/>
                <w:b w:val="0"/>
                <w:i/>
                <w:color w:val="0000FF"/>
                <w:sz w:val="20"/>
              </w:rPr>
            </w:pPr>
            <w:r w:rsidRPr="00E15F75">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28" w:history="1">
              <w:r w:rsidRPr="00E15F75">
                <w:rPr>
                  <w:rStyle w:val="Hipervnculo"/>
                  <w:rFonts w:ascii="Arial" w:hAnsi="Arial" w:cs="Arial"/>
                  <w:i/>
                  <w:sz w:val="20"/>
                </w:rPr>
                <w:t>http://www2.trabajo.gob.pe/servicios-en-linea-2-2/</w:t>
              </w:r>
            </w:hyperlink>
            <w:r w:rsidRPr="00E15F75">
              <w:rPr>
                <w:rFonts w:ascii="Arial" w:hAnsi="Arial" w:cs="Arial"/>
                <w:b w:val="0"/>
                <w:sz w:val="20"/>
              </w:rPr>
              <w:t>.</w:t>
            </w:r>
          </w:p>
          <w:p w:rsidR="00FC59EC" w:rsidRPr="00E15F75" w:rsidRDefault="00FC59EC" w:rsidP="00825DB8">
            <w:pPr>
              <w:pStyle w:val="Prrafodelista"/>
              <w:widowControl w:val="0"/>
              <w:tabs>
                <w:tab w:val="left" w:pos="0"/>
                <w:tab w:val="left" w:pos="284"/>
              </w:tabs>
              <w:spacing w:line="240" w:lineRule="auto"/>
              <w:ind w:left="317"/>
              <w:jc w:val="both"/>
              <w:rPr>
                <w:rFonts w:ascii="Arial" w:hAnsi="Arial" w:cs="Arial"/>
                <w:b w:val="0"/>
                <w:sz w:val="20"/>
              </w:rPr>
            </w:pPr>
          </w:p>
          <w:p w:rsidR="00FC59EC" w:rsidRPr="00E15F75" w:rsidRDefault="00FC59EC" w:rsidP="00E91C2A">
            <w:pPr>
              <w:pStyle w:val="Prrafodelista"/>
              <w:widowControl w:val="0"/>
              <w:numPr>
                <w:ilvl w:val="0"/>
                <w:numId w:val="25"/>
              </w:numPr>
              <w:spacing w:after="0" w:line="240" w:lineRule="auto"/>
              <w:ind w:left="317"/>
              <w:jc w:val="both"/>
              <w:rPr>
                <w:rFonts w:ascii="Arial" w:hAnsi="Arial" w:cs="Arial"/>
                <w:color w:val="0000FF"/>
                <w:sz w:val="20"/>
                <w:lang w:val="es-ES"/>
              </w:rPr>
            </w:pPr>
            <w:r w:rsidRPr="00E15F7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D24BA6" w:rsidRPr="001B1791" w:rsidRDefault="00D24BA6" w:rsidP="00D24BA6">
      <w:pPr>
        <w:widowControl w:val="0"/>
        <w:spacing w:after="0" w:line="240" w:lineRule="auto"/>
        <w:jc w:val="both"/>
        <w:rPr>
          <w:rFonts w:ascii="Arial" w:hAnsi="Arial" w:cs="Arial"/>
          <w:color w:val="auto"/>
          <w:sz w:val="20"/>
        </w:rPr>
      </w:pPr>
    </w:p>
    <w:p w:rsidR="000F625B" w:rsidRDefault="000F625B" w:rsidP="00A8166A">
      <w:pPr>
        <w:widowControl w:val="0"/>
        <w:spacing w:after="0" w:line="240" w:lineRule="auto"/>
        <w:jc w:val="both"/>
        <w:rPr>
          <w:rFonts w:ascii="Arial" w:hAnsi="Arial" w:cs="Arial"/>
          <w:strike/>
          <w:sz w:val="20"/>
          <w:lang w:val="es-ES"/>
        </w:rPr>
      </w:pPr>
    </w:p>
    <w:sectPr w:rsidR="000F625B"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5E" w:rsidRDefault="0055155E">
      <w:pPr>
        <w:spacing w:after="0" w:line="240" w:lineRule="auto"/>
      </w:pPr>
      <w:r>
        <w:separator/>
      </w:r>
    </w:p>
  </w:endnote>
  <w:endnote w:type="continuationSeparator" w:id="0">
    <w:p w:rsidR="0055155E" w:rsidRDefault="005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Perpetua">
    <w:altName w:val="Baskerville Old Face"/>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pPr>
      <w:pStyle w:val="Piedepgina"/>
    </w:pPr>
    <w:r>
      <w:rPr>
        <w:noProof/>
      </w:rPr>
      <mc:AlternateContent>
        <mc:Choice Requires="wps">
          <w:drawing>
            <wp:anchor distT="0" distB="0" distL="114300" distR="114300" simplePos="0" relativeHeight="251672064"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B5706" w:rsidRPr="003B5706">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B5706" w:rsidRPr="003B5706">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rsidP="00B94E31">
    <w:pPr>
      <w:tabs>
        <w:tab w:val="left" w:pos="8265"/>
      </w:tabs>
      <w:rPr>
        <w:sz w:val="20"/>
      </w:rPr>
    </w:pPr>
    <w:r>
      <w:rPr>
        <w:noProof/>
        <w:sz w:val="20"/>
      </w:rPr>
      <mc:AlternateContent>
        <mc:Choice Requires="wps">
          <w:drawing>
            <wp:anchor distT="0" distB="0" distL="114300" distR="114300" simplePos="0" relativeHeight="251674112"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B5706" w:rsidRPr="003B5706">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B5706" w:rsidRPr="003B5706">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r>
      <w:rPr>
        <w:sz w:val="20"/>
      </w:rPr>
      <w:tab/>
    </w:r>
  </w:p>
  <w:p w:rsidR="0055155E" w:rsidRDefault="0055155E">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pPr>
      <w:pStyle w:val="Piedepgina"/>
    </w:pPr>
    <w:r>
      <w:rPr>
        <w:noProof/>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55155E" w:rsidRPr="000F6A09" w:rsidRDefault="0055155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pPr>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55155E" w:rsidRPr="000F6A09" w:rsidRDefault="0055155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p>
  <w:p w:rsidR="0055155E" w:rsidRDefault="0055155E">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pPr>
      <w:pStyle w:val="Piedepgina"/>
    </w:pPr>
    <w:r>
      <w:rPr>
        <w:noProof/>
      </w:rPr>
      <mc:AlternateContent>
        <mc:Choice Requires="wps">
          <w:drawing>
            <wp:anchor distT="0" distB="0" distL="114300" distR="114300" simplePos="0" relativeHeight="25166387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55155E" w:rsidRPr="000F6A09" w:rsidRDefault="005515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6A9B" w:rsidRPr="00AC6A9B">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pPr>
      <w:rPr>
        <w:sz w:val="20"/>
      </w:rPr>
    </w:pPr>
    <w:r>
      <w:rPr>
        <w:noProof/>
        <w:sz w:val="20"/>
      </w:rPr>
      <mc:AlternateContent>
        <mc:Choice Requires="wps">
          <w:drawing>
            <wp:anchor distT="0" distB="0" distL="114300" distR="114300" simplePos="0" relativeHeight="251662848"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5155E" w:rsidRPr="001802FF" w:rsidRDefault="0055155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C6A9B" w:rsidRPr="00AC6A9B">
                            <w:rPr>
                              <w:rFonts w:ascii="Tw Cen MT" w:hAnsi="Tw Cen MT"/>
                              <w:i/>
                              <w:noProof/>
                              <w:color w:val="FFFFFF"/>
                              <w:sz w:val="18"/>
                              <w:szCs w:val="18"/>
                              <w:lang w:val="es-ES"/>
                            </w:rPr>
                            <w:t>77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55155E" w:rsidRPr="001802FF" w:rsidRDefault="0055155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C6A9B" w:rsidRPr="00AC6A9B">
                      <w:rPr>
                        <w:rFonts w:ascii="Tw Cen MT" w:hAnsi="Tw Cen MT"/>
                        <w:i/>
                        <w:noProof/>
                        <w:color w:val="FFFFFF"/>
                        <w:sz w:val="18"/>
                        <w:szCs w:val="18"/>
                        <w:lang w:val="es-ES"/>
                      </w:rPr>
                      <w:t>77</w:t>
                    </w:r>
                    <w:r w:rsidRPr="001802FF">
                      <w:rPr>
                        <w:rFonts w:ascii="Tw Cen MT" w:hAnsi="Tw Cen MT"/>
                        <w:i/>
                        <w:color w:val="FFFFFF"/>
                        <w:sz w:val="18"/>
                        <w:szCs w:val="18"/>
                      </w:rPr>
                      <w:fldChar w:fldCharType="end"/>
                    </w:r>
                  </w:p>
                </w:txbxContent>
              </v:textbox>
              <w10:wrap anchorx="page" anchory="page"/>
            </v:oval>
          </w:pict>
        </mc:Fallback>
      </mc:AlternateContent>
    </w:r>
  </w:p>
  <w:p w:rsidR="0055155E" w:rsidRDefault="0055155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5E" w:rsidRDefault="0055155E">
      <w:pPr>
        <w:spacing w:after="0" w:line="240" w:lineRule="auto"/>
      </w:pPr>
      <w:r>
        <w:separator/>
      </w:r>
    </w:p>
  </w:footnote>
  <w:footnote w:type="continuationSeparator" w:id="0">
    <w:p w:rsidR="0055155E" w:rsidRDefault="0055155E">
      <w:pPr>
        <w:spacing w:after="0" w:line="240" w:lineRule="auto"/>
      </w:pPr>
      <w:r>
        <w:continuationSeparator/>
      </w:r>
    </w:p>
  </w:footnote>
  <w:footnote w:id="1">
    <w:p w:rsidR="0055155E" w:rsidRPr="007A6D48" w:rsidRDefault="0055155E"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55155E" w:rsidRPr="007A6D48" w:rsidRDefault="0055155E" w:rsidP="00F14387">
      <w:pPr>
        <w:pStyle w:val="Textonotapie"/>
        <w:ind w:left="301" w:hanging="300"/>
        <w:jc w:val="both"/>
        <w:rPr>
          <w:rFonts w:ascii="Arial" w:hAnsi="Arial" w:cs="Arial"/>
          <w:sz w:val="16"/>
          <w:szCs w:val="16"/>
          <w:lang w:val="es-ES"/>
        </w:rPr>
      </w:pPr>
    </w:p>
    <w:p w:rsidR="0055155E" w:rsidRPr="007A6D48" w:rsidRDefault="0055155E"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rsidR="0055155E" w:rsidRPr="00B04ED7" w:rsidRDefault="0055155E"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55155E" w:rsidRPr="007F4128" w:rsidRDefault="0055155E" w:rsidP="008D710E">
      <w:pPr>
        <w:pStyle w:val="Textonotapie"/>
        <w:tabs>
          <w:tab w:val="left" w:pos="284"/>
        </w:tabs>
        <w:jc w:val="both"/>
        <w:rPr>
          <w:rFonts w:ascii="Arial" w:hAnsi="Arial" w:cs="Arial"/>
          <w:sz w:val="16"/>
          <w:szCs w:val="16"/>
        </w:rPr>
      </w:pPr>
    </w:p>
  </w:footnote>
  <w:footnote w:id="3">
    <w:p w:rsidR="0055155E" w:rsidRDefault="0055155E"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55155E" w:rsidRPr="00BC1F05" w:rsidRDefault="0055155E" w:rsidP="005B0C91">
      <w:pPr>
        <w:pStyle w:val="Textonotapie"/>
        <w:widowControl w:val="0"/>
        <w:ind w:left="300" w:hanging="300"/>
        <w:jc w:val="both"/>
        <w:rPr>
          <w:rFonts w:ascii="Arial" w:hAnsi="Arial" w:cs="Arial"/>
          <w:sz w:val="16"/>
          <w:szCs w:val="16"/>
        </w:rPr>
      </w:pPr>
    </w:p>
  </w:footnote>
  <w:footnote w:id="4">
    <w:p w:rsidR="0055155E" w:rsidRPr="00FF39E5" w:rsidRDefault="0055155E" w:rsidP="00A51CDA">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rsidR="0055155E" w:rsidRPr="00510E7A" w:rsidRDefault="0055155E"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55155E" w:rsidRPr="00510E7A" w:rsidRDefault="0055155E" w:rsidP="007B32B7">
      <w:pPr>
        <w:pStyle w:val="Textonotapie"/>
        <w:tabs>
          <w:tab w:val="left" w:pos="300"/>
        </w:tabs>
        <w:ind w:left="300" w:hanging="300"/>
        <w:jc w:val="both"/>
        <w:rPr>
          <w:rFonts w:ascii="Arial" w:hAnsi="Arial" w:cs="Arial"/>
          <w:sz w:val="16"/>
          <w:szCs w:val="16"/>
        </w:rPr>
      </w:pPr>
    </w:p>
  </w:footnote>
  <w:footnote w:id="6">
    <w:p w:rsidR="0055155E" w:rsidRPr="00013A51" w:rsidRDefault="0055155E"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55155E" w:rsidRPr="00D82CA2" w:rsidRDefault="0055155E" w:rsidP="007B32B7">
      <w:pPr>
        <w:pStyle w:val="Textonotapie"/>
        <w:tabs>
          <w:tab w:val="left" w:pos="284"/>
        </w:tabs>
        <w:ind w:left="284" w:hanging="284"/>
        <w:jc w:val="both"/>
        <w:rPr>
          <w:rFonts w:ascii="Arial" w:eastAsia="MS Mincho" w:hAnsi="Arial" w:cs="Arial"/>
          <w:color w:val="auto"/>
          <w:sz w:val="16"/>
          <w:szCs w:val="16"/>
        </w:rPr>
      </w:pPr>
    </w:p>
  </w:footnote>
  <w:footnote w:id="7">
    <w:p w:rsidR="0055155E" w:rsidRDefault="0055155E"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rsidR="0055155E" w:rsidRPr="004C03CA" w:rsidRDefault="0055155E" w:rsidP="00A42486">
      <w:pPr>
        <w:pStyle w:val="Textonotapie"/>
        <w:tabs>
          <w:tab w:val="left" w:pos="284"/>
        </w:tabs>
        <w:rPr>
          <w:rFonts w:ascii="Tahoma" w:hAnsi="Tahoma" w:cs="Tahoma"/>
          <w:sz w:val="16"/>
          <w:szCs w:val="16"/>
        </w:rPr>
      </w:pPr>
    </w:p>
  </w:footnote>
  <w:footnote w:id="8">
    <w:p w:rsidR="0055155E" w:rsidRPr="00F83E1A" w:rsidRDefault="0055155E" w:rsidP="00450969">
      <w:pPr>
        <w:pStyle w:val="Textonotapie"/>
        <w:widowControl w:val="0"/>
        <w:ind w:left="300" w:hanging="300"/>
        <w:jc w:val="both"/>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rsidR="0055155E" w:rsidRPr="00F83E1A" w:rsidRDefault="0055155E" w:rsidP="00450969">
      <w:pPr>
        <w:pStyle w:val="Textonotapie"/>
        <w:widowControl w:val="0"/>
        <w:ind w:left="300" w:hanging="300"/>
        <w:jc w:val="both"/>
        <w:rPr>
          <w:rFonts w:ascii="Arial" w:hAnsi="Arial" w:cs="Arial"/>
          <w:sz w:val="16"/>
          <w:szCs w:val="16"/>
        </w:rPr>
      </w:pPr>
      <w:r w:rsidRPr="00F83E1A">
        <w:rPr>
          <w:rFonts w:ascii="Arial" w:hAnsi="Arial" w:cs="Arial"/>
          <w:sz w:val="16"/>
          <w:szCs w:val="16"/>
          <w:lang w:val="es-ES"/>
        </w:rPr>
        <w:tab/>
      </w:r>
    </w:p>
  </w:footnote>
  <w:footnote w:id="9">
    <w:p w:rsidR="0055155E" w:rsidRPr="00013A51" w:rsidRDefault="0055155E" w:rsidP="00AE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55155E" w:rsidRPr="00D82CA2" w:rsidRDefault="0055155E" w:rsidP="00AE73B9">
      <w:pPr>
        <w:pStyle w:val="Textonotapie"/>
        <w:tabs>
          <w:tab w:val="left" w:pos="284"/>
        </w:tabs>
        <w:ind w:left="284" w:hanging="284"/>
        <w:jc w:val="both"/>
        <w:rPr>
          <w:rFonts w:ascii="Arial" w:eastAsia="MS Mincho" w:hAnsi="Arial" w:cs="Arial"/>
          <w:color w:val="auto"/>
          <w:sz w:val="16"/>
          <w:szCs w:val="16"/>
        </w:rPr>
      </w:pPr>
    </w:p>
  </w:footnote>
  <w:footnote w:id="10">
    <w:p w:rsidR="0055155E" w:rsidRPr="005E72B5" w:rsidRDefault="0055155E"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la contratación</w:t>
      </w:r>
      <w:r w:rsidRPr="005E72B5">
        <w:rPr>
          <w:rFonts w:ascii="Arial" w:hAnsi="Arial" w:cs="Arial"/>
          <w:sz w:val="16"/>
          <w:szCs w:val="16"/>
        </w:rPr>
        <w:t xml:space="preserve"> bajo el sistema a suma alzada.</w:t>
      </w:r>
    </w:p>
    <w:p w:rsidR="0055155E" w:rsidRPr="005E72B5" w:rsidRDefault="0055155E" w:rsidP="0047616B">
      <w:pPr>
        <w:pStyle w:val="Textonotapie"/>
        <w:rPr>
          <w:lang w:val="es-ES"/>
        </w:rPr>
      </w:pPr>
    </w:p>
  </w:footnote>
  <w:footnote w:id="11">
    <w:p w:rsidR="0055155E" w:rsidRDefault="0055155E" w:rsidP="00867078">
      <w:pPr>
        <w:widowControl w:val="0"/>
        <w:tabs>
          <w:tab w:val="left" w:pos="284"/>
          <w:tab w:val="left" w:pos="426"/>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 xml:space="preserve">de </w:t>
      </w:r>
      <w:proofErr w:type="gramStart"/>
      <w:r>
        <w:rPr>
          <w:rFonts w:ascii="Arial" w:hAnsi="Arial" w:cs="Arial"/>
          <w:sz w:val="16"/>
          <w:szCs w:val="16"/>
        </w:rPr>
        <w:t xml:space="preserve">contrataciones </w:t>
      </w:r>
      <w:r w:rsidRPr="005E72B5">
        <w:rPr>
          <w:rFonts w:ascii="Arial" w:hAnsi="Arial" w:cs="Arial"/>
          <w:sz w:val="16"/>
          <w:szCs w:val="16"/>
        </w:rPr>
        <w:t xml:space="preserve"> por</w:t>
      </w:r>
      <w:proofErr w:type="gramEnd"/>
      <w:r w:rsidRPr="005E72B5">
        <w:rPr>
          <w:rFonts w:ascii="Arial" w:hAnsi="Arial" w:cs="Arial"/>
          <w:sz w:val="16"/>
          <w:szCs w:val="16"/>
        </w:rPr>
        <w:t xml:space="preserve"> paquete.</w:t>
      </w:r>
    </w:p>
    <w:p w:rsidR="0055155E" w:rsidRPr="00592651" w:rsidRDefault="0055155E" w:rsidP="00867078">
      <w:pPr>
        <w:widowControl w:val="0"/>
        <w:tabs>
          <w:tab w:val="left" w:pos="284"/>
          <w:tab w:val="left" w:pos="426"/>
        </w:tabs>
        <w:spacing w:after="0" w:line="240" w:lineRule="auto"/>
        <w:ind w:left="142" w:hanging="142"/>
        <w:jc w:val="both"/>
        <w:rPr>
          <w:lang w:val="es-ES"/>
        </w:rPr>
      </w:pPr>
    </w:p>
  </w:footnote>
  <w:footnote w:id="12">
    <w:p w:rsidR="0055155E" w:rsidRPr="0009578A" w:rsidRDefault="0055155E"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rsidR="0055155E" w:rsidRPr="006E2BD3" w:rsidRDefault="0055155E" w:rsidP="00AE73B9">
      <w:pPr>
        <w:pStyle w:val="Textonotapie"/>
        <w:ind w:left="720"/>
        <w:jc w:val="both"/>
        <w:rPr>
          <w:rFonts w:ascii="Arial" w:hAnsi="Arial" w:cs="Arial"/>
          <w:i/>
          <w:sz w:val="16"/>
          <w:szCs w:val="16"/>
        </w:rPr>
      </w:pPr>
    </w:p>
  </w:footnote>
  <w:footnote w:id="13">
    <w:p w:rsidR="0055155E" w:rsidRPr="0009578A" w:rsidRDefault="0055155E"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p w:rsidR="0055155E" w:rsidRPr="006E2BD3" w:rsidRDefault="0055155E" w:rsidP="00AE73B9">
      <w:pPr>
        <w:pStyle w:val="Textonotapie"/>
        <w:ind w:left="720"/>
        <w:jc w:val="both"/>
        <w:rPr>
          <w:rFonts w:ascii="Arial" w:hAnsi="Arial" w:cs="Arial"/>
          <w:i/>
          <w:sz w:val="16"/>
          <w:szCs w:val="16"/>
        </w:rPr>
      </w:pPr>
    </w:p>
  </w:footnote>
  <w:footnote w:id="14">
    <w:p w:rsidR="0055155E" w:rsidRPr="004979BE" w:rsidRDefault="0055155E"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Según lo previsto en la Opinión N° 009-2016/DTN.</w:t>
      </w:r>
    </w:p>
    <w:p w:rsidR="0055155E" w:rsidRPr="004979BE" w:rsidRDefault="0055155E" w:rsidP="00675EE7">
      <w:pPr>
        <w:pStyle w:val="Textonotapie"/>
        <w:ind w:left="284" w:hanging="284"/>
        <w:jc w:val="both"/>
        <w:rPr>
          <w:rFonts w:ascii="Arial" w:hAnsi="Arial" w:cs="Arial"/>
          <w:sz w:val="16"/>
          <w:szCs w:val="16"/>
        </w:rPr>
      </w:pPr>
    </w:p>
  </w:footnote>
  <w:footnote w:id="15">
    <w:p w:rsidR="0055155E" w:rsidRPr="009C1C98" w:rsidRDefault="0055155E" w:rsidP="00E2247F">
      <w:pPr>
        <w:pStyle w:val="Textonotapie"/>
        <w:widowControl w:val="0"/>
        <w:tabs>
          <w:tab w:val="left" w:pos="284"/>
        </w:tabs>
        <w:ind w:left="300" w:hanging="300"/>
        <w:jc w:val="both"/>
        <w:rPr>
          <w:rFonts w:ascii="Arial" w:hAnsi="Arial" w:cs="Arial"/>
          <w:color w:val="auto"/>
          <w:sz w:val="16"/>
          <w:szCs w:val="16"/>
        </w:rPr>
      </w:pPr>
      <w:r w:rsidRPr="004979BE">
        <w:rPr>
          <w:rStyle w:val="Refdenotaalpie"/>
          <w:rFonts w:ascii="Arial" w:hAnsi="Arial" w:cs="Arial"/>
          <w:sz w:val="16"/>
          <w:szCs w:val="16"/>
        </w:rPr>
        <w:footnoteRef/>
      </w:r>
      <w:r w:rsidRPr="004979BE">
        <w:rPr>
          <w:rFonts w:ascii="Arial" w:hAnsi="Arial" w:cs="Arial"/>
          <w:sz w:val="16"/>
          <w:szCs w:val="16"/>
        </w:rPr>
        <w:t xml:space="preserve"> </w:t>
      </w:r>
      <w:r w:rsidRPr="004979BE">
        <w:rPr>
          <w:rFonts w:ascii="Arial" w:hAnsi="Arial" w:cs="Arial"/>
          <w:sz w:val="16"/>
          <w:szCs w:val="16"/>
        </w:rPr>
        <w:tab/>
        <w:t xml:space="preserve">Si la Entidad ha previsto la entrega de </w:t>
      </w:r>
      <w:r w:rsidRPr="004979BE">
        <w:rPr>
          <w:rFonts w:ascii="Arial" w:hAnsi="Arial" w:cs="Arial"/>
          <w:color w:val="auto"/>
          <w:sz w:val="16"/>
          <w:szCs w:val="16"/>
        </w:rPr>
        <w:t>adelantos, debe</w:t>
      </w:r>
      <w:r w:rsidRPr="009C1C98">
        <w:rPr>
          <w:rFonts w:ascii="Arial" w:hAnsi="Arial" w:cs="Arial"/>
          <w:color w:val="auto"/>
          <w:sz w:val="16"/>
          <w:szCs w:val="16"/>
        </w:rPr>
        <w:t xml:space="preserve"> prever el plazo en el cual el contratista debe solicitar el adelanto, así como el plazo de entrega del mismo, conforme a lo previsto en el </w:t>
      </w:r>
      <w:r w:rsidRPr="006A6CCA">
        <w:rPr>
          <w:rFonts w:ascii="Arial" w:hAnsi="Arial" w:cs="Arial"/>
          <w:color w:val="auto"/>
          <w:sz w:val="16"/>
          <w:szCs w:val="16"/>
        </w:rPr>
        <w:t>artículo 156</w:t>
      </w:r>
      <w:r>
        <w:rPr>
          <w:rFonts w:ascii="Arial" w:hAnsi="Arial" w:cs="Arial"/>
          <w:color w:val="auto"/>
          <w:sz w:val="16"/>
          <w:szCs w:val="16"/>
        </w:rPr>
        <w:t xml:space="preserve"> </w:t>
      </w:r>
      <w:r w:rsidRPr="009C1C98">
        <w:rPr>
          <w:rFonts w:ascii="Arial" w:hAnsi="Arial" w:cs="Arial"/>
          <w:color w:val="auto"/>
          <w:sz w:val="16"/>
          <w:szCs w:val="16"/>
        </w:rPr>
        <w:t>del Reglamento.</w:t>
      </w:r>
    </w:p>
    <w:p w:rsidR="0055155E" w:rsidRPr="00E34134" w:rsidRDefault="0055155E" w:rsidP="00E2247F">
      <w:pPr>
        <w:pStyle w:val="Textonotapie"/>
        <w:widowControl w:val="0"/>
        <w:tabs>
          <w:tab w:val="left" w:pos="284"/>
        </w:tabs>
        <w:ind w:left="300" w:hanging="300"/>
        <w:jc w:val="both"/>
        <w:rPr>
          <w:rFonts w:ascii="Arial" w:hAnsi="Arial" w:cs="Arial"/>
          <w:color w:val="auto"/>
          <w:sz w:val="8"/>
          <w:szCs w:val="16"/>
        </w:rPr>
      </w:pPr>
    </w:p>
  </w:footnote>
  <w:footnote w:id="16">
    <w:p w:rsidR="0055155E" w:rsidRPr="00510E7A" w:rsidRDefault="0055155E" w:rsidP="0025538D">
      <w:pPr>
        <w:pStyle w:val="Textonotapie"/>
        <w:widowControl w:val="0"/>
        <w:tabs>
          <w:tab w:val="left" w:pos="284"/>
        </w:tabs>
        <w:ind w:left="300" w:hanging="300"/>
        <w:jc w:val="both"/>
        <w:rPr>
          <w:rFonts w:ascii="Arial" w:hAnsi="Arial" w:cs="Arial"/>
          <w:sz w:val="16"/>
          <w:szCs w:val="16"/>
        </w:rPr>
      </w:pPr>
      <w:r w:rsidRPr="009C1C98">
        <w:rPr>
          <w:rStyle w:val="Refdenotaalpie"/>
          <w:rFonts w:ascii="Arial" w:hAnsi="Arial" w:cs="Arial"/>
          <w:color w:val="auto"/>
          <w:sz w:val="16"/>
          <w:szCs w:val="16"/>
        </w:rPr>
        <w:footnoteRef/>
      </w:r>
      <w:r w:rsidRPr="009C1C98">
        <w:rPr>
          <w:rFonts w:ascii="Arial" w:hAnsi="Arial" w:cs="Arial"/>
          <w:color w:val="auto"/>
          <w:sz w:val="16"/>
          <w:szCs w:val="16"/>
        </w:rPr>
        <w:t xml:space="preserve"> </w:t>
      </w:r>
      <w:r w:rsidRPr="009C1C98">
        <w:rPr>
          <w:rFonts w:ascii="Arial" w:hAnsi="Arial" w:cs="Arial"/>
          <w:color w:val="auto"/>
          <w:sz w:val="16"/>
          <w:szCs w:val="16"/>
        </w:rPr>
        <w:tab/>
        <w:t xml:space="preserve">De conformidad con el </w:t>
      </w:r>
      <w:r w:rsidRPr="006A6CCA">
        <w:rPr>
          <w:rFonts w:ascii="Arial" w:hAnsi="Arial" w:cs="Arial"/>
          <w:color w:val="auto"/>
          <w:sz w:val="16"/>
          <w:szCs w:val="16"/>
        </w:rPr>
        <w:t>artículo 153 del</w:t>
      </w:r>
      <w:r w:rsidRPr="009C1C98">
        <w:rPr>
          <w:rFonts w:ascii="Arial" w:hAnsi="Arial" w:cs="Arial"/>
          <w:color w:val="auto"/>
          <w:sz w:val="16"/>
          <w:szCs w:val="16"/>
        </w:rPr>
        <w:t xml:space="preserve"> Reglamento, esta garantía debe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7">
    <w:p w:rsidR="0055155E" w:rsidRDefault="0055155E" w:rsidP="00E91C2A">
      <w:pPr>
        <w:pStyle w:val="Textonotapie"/>
      </w:pPr>
    </w:p>
  </w:footnote>
  <w:footnote w:id="18">
    <w:p w:rsidR="0055155E" w:rsidRPr="00CC199C" w:rsidRDefault="0055155E" w:rsidP="008A5DC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55155E" w:rsidRPr="00CC199C" w:rsidRDefault="0055155E" w:rsidP="008A5DC9">
      <w:pPr>
        <w:pStyle w:val="Textonotapie"/>
        <w:ind w:left="720"/>
        <w:jc w:val="both"/>
        <w:rPr>
          <w:rFonts w:ascii="Arial" w:hAnsi="Arial" w:cs="Arial"/>
          <w:i/>
          <w:sz w:val="16"/>
          <w:szCs w:val="16"/>
        </w:rPr>
      </w:pPr>
    </w:p>
    <w:p w:rsidR="0055155E" w:rsidRPr="00CC199C" w:rsidRDefault="0055155E" w:rsidP="008A5DC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55155E" w:rsidRPr="00CC199C" w:rsidRDefault="0055155E" w:rsidP="008A5DC9">
      <w:pPr>
        <w:pStyle w:val="Textonotapie"/>
        <w:ind w:left="720"/>
        <w:jc w:val="both"/>
        <w:rPr>
          <w:rFonts w:ascii="Arial" w:hAnsi="Arial" w:cs="Arial"/>
          <w:i/>
          <w:sz w:val="16"/>
          <w:szCs w:val="16"/>
        </w:rPr>
      </w:pPr>
      <w:r w:rsidRPr="00CC199C">
        <w:rPr>
          <w:rFonts w:ascii="Arial" w:hAnsi="Arial" w:cs="Arial"/>
          <w:i/>
          <w:sz w:val="16"/>
          <w:szCs w:val="16"/>
        </w:rPr>
        <w:t>(…)</w:t>
      </w:r>
    </w:p>
    <w:p w:rsidR="0055155E" w:rsidRPr="00077915" w:rsidRDefault="0055155E" w:rsidP="008A5DC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55155E" w:rsidRDefault="0055155E" w:rsidP="008A5DC9">
      <w:pPr>
        <w:pStyle w:val="Textonotapie"/>
        <w:tabs>
          <w:tab w:val="left" w:pos="284"/>
        </w:tabs>
      </w:pPr>
    </w:p>
  </w:footnote>
  <w:footnote w:id="19">
    <w:p w:rsidR="00CE5A78" w:rsidRPr="00CC199C" w:rsidRDefault="00CE5A78" w:rsidP="00CE5A78">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CE5A78" w:rsidRPr="00CC199C" w:rsidRDefault="00CE5A78" w:rsidP="00CE5A78">
      <w:pPr>
        <w:pStyle w:val="Textonotapie"/>
        <w:ind w:left="720"/>
        <w:jc w:val="both"/>
        <w:rPr>
          <w:rFonts w:ascii="Arial" w:hAnsi="Arial" w:cs="Arial"/>
          <w:i/>
          <w:sz w:val="16"/>
          <w:szCs w:val="16"/>
        </w:rPr>
      </w:pPr>
    </w:p>
    <w:p w:rsidR="00CE5A78" w:rsidRPr="00CC199C" w:rsidRDefault="00CE5A78" w:rsidP="00CE5A78">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CE5A78" w:rsidRPr="00CC199C" w:rsidRDefault="00CE5A78" w:rsidP="00CE5A78">
      <w:pPr>
        <w:pStyle w:val="Textonotapie"/>
        <w:ind w:left="720"/>
        <w:jc w:val="both"/>
        <w:rPr>
          <w:rFonts w:ascii="Arial" w:hAnsi="Arial" w:cs="Arial"/>
          <w:i/>
          <w:sz w:val="16"/>
          <w:szCs w:val="16"/>
        </w:rPr>
      </w:pPr>
      <w:r w:rsidRPr="00CC199C">
        <w:rPr>
          <w:rFonts w:ascii="Arial" w:hAnsi="Arial" w:cs="Arial"/>
          <w:i/>
          <w:sz w:val="16"/>
          <w:szCs w:val="16"/>
        </w:rPr>
        <w:t>(…)</w:t>
      </w:r>
    </w:p>
    <w:p w:rsidR="00CE5A78" w:rsidRPr="00077915" w:rsidRDefault="00CE5A78" w:rsidP="00CE5A78">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CE5A78" w:rsidRPr="00482296" w:rsidRDefault="00CE5A78" w:rsidP="00CE5A78">
      <w:pPr>
        <w:pStyle w:val="Textonotapie"/>
        <w:tabs>
          <w:tab w:val="left" w:pos="284"/>
        </w:tabs>
        <w:rPr>
          <w:rFonts w:ascii="Arial" w:hAnsi="Arial" w:cs="Arial"/>
          <w:sz w:val="16"/>
          <w:szCs w:val="16"/>
        </w:rPr>
      </w:pPr>
    </w:p>
  </w:footnote>
  <w:footnote w:id="20">
    <w:p w:rsidR="00CE5A78" w:rsidRPr="001138E8" w:rsidRDefault="00CE5A78" w:rsidP="00CE5A78">
      <w:pPr>
        <w:pStyle w:val="Textonotapie"/>
        <w:tabs>
          <w:tab w:val="left" w:pos="284"/>
        </w:tabs>
        <w:ind w:left="284" w:hanging="284"/>
        <w:jc w:val="both"/>
        <w:rPr>
          <w:rFonts w:ascii="Arial" w:eastAsia="MS Mincho" w:hAnsi="Arial" w:cs="Arial"/>
          <w:color w:val="auto"/>
          <w:sz w:val="16"/>
          <w:szCs w:val="16"/>
          <w:lang w:val="es-ES"/>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rFonts w:ascii="Arial" w:hAnsi="Arial" w:cs="Arial"/>
          <w:color w:val="auto"/>
          <w:sz w:val="16"/>
          <w:szCs w:val="16"/>
        </w:rPr>
        <w:tab/>
        <w:t>El monto n</w:t>
      </w:r>
      <w:r w:rsidRPr="001138E8">
        <w:rPr>
          <w:rFonts w:ascii="Arial" w:eastAsia="MS Mincho" w:hAnsi="Arial" w:cs="Arial"/>
          <w:color w:val="auto"/>
          <w:sz w:val="16"/>
          <w:szCs w:val="16"/>
          <w:lang w:val="es-ES"/>
        </w:rPr>
        <w:t>o puede ser mayor a tres (3) veces el valor referencial.</w:t>
      </w:r>
    </w:p>
    <w:p w:rsidR="00CE5A78" w:rsidRPr="001138E8" w:rsidRDefault="00CE5A78" w:rsidP="00CE5A78">
      <w:pPr>
        <w:pStyle w:val="Textonotapie"/>
        <w:tabs>
          <w:tab w:val="left" w:pos="284"/>
        </w:tabs>
        <w:ind w:left="284" w:hanging="284"/>
        <w:jc w:val="both"/>
        <w:rPr>
          <w:rFonts w:ascii="Arial" w:eastAsia="MS Mincho" w:hAnsi="Arial" w:cs="Arial"/>
          <w:color w:val="auto"/>
          <w:sz w:val="16"/>
          <w:szCs w:val="16"/>
          <w:lang w:val="es-ES"/>
        </w:rPr>
      </w:pPr>
    </w:p>
  </w:footnote>
  <w:footnote w:id="21">
    <w:p w:rsidR="00CE5A78" w:rsidRDefault="00CE5A78" w:rsidP="00CE5A78">
      <w:pPr>
        <w:pStyle w:val="Textonotapie"/>
        <w:tabs>
          <w:tab w:val="left" w:pos="284"/>
        </w:tabs>
        <w:ind w:left="284" w:hanging="284"/>
        <w:jc w:val="both"/>
        <w:rPr>
          <w:rFonts w:ascii="Arial" w:hAnsi="Arial" w:cs="Arial"/>
          <w:color w:val="auto"/>
          <w:sz w:val="16"/>
          <w:szCs w:val="16"/>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color w:val="auto"/>
        </w:rPr>
        <w:tab/>
      </w:r>
      <w:r w:rsidRPr="001138E8">
        <w:rPr>
          <w:rFonts w:ascii="Arial" w:hAnsi="Arial" w:cs="Arial"/>
          <w:color w:val="auto"/>
          <w:sz w:val="16"/>
          <w:szCs w:val="16"/>
        </w:rPr>
        <w:t>El monto debe ser mayor al requerido como requisito de calificación. En ese sentido, si por ejemplo se solicitó como requisito de calificación una (1) vez el valor referencial la metodología del factor de evaluación podría ser la siguiente:</w:t>
      </w:r>
    </w:p>
    <w:p w:rsidR="00CE5A78" w:rsidRDefault="00CE5A78" w:rsidP="00CE5A78">
      <w:pPr>
        <w:pStyle w:val="Textonotapie"/>
        <w:tabs>
          <w:tab w:val="left" w:pos="284"/>
        </w:tabs>
        <w:ind w:left="284" w:hanging="284"/>
        <w:jc w:val="both"/>
        <w:rPr>
          <w:rFonts w:ascii="Arial" w:hAnsi="Arial" w:cs="Arial"/>
          <w:color w:val="auto"/>
          <w:sz w:val="16"/>
          <w:szCs w:val="16"/>
        </w:rPr>
      </w:pPr>
    </w:p>
    <w:p w:rsidR="00CE5A78" w:rsidRDefault="00CE5A78" w:rsidP="00CE5A78">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 xml:space="preserve"> </w:t>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r w:rsidRPr="007A0F9F">
        <w:rPr>
          <w:rFonts w:ascii="Arial" w:hAnsi="Arial" w:cs="Arial"/>
          <w:sz w:val="16"/>
          <w:szCs w:val="16"/>
          <w:lang w:eastAsia="es-ES"/>
        </w:rPr>
        <w:t xml:space="preserve"> </w:t>
      </w:r>
    </w:p>
    <w:p w:rsidR="00CE5A78" w:rsidRPr="00B0301C" w:rsidRDefault="00CE5A78" w:rsidP="00CE5A78">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1.5</w:t>
      </w:r>
      <w:r w:rsidRPr="00B0301C">
        <w:rPr>
          <w:rFonts w:ascii="Arial" w:hAnsi="Arial" w:cs="Arial"/>
          <w:sz w:val="16"/>
          <w:szCs w:val="16"/>
          <w:lang w:eastAsia="es-ES"/>
        </w:rPr>
        <w:t xml:space="preserve"> veces el valor referencial y &lt;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rsidR="00CE5A78" w:rsidRPr="00471597" w:rsidRDefault="00CE5A78" w:rsidP="00CE5A78">
      <w:pPr>
        <w:widowControl w:val="0"/>
        <w:spacing w:after="0" w:line="240" w:lineRule="auto"/>
        <w:ind w:firstLine="284"/>
        <w:rPr>
          <w:rFonts w:ascii="Arial" w:hAnsi="Arial" w:cs="Arial"/>
          <w:b/>
          <w:sz w:val="18"/>
          <w:szCs w:val="18"/>
          <w:lang w:eastAsia="es-ES"/>
        </w:rPr>
      </w:pPr>
      <w:r w:rsidRPr="00B0301C">
        <w:rPr>
          <w:rFonts w:ascii="Arial" w:hAnsi="Arial" w:cs="Arial"/>
          <w:sz w:val="16"/>
          <w:szCs w:val="16"/>
          <w:lang w:eastAsia="es-ES"/>
        </w:rPr>
        <w:t xml:space="preserve">M &gt; 1 vez el valor referencial y &lt; 1.5 veces el valor referencial  </w:t>
      </w:r>
      <w:r w:rsidRPr="00B0301C">
        <w:rPr>
          <w:rFonts w:ascii="Arial" w:hAnsi="Arial" w:cs="Arial"/>
          <w:sz w:val="16"/>
          <w:szCs w:val="16"/>
        </w:rPr>
        <w:t xml:space="preserve">  </w:t>
      </w:r>
      <w:r w:rsidRPr="00B0301C">
        <w:rPr>
          <w:rFonts w:ascii="Arial" w:eastAsia="MS Mincho" w:hAnsi="Arial" w:cs="Arial"/>
          <w:sz w:val="16"/>
          <w:szCs w:val="16"/>
        </w:rPr>
        <w:t xml:space="preserve"> </w:t>
      </w:r>
      <w:r>
        <w:rPr>
          <w:rFonts w:ascii="Arial" w:eastAsia="MS Mincho" w:hAnsi="Arial" w:cs="Arial"/>
          <w:sz w:val="16"/>
          <w:szCs w:val="16"/>
        </w:rPr>
        <w:t xml:space="preserve">      </w:t>
      </w:r>
      <w:r>
        <w:rPr>
          <w:rFonts w:ascii="Arial" w:eastAsia="MS Mincho" w:hAnsi="Arial" w:cs="Arial"/>
          <w:sz w:val="16"/>
          <w:szCs w:val="16"/>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rsidR="00CE5A78" w:rsidRPr="00B0301C" w:rsidRDefault="00CE5A78" w:rsidP="00CE5A78">
      <w:pPr>
        <w:widowControl w:val="0"/>
        <w:spacing w:after="0" w:line="240" w:lineRule="auto"/>
        <w:ind w:firstLine="284"/>
        <w:rPr>
          <w:rFonts w:ascii="Arial" w:hAnsi="Arial" w:cs="Arial"/>
          <w:sz w:val="16"/>
          <w:szCs w:val="16"/>
          <w:lang w:eastAsia="es-ES"/>
        </w:rPr>
      </w:pPr>
    </w:p>
    <w:p w:rsidR="00CE5A78" w:rsidRPr="00B0301C" w:rsidRDefault="00CE5A78" w:rsidP="00CE5A78">
      <w:pPr>
        <w:pStyle w:val="Textonotapie"/>
        <w:tabs>
          <w:tab w:val="left" w:pos="284"/>
        </w:tabs>
        <w:ind w:left="284" w:hanging="284"/>
        <w:jc w:val="both"/>
        <w:rPr>
          <w:rFonts w:ascii="Arial" w:eastAsia="MS Mincho" w:hAnsi="Arial" w:cs="Arial"/>
          <w:color w:val="auto"/>
          <w:sz w:val="16"/>
          <w:szCs w:val="16"/>
        </w:rPr>
      </w:pPr>
    </w:p>
  </w:footnote>
  <w:footnote w:id="22">
    <w:p w:rsidR="00CE5A78" w:rsidRPr="007A6D48" w:rsidRDefault="00CE5A78" w:rsidP="00CE5A78">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23">
    <w:p w:rsidR="0055155E" w:rsidRPr="00510E7A" w:rsidRDefault="0055155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4">
    <w:p w:rsidR="0055155E" w:rsidRPr="00673968" w:rsidRDefault="0055155E" w:rsidP="00F953EE">
      <w:pPr>
        <w:pStyle w:val="Textonotapie"/>
        <w:widowControl w:val="0"/>
        <w:tabs>
          <w:tab w:val="left" w:pos="284"/>
        </w:tabs>
        <w:ind w:left="300" w:hanging="300"/>
        <w:jc w:val="both"/>
        <w:rPr>
          <w:rFonts w:ascii="Arial" w:hAnsi="Arial" w:cs="Arial"/>
          <w:sz w:val="16"/>
          <w:szCs w:val="16"/>
        </w:rPr>
      </w:pPr>
      <w:r w:rsidRPr="00A724DC">
        <w:rPr>
          <w:rStyle w:val="Refdenotaalpie"/>
          <w:rFonts w:ascii="Arial" w:hAnsi="Arial" w:cs="Arial"/>
          <w:color w:val="auto"/>
          <w:sz w:val="16"/>
          <w:szCs w:val="16"/>
        </w:rPr>
        <w:footnoteRef/>
      </w:r>
      <w:r w:rsidRPr="00A724DC">
        <w:rPr>
          <w:rFonts w:ascii="Arial" w:hAnsi="Arial" w:cs="Arial"/>
          <w:color w:val="auto"/>
          <w:sz w:val="16"/>
          <w:szCs w:val="16"/>
        </w:rPr>
        <w:t xml:space="preserve"> </w:t>
      </w:r>
      <w:r w:rsidRPr="00A724DC">
        <w:rPr>
          <w:rFonts w:ascii="Arial" w:hAnsi="Arial" w:cs="Arial"/>
          <w:color w:val="auto"/>
          <w:sz w:val="16"/>
          <w:szCs w:val="16"/>
        </w:rPr>
        <w:tab/>
      </w:r>
      <w:r w:rsidRPr="00025A3B">
        <w:rPr>
          <w:rFonts w:ascii="Arial" w:hAnsi="Arial" w:cs="Arial"/>
          <w:color w:val="auto"/>
          <w:sz w:val="16"/>
          <w:szCs w:val="16"/>
        </w:rPr>
        <w:t xml:space="preserve">De conformidad con la Directiva </w:t>
      </w:r>
      <w:r>
        <w:rPr>
          <w:rFonts w:ascii="Arial" w:hAnsi="Arial" w:cs="Arial"/>
          <w:color w:val="auto"/>
          <w:sz w:val="16"/>
          <w:szCs w:val="16"/>
        </w:rPr>
        <w:t>sobre prestaciones accesorias</w:t>
      </w:r>
      <w:r w:rsidRPr="00025A3B">
        <w:rPr>
          <w:rFonts w:ascii="Arial" w:hAnsi="Arial" w:cs="Arial"/>
          <w:color w:val="auto"/>
          <w:sz w:val="16"/>
          <w:szCs w:val="16"/>
        </w:rPr>
        <w:t>, l</w:t>
      </w:r>
      <w:r w:rsidRPr="00025A3B">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55155E" w:rsidRPr="00E0416D" w:rsidRDefault="0055155E" w:rsidP="00F953EE">
      <w:pPr>
        <w:pStyle w:val="Textonotapie"/>
        <w:widowControl w:val="0"/>
        <w:tabs>
          <w:tab w:val="left" w:pos="284"/>
        </w:tabs>
        <w:ind w:left="300" w:hanging="300"/>
        <w:jc w:val="both"/>
        <w:rPr>
          <w:rFonts w:ascii="Arial" w:hAnsi="Arial" w:cs="Arial"/>
          <w:color w:val="auto"/>
          <w:sz w:val="16"/>
          <w:szCs w:val="16"/>
        </w:rPr>
      </w:pPr>
    </w:p>
  </w:footnote>
  <w:footnote w:id="25">
    <w:p w:rsidR="0055155E" w:rsidRPr="007A6D48" w:rsidRDefault="0055155E"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55155E" w:rsidRPr="007A6D48" w:rsidRDefault="0055155E" w:rsidP="002642ED">
      <w:pPr>
        <w:pStyle w:val="Textonotapie"/>
        <w:jc w:val="both"/>
        <w:rPr>
          <w:rFonts w:ascii="Arial" w:hAnsi="Arial" w:cs="Arial"/>
          <w:sz w:val="16"/>
          <w:szCs w:val="16"/>
          <w:lang w:val="es-ES"/>
        </w:rPr>
      </w:pPr>
    </w:p>
  </w:footnote>
  <w:footnote w:id="26">
    <w:p w:rsidR="0055155E" w:rsidRPr="00BC1F05" w:rsidRDefault="0055155E" w:rsidP="006C5C7B">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7">
    <w:p w:rsidR="0055155E" w:rsidRPr="00243E87" w:rsidRDefault="0055155E"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w:t>
      </w:r>
      <w:r>
        <w:rPr>
          <w:rFonts w:ascii="Arial" w:hAnsi="Arial" w:cs="Arial"/>
          <w:sz w:val="16"/>
          <w:szCs w:val="16"/>
        </w:rPr>
        <w:t xml:space="preserve">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rsidR="0055155E" w:rsidRPr="00C8537A" w:rsidRDefault="0055155E" w:rsidP="00083AA1">
      <w:pPr>
        <w:pStyle w:val="Textonotapie"/>
        <w:tabs>
          <w:tab w:val="left" w:pos="284"/>
        </w:tabs>
        <w:ind w:left="284" w:hanging="284"/>
        <w:jc w:val="both"/>
        <w:rPr>
          <w:rFonts w:ascii="Arial" w:hAnsi="Arial" w:cs="Arial"/>
          <w:sz w:val="16"/>
          <w:szCs w:val="16"/>
        </w:rPr>
      </w:pPr>
    </w:p>
  </w:footnote>
  <w:footnote w:id="28">
    <w:p w:rsidR="0055155E" w:rsidRPr="00025A3B" w:rsidRDefault="0055155E" w:rsidP="00630986">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rsidR="0055155E" w:rsidRPr="00025A3B" w:rsidRDefault="0055155E" w:rsidP="00083AA1">
      <w:pPr>
        <w:pStyle w:val="Textonotapie"/>
        <w:tabs>
          <w:tab w:val="left" w:pos="284"/>
        </w:tabs>
        <w:ind w:left="284" w:hanging="284"/>
        <w:jc w:val="both"/>
        <w:rPr>
          <w:rFonts w:ascii="Arial" w:hAnsi="Arial" w:cs="Arial"/>
          <w:sz w:val="16"/>
          <w:szCs w:val="16"/>
        </w:rPr>
      </w:pPr>
    </w:p>
  </w:footnote>
  <w:footnote w:id="29">
    <w:p w:rsidR="0055155E" w:rsidRPr="00025A3B" w:rsidRDefault="0055155E"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 xml:space="preserve">Ibídem. </w:t>
      </w:r>
    </w:p>
    <w:p w:rsidR="0055155E" w:rsidRPr="00025A3B" w:rsidRDefault="0055155E" w:rsidP="00083AA1">
      <w:pPr>
        <w:pStyle w:val="Textonotapie"/>
        <w:tabs>
          <w:tab w:val="left" w:pos="284"/>
        </w:tabs>
        <w:ind w:left="284" w:hanging="284"/>
        <w:jc w:val="both"/>
        <w:rPr>
          <w:rFonts w:ascii="Arial" w:hAnsi="Arial" w:cs="Arial"/>
          <w:sz w:val="16"/>
          <w:szCs w:val="16"/>
        </w:rPr>
      </w:pPr>
    </w:p>
  </w:footnote>
  <w:footnote w:id="30">
    <w:p w:rsidR="0055155E" w:rsidRPr="00C8537A" w:rsidRDefault="0055155E"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Ibídem.</w:t>
      </w:r>
      <w:r w:rsidRPr="00EB0EF5">
        <w:rPr>
          <w:rFonts w:ascii="Arial" w:hAnsi="Arial" w:cs="Arial"/>
          <w:sz w:val="16"/>
          <w:szCs w:val="16"/>
        </w:rPr>
        <w:t xml:space="preserve"> </w:t>
      </w:r>
    </w:p>
  </w:footnote>
  <w:footnote w:id="31">
    <w:p w:rsidR="0055155E" w:rsidRDefault="0055155E"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55155E" w:rsidRPr="00B06C98" w:rsidRDefault="0055155E" w:rsidP="00FA2D02">
      <w:pPr>
        <w:pStyle w:val="Textonotapie"/>
        <w:rPr>
          <w:rFonts w:ascii="Arial" w:hAnsi="Arial" w:cs="Arial"/>
          <w:sz w:val="16"/>
          <w:szCs w:val="16"/>
        </w:rPr>
      </w:pPr>
    </w:p>
  </w:footnote>
  <w:footnote w:id="32">
    <w:p w:rsidR="0055155E" w:rsidRDefault="0055155E"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55155E" w:rsidRPr="00B06C98" w:rsidRDefault="0055155E" w:rsidP="00FA2D02">
      <w:pPr>
        <w:pStyle w:val="Textonotapie"/>
        <w:rPr>
          <w:rFonts w:ascii="Arial" w:hAnsi="Arial" w:cs="Arial"/>
          <w:sz w:val="16"/>
          <w:szCs w:val="16"/>
        </w:rPr>
      </w:pPr>
    </w:p>
  </w:footnote>
  <w:footnote w:id="33">
    <w:p w:rsidR="0055155E" w:rsidRPr="00254560" w:rsidRDefault="0055155E" w:rsidP="00FA2D0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55155E" w:rsidRPr="00B06C98" w:rsidRDefault="0055155E" w:rsidP="00FA2D02">
      <w:pPr>
        <w:pStyle w:val="Textonotapie"/>
        <w:rPr>
          <w:rFonts w:ascii="Arial" w:hAnsi="Arial" w:cs="Arial"/>
          <w:sz w:val="16"/>
          <w:szCs w:val="16"/>
        </w:rPr>
      </w:pPr>
    </w:p>
  </w:footnote>
  <w:footnote w:id="34">
    <w:p w:rsidR="0055155E" w:rsidRPr="00025A3B" w:rsidRDefault="0055155E"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55155E" w:rsidRPr="00025A3B" w:rsidRDefault="0055155E" w:rsidP="00A1413E">
      <w:pPr>
        <w:widowControl w:val="0"/>
        <w:spacing w:after="0" w:line="240" w:lineRule="auto"/>
        <w:ind w:left="284" w:hanging="284"/>
        <w:jc w:val="both"/>
      </w:pPr>
    </w:p>
  </w:footnote>
  <w:footnote w:id="35">
    <w:p w:rsidR="0055155E" w:rsidRPr="00025A3B" w:rsidRDefault="0055155E"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55155E" w:rsidRPr="00025A3B" w:rsidRDefault="0055155E" w:rsidP="00A1413E">
      <w:pPr>
        <w:widowControl w:val="0"/>
        <w:spacing w:after="0" w:line="240" w:lineRule="auto"/>
        <w:ind w:left="284" w:hanging="284"/>
        <w:jc w:val="both"/>
      </w:pPr>
    </w:p>
  </w:footnote>
  <w:footnote w:id="36">
    <w:p w:rsidR="0055155E" w:rsidRPr="00025A3B" w:rsidRDefault="0055155E"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55155E" w:rsidRPr="00025A3B" w:rsidRDefault="0055155E" w:rsidP="00A1413E">
      <w:pPr>
        <w:pStyle w:val="Textonotapie"/>
        <w:tabs>
          <w:tab w:val="left" w:pos="300"/>
        </w:tabs>
        <w:ind w:left="301" w:hanging="301"/>
        <w:jc w:val="both"/>
        <w:rPr>
          <w:rFonts w:ascii="Arial" w:hAnsi="Arial" w:cs="Arial"/>
          <w:sz w:val="16"/>
          <w:szCs w:val="16"/>
        </w:rPr>
      </w:pPr>
    </w:p>
  </w:footnote>
  <w:footnote w:id="37">
    <w:p w:rsidR="0055155E" w:rsidRPr="00025A3B" w:rsidRDefault="0055155E"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55155E" w:rsidRPr="00025A3B" w:rsidRDefault="0055155E" w:rsidP="00A1413E">
      <w:pPr>
        <w:widowControl w:val="0"/>
        <w:spacing w:after="0" w:line="240" w:lineRule="auto"/>
        <w:ind w:left="284" w:hanging="284"/>
        <w:jc w:val="both"/>
      </w:pPr>
    </w:p>
  </w:footnote>
  <w:footnote w:id="38">
    <w:p w:rsidR="0055155E" w:rsidRPr="00025A3B" w:rsidRDefault="0055155E"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55155E" w:rsidRPr="00025A3B" w:rsidRDefault="0055155E" w:rsidP="00A1413E">
      <w:pPr>
        <w:widowControl w:val="0"/>
        <w:spacing w:after="0" w:line="240" w:lineRule="auto"/>
        <w:ind w:left="284" w:hanging="284"/>
        <w:jc w:val="both"/>
      </w:pPr>
    </w:p>
  </w:footnote>
  <w:footnote w:id="39">
    <w:p w:rsidR="0055155E" w:rsidRPr="00510E7A" w:rsidRDefault="0055155E"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55155E" w:rsidRPr="00510E7A" w:rsidRDefault="0055155E" w:rsidP="00A1413E">
      <w:pPr>
        <w:pStyle w:val="Textonotapie"/>
        <w:tabs>
          <w:tab w:val="left" w:pos="300"/>
        </w:tabs>
        <w:ind w:left="301" w:hanging="301"/>
        <w:jc w:val="both"/>
        <w:rPr>
          <w:rFonts w:ascii="Arial" w:hAnsi="Arial" w:cs="Arial"/>
          <w:sz w:val="16"/>
          <w:szCs w:val="16"/>
        </w:rPr>
      </w:pPr>
    </w:p>
  </w:footnote>
  <w:footnote w:id="40">
    <w:p w:rsidR="0055155E" w:rsidRPr="00510E7A" w:rsidRDefault="0055155E" w:rsidP="00D30E8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1">
    <w:p w:rsidR="0055155E" w:rsidRPr="00510E7A" w:rsidRDefault="0055155E"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rsidR="0055155E" w:rsidRPr="00510E7A" w:rsidRDefault="0055155E" w:rsidP="009D4D79">
      <w:pPr>
        <w:pStyle w:val="Textonotapie"/>
        <w:tabs>
          <w:tab w:val="left" w:pos="300"/>
        </w:tabs>
        <w:ind w:left="301" w:hanging="301"/>
        <w:jc w:val="both"/>
        <w:rPr>
          <w:rFonts w:ascii="Arial" w:hAnsi="Arial" w:cs="Arial"/>
          <w:sz w:val="16"/>
          <w:szCs w:val="16"/>
        </w:rPr>
      </w:pPr>
    </w:p>
  </w:footnote>
  <w:footnote w:id="42">
    <w:p w:rsidR="0055155E" w:rsidRPr="007D5BED" w:rsidRDefault="0055155E" w:rsidP="009D4D7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rsidR="0055155E" w:rsidRPr="007D5BED" w:rsidRDefault="0055155E" w:rsidP="009D4D79">
      <w:pPr>
        <w:pStyle w:val="Textonotapie"/>
        <w:tabs>
          <w:tab w:val="left" w:pos="300"/>
        </w:tabs>
        <w:ind w:left="301" w:hanging="301"/>
        <w:jc w:val="both"/>
        <w:rPr>
          <w:rFonts w:ascii="Arial" w:hAnsi="Arial" w:cs="Arial"/>
          <w:color w:val="auto"/>
          <w:sz w:val="16"/>
          <w:szCs w:val="16"/>
        </w:rPr>
      </w:pPr>
    </w:p>
  </w:footnote>
  <w:footnote w:id="43">
    <w:p w:rsidR="0055155E" w:rsidRPr="00CC6E34" w:rsidRDefault="0055155E" w:rsidP="009D4D79">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4" w:name="_Hlk536007386"/>
      <w:r>
        <w:rPr>
          <w:rFonts w:ascii="Arial" w:hAnsi="Arial" w:cs="Arial"/>
          <w:color w:val="auto"/>
          <w:sz w:val="16"/>
          <w:szCs w:val="16"/>
        </w:rPr>
        <w:t>debiendo acompañar la documentación sustentatoria correspondiente</w:t>
      </w:r>
      <w:bookmarkEnd w:id="4"/>
      <w:r>
        <w:rPr>
          <w:rFonts w:ascii="Arial" w:hAnsi="Arial" w:cs="Arial"/>
          <w:color w:val="auto"/>
          <w:sz w:val="16"/>
          <w:szCs w:val="16"/>
        </w:rPr>
        <w:t>.</w:t>
      </w:r>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rsidR="0055155E" w:rsidRPr="00CC6E34" w:rsidRDefault="0055155E" w:rsidP="009D4D79">
      <w:pPr>
        <w:pStyle w:val="Textonotapie"/>
        <w:tabs>
          <w:tab w:val="left" w:pos="300"/>
        </w:tabs>
        <w:ind w:left="301" w:hanging="301"/>
        <w:jc w:val="both"/>
        <w:rPr>
          <w:rFonts w:ascii="Arial" w:hAnsi="Arial" w:cs="Arial"/>
          <w:sz w:val="16"/>
          <w:szCs w:val="16"/>
        </w:rPr>
      </w:pPr>
    </w:p>
  </w:footnote>
  <w:footnote w:id="44">
    <w:p w:rsidR="0055155E" w:rsidRPr="00510E7A" w:rsidRDefault="0055155E" w:rsidP="009D4D79">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 xml:space="preserve">Se refiere al monto </w:t>
      </w:r>
      <w:proofErr w:type="gramStart"/>
      <w:r w:rsidRPr="00CC6E34">
        <w:rPr>
          <w:rFonts w:ascii="Arial" w:hAnsi="Arial" w:cs="Arial"/>
          <w:sz w:val="16"/>
          <w:szCs w:val="16"/>
        </w:rPr>
        <w:t>del contrato ejecutado incluido adicionales</w:t>
      </w:r>
      <w:proofErr w:type="gramEnd"/>
      <w:r w:rsidRPr="00CC6E34">
        <w:rPr>
          <w:rFonts w:ascii="Arial" w:hAnsi="Arial" w:cs="Arial"/>
          <w:sz w:val="16"/>
          <w:szCs w:val="16"/>
        </w:rPr>
        <w:t xml:space="preserve"> y reducciones, de ser el caso.</w:t>
      </w:r>
      <w:r w:rsidRPr="00A5478B">
        <w:rPr>
          <w:rFonts w:ascii="Arial" w:hAnsi="Arial" w:cs="Arial"/>
          <w:color w:val="FF0000"/>
          <w:sz w:val="16"/>
          <w:szCs w:val="16"/>
        </w:rPr>
        <w:t xml:space="preserve"> </w:t>
      </w:r>
    </w:p>
    <w:p w:rsidR="0055155E" w:rsidRPr="00510E7A" w:rsidRDefault="0055155E" w:rsidP="009D4D79">
      <w:pPr>
        <w:pStyle w:val="Textonotapie"/>
        <w:tabs>
          <w:tab w:val="left" w:pos="300"/>
        </w:tabs>
        <w:ind w:left="301" w:hanging="301"/>
        <w:jc w:val="both"/>
        <w:rPr>
          <w:rFonts w:ascii="Arial" w:hAnsi="Arial" w:cs="Arial"/>
          <w:sz w:val="16"/>
          <w:szCs w:val="16"/>
        </w:rPr>
      </w:pPr>
    </w:p>
  </w:footnote>
  <w:footnote w:id="45">
    <w:p w:rsidR="0055155E" w:rsidRPr="00510E7A" w:rsidRDefault="0055155E"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rsidR="0055155E" w:rsidRPr="00510E7A" w:rsidRDefault="0055155E" w:rsidP="009D4D79">
      <w:pPr>
        <w:pStyle w:val="Textonotapie"/>
        <w:tabs>
          <w:tab w:val="left" w:pos="300"/>
        </w:tabs>
        <w:ind w:left="301" w:hanging="301"/>
        <w:jc w:val="both"/>
        <w:rPr>
          <w:rFonts w:ascii="Arial" w:hAnsi="Arial" w:cs="Arial"/>
          <w:sz w:val="16"/>
          <w:szCs w:val="16"/>
        </w:rPr>
      </w:pPr>
    </w:p>
  </w:footnote>
  <w:footnote w:id="46">
    <w:p w:rsidR="0055155E" w:rsidRPr="00510E7A" w:rsidRDefault="0055155E" w:rsidP="009D4D7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rsidP="00231518">
    <w:pPr>
      <w:spacing w:after="0"/>
      <w:jc w:val="both"/>
    </w:pPr>
    <w:r>
      <w:rPr>
        <w:noProof/>
      </w:rPr>
      <mc:AlternateContent>
        <mc:Choice Requires="wps">
          <w:drawing>
            <wp:anchor distT="0" distB="0" distL="114300" distR="114300" simplePos="0" relativeHeight="251657728" behindDoc="0" locked="0" layoutInCell="0" allowOverlap="1" wp14:anchorId="21EC4342" wp14:editId="7FDCF7AA">
              <wp:simplePos x="0" y="0"/>
              <wp:positionH relativeFrom="page">
                <wp:posOffset>321310</wp:posOffset>
              </wp:positionH>
              <wp:positionV relativeFrom="page">
                <wp:posOffset>294005</wp:posOffset>
              </wp:positionV>
              <wp:extent cx="693166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2A1E714" id="AutoShape 47" o:spid="_x0000_s1026" style="position:absolute;margin-left:25.3pt;margin-top:23.15pt;width:545.8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I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M57GSI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Default="0055155E" w:rsidP="00231518">
    <w:pPr>
      <w:spacing w:after="0"/>
      <w:jc w:val="both"/>
    </w:pPr>
    <w:r>
      <w:rPr>
        <w:noProof/>
        <w:sz w:val="20"/>
      </w:rPr>
      <mc:AlternateContent>
        <mc:Choice Requires="wps">
          <w:drawing>
            <wp:anchor distT="0" distB="0" distL="114300" distR="114300" simplePos="0" relativeHeight="251655680" behindDoc="0" locked="0" layoutInCell="0" allowOverlap="1" wp14:anchorId="5B1639E7" wp14:editId="7EB84A93">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6C55281"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Pr="00B94E31" w:rsidRDefault="0055155E" w:rsidP="00B94E31">
    <w:pPr>
      <w:pStyle w:val="Encabezado"/>
      <w:pBdr>
        <w:bottom w:val="single" w:sz="4" w:space="1" w:color="auto"/>
      </w:pBdr>
      <w:spacing w:after="0" w:line="240" w:lineRule="auto"/>
      <w:rPr>
        <w:rFonts w:ascii="Arial" w:hAnsi="Arial" w:cs="Arial"/>
        <w:i/>
        <w:sz w:val="18"/>
      </w:rPr>
    </w:pPr>
    <w:r>
      <w:rPr>
        <w:noProof/>
      </w:rPr>
      <mc:AlternateContent>
        <mc:Choice Requires="wps">
          <w:drawing>
            <wp:anchor distT="0" distB="0" distL="114300" distR="114300" simplePos="0" relativeHeight="251670016" behindDoc="0" locked="0" layoutInCell="0" allowOverlap="1">
              <wp:simplePos x="0" y="0"/>
              <wp:positionH relativeFrom="page">
                <wp:posOffset>321310</wp:posOffset>
              </wp:positionH>
              <wp:positionV relativeFrom="page">
                <wp:posOffset>294005</wp:posOffset>
              </wp:positionV>
              <wp:extent cx="693166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8E6D3FE" id="AutoShape 47" o:spid="_x0000_s1026" style="position:absolute;margin-left:25.3pt;margin-top:23.15pt;width:545.8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4G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0o0a6FGdztv8GqSzkKC+s7lsO+xe7BBouvuTfXVEW2WDdNbcWet6RvBONBKwv7o7EBYODhKNv07&#10;wwGeATzm6lDbNgBCFsgBS/J0Kok4eFLBx2x+mWQZVK6CWBInWTKdYdUilh/Pd9b5N8K0JEwKas1O&#10;849QebyE7e+dx8rwUR7jXyipWwV13jNF0nh6iaxZPu4F6CNkOKjNWiqFRlGa9EADKMQ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KOuuBo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r w:rsidRPr="00B94E31">
      <w:rPr>
        <w:rFonts w:ascii="Arial" w:hAnsi="Arial" w:cs="Arial"/>
        <w:i/>
        <w:sz w:val="18"/>
      </w:rPr>
      <w:t>MUNICIPALIDAD DISTRITAL DE BELEN</w:t>
    </w:r>
  </w:p>
  <w:p w:rsidR="0055155E" w:rsidRDefault="0055155E" w:rsidP="00B94E31">
    <w:pPr>
      <w:pBdr>
        <w:bottom w:val="single" w:sz="4" w:space="1" w:color="auto"/>
      </w:pBdr>
      <w:tabs>
        <w:tab w:val="center" w:pos="4320"/>
        <w:tab w:val="right" w:pos="8640"/>
      </w:tabs>
      <w:spacing w:after="0" w:line="240" w:lineRule="auto"/>
      <w:rPr>
        <w:rFonts w:ascii="Arial" w:hAnsi="Arial" w:cs="Arial"/>
        <w:i/>
        <w:sz w:val="18"/>
      </w:rPr>
    </w:pPr>
    <w:r w:rsidRPr="00B94E31">
      <w:rPr>
        <w:rFonts w:ascii="Arial" w:hAnsi="Arial" w:cs="Arial"/>
        <w:i/>
        <w:sz w:val="18"/>
      </w:rPr>
      <w:t>ADJUDICACION SIMPLIFICADA N° 009-2020-CS-MDB (EN ELMARCO DEL DU N° 114-2020)</w:t>
    </w:r>
  </w:p>
  <w:p w:rsidR="000E5B02" w:rsidRPr="000E5B02" w:rsidRDefault="000E5B02" w:rsidP="00B94E31">
    <w:pPr>
      <w:pBdr>
        <w:bottom w:val="single" w:sz="4" w:space="1" w:color="auto"/>
      </w:pBdr>
      <w:tabs>
        <w:tab w:val="center" w:pos="4320"/>
        <w:tab w:val="right" w:pos="8640"/>
      </w:tabs>
      <w:spacing w:after="0" w:line="240" w:lineRule="auto"/>
      <w:rPr>
        <w:b/>
        <w:color w:val="FF0000"/>
      </w:rPr>
    </w:pPr>
    <w:r w:rsidRPr="000E5B02">
      <w:rPr>
        <w:rFonts w:ascii="Arial" w:hAnsi="Arial" w:cs="Arial"/>
        <w:b/>
        <w:i/>
        <w:color w:val="FF0000"/>
        <w:sz w:val="18"/>
        <w:highlight w:val="yellow"/>
      </w:rPr>
      <w:t>BASES INTEGRADAS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E" w:rsidRPr="00116925" w:rsidRDefault="0055155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31660"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7C27637" id="AutoShape 45" o:spid="_x0000_s1026" style="position:absolute;margin-left:24.3pt;margin-top:22.95pt;width:545.8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5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A7&#10;SI9mLdTobucNXk3Sq5CgvnM57HvsHmyQ6Lp7U311RJtlw/RW3Flr+kYwDrSSsD86OxAWDo6STf/O&#10;cIBnAI+5OtS2DYCQBXLAkjydSiIOnlTwMZtfJlkG1CqIJXEyS7MYSUUsP57vrPNvhGlJmBTUmp3m&#10;H6HyeAnb3zuPleGjPMa/UFK3Cuq8Z4qk8fQSWbN83AvQR8hwUJu1VAqNojTpgcZ0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OZNZ5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p w:rsidR="0055155E" w:rsidRPr="00B94E31" w:rsidRDefault="0055155E" w:rsidP="000E5B02">
    <w:pPr>
      <w:pStyle w:val="Encabezado"/>
      <w:pBdr>
        <w:bottom w:val="single" w:sz="4" w:space="1" w:color="auto"/>
      </w:pBdr>
      <w:spacing w:after="0" w:line="240" w:lineRule="auto"/>
      <w:rPr>
        <w:rFonts w:ascii="Arial" w:hAnsi="Arial" w:cs="Arial"/>
        <w:i/>
        <w:sz w:val="18"/>
      </w:rPr>
    </w:pPr>
    <w:r w:rsidRPr="00B94E31">
      <w:rPr>
        <w:rFonts w:ascii="Arial" w:hAnsi="Arial" w:cs="Arial"/>
        <w:i/>
        <w:sz w:val="18"/>
      </w:rPr>
      <w:t>MUNICIPALIDAD DISTRITAL DE BELEN</w:t>
    </w:r>
  </w:p>
  <w:p w:rsidR="000E5B02" w:rsidRDefault="0055155E" w:rsidP="000E5B02">
    <w:pPr>
      <w:pStyle w:val="Encabezado"/>
      <w:pBdr>
        <w:bottom w:val="single" w:sz="4" w:space="1" w:color="auto"/>
      </w:pBdr>
      <w:spacing w:after="0"/>
      <w:rPr>
        <w:rFonts w:ascii="Arial" w:hAnsi="Arial" w:cs="Arial"/>
        <w:i/>
        <w:sz w:val="18"/>
      </w:rPr>
    </w:pPr>
    <w:r w:rsidRPr="00B94E31">
      <w:rPr>
        <w:rFonts w:ascii="Arial" w:hAnsi="Arial" w:cs="Arial"/>
        <w:i/>
        <w:sz w:val="18"/>
      </w:rPr>
      <w:t>ADJUDICACION SIMPLIFICADA N° 00</w:t>
    </w:r>
    <w:r>
      <w:rPr>
        <w:rFonts w:ascii="Arial" w:hAnsi="Arial" w:cs="Arial"/>
        <w:i/>
        <w:sz w:val="18"/>
      </w:rPr>
      <w:t>9</w:t>
    </w:r>
    <w:r w:rsidRPr="00B94E31">
      <w:rPr>
        <w:rFonts w:ascii="Arial" w:hAnsi="Arial" w:cs="Arial"/>
        <w:i/>
        <w:sz w:val="18"/>
      </w:rPr>
      <w:t>-2020-CS-MDB (EN ELMARCO DEL DU N° 114-2020)</w:t>
    </w:r>
  </w:p>
  <w:p w:rsidR="0055155E" w:rsidRPr="000E5B02" w:rsidRDefault="000E5B02" w:rsidP="000E5B02">
    <w:pPr>
      <w:pStyle w:val="Encabezado"/>
      <w:pBdr>
        <w:bottom w:val="single" w:sz="4" w:space="1" w:color="auto"/>
      </w:pBdr>
      <w:spacing w:after="0"/>
      <w:rPr>
        <w:rFonts w:ascii="Arial" w:hAnsi="Arial" w:cs="Arial"/>
        <w:i/>
        <w:sz w:val="18"/>
      </w:rPr>
    </w:pPr>
    <w:r>
      <w:rPr>
        <w:rFonts w:ascii="Arial" w:hAnsi="Arial" w:cs="Arial"/>
        <w:b/>
        <w:i/>
        <w:color w:val="FF0000"/>
        <w:sz w:val="18"/>
        <w:highlight w:val="yellow"/>
      </w:rPr>
      <w:t>BASES INTEGRADA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9" w:rsidRPr="00B94E31" w:rsidRDefault="0055155E" w:rsidP="00E07699">
    <w:pPr>
      <w:pStyle w:val="Encabezado"/>
      <w:pBdr>
        <w:bottom w:val="single" w:sz="4" w:space="1" w:color="auto"/>
      </w:pBdr>
      <w:spacing w:after="0" w:line="240" w:lineRule="auto"/>
      <w:rPr>
        <w:rFonts w:ascii="Arial" w:hAnsi="Arial" w:cs="Arial"/>
        <w:i/>
        <w:sz w:val="18"/>
      </w:rPr>
    </w:pPr>
    <w:r>
      <w:rPr>
        <w:noProof/>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AFB181B"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E07699">
      <w:rPr>
        <w:rFonts w:ascii="Arial" w:hAnsi="Arial" w:cs="Arial"/>
        <w:i/>
        <w:sz w:val="18"/>
        <w:highlight w:val="lightGray"/>
      </w:rPr>
      <w:t>M</w:t>
    </w:r>
    <w:r w:rsidR="00E07699" w:rsidRPr="00B94E31">
      <w:rPr>
        <w:rFonts w:ascii="Arial" w:hAnsi="Arial" w:cs="Arial"/>
        <w:i/>
        <w:sz w:val="18"/>
      </w:rPr>
      <w:t>UNICIPALIDAD DISTRITAL DE BELEN</w:t>
    </w:r>
  </w:p>
  <w:p w:rsidR="00E07699" w:rsidRPr="000E5B02" w:rsidRDefault="00E07699" w:rsidP="000E5B02">
    <w:pPr>
      <w:pStyle w:val="Encabezado"/>
      <w:pBdr>
        <w:bottom w:val="single" w:sz="4" w:space="1" w:color="auto"/>
      </w:pBdr>
      <w:rPr>
        <w:b/>
        <w:color w:val="FF0000"/>
      </w:rPr>
    </w:pPr>
    <w:r w:rsidRPr="00B94E31">
      <w:rPr>
        <w:rFonts w:ascii="Arial" w:hAnsi="Arial" w:cs="Arial"/>
        <w:i/>
        <w:sz w:val="18"/>
      </w:rPr>
      <w:t>ADJUDICACION SIMPLIFICADA N° 00</w:t>
    </w:r>
    <w:r>
      <w:rPr>
        <w:rFonts w:ascii="Arial" w:hAnsi="Arial" w:cs="Arial"/>
        <w:i/>
        <w:sz w:val="18"/>
      </w:rPr>
      <w:t>9</w:t>
    </w:r>
    <w:r w:rsidRPr="00B94E31">
      <w:rPr>
        <w:rFonts w:ascii="Arial" w:hAnsi="Arial" w:cs="Arial"/>
        <w:i/>
        <w:sz w:val="18"/>
      </w:rPr>
      <w:t>-2020-CS-MDB (EN ELMARCO DEL DU N° 114-2020)</w:t>
    </w:r>
    <w:r w:rsidR="000E5B02">
      <w:rPr>
        <w:rFonts w:ascii="Arial" w:hAnsi="Arial" w:cs="Arial"/>
        <w:i/>
        <w:sz w:val="18"/>
      </w:rPr>
      <w:t xml:space="preserve"> </w:t>
    </w:r>
    <w:r w:rsidR="000E5B02" w:rsidRPr="000E5B02">
      <w:rPr>
        <w:rFonts w:ascii="Arial" w:hAnsi="Arial" w:cs="Arial"/>
        <w:b/>
        <w:i/>
        <w:color w:val="FF0000"/>
        <w:sz w:val="18"/>
        <w:highlight w:val="yellow"/>
      </w:rPr>
      <w:t>BASES INTEGRADAS</w:t>
    </w:r>
  </w:p>
  <w:p w:rsidR="0055155E" w:rsidRDefault="0055155E" w:rsidP="00E07699">
    <w:pPr>
      <w:spacing w:after="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9" w:rsidRPr="00B94E31" w:rsidRDefault="0055155E" w:rsidP="00E07699">
    <w:pPr>
      <w:pStyle w:val="Encabezado"/>
      <w:pBdr>
        <w:bottom w:val="single" w:sz="4" w:space="1" w:color="auto"/>
      </w:pBdr>
      <w:spacing w:after="0" w:line="240" w:lineRule="auto"/>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7634B3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E07699">
      <w:rPr>
        <w:rFonts w:ascii="Arial" w:hAnsi="Arial" w:cs="Arial"/>
        <w:i/>
        <w:sz w:val="18"/>
        <w:highlight w:val="lightGray"/>
      </w:rPr>
      <w:t>M</w:t>
    </w:r>
    <w:r w:rsidR="00E07699" w:rsidRPr="00B94E31">
      <w:rPr>
        <w:rFonts w:ascii="Arial" w:hAnsi="Arial" w:cs="Arial"/>
        <w:i/>
        <w:sz w:val="18"/>
      </w:rPr>
      <w:t>UNICIPALIDAD DISTRITAL DE BELEN</w:t>
    </w:r>
  </w:p>
  <w:p w:rsidR="00E07699" w:rsidRPr="000E5B02" w:rsidRDefault="00E07699" w:rsidP="000E5B02">
    <w:pPr>
      <w:pStyle w:val="Encabezado"/>
      <w:pBdr>
        <w:bottom w:val="single" w:sz="4" w:space="1" w:color="auto"/>
      </w:pBdr>
      <w:rPr>
        <w:b/>
        <w:color w:val="FF0000"/>
      </w:rPr>
    </w:pPr>
    <w:r w:rsidRPr="00B94E31">
      <w:rPr>
        <w:rFonts w:ascii="Arial" w:hAnsi="Arial" w:cs="Arial"/>
        <w:i/>
        <w:sz w:val="18"/>
      </w:rPr>
      <w:t>ADJUDICACION SIMPLIFICADA N° 00</w:t>
    </w:r>
    <w:r>
      <w:rPr>
        <w:rFonts w:ascii="Arial" w:hAnsi="Arial" w:cs="Arial"/>
        <w:i/>
        <w:sz w:val="18"/>
      </w:rPr>
      <w:t>9</w:t>
    </w:r>
    <w:r w:rsidRPr="00B94E31">
      <w:rPr>
        <w:rFonts w:ascii="Arial" w:hAnsi="Arial" w:cs="Arial"/>
        <w:i/>
        <w:sz w:val="18"/>
      </w:rPr>
      <w:t>-2020-CS-MDB (EN ELMARCO DEL DU N° 114-2020)</w:t>
    </w:r>
    <w:r w:rsidR="000E5B02">
      <w:rPr>
        <w:rFonts w:ascii="Arial" w:hAnsi="Arial" w:cs="Arial"/>
        <w:i/>
        <w:sz w:val="18"/>
      </w:rPr>
      <w:t xml:space="preserve"> </w:t>
    </w:r>
    <w:r w:rsidR="000E5B02" w:rsidRPr="000E5B02">
      <w:rPr>
        <w:rFonts w:ascii="Arial" w:hAnsi="Arial" w:cs="Arial"/>
        <w:b/>
        <w:i/>
        <w:color w:val="FF0000"/>
        <w:sz w:val="18"/>
        <w:highlight w:val="yellow"/>
      </w:rPr>
      <w:t>BASES INTEGRADAS</w:t>
    </w:r>
  </w:p>
  <w:p w:rsidR="0055155E" w:rsidRDefault="0055155E" w:rsidP="00E07699">
    <w:pPr>
      <w:spacing w:after="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9" w:rsidRPr="00B94E31" w:rsidRDefault="0055155E" w:rsidP="00E07699">
    <w:pPr>
      <w:pStyle w:val="Encabezado"/>
      <w:pBdr>
        <w:bottom w:val="single" w:sz="4" w:space="1" w:color="auto"/>
      </w:pBdr>
      <w:spacing w:after="0" w:line="240" w:lineRule="auto"/>
      <w:rPr>
        <w:rFonts w:ascii="Arial" w:hAnsi="Arial" w:cs="Arial"/>
        <w:i/>
        <w:sz w:val="18"/>
      </w:rPr>
    </w:pPr>
    <w:r>
      <w:rPr>
        <w:rFonts w:ascii="Arial" w:hAnsi="Arial" w:cs="Arial"/>
        <w:i/>
        <w:noProof/>
        <w:sz w:val="18"/>
      </w:rPr>
      <mc:AlternateContent>
        <mc:Choice Requires="wps">
          <w:drawing>
            <wp:anchor distT="0" distB="0" distL="114300" distR="114300" simplePos="0" relativeHeight="251665920" behindDoc="0" locked="0" layoutInCell="0" allowOverlap="1">
              <wp:simplePos x="0" y="0"/>
              <wp:positionH relativeFrom="page">
                <wp:posOffset>325755</wp:posOffset>
              </wp:positionH>
              <wp:positionV relativeFrom="page">
                <wp:posOffset>312420</wp:posOffset>
              </wp:positionV>
              <wp:extent cx="693928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3FBAAF" id="AutoShape 70" o:spid="_x0000_s1026" style="position:absolute;margin-left:25.65pt;margin-top:24.6pt;width:546.4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" o:allowincell="f" filled="f" fillcolor="black" strokeweight="1pt">
              <w10:wrap anchorx="page" anchory="page"/>
            </v:roundrect>
          </w:pict>
        </mc:Fallback>
      </mc:AlternateContent>
    </w:r>
    <w:r w:rsidR="00E07699">
      <w:rPr>
        <w:rFonts w:ascii="Arial" w:hAnsi="Arial" w:cs="Arial"/>
        <w:i/>
        <w:sz w:val="18"/>
        <w:highlight w:val="lightGray"/>
      </w:rPr>
      <w:t>M</w:t>
    </w:r>
    <w:r w:rsidR="00E07699" w:rsidRPr="00B94E31">
      <w:rPr>
        <w:rFonts w:ascii="Arial" w:hAnsi="Arial" w:cs="Arial"/>
        <w:i/>
        <w:sz w:val="18"/>
      </w:rPr>
      <w:t>UNICIPALIDAD DISTRITAL DE BELEN</w:t>
    </w:r>
  </w:p>
  <w:p w:rsidR="00E07699" w:rsidRDefault="00E07699" w:rsidP="00E07699">
    <w:pPr>
      <w:pStyle w:val="Encabezado"/>
      <w:pBdr>
        <w:bottom w:val="single" w:sz="4" w:space="1" w:color="auto"/>
      </w:pBdr>
      <w:spacing w:after="0" w:line="240" w:lineRule="auto"/>
      <w:rPr>
        <w:rFonts w:ascii="Arial" w:hAnsi="Arial" w:cs="Arial"/>
        <w:i/>
        <w:sz w:val="18"/>
      </w:rPr>
    </w:pPr>
    <w:r w:rsidRPr="00B94E31">
      <w:rPr>
        <w:rFonts w:ascii="Arial" w:hAnsi="Arial" w:cs="Arial"/>
        <w:i/>
        <w:sz w:val="18"/>
      </w:rPr>
      <w:t>ADJUDICACION SIMPLIFICADA N° 00</w:t>
    </w:r>
    <w:r>
      <w:rPr>
        <w:rFonts w:ascii="Arial" w:hAnsi="Arial" w:cs="Arial"/>
        <w:i/>
        <w:sz w:val="18"/>
      </w:rPr>
      <w:t>9</w:t>
    </w:r>
    <w:r w:rsidRPr="00B94E31">
      <w:rPr>
        <w:rFonts w:ascii="Arial" w:hAnsi="Arial" w:cs="Arial"/>
        <w:i/>
        <w:sz w:val="18"/>
      </w:rPr>
      <w:t>-2020-CS-MDB (EN ELMARCO DEL DU N° 114-2020)</w:t>
    </w:r>
  </w:p>
  <w:p w:rsidR="000E5B02" w:rsidRPr="000E5B02" w:rsidRDefault="000E5B02" w:rsidP="000E5B02">
    <w:pPr>
      <w:pBdr>
        <w:bottom w:val="single" w:sz="4" w:space="1" w:color="auto"/>
      </w:pBdr>
      <w:tabs>
        <w:tab w:val="center" w:pos="4320"/>
        <w:tab w:val="right" w:pos="8640"/>
      </w:tabs>
      <w:spacing w:after="0" w:line="240" w:lineRule="auto"/>
      <w:rPr>
        <w:b/>
        <w:color w:val="FF0000"/>
      </w:rPr>
    </w:pPr>
    <w:r w:rsidRPr="000E5B02">
      <w:rPr>
        <w:rFonts w:ascii="Arial" w:hAnsi="Arial" w:cs="Arial"/>
        <w:b/>
        <w:i/>
        <w:color w:val="FF0000"/>
        <w:sz w:val="18"/>
        <w:highlight w:val="yellow"/>
      </w:rPr>
      <w:t>BASES INTEGRADAS</w:t>
    </w:r>
  </w:p>
  <w:p w:rsidR="0055155E" w:rsidRDefault="0055155E" w:rsidP="00E07699">
    <w:pPr>
      <w:spacing w:after="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9" w:rsidRPr="00B94E31" w:rsidRDefault="0055155E" w:rsidP="00E07699">
    <w:pPr>
      <w:pStyle w:val="Encabezado"/>
      <w:pBdr>
        <w:bottom w:val="single" w:sz="4" w:space="1" w:color="auto"/>
      </w:pBdr>
      <w:spacing w:after="0" w:line="240" w:lineRule="auto"/>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simplePos x="0" y="0"/>
              <wp:positionH relativeFrom="page">
                <wp:posOffset>308610</wp:posOffset>
              </wp:positionH>
              <wp:positionV relativeFrom="page">
                <wp:posOffset>291465</wp:posOffset>
              </wp:positionV>
              <wp:extent cx="6926580" cy="10174605"/>
              <wp:effectExtent l="0" t="0" r="16510" b="171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4929D18" id="AutoShape 66" o:spid="_x0000_s1026" style="position:absolute;margin-left:24.3pt;margin-top:22.95pt;width:545.4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BhAIAACIFAAAOAAAAZHJzL2Uyb0RvYy54bWysVNuO0zAQfUfiHyy/d3PZNG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rLaHgYQCAAAi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r w:rsidR="00E07699">
      <w:rPr>
        <w:rFonts w:ascii="Arial" w:hAnsi="Arial" w:cs="Arial"/>
        <w:i/>
        <w:sz w:val="18"/>
        <w:highlight w:val="lightGray"/>
      </w:rPr>
      <w:t>M</w:t>
    </w:r>
    <w:r w:rsidR="00E07699" w:rsidRPr="00B94E31">
      <w:rPr>
        <w:rFonts w:ascii="Arial" w:hAnsi="Arial" w:cs="Arial"/>
        <w:i/>
        <w:sz w:val="18"/>
      </w:rPr>
      <w:t>UNICIPALIDAD DISTRITAL DE BELEN</w:t>
    </w:r>
  </w:p>
  <w:p w:rsidR="00E07699" w:rsidRDefault="00E07699" w:rsidP="00E07699">
    <w:pPr>
      <w:pStyle w:val="Encabezado"/>
      <w:pBdr>
        <w:bottom w:val="single" w:sz="4" w:space="1" w:color="auto"/>
      </w:pBdr>
      <w:spacing w:after="0" w:line="240" w:lineRule="auto"/>
      <w:rPr>
        <w:rFonts w:ascii="Arial" w:hAnsi="Arial" w:cs="Arial"/>
        <w:i/>
        <w:sz w:val="18"/>
      </w:rPr>
    </w:pPr>
    <w:r w:rsidRPr="00B94E31">
      <w:rPr>
        <w:rFonts w:ascii="Arial" w:hAnsi="Arial" w:cs="Arial"/>
        <w:i/>
        <w:sz w:val="18"/>
      </w:rPr>
      <w:t>ADJUDICACION SIMPLIFICADA N° 00</w:t>
    </w:r>
    <w:r>
      <w:rPr>
        <w:rFonts w:ascii="Arial" w:hAnsi="Arial" w:cs="Arial"/>
        <w:i/>
        <w:sz w:val="18"/>
      </w:rPr>
      <w:t>9</w:t>
    </w:r>
    <w:r w:rsidRPr="00B94E31">
      <w:rPr>
        <w:rFonts w:ascii="Arial" w:hAnsi="Arial" w:cs="Arial"/>
        <w:i/>
        <w:sz w:val="18"/>
      </w:rPr>
      <w:t>-2020-CS-MDB (EN ELMARCO DEL DU N° 114-2020)</w:t>
    </w:r>
  </w:p>
  <w:p w:rsidR="000E5B02" w:rsidRPr="000E5B02" w:rsidRDefault="000E5B02" w:rsidP="000E5B02">
    <w:pPr>
      <w:pBdr>
        <w:bottom w:val="single" w:sz="4" w:space="1" w:color="auto"/>
      </w:pBdr>
      <w:tabs>
        <w:tab w:val="center" w:pos="4320"/>
        <w:tab w:val="right" w:pos="8640"/>
      </w:tabs>
      <w:spacing w:after="0" w:line="240" w:lineRule="auto"/>
      <w:rPr>
        <w:b/>
        <w:color w:val="FF0000"/>
      </w:rPr>
    </w:pPr>
    <w:r w:rsidRPr="000E5B02">
      <w:rPr>
        <w:rFonts w:ascii="Arial" w:hAnsi="Arial" w:cs="Arial"/>
        <w:b/>
        <w:i/>
        <w:color w:val="FF0000"/>
        <w:sz w:val="18"/>
        <w:highlight w:val="yellow"/>
      </w:rPr>
      <w:t>BASES INTEGRADAS</w:t>
    </w:r>
  </w:p>
  <w:p w:rsidR="0055155E" w:rsidRDefault="0055155E" w:rsidP="00E07699">
    <w:pPr>
      <w:spacing w:after="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7F2808"/>
    <w:multiLevelType w:val="multilevel"/>
    <w:tmpl w:val="0240B140"/>
    <w:lvl w:ilvl="0">
      <w:start w:val="3"/>
      <w:numFmt w:val="decimal"/>
      <w:lvlText w:val="%1"/>
      <w:lvlJc w:val="left"/>
      <w:pPr>
        <w:ind w:left="435" w:hanging="435"/>
      </w:pPr>
      <w:rPr>
        <w:rFonts w:hint="default"/>
      </w:rPr>
    </w:lvl>
    <w:lvl w:ilvl="1">
      <w:start w:val="1"/>
      <w:numFmt w:val="decimal"/>
      <w:lvlText w:val="%1.%2"/>
      <w:lvlJc w:val="left"/>
      <w:pPr>
        <w:ind w:left="748" w:hanging="435"/>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9">
    <w:nsid w:val="093F5AE0"/>
    <w:multiLevelType w:val="multilevel"/>
    <w:tmpl w:val="F7647C6A"/>
    <w:lvl w:ilvl="0">
      <w:start w:val="1"/>
      <w:numFmt w:val="decimal"/>
      <w:lvlText w:val="%1"/>
      <w:lvlJc w:val="left"/>
      <w:pPr>
        <w:ind w:left="375" w:hanging="375"/>
      </w:pPr>
      <w:rPr>
        <w:rFonts w:hint="default"/>
        <w:u w:val="single"/>
      </w:rPr>
    </w:lvl>
    <w:lvl w:ilvl="1">
      <w:start w:val="1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nsid w:val="0C3625F3"/>
    <w:multiLevelType w:val="hybridMultilevel"/>
    <w:tmpl w:val="27984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0F27069E"/>
    <w:multiLevelType w:val="hybridMultilevel"/>
    <w:tmpl w:val="32B25A70"/>
    <w:lvl w:ilvl="0" w:tplc="280A000B">
      <w:start w:val="1"/>
      <w:numFmt w:val="bullet"/>
      <w:lvlText w:val=""/>
      <w:lvlJc w:val="left"/>
      <w:pPr>
        <w:ind w:left="1800" w:hanging="360"/>
      </w:pPr>
      <w:rPr>
        <w:rFonts w:ascii="Wingdings" w:hAnsi="Wingding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A4C0E94"/>
    <w:multiLevelType w:val="hybridMultilevel"/>
    <w:tmpl w:val="D1265388"/>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C50813"/>
    <w:multiLevelType w:val="multilevel"/>
    <w:tmpl w:val="1B6C87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19348D"/>
    <w:multiLevelType w:val="multilevel"/>
    <w:tmpl w:val="E298634A"/>
    <w:lvl w:ilvl="0">
      <w:start w:val="1"/>
      <w:numFmt w:val="decimal"/>
      <w:lvlText w:val="%1"/>
      <w:lvlJc w:val="left"/>
      <w:pPr>
        <w:ind w:left="375" w:hanging="375"/>
      </w:pPr>
      <w:rPr>
        <w:rFonts w:hint="default"/>
      </w:rPr>
    </w:lvl>
    <w:lvl w:ilvl="1">
      <w:start w:val="24"/>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04F7356"/>
    <w:multiLevelType w:val="hybridMultilevel"/>
    <w:tmpl w:val="31C4959A"/>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8">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64E5112"/>
    <w:multiLevelType w:val="hybridMultilevel"/>
    <w:tmpl w:val="7B560860"/>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2">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73009C2"/>
    <w:multiLevelType w:val="hybridMultilevel"/>
    <w:tmpl w:val="BFAA930E"/>
    <w:lvl w:ilvl="0" w:tplc="2CF8970E">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60A73B71"/>
    <w:multiLevelType w:val="multilevel"/>
    <w:tmpl w:val="485425E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4C17F5B"/>
    <w:multiLevelType w:val="hybridMultilevel"/>
    <w:tmpl w:val="570CC72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nsid w:val="65861B93"/>
    <w:multiLevelType w:val="hybridMultilevel"/>
    <w:tmpl w:val="B434E4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6EAE581A"/>
    <w:multiLevelType w:val="hybridMultilevel"/>
    <w:tmpl w:val="75BC15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1E06C20"/>
    <w:multiLevelType w:val="hybridMultilevel"/>
    <w:tmpl w:val="D008532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9">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7AEA469F"/>
    <w:multiLevelType w:val="hybridMultilevel"/>
    <w:tmpl w:val="015CA25C"/>
    <w:lvl w:ilvl="0" w:tplc="6B42427E">
      <w:start w:val="1"/>
      <w:numFmt w:val="bullet"/>
      <w:lvlText w:val="-"/>
      <w:lvlJc w:val="left"/>
      <w:pPr>
        <w:ind w:left="720" w:hanging="360"/>
      </w:pPr>
      <w:rPr>
        <w:rFonts w:ascii="Swis721 Cn BT" w:eastAsia="Times New Roman" w:hAnsi="Swis721 Cn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3">
    <w:nsid w:val="7CE66237"/>
    <w:multiLevelType w:val="hybridMultilevel"/>
    <w:tmpl w:val="D0340918"/>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7DAF044B"/>
    <w:multiLevelType w:val="hybridMultilevel"/>
    <w:tmpl w:val="A858D012"/>
    <w:lvl w:ilvl="0" w:tplc="280A000D">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5">
    <w:nsid w:val="7E0268A8"/>
    <w:multiLevelType w:val="hybridMultilevel"/>
    <w:tmpl w:val="A4A4CD56"/>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6">
    <w:nsid w:val="7F7D2C6F"/>
    <w:multiLevelType w:val="hybridMultilevel"/>
    <w:tmpl w:val="677EAD3C"/>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52"/>
  </w:num>
  <w:num w:numId="8">
    <w:abstractNumId w:val="37"/>
  </w:num>
  <w:num w:numId="9">
    <w:abstractNumId w:val="19"/>
  </w:num>
  <w:num w:numId="10">
    <w:abstractNumId w:val="20"/>
  </w:num>
  <w:num w:numId="11">
    <w:abstractNumId w:val="40"/>
  </w:num>
  <w:num w:numId="12">
    <w:abstractNumId w:val="29"/>
  </w:num>
  <w:num w:numId="13">
    <w:abstractNumId w:val="42"/>
  </w:num>
  <w:num w:numId="14">
    <w:abstractNumId w:val="23"/>
  </w:num>
  <w:num w:numId="15">
    <w:abstractNumId w:val="34"/>
  </w:num>
  <w:num w:numId="16">
    <w:abstractNumId w:val="5"/>
  </w:num>
  <w:num w:numId="17">
    <w:abstractNumId w:val="7"/>
  </w:num>
  <w:num w:numId="18">
    <w:abstractNumId w:val="13"/>
  </w:num>
  <w:num w:numId="19">
    <w:abstractNumId w:val="6"/>
  </w:num>
  <w:num w:numId="20">
    <w:abstractNumId w:val="15"/>
  </w:num>
  <w:num w:numId="21">
    <w:abstractNumId w:val="25"/>
  </w:num>
  <w:num w:numId="22">
    <w:abstractNumId w:val="11"/>
  </w:num>
  <w:num w:numId="23">
    <w:abstractNumId w:val="45"/>
  </w:num>
  <w:num w:numId="24">
    <w:abstractNumId w:val="32"/>
  </w:num>
  <w:num w:numId="25">
    <w:abstractNumId w:val="30"/>
  </w:num>
  <w:num w:numId="26">
    <w:abstractNumId w:val="49"/>
  </w:num>
  <w:num w:numId="27">
    <w:abstractNumId w:val="50"/>
  </w:num>
  <w:num w:numId="28">
    <w:abstractNumId w:val="46"/>
  </w:num>
  <w:num w:numId="29">
    <w:abstractNumId w:val="8"/>
  </w:num>
  <w:num w:numId="30">
    <w:abstractNumId w:val="18"/>
  </w:num>
  <w:num w:numId="31">
    <w:abstractNumId w:val="22"/>
  </w:num>
  <w:num w:numId="32">
    <w:abstractNumId w:val="39"/>
  </w:num>
  <w:num w:numId="33">
    <w:abstractNumId w:val="17"/>
  </w:num>
  <w:num w:numId="34">
    <w:abstractNumId w:val="10"/>
  </w:num>
  <w:num w:numId="35">
    <w:abstractNumId w:val="33"/>
  </w:num>
  <w:num w:numId="36">
    <w:abstractNumId w:val="38"/>
  </w:num>
  <w:num w:numId="37">
    <w:abstractNumId w:val="28"/>
  </w:num>
  <w:num w:numId="38">
    <w:abstractNumId w:val="14"/>
  </w:num>
  <w:num w:numId="39">
    <w:abstractNumId w:val="27"/>
  </w:num>
  <w:num w:numId="40">
    <w:abstractNumId w:val="21"/>
  </w:num>
  <w:num w:numId="41">
    <w:abstractNumId w:val="51"/>
  </w:num>
  <w:num w:numId="42">
    <w:abstractNumId w:val="41"/>
  </w:num>
  <w:num w:numId="43">
    <w:abstractNumId w:val="47"/>
  </w:num>
  <w:num w:numId="44">
    <w:abstractNumId w:val="48"/>
  </w:num>
  <w:num w:numId="45">
    <w:abstractNumId w:val="54"/>
  </w:num>
  <w:num w:numId="46">
    <w:abstractNumId w:val="43"/>
  </w:num>
  <w:num w:numId="47">
    <w:abstractNumId w:val="56"/>
  </w:num>
  <w:num w:numId="48">
    <w:abstractNumId w:val="55"/>
  </w:num>
  <w:num w:numId="49">
    <w:abstractNumId w:val="26"/>
  </w:num>
  <w:num w:numId="50">
    <w:abstractNumId w:val="36"/>
  </w:num>
  <w:num w:numId="51">
    <w:abstractNumId w:val="9"/>
  </w:num>
  <w:num w:numId="52">
    <w:abstractNumId w:val="16"/>
  </w:num>
  <w:num w:numId="53">
    <w:abstractNumId w:val="31"/>
  </w:num>
  <w:num w:numId="54">
    <w:abstractNumId w:val="12"/>
  </w:num>
  <w:num w:numId="55">
    <w:abstractNumId w:val="44"/>
  </w:num>
  <w:num w:numId="56">
    <w:abstractNumId w:val="24"/>
  </w:num>
  <w:num w:numId="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6ED8"/>
    <w:rsid w:val="0004728C"/>
    <w:rsid w:val="0005060C"/>
    <w:rsid w:val="000517D7"/>
    <w:rsid w:val="00051B38"/>
    <w:rsid w:val="00051D19"/>
    <w:rsid w:val="0005220D"/>
    <w:rsid w:val="00052CC0"/>
    <w:rsid w:val="0005301B"/>
    <w:rsid w:val="00053031"/>
    <w:rsid w:val="00053649"/>
    <w:rsid w:val="0005387B"/>
    <w:rsid w:val="00053A9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246"/>
    <w:rsid w:val="0007345B"/>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96"/>
    <w:rsid w:val="000805FC"/>
    <w:rsid w:val="000806C0"/>
    <w:rsid w:val="00080F1C"/>
    <w:rsid w:val="00080F7F"/>
    <w:rsid w:val="000812B9"/>
    <w:rsid w:val="00081718"/>
    <w:rsid w:val="00082301"/>
    <w:rsid w:val="00082D0A"/>
    <w:rsid w:val="00082D3B"/>
    <w:rsid w:val="00083433"/>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323"/>
    <w:rsid w:val="0009701C"/>
    <w:rsid w:val="000970F7"/>
    <w:rsid w:val="000973A0"/>
    <w:rsid w:val="0009755D"/>
    <w:rsid w:val="00097770"/>
    <w:rsid w:val="00097F99"/>
    <w:rsid w:val="000A04B2"/>
    <w:rsid w:val="000A094B"/>
    <w:rsid w:val="000A1886"/>
    <w:rsid w:val="000A1D23"/>
    <w:rsid w:val="000A1ED0"/>
    <w:rsid w:val="000A210C"/>
    <w:rsid w:val="000A2B11"/>
    <w:rsid w:val="000A2C3A"/>
    <w:rsid w:val="000A3A78"/>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C0E"/>
    <w:rsid w:val="000C5DE7"/>
    <w:rsid w:val="000C5ED9"/>
    <w:rsid w:val="000C68D4"/>
    <w:rsid w:val="000C69ED"/>
    <w:rsid w:val="000C6C1C"/>
    <w:rsid w:val="000C6CC1"/>
    <w:rsid w:val="000C6F4A"/>
    <w:rsid w:val="000C71A8"/>
    <w:rsid w:val="000C725F"/>
    <w:rsid w:val="000C7386"/>
    <w:rsid w:val="000C7805"/>
    <w:rsid w:val="000D0588"/>
    <w:rsid w:val="000D0D76"/>
    <w:rsid w:val="000D0E9E"/>
    <w:rsid w:val="000D1068"/>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B02"/>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8E8"/>
    <w:rsid w:val="00113A54"/>
    <w:rsid w:val="001141A8"/>
    <w:rsid w:val="001154ED"/>
    <w:rsid w:val="0011557C"/>
    <w:rsid w:val="001157A5"/>
    <w:rsid w:val="00115980"/>
    <w:rsid w:val="00115FD0"/>
    <w:rsid w:val="00116443"/>
    <w:rsid w:val="0011649E"/>
    <w:rsid w:val="00116925"/>
    <w:rsid w:val="00117407"/>
    <w:rsid w:val="00117B71"/>
    <w:rsid w:val="001208AC"/>
    <w:rsid w:val="00120A0B"/>
    <w:rsid w:val="00120F0A"/>
    <w:rsid w:val="00120F83"/>
    <w:rsid w:val="0012121A"/>
    <w:rsid w:val="00121524"/>
    <w:rsid w:val="00121641"/>
    <w:rsid w:val="00121C19"/>
    <w:rsid w:val="0012246B"/>
    <w:rsid w:val="0012246E"/>
    <w:rsid w:val="0012298A"/>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4BB2"/>
    <w:rsid w:val="00135BE2"/>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564A"/>
    <w:rsid w:val="0014595E"/>
    <w:rsid w:val="00146CB4"/>
    <w:rsid w:val="00146D4A"/>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3E"/>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BD"/>
    <w:rsid w:val="00181758"/>
    <w:rsid w:val="001818DC"/>
    <w:rsid w:val="00181EC2"/>
    <w:rsid w:val="00182180"/>
    <w:rsid w:val="00182447"/>
    <w:rsid w:val="00182AFA"/>
    <w:rsid w:val="00182C92"/>
    <w:rsid w:val="00182D39"/>
    <w:rsid w:val="001832B9"/>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09D0"/>
    <w:rsid w:val="001F0F48"/>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88C"/>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D86"/>
    <w:rsid w:val="00217F39"/>
    <w:rsid w:val="00220439"/>
    <w:rsid w:val="002206AD"/>
    <w:rsid w:val="002208C8"/>
    <w:rsid w:val="00220F54"/>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AA7"/>
    <w:rsid w:val="002511BB"/>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7DE"/>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512"/>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55"/>
    <w:rsid w:val="002971BC"/>
    <w:rsid w:val="002A0C21"/>
    <w:rsid w:val="002A0EEE"/>
    <w:rsid w:val="002A11B8"/>
    <w:rsid w:val="002A160A"/>
    <w:rsid w:val="002A1614"/>
    <w:rsid w:val="002A1FDD"/>
    <w:rsid w:val="002A2F98"/>
    <w:rsid w:val="002A2F99"/>
    <w:rsid w:val="002A3C05"/>
    <w:rsid w:val="002A4BE8"/>
    <w:rsid w:val="002A5410"/>
    <w:rsid w:val="002A556D"/>
    <w:rsid w:val="002A5D51"/>
    <w:rsid w:val="002A6F98"/>
    <w:rsid w:val="002A73D0"/>
    <w:rsid w:val="002A7A37"/>
    <w:rsid w:val="002A7D6D"/>
    <w:rsid w:val="002A7DAB"/>
    <w:rsid w:val="002B03E9"/>
    <w:rsid w:val="002B07BF"/>
    <w:rsid w:val="002B0E4B"/>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21C"/>
    <w:rsid w:val="002B7569"/>
    <w:rsid w:val="002B763D"/>
    <w:rsid w:val="002B7831"/>
    <w:rsid w:val="002B7C31"/>
    <w:rsid w:val="002C00DC"/>
    <w:rsid w:val="002C08AA"/>
    <w:rsid w:val="002C0D2B"/>
    <w:rsid w:val="002C0E44"/>
    <w:rsid w:val="002C0F4C"/>
    <w:rsid w:val="002C182F"/>
    <w:rsid w:val="002C1F42"/>
    <w:rsid w:val="002C29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490E"/>
    <w:rsid w:val="002F4A25"/>
    <w:rsid w:val="002F4C2D"/>
    <w:rsid w:val="002F5311"/>
    <w:rsid w:val="002F532E"/>
    <w:rsid w:val="002F7449"/>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52E8"/>
    <w:rsid w:val="00315419"/>
    <w:rsid w:val="003159CC"/>
    <w:rsid w:val="00315E39"/>
    <w:rsid w:val="00316057"/>
    <w:rsid w:val="003166CB"/>
    <w:rsid w:val="003172E3"/>
    <w:rsid w:val="00317FE9"/>
    <w:rsid w:val="00320552"/>
    <w:rsid w:val="00320C96"/>
    <w:rsid w:val="00320D5A"/>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6BC2"/>
    <w:rsid w:val="00337BF5"/>
    <w:rsid w:val="00340958"/>
    <w:rsid w:val="00340DF3"/>
    <w:rsid w:val="00340F03"/>
    <w:rsid w:val="00341075"/>
    <w:rsid w:val="0034109E"/>
    <w:rsid w:val="0034159C"/>
    <w:rsid w:val="00341EFE"/>
    <w:rsid w:val="0034223A"/>
    <w:rsid w:val="003428D1"/>
    <w:rsid w:val="00342FA8"/>
    <w:rsid w:val="00343433"/>
    <w:rsid w:val="003436D0"/>
    <w:rsid w:val="00344840"/>
    <w:rsid w:val="00344880"/>
    <w:rsid w:val="00344907"/>
    <w:rsid w:val="00344AD3"/>
    <w:rsid w:val="00344E4C"/>
    <w:rsid w:val="00345265"/>
    <w:rsid w:val="0034552B"/>
    <w:rsid w:val="003456AA"/>
    <w:rsid w:val="00345A83"/>
    <w:rsid w:val="00345E4C"/>
    <w:rsid w:val="00345FC9"/>
    <w:rsid w:val="003477DF"/>
    <w:rsid w:val="00347856"/>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4F26"/>
    <w:rsid w:val="003553C4"/>
    <w:rsid w:val="0035567F"/>
    <w:rsid w:val="00355AC8"/>
    <w:rsid w:val="00356758"/>
    <w:rsid w:val="00356BC2"/>
    <w:rsid w:val="00357D26"/>
    <w:rsid w:val="00357D93"/>
    <w:rsid w:val="00360519"/>
    <w:rsid w:val="003609B8"/>
    <w:rsid w:val="00360A2B"/>
    <w:rsid w:val="00360F41"/>
    <w:rsid w:val="003610C1"/>
    <w:rsid w:val="00361BC0"/>
    <w:rsid w:val="00362060"/>
    <w:rsid w:val="003620CF"/>
    <w:rsid w:val="00362B19"/>
    <w:rsid w:val="00363A46"/>
    <w:rsid w:val="0036470B"/>
    <w:rsid w:val="00364D57"/>
    <w:rsid w:val="00365A0C"/>
    <w:rsid w:val="00365A62"/>
    <w:rsid w:val="00365DCA"/>
    <w:rsid w:val="00365E14"/>
    <w:rsid w:val="003660D4"/>
    <w:rsid w:val="00366AAC"/>
    <w:rsid w:val="00366C56"/>
    <w:rsid w:val="00370879"/>
    <w:rsid w:val="00370BEB"/>
    <w:rsid w:val="00371092"/>
    <w:rsid w:val="00371591"/>
    <w:rsid w:val="003719B3"/>
    <w:rsid w:val="00371B90"/>
    <w:rsid w:val="0037212A"/>
    <w:rsid w:val="00372306"/>
    <w:rsid w:val="0037238D"/>
    <w:rsid w:val="00372593"/>
    <w:rsid w:val="003725E7"/>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EA3"/>
    <w:rsid w:val="003B2ECE"/>
    <w:rsid w:val="003B3408"/>
    <w:rsid w:val="003B343E"/>
    <w:rsid w:val="003B38C0"/>
    <w:rsid w:val="003B3B94"/>
    <w:rsid w:val="003B3BDF"/>
    <w:rsid w:val="003B4534"/>
    <w:rsid w:val="003B5281"/>
    <w:rsid w:val="003B5706"/>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530"/>
    <w:rsid w:val="003C7DA6"/>
    <w:rsid w:val="003D0280"/>
    <w:rsid w:val="003D0782"/>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6D2"/>
    <w:rsid w:val="003E3BB1"/>
    <w:rsid w:val="003E3C24"/>
    <w:rsid w:val="003E3E88"/>
    <w:rsid w:val="003E49C3"/>
    <w:rsid w:val="003E4A74"/>
    <w:rsid w:val="003E4F8E"/>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208C"/>
    <w:rsid w:val="00402BCC"/>
    <w:rsid w:val="00402E77"/>
    <w:rsid w:val="004035C5"/>
    <w:rsid w:val="00404619"/>
    <w:rsid w:val="00405285"/>
    <w:rsid w:val="00405402"/>
    <w:rsid w:val="004060B9"/>
    <w:rsid w:val="0040648E"/>
    <w:rsid w:val="004067D3"/>
    <w:rsid w:val="004069B2"/>
    <w:rsid w:val="00407B40"/>
    <w:rsid w:val="00410008"/>
    <w:rsid w:val="004102CF"/>
    <w:rsid w:val="00410776"/>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27EC"/>
    <w:rsid w:val="00433009"/>
    <w:rsid w:val="004331B4"/>
    <w:rsid w:val="00433F91"/>
    <w:rsid w:val="00434344"/>
    <w:rsid w:val="004347D6"/>
    <w:rsid w:val="00435502"/>
    <w:rsid w:val="00435A5E"/>
    <w:rsid w:val="00436265"/>
    <w:rsid w:val="0043689F"/>
    <w:rsid w:val="00436A7E"/>
    <w:rsid w:val="00436E2F"/>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0969"/>
    <w:rsid w:val="00451BC1"/>
    <w:rsid w:val="00451BF5"/>
    <w:rsid w:val="00451E16"/>
    <w:rsid w:val="00452256"/>
    <w:rsid w:val="00452433"/>
    <w:rsid w:val="00452724"/>
    <w:rsid w:val="00452780"/>
    <w:rsid w:val="0045294E"/>
    <w:rsid w:val="00452A25"/>
    <w:rsid w:val="00452B7F"/>
    <w:rsid w:val="00452BDF"/>
    <w:rsid w:val="00452F32"/>
    <w:rsid w:val="0045331A"/>
    <w:rsid w:val="00453A4C"/>
    <w:rsid w:val="00453DF7"/>
    <w:rsid w:val="00453E49"/>
    <w:rsid w:val="00454152"/>
    <w:rsid w:val="00454336"/>
    <w:rsid w:val="004549F8"/>
    <w:rsid w:val="004556B2"/>
    <w:rsid w:val="00455E8A"/>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9C2"/>
    <w:rsid w:val="00470EC6"/>
    <w:rsid w:val="004713D1"/>
    <w:rsid w:val="00471A8E"/>
    <w:rsid w:val="00471BCF"/>
    <w:rsid w:val="00471D5D"/>
    <w:rsid w:val="00472258"/>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A6C"/>
    <w:rsid w:val="004A21D7"/>
    <w:rsid w:val="004A2F27"/>
    <w:rsid w:val="004A3035"/>
    <w:rsid w:val="004A33F7"/>
    <w:rsid w:val="004A3727"/>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586B"/>
    <w:rsid w:val="004B5D12"/>
    <w:rsid w:val="004B6171"/>
    <w:rsid w:val="004B645F"/>
    <w:rsid w:val="004B661D"/>
    <w:rsid w:val="004B6BB2"/>
    <w:rsid w:val="004B72FC"/>
    <w:rsid w:val="004B7A04"/>
    <w:rsid w:val="004C03CA"/>
    <w:rsid w:val="004C0A3B"/>
    <w:rsid w:val="004C102C"/>
    <w:rsid w:val="004C1A18"/>
    <w:rsid w:val="004C2013"/>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52A"/>
    <w:rsid w:val="004E5E84"/>
    <w:rsid w:val="004E5EEC"/>
    <w:rsid w:val="004E5EF2"/>
    <w:rsid w:val="004E613E"/>
    <w:rsid w:val="004E640C"/>
    <w:rsid w:val="004E6D4F"/>
    <w:rsid w:val="004E7791"/>
    <w:rsid w:val="004E797E"/>
    <w:rsid w:val="004E79E6"/>
    <w:rsid w:val="004E7E1A"/>
    <w:rsid w:val="004F022E"/>
    <w:rsid w:val="004F1066"/>
    <w:rsid w:val="004F18FC"/>
    <w:rsid w:val="004F1976"/>
    <w:rsid w:val="004F1978"/>
    <w:rsid w:val="004F1E84"/>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51CF"/>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3E3E"/>
    <w:rsid w:val="00513EAF"/>
    <w:rsid w:val="00514048"/>
    <w:rsid w:val="00514135"/>
    <w:rsid w:val="0051500B"/>
    <w:rsid w:val="005157FA"/>
    <w:rsid w:val="00515887"/>
    <w:rsid w:val="00515A05"/>
    <w:rsid w:val="0051650E"/>
    <w:rsid w:val="005168E3"/>
    <w:rsid w:val="00516C9B"/>
    <w:rsid w:val="00516F9B"/>
    <w:rsid w:val="0051750D"/>
    <w:rsid w:val="0052036F"/>
    <w:rsid w:val="005208F8"/>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55E"/>
    <w:rsid w:val="00551EFE"/>
    <w:rsid w:val="005524A5"/>
    <w:rsid w:val="00552735"/>
    <w:rsid w:val="005527CF"/>
    <w:rsid w:val="00553415"/>
    <w:rsid w:val="005536BC"/>
    <w:rsid w:val="0055420B"/>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9DC"/>
    <w:rsid w:val="00567A4A"/>
    <w:rsid w:val="00567B29"/>
    <w:rsid w:val="005701AC"/>
    <w:rsid w:val="0057043A"/>
    <w:rsid w:val="005705CE"/>
    <w:rsid w:val="00570BB3"/>
    <w:rsid w:val="00570D20"/>
    <w:rsid w:val="00571764"/>
    <w:rsid w:val="005719D7"/>
    <w:rsid w:val="00571F86"/>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42D"/>
    <w:rsid w:val="005825ED"/>
    <w:rsid w:val="00582678"/>
    <w:rsid w:val="005827EF"/>
    <w:rsid w:val="00582C8A"/>
    <w:rsid w:val="005831E3"/>
    <w:rsid w:val="0058336D"/>
    <w:rsid w:val="0058362B"/>
    <w:rsid w:val="00583744"/>
    <w:rsid w:val="005839A4"/>
    <w:rsid w:val="00583DB3"/>
    <w:rsid w:val="00583DED"/>
    <w:rsid w:val="005841C3"/>
    <w:rsid w:val="00584E71"/>
    <w:rsid w:val="005852E0"/>
    <w:rsid w:val="00585639"/>
    <w:rsid w:val="00585843"/>
    <w:rsid w:val="00585886"/>
    <w:rsid w:val="00585BC9"/>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6099"/>
    <w:rsid w:val="005961B3"/>
    <w:rsid w:val="00596FF0"/>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8F5"/>
    <w:rsid w:val="005A7DAB"/>
    <w:rsid w:val="005A7FF4"/>
    <w:rsid w:val="005B0BD4"/>
    <w:rsid w:val="005B0C91"/>
    <w:rsid w:val="005B0CCA"/>
    <w:rsid w:val="005B0E90"/>
    <w:rsid w:val="005B16A9"/>
    <w:rsid w:val="005B1F38"/>
    <w:rsid w:val="005B1FA4"/>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60"/>
    <w:rsid w:val="005B7417"/>
    <w:rsid w:val="005B7965"/>
    <w:rsid w:val="005B7D38"/>
    <w:rsid w:val="005B7D65"/>
    <w:rsid w:val="005B7E9D"/>
    <w:rsid w:val="005C0DD2"/>
    <w:rsid w:val="005C0ECE"/>
    <w:rsid w:val="005C1394"/>
    <w:rsid w:val="005C1742"/>
    <w:rsid w:val="005C1AD3"/>
    <w:rsid w:val="005C20F9"/>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043"/>
    <w:rsid w:val="0060078A"/>
    <w:rsid w:val="00600AC1"/>
    <w:rsid w:val="006010B0"/>
    <w:rsid w:val="006010E6"/>
    <w:rsid w:val="00601A6B"/>
    <w:rsid w:val="00602423"/>
    <w:rsid w:val="00602AF4"/>
    <w:rsid w:val="006031C5"/>
    <w:rsid w:val="00603230"/>
    <w:rsid w:val="006040D9"/>
    <w:rsid w:val="00604660"/>
    <w:rsid w:val="0060499A"/>
    <w:rsid w:val="0060556C"/>
    <w:rsid w:val="00605C83"/>
    <w:rsid w:val="0060618D"/>
    <w:rsid w:val="0060683B"/>
    <w:rsid w:val="00606A2A"/>
    <w:rsid w:val="00606D05"/>
    <w:rsid w:val="0060764B"/>
    <w:rsid w:val="00607825"/>
    <w:rsid w:val="00607E57"/>
    <w:rsid w:val="00610A6B"/>
    <w:rsid w:val="00610B24"/>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13AA"/>
    <w:rsid w:val="00622744"/>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2DAE"/>
    <w:rsid w:val="00643268"/>
    <w:rsid w:val="0064391C"/>
    <w:rsid w:val="00643BC2"/>
    <w:rsid w:val="00643F19"/>
    <w:rsid w:val="00643F1D"/>
    <w:rsid w:val="00643F32"/>
    <w:rsid w:val="0064462E"/>
    <w:rsid w:val="00644AFD"/>
    <w:rsid w:val="006455C4"/>
    <w:rsid w:val="00645764"/>
    <w:rsid w:val="00645BFB"/>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F60"/>
    <w:rsid w:val="006830E5"/>
    <w:rsid w:val="006831F3"/>
    <w:rsid w:val="0068396F"/>
    <w:rsid w:val="00683B0D"/>
    <w:rsid w:val="00683C72"/>
    <w:rsid w:val="0068400D"/>
    <w:rsid w:val="006844D5"/>
    <w:rsid w:val="00684A70"/>
    <w:rsid w:val="00684BAF"/>
    <w:rsid w:val="00684BDA"/>
    <w:rsid w:val="00684D16"/>
    <w:rsid w:val="0068575E"/>
    <w:rsid w:val="00685EFF"/>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760B"/>
    <w:rsid w:val="00697810"/>
    <w:rsid w:val="006A09D2"/>
    <w:rsid w:val="006A0A8A"/>
    <w:rsid w:val="006A0AB1"/>
    <w:rsid w:val="006A0E90"/>
    <w:rsid w:val="006A0F2F"/>
    <w:rsid w:val="006A1082"/>
    <w:rsid w:val="006A1251"/>
    <w:rsid w:val="006A2700"/>
    <w:rsid w:val="006A27A0"/>
    <w:rsid w:val="006A2E3C"/>
    <w:rsid w:val="006A2FAD"/>
    <w:rsid w:val="006A3E5A"/>
    <w:rsid w:val="006A4099"/>
    <w:rsid w:val="006A43FA"/>
    <w:rsid w:val="006A4ED8"/>
    <w:rsid w:val="006A538E"/>
    <w:rsid w:val="006A67CC"/>
    <w:rsid w:val="006A6CCA"/>
    <w:rsid w:val="006A6E36"/>
    <w:rsid w:val="006A7142"/>
    <w:rsid w:val="006A7D84"/>
    <w:rsid w:val="006B0286"/>
    <w:rsid w:val="006B0C76"/>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EA5"/>
    <w:rsid w:val="006B7310"/>
    <w:rsid w:val="006B7F90"/>
    <w:rsid w:val="006C03CD"/>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5C7B"/>
    <w:rsid w:val="006C61CC"/>
    <w:rsid w:val="006C64A3"/>
    <w:rsid w:val="006C70F2"/>
    <w:rsid w:val="006C7283"/>
    <w:rsid w:val="006C73EE"/>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4529"/>
    <w:rsid w:val="006E508E"/>
    <w:rsid w:val="006E577A"/>
    <w:rsid w:val="006E5BBF"/>
    <w:rsid w:val="006E60FC"/>
    <w:rsid w:val="006E6580"/>
    <w:rsid w:val="006E7451"/>
    <w:rsid w:val="006E78CA"/>
    <w:rsid w:val="006E7F4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19D"/>
    <w:rsid w:val="0071761C"/>
    <w:rsid w:val="00717B1C"/>
    <w:rsid w:val="00717DB6"/>
    <w:rsid w:val="00717E77"/>
    <w:rsid w:val="007201CE"/>
    <w:rsid w:val="007203C3"/>
    <w:rsid w:val="007218AE"/>
    <w:rsid w:val="00721C38"/>
    <w:rsid w:val="00721D1C"/>
    <w:rsid w:val="00721E2A"/>
    <w:rsid w:val="00722772"/>
    <w:rsid w:val="00722D7F"/>
    <w:rsid w:val="00723000"/>
    <w:rsid w:val="007230BA"/>
    <w:rsid w:val="007231E7"/>
    <w:rsid w:val="0072395D"/>
    <w:rsid w:val="00723CF5"/>
    <w:rsid w:val="0072400C"/>
    <w:rsid w:val="007241D9"/>
    <w:rsid w:val="007253DD"/>
    <w:rsid w:val="00727A62"/>
    <w:rsid w:val="00727A98"/>
    <w:rsid w:val="00727FC1"/>
    <w:rsid w:val="00727FE3"/>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53D2"/>
    <w:rsid w:val="0073567A"/>
    <w:rsid w:val="00735E18"/>
    <w:rsid w:val="00736238"/>
    <w:rsid w:val="00736242"/>
    <w:rsid w:val="0073695D"/>
    <w:rsid w:val="00736D88"/>
    <w:rsid w:val="007371BF"/>
    <w:rsid w:val="00737496"/>
    <w:rsid w:val="00737511"/>
    <w:rsid w:val="00737DD0"/>
    <w:rsid w:val="00740160"/>
    <w:rsid w:val="0074083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D56"/>
    <w:rsid w:val="007774AA"/>
    <w:rsid w:val="0078162F"/>
    <w:rsid w:val="00781C7D"/>
    <w:rsid w:val="00781CAB"/>
    <w:rsid w:val="00782117"/>
    <w:rsid w:val="0078352B"/>
    <w:rsid w:val="00783FE0"/>
    <w:rsid w:val="00784069"/>
    <w:rsid w:val="0078446A"/>
    <w:rsid w:val="00785452"/>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790"/>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322"/>
    <w:rsid w:val="00804A5D"/>
    <w:rsid w:val="00804DCE"/>
    <w:rsid w:val="00804E25"/>
    <w:rsid w:val="00804EAA"/>
    <w:rsid w:val="00804F02"/>
    <w:rsid w:val="00804F37"/>
    <w:rsid w:val="00805924"/>
    <w:rsid w:val="00805D76"/>
    <w:rsid w:val="00806111"/>
    <w:rsid w:val="008071B7"/>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4332"/>
    <w:rsid w:val="008143A6"/>
    <w:rsid w:val="00814867"/>
    <w:rsid w:val="00814A78"/>
    <w:rsid w:val="0081586C"/>
    <w:rsid w:val="00815AF5"/>
    <w:rsid w:val="00815FFC"/>
    <w:rsid w:val="0081615E"/>
    <w:rsid w:val="0081655F"/>
    <w:rsid w:val="00816D08"/>
    <w:rsid w:val="00816D3F"/>
    <w:rsid w:val="00816FB5"/>
    <w:rsid w:val="00817DF8"/>
    <w:rsid w:val="00820AB6"/>
    <w:rsid w:val="00820F97"/>
    <w:rsid w:val="00821FD5"/>
    <w:rsid w:val="00821FFC"/>
    <w:rsid w:val="00822110"/>
    <w:rsid w:val="0082244A"/>
    <w:rsid w:val="0082252A"/>
    <w:rsid w:val="0082340C"/>
    <w:rsid w:val="0082476A"/>
    <w:rsid w:val="00824B77"/>
    <w:rsid w:val="00825055"/>
    <w:rsid w:val="008251C4"/>
    <w:rsid w:val="008253F0"/>
    <w:rsid w:val="00825886"/>
    <w:rsid w:val="00825DB8"/>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818"/>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0F9B"/>
    <w:rsid w:val="0088129E"/>
    <w:rsid w:val="00881988"/>
    <w:rsid w:val="008826D2"/>
    <w:rsid w:val="00882857"/>
    <w:rsid w:val="00882CCD"/>
    <w:rsid w:val="00882D38"/>
    <w:rsid w:val="00883CAB"/>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663"/>
    <w:rsid w:val="00896BBB"/>
    <w:rsid w:val="00896C11"/>
    <w:rsid w:val="008976EE"/>
    <w:rsid w:val="00897D5E"/>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6B97"/>
    <w:rsid w:val="008A6F1C"/>
    <w:rsid w:val="008A7331"/>
    <w:rsid w:val="008A74E0"/>
    <w:rsid w:val="008B025D"/>
    <w:rsid w:val="008B02D9"/>
    <w:rsid w:val="008B03D2"/>
    <w:rsid w:val="008B0468"/>
    <w:rsid w:val="008B05A9"/>
    <w:rsid w:val="008B11FA"/>
    <w:rsid w:val="008B2736"/>
    <w:rsid w:val="008B2784"/>
    <w:rsid w:val="008B27A4"/>
    <w:rsid w:val="008B2EFA"/>
    <w:rsid w:val="008B2F45"/>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6EA"/>
    <w:rsid w:val="008D2E4A"/>
    <w:rsid w:val="008D3478"/>
    <w:rsid w:val="008D408F"/>
    <w:rsid w:val="008D480F"/>
    <w:rsid w:val="008D49BC"/>
    <w:rsid w:val="008D4F73"/>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C53"/>
    <w:rsid w:val="008F6556"/>
    <w:rsid w:val="008F6700"/>
    <w:rsid w:val="008F6BEE"/>
    <w:rsid w:val="008F7134"/>
    <w:rsid w:val="008F758C"/>
    <w:rsid w:val="009007D3"/>
    <w:rsid w:val="009010EA"/>
    <w:rsid w:val="00901357"/>
    <w:rsid w:val="009016EC"/>
    <w:rsid w:val="0090207E"/>
    <w:rsid w:val="00903962"/>
    <w:rsid w:val="00903C42"/>
    <w:rsid w:val="00903FE7"/>
    <w:rsid w:val="0090472E"/>
    <w:rsid w:val="0090475E"/>
    <w:rsid w:val="009049B4"/>
    <w:rsid w:val="00904AED"/>
    <w:rsid w:val="009054AA"/>
    <w:rsid w:val="00905925"/>
    <w:rsid w:val="0090598D"/>
    <w:rsid w:val="009068D3"/>
    <w:rsid w:val="0090727F"/>
    <w:rsid w:val="00907F57"/>
    <w:rsid w:val="00910A86"/>
    <w:rsid w:val="00910E91"/>
    <w:rsid w:val="0091138E"/>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7D69"/>
    <w:rsid w:val="00927E8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6286"/>
    <w:rsid w:val="0093658B"/>
    <w:rsid w:val="0093696F"/>
    <w:rsid w:val="00936DD8"/>
    <w:rsid w:val="00937DAA"/>
    <w:rsid w:val="00940C0A"/>
    <w:rsid w:val="00941597"/>
    <w:rsid w:val="0094160C"/>
    <w:rsid w:val="00942040"/>
    <w:rsid w:val="009420F7"/>
    <w:rsid w:val="00944BF5"/>
    <w:rsid w:val="009453E3"/>
    <w:rsid w:val="009455DC"/>
    <w:rsid w:val="00945702"/>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5D9A"/>
    <w:rsid w:val="00956309"/>
    <w:rsid w:val="00956B15"/>
    <w:rsid w:val="00956C2A"/>
    <w:rsid w:val="00957634"/>
    <w:rsid w:val="00957984"/>
    <w:rsid w:val="00957A75"/>
    <w:rsid w:val="0096022C"/>
    <w:rsid w:val="00960BB8"/>
    <w:rsid w:val="00960CA8"/>
    <w:rsid w:val="009612CE"/>
    <w:rsid w:val="009616BE"/>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6BB"/>
    <w:rsid w:val="00980821"/>
    <w:rsid w:val="00981091"/>
    <w:rsid w:val="00981669"/>
    <w:rsid w:val="00981B1E"/>
    <w:rsid w:val="009822CA"/>
    <w:rsid w:val="009829F8"/>
    <w:rsid w:val="00982DC2"/>
    <w:rsid w:val="00983351"/>
    <w:rsid w:val="00983494"/>
    <w:rsid w:val="009839A9"/>
    <w:rsid w:val="00983C78"/>
    <w:rsid w:val="00983CE2"/>
    <w:rsid w:val="00983E0A"/>
    <w:rsid w:val="00984388"/>
    <w:rsid w:val="0098476E"/>
    <w:rsid w:val="00984F8A"/>
    <w:rsid w:val="009854FD"/>
    <w:rsid w:val="00985884"/>
    <w:rsid w:val="00985A0D"/>
    <w:rsid w:val="00985F73"/>
    <w:rsid w:val="00986B95"/>
    <w:rsid w:val="0098741E"/>
    <w:rsid w:val="00990599"/>
    <w:rsid w:val="00990670"/>
    <w:rsid w:val="00990971"/>
    <w:rsid w:val="00990B08"/>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D03DF"/>
    <w:rsid w:val="009D081C"/>
    <w:rsid w:val="009D0F48"/>
    <w:rsid w:val="009D1008"/>
    <w:rsid w:val="009D12BE"/>
    <w:rsid w:val="009D14CB"/>
    <w:rsid w:val="009D14EB"/>
    <w:rsid w:val="009D1CB3"/>
    <w:rsid w:val="009D1F04"/>
    <w:rsid w:val="009D2137"/>
    <w:rsid w:val="009D216E"/>
    <w:rsid w:val="009D2913"/>
    <w:rsid w:val="009D2A68"/>
    <w:rsid w:val="009D2DCF"/>
    <w:rsid w:val="009D3053"/>
    <w:rsid w:val="009D3268"/>
    <w:rsid w:val="009D35C1"/>
    <w:rsid w:val="009D39B2"/>
    <w:rsid w:val="009D3C73"/>
    <w:rsid w:val="009D4077"/>
    <w:rsid w:val="009D4D79"/>
    <w:rsid w:val="009D5460"/>
    <w:rsid w:val="009D5496"/>
    <w:rsid w:val="009D5854"/>
    <w:rsid w:val="009D5D54"/>
    <w:rsid w:val="009D6524"/>
    <w:rsid w:val="009D65A1"/>
    <w:rsid w:val="009D69CE"/>
    <w:rsid w:val="009D6A99"/>
    <w:rsid w:val="009D71CA"/>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588B"/>
    <w:rsid w:val="009E647C"/>
    <w:rsid w:val="009E6ECF"/>
    <w:rsid w:val="009E77A4"/>
    <w:rsid w:val="009E78AC"/>
    <w:rsid w:val="009E79D3"/>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63ED"/>
    <w:rsid w:val="00A1664D"/>
    <w:rsid w:val="00A16B82"/>
    <w:rsid w:val="00A16DD7"/>
    <w:rsid w:val="00A17CD0"/>
    <w:rsid w:val="00A206CD"/>
    <w:rsid w:val="00A2144E"/>
    <w:rsid w:val="00A216BC"/>
    <w:rsid w:val="00A21B56"/>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4628"/>
    <w:rsid w:val="00A3481C"/>
    <w:rsid w:val="00A34D2E"/>
    <w:rsid w:val="00A35656"/>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1AAF"/>
    <w:rsid w:val="00A42345"/>
    <w:rsid w:val="00A4246C"/>
    <w:rsid w:val="00A42486"/>
    <w:rsid w:val="00A42A7F"/>
    <w:rsid w:val="00A43683"/>
    <w:rsid w:val="00A438C0"/>
    <w:rsid w:val="00A44531"/>
    <w:rsid w:val="00A45062"/>
    <w:rsid w:val="00A4563D"/>
    <w:rsid w:val="00A466AB"/>
    <w:rsid w:val="00A47024"/>
    <w:rsid w:val="00A4776D"/>
    <w:rsid w:val="00A4783E"/>
    <w:rsid w:val="00A47984"/>
    <w:rsid w:val="00A47F90"/>
    <w:rsid w:val="00A5008B"/>
    <w:rsid w:val="00A50590"/>
    <w:rsid w:val="00A505C1"/>
    <w:rsid w:val="00A50730"/>
    <w:rsid w:val="00A511FF"/>
    <w:rsid w:val="00A519B4"/>
    <w:rsid w:val="00A51CDA"/>
    <w:rsid w:val="00A51EC5"/>
    <w:rsid w:val="00A52082"/>
    <w:rsid w:val="00A522D2"/>
    <w:rsid w:val="00A52690"/>
    <w:rsid w:val="00A52D48"/>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14"/>
    <w:rsid w:val="00A60914"/>
    <w:rsid w:val="00A609A7"/>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DC7"/>
    <w:rsid w:val="00A87041"/>
    <w:rsid w:val="00A87042"/>
    <w:rsid w:val="00A87172"/>
    <w:rsid w:val="00A871AC"/>
    <w:rsid w:val="00A90AB3"/>
    <w:rsid w:val="00A90B92"/>
    <w:rsid w:val="00A90C15"/>
    <w:rsid w:val="00A90E55"/>
    <w:rsid w:val="00A90EE9"/>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C0F"/>
    <w:rsid w:val="00A968D9"/>
    <w:rsid w:val="00A973AA"/>
    <w:rsid w:val="00A976D9"/>
    <w:rsid w:val="00A977B5"/>
    <w:rsid w:val="00A97848"/>
    <w:rsid w:val="00A97E26"/>
    <w:rsid w:val="00AA0138"/>
    <w:rsid w:val="00AA015B"/>
    <w:rsid w:val="00AA0350"/>
    <w:rsid w:val="00AA04BA"/>
    <w:rsid w:val="00AA061B"/>
    <w:rsid w:val="00AA0F0A"/>
    <w:rsid w:val="00AA1026"/>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16CC"/>
    <w:rsid w:val="00AB1768"/>
    <w:rsid w:val="00AB17CE"/>
    <w:rsid w:val="00AB1E6D"/>
    <w:rsid w:val="00AB2429"/>
    <w:rsid w:val="00AB32A9"/>
    <w:rsid w:val="00AB35C1"/>
    <w:rsid w:val="00AB37A5"/>
    <w:rsid w:val="00AB4BC1"/>
    <w:rsid w:val="00AB5A11"/>
    <w:rsid w:val="00AB5C32"/>
    <w:rsid w:val="00AB5F58"/>
    <w:rsid w:val="00AB6338"/>
    <w:rsid w:val="00AB638D"/>
    <w:rsid w:val="00AB63BF"/>
    <w:rsid w:val="00AB7AB0"/>
    <w:rsid w:val="00AB7B25"/>
    <w:rsid w:val="00AB7C8F"/>
    <w:rsid w:val="00AC03E1"/>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A54"/>
    <w:rsid w:val="00AC6A9B"/>
    <w:rsid w:val="00AC6DFE"/>
    <w:rsid w:val="00AC73FC"/>
    <w:rsid w:val="00AD0486"/>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3B9"/>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3301"/>
    <w:rsid w:val="00B03449"/>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24EF"/>
    <w:rsid w:val="00B12AD2"/>
    <w:rsid w:val="00B13409"/>
    <w:rsid w:val="00B1401D"/>
    <w:rsid w:val="00B14946"/>
    <w:rsid w:val="00B14BC1"/>
    <w:rsid w:val="00B14DD3"/>
    <w:rsid w:val="00B15E04"/>
    <w:rsid w:val="00B1639F"/>
    <w:rsid w:val="00B16413"/>
    <w:rsid w:val="00B167E3"/>
    <w:rsid w:val="00B16AB6"/>
    <w:rsid w:val="00B16AC2"/>
    <w:rsid w:val="00B17112"/>
    <w:rsid w:val="00B173E1"/>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0C02"/>
    <w:rsid w:val="00B31131"/>
    <w:rsid w:val="00B31B2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50675"/>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A51"/>
    <w:rsid w:val="00B56C12"/>
    <w:rsid w:val="00B56E0A"/>
    <w:rsid w:val="00B576F2"/>
    <w:rsid w:val="00B57EAD"/>
    <w:rsid w:val="00B60391"/>
    <w:rsid w:val="00B603F1"/>
    <w:rsid w:val="00B60412"/>
    <w:rsid w:val="00B6067A"/>
    <w:rsid w:val="00B608E3"/>
    <w:rsid w:val="00B61603"/>
    <w:rsid w:val="00B6280B"/>
    <w:rsid w:val="00B6301D"/>
    <w:rsid w:val="00B63EF9"/>
    <w:rsid w:val="00B640D1"/>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7AB"/>
    <w:rsid w:val="00B73B7E"/>
    <w:rsid w:val="00B73CEB"/>
    <w:rsid w:val="00B7404F"/>
    <w:rsid w:val="00B7466C"/>
    <w:rsid w:val="00B74FBE"/>
    <w:rsid w:val="00B756FB"/>
    <w:rsid w:val="00B75C9E"/>
    <w:rsid w:val="00B7627A"/>
    <w:rsid w:val="00B76432"/>
    <w:rsid w:val="00B76572"/>
    <w:rsid w:val="00B76CD0"/>
    <w:rsid w:val="00B77697"/>
    <w:rsid w:val="00B77C8D"/>
    <w:rsid w:val="00B77E00"/>
    <w:rsid w:val="00B80C51"/>
    <w:rsid w:val="00B8129A"/>
    <w:rsid w:val="00B8202B"/>
    <w:rsid w:val="00B8239D"/>
    <w:rsid w:val="00B8246E"/>
    <w:rsid w:val="00B82A21"/>
    <w:rsid w:val="00B82AD2"/>
    <w:rsid w:val="00B82C6F"/>
    <w:rsid w:val="00B82DF2"/>
    <w:rsid w:val="00B84792"/>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667"/>
    <w:rsid w:val="00B94BBC"/>
    <w:rsid w:val="00B94D07"/>
    <w:rsid w:val="00B94D09"/>
    <w:rsid w:val="00B94E31"/>
    <w:rsid w:val="00B951BE"/>
    <w:rsid w:val="00B9530C"/>
    <w:rsid w:val="00B95E40"/>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238A"/>
    <w:rsid w:val="00BB3298"/>
    <w:rsid w:val="00BB3914"/>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E09F7"/>
    <w:rsid w:val="00BE0BB2"/>
    <w:rsid w:val="00BE1DCF"/>
    <w:rsid w:val="00BE2363"/>
    <w:rsid w:val="00BE2E0D"/>
    <w:rsid w:val="00BE32DE"/>
    <w:rsid w:val="00BE3448"/>
    <w:rsid w:val="00BE34AF"/>
    <w:rsid w:val="00BE34CD"/>
    <w:rsid w:val="00BE3557"/>
    <w:rsid w:val="00BE36C6"/>
    <w:rsid w:val="00BE4440"/>
    <w:rsid w:val="00BE4986"/>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5A2"/>
    <w:rsid w:val="00BF71B5"/>
    <w:rsid w:val="00BF7720"/>
    <w:rsid w:val="00BF77D2"/>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B71"/>
    <w:rsid w:val="00C12E19"/>
    <w:rsid w:val="00C13823"/>
    <w:rsid w:val="00C13E67"/>
    <w:rsid w:val="00C13F77"/>
    <w:rsid w:val="00C147E8"/>
    <w:rsid w:val="00C14C0A"/>
    <w:rsid w:val="00C15944"/>
    <w:rsid w:val="00C15B45"/>
    <w:rsid w:val="00C160CF"/>
    <w:rsid w:val="00C16B2C"/>
    <w:rsid w:val="00C178C9"/>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6940"/>
    <w:rsid w:val="00C36943"/>
    <w:rsid w:val="00C373B0"/>
    <w:rsid w:val="00C400B9"/>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5F37"/>
    <w:rsid w:val="00C562E7"/>
    <w:rsid w:val="00C564E2"/>
    <w:rsid w:val="00C56533"/>
    <w:rsid w:val="00C56938"/>
    <w:rsid w:val="00C56BDB"/>
    <w:rsid w:val="00C5728F"/>
    <w:rsid w:val="00C57671"/>
    <w:rsid w:val="00C578F9"/>
    <w:rsid w:val="00C57A49"/>
    <w:rsid w:val="00C57DBF"/>
    <w:rsid w:val="00C600C7"/>
    <w:rsid w:val="00C604D2"/>
    <w:rsid w:val="00C60FC8"/>
    <w:rsid w:val="00C61A4F"/>
    <w:rsid w:val="00C61A80"/>
    <w:rsid w:val="00C6257B"/>
    <w:rsid w:val="00C62657"/>
    <w:rsid w:val="00C6269B"/>
    <w:rsid w:val="00C62844"/>
    <w:rsid w:val="00C628F6"/>
    <w:rsid w:val="00C6385C"/>
    <w:rsid w:val="00C63870"/>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2194"/>
    <w:rsid w:val="00C725A0"/>
    <w:rsid w:val="00C726D5"/>
    <w:rsid w:val="00C728CE"/>
    <w:rsid w:val="00C731A7"/>
    <w:rsid w:val="00C736ED"/>
    <w:rsid w:val="00C73A3B"/>
    <w:rsid w:val="00C73D5D"/>
    <w:rsid w:val="00C73EC3"/>
    <w:rsid w:val="00C74615"/>
    <w:rsid w:val="00C747C2"/>
    <w:rsid w:val="00C747E1"/>
    <w:rsid w:val="00C74EB8"/>
    <w:rsid w:val="00C7503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1976"/>
    <w:rsid w:val="00CA1A72"/>
    <w:rsid w:val="00CA2496"/>
    <w:rsid w:val="00CA253C"/>
    <w:rsid w:val="00CA2BD9"/>
    <w:rsid w:val="00CA3550"/>
    <w:rsid w:val="00CA3CBF"/>
    <w:rsid w:val="00CA3D0A"/>
    <w:rsid w:val="00CA40D2"/>
    <w:rsid w:val="00CA4100"/>
    <w:rsid w:val="00CA5349"/>
    <w:rsid w:val="00CA535A"/>
    <w:rsid w:val="00CA5594"/>
    <w:rsid w:val="00CA5661"/>
    <w:rsid w:val="00CA5BDE"/>
    <w:rsid w:val="00CA5CA4"/>
    <w:rsid w:val="00CA5FFD"/>
    <w:rsid w:val="00CA6407"/>
    <w:rsid w:val="00CA65FC"/>
    <w:rsid w:val="00CA665E"/>
    <w:rsid w:val="00CA71B1"/>
    <w:rsid w:val="00CA76B1"/>
    <w:rsid w:val="00CB02FC"/>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F0"/>
    <w:rsid w:val="00CD26D4"/>
    <w:rsid w:val="00CD2E5B"/>
    <w:rsid w:val="00CD2EA4"/>
    <w:rsid w:val="00CD30A5"/>
    <w:rsid w:val="00CD325B"/>
    <w:rsid w:val="00CD333B"/>
    <w:rsid w:val="00CD355A"/>
    <w:rsid w:val="00CD38F9"/>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5A78"/>
    <w:rsid w:val="00CE5EF4"/>
    <w:rsid w:val="00CE6793"/>
    <w:rsid w:val="00CE78A5"/>
    <w:rsid w:val="00CE7A1D"/>
    <w:rsid w:val="00CE7B2C"/>
    <w:rsid w:val="00CF05A0"/>
    <w:rsid w:val="00CF0654"/>
    <w:rsid w:val="00CF0FD1"/>
    <w:rsid w:val="00CF1097"/>
    <w:rsid w:val="00CF1297"/>
    <w:rsid w:val="00CF147C"/>
    <w:rsid w:val="00CF1B03"/>
    <w:rsid w:val="00CF34DD"/>
    <w:rsid w:val="00CF3709"/>
    <w:rsid w:val="00CF3732"/>
    <w:rsid w:val="00CF3DD6"/>
    <w:rsid w:val="00CF3EC3"/>
    <w:rsid w:val="00CF4F62"/>
    <w:rsid w:val="00CF50C4"/>
    <w:rsid w:val="00CF5D59"/>
    <w:rsid w:val="00CF5DB4"/>
    <w:rsid w:val="00CF5DF2"/>
    <w:rsid w:val="00CF63C7"/>
    <w:rsid w:val="00CF6A6D"/>
    <w:rsid w:val="00CF73F0"/>
    <w:rsid w:val="00CF7460"/>
    <w:rsid w:val="00CF77E9"/>
    <w:rsid w:val="00D00D36"/>
    <w:rsid w:val="00D00EBB"/>
    <w:rsid w:val="00D0234E"/>
    <w:rsid w:val="00D0265B"/>
    <w:rsid w:val="00D02A6A"/>
    <w:rsid w:val="00D032FE"/>
    <w:rsid w:val="00D039F2"/>
    <w:rsid w:val="00D03BE5"/>
    <w:rsid w:val="00D03C3D"/>
    <w:rsid w:val="00D03D4D"/>
    <w:rsid w:val="00D047F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61D"/>
    <w:rsid w:val="00D20A1E"/>
    <w:rsid w:val="00D20FD6"/>
    <w:rsid w:val="00D21852"/>
    <w:rsid w:val="00D22C0E"/>
    <w:rsid w:val="00D22D00"/>
    <w:rsid w:val="00D235F8"/>
    <w:rsid w:val="00D239B6"/>
    <w:rsid w:val="00D23C4D"/>
    <w:rsid w:val="00D24706"/>
    <w:rsid w:val="00D24BA2"/>
    <w:rsid w:val="00D24BA6"/>
    <w:rsid w:val="00D25507"/>
    <w:rsid w:val="00D25620"/>
    <w:rsid w:val="00D256FE"/>
    <w:rsid w:val="00D25D8A"/>
    <w:rsid w:val="00D25E36"/>
    <w:rsid w:val="00D265F3"/>
    <w:rsid w:val="00D26992"/>
    <w:rsid w:val="00D26A4C"/>
    <w:rsid w:val="00D26EDB"/>
    <w:rsid w:val="00D26FF6"/>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5BD5"/>
    <w:rsid w:val="00D3658C"/>
    <w:rsid w:val="00D37255"/>
    <w:rsid w:val="00D37480"/>
    <w:rsid w:val="00D375E0"/>
    <w:rsid w:val="00D3782D"/>
    <w:rsid w:val="00D379F0"/>
    <w:rsid w:val="00D37C1F"/>
    <w:rsid w:val="00D37C30"/>
    <w:rsid w:val="00D402C1"/>
    <w:rsid w:val="00D40D0D"/>
    <w:rsid w:val="00D41047"/>
    <w:rsid w:val="00D41DFC"/>
    <w:rsid w:val="00D41E74"/>
    <w:rsid w:val="00D41E99"/>
    <w:rsid w:val="00D4225A"/>
    <w:rsid w:val="00D42547"/>
    <w:rsid w:val="00D429A0"/>
    <w:rsid w:val="00D42BC4"/>
    <w:rsid w:val="00D42D43"/>
    <w:rsid w:val="00D43843"/>
    <w:rsid w:val="00D43A8D"/>
    <w:rsid w:val="00D44002"/>
    <w:rsid w:val="00D4403D"/>
    <w:rsid w:val="00D44070"/>
    <w:rsid w:val="00D44439"/>
    <w:rsid w:val="00D4499A"/>
    <w:rsid w:val="00D44E0A"/>
    <w:rsid w:val="00D45017"/>
    <w:rsid w:val="00D4557C"/>
    <w:rsid w:val="00D4599C"/>
    <w:rsid w:val="00D459E2"/>
    <w:rsid w:val="00D45A30"/>
    <w:rsid w:val="00D45CB5"/>
    <w:rsid w:val="00D46144"/>
    <w:rsid w:val="00D46637"/>
    <w:rsid w:val="00D47A12"/>
    <w:rsid w:val="00D47A14"/>
    <w:rsid w:val="00D47BE2"/>
    <w:rsid w:val="00D50092"/>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1D25"/>
    <w:rsid w:val="00D63056"/>
    <w:rsid w:val="00D63138"/>
    <w:rsid w:val="00D63160"/>
    <w:rsid w:val="00D63201"/>
    <w:rsid w:val="00D635ED"/>
    <w:rsid w:val="00D638DF"/>
    <w:rsid w:val="00D63AE4"/>
    <w:rsid w:val="00D6492B"/>
    <w:rsid w:val="00D64A9C"/>
    <w:rsid w:val="00D64BD9"/>
    <w:rsid w:val="00D64EF9"/>
    <w:rsid w:val="00D66388"/>
    <w:rsid w:val="00D66839"/>
    <w:rsid w:val="00D67729"/>
    <w:rsid w:val="00D70B04"/>
    <w:rsid w:val="00D71062"/>
    <w:rsid w:val="00D71416"/>
    <w:rsid w:val="00D71697"/>
    <w:rsid w:val="00D71AB3"/>
    <w:rsid w:val="00D71C2E"/>
    <w:rsid w:val="00D72109"/>
    <w:rsid w:val="00D72DD5"/>
    <w:rsid w:val="00D73FB8"/>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1719"/>
    <w:rsid w:val="00D820A4"/>
    <w:rsid w:val="00D82245"/>
    <w:rsid w:val="00D823A9"/>
    <w:rsid w:val="00D82404"/>
    <w:rsid w:val="00D8287F"/>
    <w:rsid w:val="00D82A6D"/>
    <w:rsid w:val="00D836DE"/>
    <w:rsid w:val="00D83A44"/>
    <w:rsid w:val="00D83C19"/>
    <w:rsid w:val="00D83C99"/>
    <w:rsid w:val="00D849A6"/>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EE2"/>
    <w:rsid w:val="00E052EA"/>
    <w:rsid w:val="00E059B2"/>
    <w:rsid w:val="00E06184"/>
    <w:rsid w:val="00E06752"/>
    <w:rsid w:val="00E06B49"/>
    <w:rsid w:val="00E06C8C"/>
    <w:rsid w:val="00E0749E"/>
    <w:rsid w:val="00E07699"/>
    <w:rsid w:val="00E079D0"/>
    <w:rsid w:val="00E07CB1"/>
    <w:rsid w:val="00E10331"/>
    <w:rsid w:val="00E10B18"/>
    <w:rsid w:val="00E10CBB"/>
    <w:rsid w:val="00E10CBD"/>
    <w:rsid w:val="00E11512"/>
    <w:rsid w:val="00E115F2"/>
    <w:rsid w:val="00E1172B"/>
    <w:rsid w:val="00E11730"/>
    <w:rsid w:val="00E119EB"/>
    <w:rsid w:val="00E11BF0"/>
    <w:rsid w:val="00E11E74"/>
    <w:rsid w:val="00E12A24"/>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61"/>
    <w:rsid w:val="00E2753F"/>
    <w:rsid w:val="00E27A8F"/>
    <w:rsid w:val="00E30BC9"/>
    <w:rsid w:val="00E31151"/>
    <w:rsid w:val="00E31E3D"/>
    <w:rsid w:val="00E32B0F"/>
    <w:rsid w:val="00E33445"/>
    <w:rsid w:val="00E336A5"/>
    <w:rsid w:val="00E33D6A"/>
    <w:rsid w:val="00E33F78"/>
    <w:rsid w:val="00E3407E"/>
    <w:rsid w:val="00E34134"/>
    <w:rsid w:val="00E342F2"/>
    <w:rsid w:val="00E34344"/>
    <w:rsid w:val="00E34D53"/>
    <w:rsid w:val="00E35F6D"/>
    <w:rsid w:val="00E361EA"/>
    <w:rsid w:val="00E36450"/>
    <w:rsid w:val="00E375DC"/>
    <w:rsid w:val="00E3765A"/>
    <w:rsid w:val="00E37AD3"/>
    <w:rsid w:val="00E37C3E"/>
    <w:rsid w:val="00E37D9A"/>
    <w:rsid w:val="00E37E35"/>
    <w:rsid w:val="00E402CF"/>
    <w:rsid w:val="00E402DC"/>
    <w:rsid w:val="00E4031F"/>
    <w:rsid w:val="00E403EB"/>
    <w:rsid w:val="00E40F7B"/>
    <w:rsid w:val="00E414C0"/>
    <w:rsid w:val="00E41D82"/>
    <w:rsid w:val="00E42288"/>
    <w:rsid w:val="00E428AF"/>
    <w:rsid w:val="00E4328F"/>
    <w:rsid w:val="00E43524"/>
    <w:rsid w:val="00E43B1B"/>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30"/>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EF6"/>
    <w:rsid w:val="00E61190"/>
    <w:rsid w:val="00E615A7"/>
    <w:rsid w:val="00E61A7E"/>
    <w:rsid w:val="00E62C51"/>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77533"/>
    <w:rsid w:val="00E80A0C"/>
    <w:rsid w:val="00E815AC"/>
    <w:rsid w:val="00E817F5"/>
    <w:rsid w:val="00E81F7E"/>
    <w:rsid w:val="00E8245B"/>
    <w:rsid w:val="00E83B7D"/>
    <w:rsid w:val="00E83D83"/>
    <w:rsid w:val="00E84287"/>
    <w:rsid w:val="00E84754"/>
    <w:rsid w:val="00E85141"/>
    <w:rsid w:val="00E86EEE"/>
    <w:rsid w:val="00E9023F"/>
    <w:rsid w:val="00E902E1"/>
    <w:rsid w:val="00E903DD"/>
    <w:rsid w:val="00E907D1"/>
    <w:rsid w:val="00E90921"/>
    <w:rsid w:val="00E90EF2"/>
    <w:rsid w:val="00E91C2A"/>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7197"/>
    <w:rsid w:val="00EA76E9"/>
    <w:rsid w:val="00EA7B7C"/>
    <w:rsid w:val="00EB030C"/>
    <w:rsid w:val="00EB0CFC"/>
    <w:rsid w:val="00EB0D5C"/>
    <w:rsid w:val="00EB0EF5"/>
    <w:rsid w:val="00EB113C"/>
    <w:rsid w:val="00EB14EC"/>
    <w:rsid w:val="00EB1640"/>
    <w:rsid w:val="00EB215D"/>
    <w:rsid w:val="00EB29D9"/>
    <w:rsid w:val="00EB2AAD"/>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55E"/>
    <w:rsid w:val="00EC35CA"/>
    <w:rsid w:val="00EC3F25"/>
    <w:rsid w:val="00EC4964"/>
    <w:rsid w:val="00EC57CE"/>
    <w:rsid w:val="00EC5876"/>
    <w:rsid w:val="00EC58D6"/>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5E8"/>
    <w:rsid w:val="00EF4AF0"/>
    <w:rsid w:val="00EF5747"/>
    <w:rsid w:val="00EF58A9"/>
    <w:rsid w:val="00EF6371"/>
    <w:rsid w:val="00EF6639"/>
    <w:rsid w:val="00EF7F8D"/>
    <w:rsid w:val="00F000A6"/>
    <w:rsid w:val="00F00835"/>
    <w:rsid w:val="00F008BD"/>
    <w:rsid w:val="00F00F33"/>
    <w:rsid w:val="00F02F69"/>
    <w:rsid w:val="00F037F4"/>
    <w:rsid w:val="00F03827"/>
    <w:rsid w:val="00F03ADD"/>
    <w:rsid w:val="00F03BE2"/>
    <w:rsid w:val="00F040B0"/>
    <w:rsid w:val="00F04238"/>
    <w:rsid w:val="00F042EA"/>
    <w:rsid w:val="00F04A07"/>
    <w:rsid w:val="00F062D3"/>
    <w:rsid w:val="00F06951"/>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4387"/>
    <w:rsid w:val="00F14F1C"/>
    <w:rsid w:val="00F1577D"/>
    <w:rsid w:val="00F1586B"/>
    <w:rsid w:val="00F15A58"/>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767"/>
    <w:rsid w:val="00F32CA5"/>
    <w:rsid w:val="00F32D2D"/>
    <w:rsid w:val="00F334F5"/>
    <w:rsid w:val="00F34136"/>
    <w:rsid w:val="00F341C6"/>
    <w:rsid w:val="00F35029"/>
    <w:rsid w:val="00F35801"/>
    <w:rsid w:val="00F358F6"/>
    <w:rsid w:val="00F36385"/>
    <w:rsid w:val="00F36C90"/>
    <w:rsid w:val="00F37337"/>
    <w:rsid w:val="00F37C97"/>
    <w:rsid w:val="00F40365"/>
    <w:rsid w:val="00F4067A"/>
    <w:rsid w:val="00F40710"/>
    <w:rsid w:val="00F41467"/>
    <w:rsid w:val="00F41606"/>
    <w:rsid w:val="00F418C7"/>
    <w:rsid w:val="00F41B7A"/>
    <w:rsid w:val="00F42869"/>
    <w:rsid w:val="00F42917"/>
    <w:rsid w:val="00F42F83"/>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747"/>
    <w:rsid w:val="00F74F83"/>
    <w:rsid w:val="00F75175"/>
    <w:rsid w:val="00F752AB"/>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202B"/>
    <w:rsid w:val="00F92196"/>
    <w:rsid w:val="00F92376"/>
    <w:rsid w:val="00F9245B"/>
    <w:rsid w:val="00F92EE0"/>
    <w:rsid w:val="00F92F11"/>
    <w:rsid w:val="00F938CC"/>
    <w:rsid w:val="00F943B5"/>
    <w:rsid w:val="00F94516"/>
    <w:rsid w:val="00F947C8"/>
    <w:rsid w:val="00F94A5D"/>
    <w:rsid w:val="00F94C1D"/>
    <w:rsid w:val="00F953EE"/>
    <w:rsid w:val="00F9587E"/>
    <w:rsid w:val="00F9595F"/>
    <w:rsid w:val="00F95F50"/>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7AF"/>
    <w:rsid w:val="00FC0AA0"/>
    <w:rsid w:val="00FC0F5A"/>
    <w:rsid w:val="00FC1F62"/>
    <w:rsid w:val="00FC26C5"/>
    <w:rsid w:val="00FC3428"/>
    <w:rsid w:val="00FC36F6"/>
    <w:rsid w:val="00FC3C4F"/>
    <w:rsid w:val="00FC3C5E"/>
    <w:rsid w:val="00FC3F9F"/>
    <w:rsid w:val="00FC47EA"/>
    <w:rsid w:val="00FC59EC"/>
    <w:rsid w:val="00FC5A9B"/>
    <w:rsid w:val="00FC5FB3"/>
    <w:rsid w:val="00FC66F3"/>
    <w:rsid w:val="00FC67BB"/>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31"/>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FC"/>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F18F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2F336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F625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E91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E91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E91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511">
    <w:name w:val="Tabla de cuadrícula 1 clara - Énfasis 511"/>
    <w:basedOn w:val="Tablanormal"/>
    <w:uiPriority w:val="46"/>
    <w:rsid w:val="00E91C2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
    <w:name w:val="Tabla con cuadrícula6"/>
    <w:basedOn w:val="Tablanormal"/>
    <w:next w:val="Tablaconcuadrcula"/>
    <w:uiPriority w:val="59"/>
    <w:rsid w:val="000A1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31"/>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FC"/>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F18F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2F336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F625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8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E91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E91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E91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511">
    <w:name w:val="Tabla de cuadrícula 1 clara - Énfasis 511"/>
    <w:basedOn w:val="Tablanormal"/>
    <w:uiPriority w:val="46"/>
    <w:rsid w:val="00E91C2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
    <w:name w:val="Tabla con cuadrícula6"/>
    <w:basedOn w:val="Tablanormal"/>
    <w:next w:val="Tablaconcuadrcula"/>
    <w:uiPriority w:val="59"/>
    <w:rsid w:val="000A1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1555304">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54162409">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88923824">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43239880">
      <w:bodyDiv w:val="1"/>
      <w:marLeft w:val="0"/>
      <w:marRight w:val="0"/>
      <w:marTop w:val="0"/>
      <w:marBottom w:val="0"/>
      <w:divBdr>
        <w:top w:val="none" w:sz="0" w:space="0" w:color="auto"/>
        <w:left w:val="none" w:sz="0" w:space="0" w:color="auto"/>
        <w:bottom w:val="none" w:sz="0" w:space="0" w:color="auto"/>
        <w:right w:val="none" w:sz="0" w:space="0" w:color="auto"/>
      </w:divBdr>
    </w:div>
    <w:div w:id="711005266">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68025981">
      <w:bodyDiv w:val="1"/>
      <w:marLeft w:val="0"/>
      <w:marRight w:val="0"/>
      <w:marTop w:val="0"/>
      <w:marBottom w:val="0"/>
      <w:divBdr>
        <w:top w:val="none" w:sz="0" w:space="0" w:color="auto"/>
        <w:left w:val="none" w:sz="0" w:space="0" w:color="auto"/>
        <w:bottom w:val="none" w:sz="0" w:space="0" w:color="auto"/>
        <w:right w:val="none" w:sz="0" w:space="0" w:color="auto"/>
      </w:divBdr>
    </w:div>
    <w:div w:id="91562865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894341770">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db@munibelen.gob.p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sbs.gob.pe/sistema-financiero/relacion-de-empresas-que-se-encuentran-autorizadas-a-emitir-cartas-fianza"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bs.gob.pe/sistema-financiero/clasificadoras-de-riesgo"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2.xml"/><Relationship Id="rId28" Type="http://schemas.openxmlformats.org/officeDocument/2006/relationships/hyperlink" Target="http://www2.trabajo.gob.pe/servicios-en-linea-2-2/"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87B829A-835C-47F1-8F6B-C2880892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36</TotalTime>
  <Pages>80</Pages>
  <Words>24884</Words>
  <Characters>136868</Characters>
  <Application>Microsoft Office Word</Application>
  <DocSecurity>0</DocSecurity>
  <Lines>1140</Lines>
  <Paragraphs>322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161430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COREI3</cp:lastModifiedBy>
  <cp:revision>9</cp:revision>
  <cp:lastPrinted>2019-03-18T17:32:00Z</cp:lastPrinted>
  <dcterms:created xsi:type="dcterms:W3CDTF">2020-10-31T02:37:00Z</dcterms:created>
  <dcterms:modified xsi:type="dcterms:W3CDTF">2020-10-31T03:13:00Z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