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81AB" w14:textId="77777777" w:rsidR="006A475F" w:rsidRDefault="006A475F" w:rsidP="006A475F">
      <w:pPr>
        <w:widowControl w:val="0"/>
        <w:jc w:val="both"/>
        <w:rPr>
          <w:rFonts w:ascii="Arial" w:hAnsi="Arial" w:cs="Arial"/>
          <w:sz w:val="20"/>
        </w:rPr>
      </w:pP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4641473" w14:textId="77777777" w:rsidR="006A475F" w:rsidRPr="00391933" w:rsidRDefault="006A475F" w:rsidP="006A475F">
      <w:pPr>
        <w:widowControl w:val="0"/>
        <w:jc w:val="both"/>
        <w:rPr>
          <w:rFonts w:ascii="Arial" w:hAnsi="Arial" w:cs="Arial"/>
          <w:sz w:val="28"/>
          <w:szCs w:val="28"/>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845890" w:rsidRDefault="00583DB3" w:rsidP="00345818">
      <w:pPr>
        <w:widowControl w:val="0"/>
        <w:jc w:val="center"/>
        <w:rPr>
          <w:rFonts w:ascii="Arial" w:hAnsi="Arial" w:cs="Arial"/>
          <w:b/>
          <w:color w:val="D34817"/>
          <w:sz w:val="36"/>
          <w:szCs w:val="48"/>
        </w:rPr>
      </w:pPr>
      <w:r w:rsidRPr="00845890">
        <w:rPr>
          <w:rFonts w:ascii="Arial" w:hAnsi="Arial" w:cs="Arial"/>
          <w:b/>
          <w:color w:val="D34817"/>
          <w:sz w:val="36"/>
          <w:szCs w:val="48"/>
          <w:lang w:val="es-ES"/>
        </w:rPr>
        <w:t>BASES</w:t>
      </w:r>
      <w:r w:rsidR="007E5D08" w:rsidRPr="00845890">
        <w:rPr>
          <w:rFonts w:ascii="Arial" w:hAnsi="Arial" w:cs="Arial"/>
          <w:b/>
          <w:color w:val="D34817"/>
          <w:sz w:val="36"/>
          <w:szCs w:val="48"/>
          <w:lang w:val="es-ES"/>
        </w:rPr>
        <w:t xml:space="preserve"> ESTÁNDAR DE </w:t>
      </w:r>
      <w:r w:rsidR="002D5697" w:rsidRPr="00845890">
        <w:rPr>
          <w:rFonts w:ascii="Arial" w:hAnsi="Arial" w:cs="Arial"/>
          <w:b/>
          <w:color w:val="D34817"/>
          <w:sz w:val="36"/>
          <w:szCs w:val="48"/>
          <w:lang w:val="es-ES"/>
        </w:rPr>
        <w:t>CO</w:t>
      </w:r>
      <w:r w:rsidR="00795365" w:rsidRPr="00845890">
        <w:rPr>
          <w:rFonts w:ascii="Arial" w:hAnsi="Arial" w:cs="Arial"/>
          <w:b/>
          <w:color w:val="D34817"/>
          <w:sz w:val="36"/>
          <w:szCs w:val="48"/>
          <w:lang w:val="es-ES"/>
        </w:rPr>
        <w:t>N</w:t>
      </w:r>
      <w:r w:rsidR="002D5697" w:rsidRPr="00845890">
        <w:rPr>
          <w:rFonts w:ascii="Arial" w:hAnsi="Arial" w:cs="Arial"/>
          <w:b/>
          <w:color w:val="D34817"/>
          <w:sz w:val="36"/>
          <w:szCs w:val="48"/>
          <w:lang w:val="es-ES"/>
        </w:rPr>
        <w:t>CURSO</w:t>
      </w:r>
      <w:r w:rsidR="007E5D08" w:rsidRPr="00845890">
        <w:rPr>
          <w:rFonts w:ascii="Arial" w:hAnsi="Arial" w:cs="Arial"/>
          <w:b/>
          <w:color w:val="D34817"/>
          <w:sz w:val="36"/>
          <w:szCs w:val="48"/>
          <w:lang w:val="es-ES"/>
        </w:rPr>
        <w:t xml:space="preserve"> PÚBLIC</w:t>
      </w:r>
      <w:r w:rsidR="002D5697" w:rsidRPr="00845890">
        <w:rPr>
          <w:rFonts w:ascii="Arial" w:hAnsi="Arial" w:cs="Arial"/>
          <w:b/>
          <w:color w:val="D34817"/>
          <w:sz w:val="36"/>
          <w:szCs w:val="48"/>
          <w:lang w:val="es-ES"/>
        </w:rPr>
        <w:t>O</w:t>
      </w:r>
      <w:r w:rsidR="007E5D08" w:rsidRPr="00845890">
        <w:rPr>
          <w:rFonts w:ascii="Arial" w:hAnsi="Arial" w:cs="Arial"/>
          <w:b/>
          <w:color w:val="D34817"/>
          <w:sz w:val="36"/>
          <w:szCs w:val="48"/>
          <w:lang w:val="es-ES"/>
        </w:rPr>
        <w:t xml:space="preserve"> PARA LA CONTRATACIÓN DE </w:t>
      </w:r>
      <w:r w:rsidR="00956309" w:rsidRPr="00845890">
        <w:rPr>
          <w:rFonts w:ascii="Arial" w:hAnsi="Arial" w:cs="Arial"/>
          <w:b/>
          <w:color w:val="D34817"/>
          <w:sz w:val="36"/>
          <w:szCs w:val="48"/>
          <w:lang w:val="es-ES"/>
        </w:rPr>
        <w:t>S</w:t>
      </w:r>
      <w:r w:rsidR="002D5697" w:rsidRPr="00845890">
        <w:rPr>
          <w:rFonts w:ascii="Arial" w:hAnsi="Arial" w:cs="Arial"/>
          <w:b/>
          <w:color w:val="D34817"/>
          <w:sz w:val="36"/>
          <w:szCs w:val="48"/>
          <w:lang w:val="es-ES"/>
        </w:rPr>
        <w:t>ERVICIOS</w:t>
      </w:r>
      <w:r w:rsidR="003C39C7" w:rsidRPr="00845890">
        <w:rPr>
          <w:rFonts w:ascii="Arial" w:hAnsi="Arial" w:cs="Arial"/>
          <w:b/>
          <w:color w:val="D34817"/>
          <w:sz w:val="36"/>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845890" w:rsidRDefault="007E5D08" w:rsidP="00345818">
      <w:pPr>
        <w:widowControl w:val="0"/>
        <w:jc w:val="both"/>
        <w:rPr>
          <w:rFonts w:ascii="Arial" w:hAnsi="Arial" w:cs="Arial"/>
          <w:sz w:val="14"/>
        </w:rPr>
      </w:pPr>
    </w:p>
    <w:p w14:paraId="118527B9" w14:textId="77777777" w:rsidR="00236176" w:rsidRPr="00CD5328" w:rsidRDefault="00236176" w:rsidP="00345818">
      <w:pPr>
        <w:widowControl w:val="0"/>
        <w:jc w:val="both"/>
        <w:rPr>
          <w:rFonts w:ascii="Arial" w:hAnsi="Arial" w:cs="Arial"/>
          <w:sz w:val="20"/>
        </w:rPr>
      </w:pPr>
    </w:p>
    <w:p w14:paraId="22DBE0DA" w14:textId="77777777" w:rsidR="00845890" w:rsidRPr="00CA1A81" w:rsidRDefault="00845890" w:rsidP="00845890">
      <w:pPr>
        <w:widowControl w:val="0"/>
        <w:jc w:val="center"/>
        <w:rPr>
          <w:rFonts w:ascii="Arial" w:hAnsi="Arial" w:cs="Arial"/>
          <w:b/>
          <w:sz w:val="48"/>
        </w:rPr>
      </w:pPr>
      <w:r w:rsidRPr="00CA1A81">
        <w:rPr>
          <w:rFonts w:ascii="Arial" w:hAnsi="Arial" w:cs="Arial"/>
          <w:b/>
          <w:sz w:val="48"/>
        </w:rPr>
        <w:t>CONCURSO PÚBLICO Nº</w:t>
      </w:r>
    </w:p>
    <w:p w14:paraId="684DC76F" w14:textId="368990AD" w:rsidR="00845890" w:rsidRDefault="00391933" w:rsidP="00845890">
      <w:pPr>
        <w:widowControl w:val="0"/>
        <w:ind w:left="-142" w:right="-285"/>
        <w:jc w:val="center"/>
        <w:rPr>
          <w:rFonts w:ascii="Arial" w:hAnsi="Arial" w:cs="Arial"/>
          <w:b/>
          <w:sz w:val="48"/>
        </w:rPr>
      </w:pPr>
      <w:r>
        <w:rPr>
          <w:rFonts w:ascii="Arial" w:hAnsi="Arial" w:cs="Arial"/>
          <w:b/>
          <w:sz w:val="48"/>
        </w:rPr>
        <w:t>14</w:t>
      </w:r>
      <w:r w:rsidR="00845890" w:rsidRPr="00F54BC1">
        <w:rPr>
          <w:rFonts w:ascii="Arial" w:hAnsi="Arial" w:cs="Arial"/>
          <w:b/>
          <w:sz w:val="48"/>
        </w:rPr>
        <w:t>-20</w:t>
      </w:r>
      <w:r w:rsidR="00845890">
        <w:rPr>
          <w:rFonts w:ascii="Arial" w:hAnsi="Arial" w:cs="Arial"/>
          <w:b/>
          <w:sz w:val="48"/>
        </w:rPr>
        <w:t>21</w:t>
      </w:r>
      <w:r w:rsidR="00845890" w:rsidRPr="00F54BC1">
        <w:rPr>
          <w:rFonts w:ascii="Arial" w:hAnsi="Arial" w:cs="Arial"/>
          <w:b/>
          <w:sz w:val="48"/>
        </w:rPr>
        <w:t>/ELPU</w:t>
      </w:r>
    </w:p>
    <w:p w14:paraId="0AE8EF07" w14:textId="77777777" w:rsidR="00845890" w:rsidRPr="00CA1A81" w:rsidRDefault="00845890" w:rsidP="00845890">
      <w:pPr>
        <w:widowControl w:val="0"/>
        <w:ind w:left="-142" w:right="-285"/>
        <w:jc w:val="center"/>
        <w:rPr>
          <w:rFonts w:ascii="Arial" w:hAnsi="Arial" w:cs="Arial"/>
          <w:b/>
          <w:sz w:val="32"/>
        </w:rPr>
      </w:pPr>
    </w:p>
    <w:p w14:paraId="2526A321" w14:textId="77777777" w:rsidR="00845890" w:rsidRPr="00F54BC1" w:rsidRDefault="00845890" w:rsidP="00845890">
      <w:pPr>
        <w:widowControl w:val="0"/>
        <w:ind w:left="-142" w:right="-143"/>
        <w:jc w:val="center"/>
        <w:rPr>
          <w:rFonts w:ascii="Arial" w:hAnsi="Arial" w:cs="Arial"/>
          <w:b/>
          <w:color w:val="0070C0"/>
          <w:sz w:val="28"/>
          <w:szCs w:val="24"/>
        </w:rPr>
      </w:pPr>
      <w:r w:rsidRPr="00F54BC1">
        <w:rPr>
          <w:rFonts w:ascii="Arial" w:hAnsi="Arial" w:cs="Arial"/>
          <w:b/>
          <w:color w:val="0070C0"/>
          <w:sz w:val="28"/>
          <w:szCs w:val="24"/>
        </w:rPr>
        <w:t>[PRIMERA CONVOCATORIA]</w:t>
      </w:r>
    </w:p>
    <w:p w14:paraId="564CFCAF" w14:textId="77777777" w:rsidR="00845890" w:rsidRPr="00F54BC1" w:rsidRDefault="00845890" w:rsidP="00845890">
      <w:pPr>
        <w:widowControl w:val="0"/>
        <w:ind w:left="-142" w:right="-285"/>
        <w:jc w:val="center"/>
        <w:rPr>
          <w:rFonts w:ascii="Arial" w:hAnsi="Arial" w:cs="Arial"/>
          <w:b/>
          <w:sz w:val="48"/>
        </w:rPr>
      </w:pPr>
      <w:r w:rsidRPr="0099683A">
        <w:rPr>
          <w:rFonts w:ascii="Arial" w:hAnsi="Arial" w:cs="Arial"/>
          <w:b/>
          <w:noProof/>
          <w:sz w:val="32"/>
        </w:rPr>
        <w:drawing>
          <wp:anchor distT="0" distB="0" distL="114300" distR="114300" simplePos="0" relativeHeight="251659264" behindDoc="0" locked="0" layoutInCell="1" allowOverlap="1" wp14:anchorId="16FA0CB8" wp14:editId="11C69CA1">
            <wp:simplePos x="0" y="0"/>
            <wp:positionH relativeFrom="margin">
              <wp:posOffset>1432902</wp:posOffset>
            </wp:positionH>
            <wp:positionV relativeFrom="paragraph">
              <wp:posOffset>265440</wp:posOffset>
            </wp:positionV>
            <wp:extent cx="2797175" cy="2797175"/>
            <wp:effectExtent l="19050" t="38100" r="231775" b="231775"/>
            <wp:wrapSquare wrapText="bothSides"/>
            <wp:docPr id="35" name="Imagen 35" descr="C:\Users\amiranda\OneDrive\LOGO EL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anda\OneDrive\LOGO EL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175" cy="2797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2869B4A" w14:textId="77777777" w:rsidR="00845890" w:rsidRPr="00CD5328" w:rsidRDefault="00845890" w:rsidP="00845890">
      <w:pPr>
        <w:widowControl w:val="0"/>
        <w:jc w:val="both"/>
        <w:rPr>
          <w:rFonts w:ascii="Arial" w:hAnsi="Arial" w:cs="Arial"/>
          <w:sz w:val="20"/>
        </w:rPr>
      </w:pPr>
    </w:p>
    <w:p w14:paraId="61005E4A" w14:textId="77777777" w:rsidR="00845890" w:rsidRDefault="00845890" w:rsidP="00845890">
      <w:pPr>
        <w:widowControl w:val="0"/>
        <w:jc w:val="both"/>
        <w:rPr>
          <w:rFonts w:ascii="Arial" w:hAnsi="Arial" w:cs="Arial"/>
          <w:sz w:val="20"/>
        </w:rPr>
      </w:pPr>
    </w:p>
    <w:p w14:paraId="662E391D" w14:textId="77777777" w:rsidR="00845890" w:rsidRPr="00CD5328" w:rsidRDefault="00845890" w:rsidP="00845890">
      <w:pPr>
        <w:widowControl w:val="0"/>
        <w:jc w:val="both"/>
        <w:rPr>
          <w:rFonts w:ascii="Arial" w:hAnsi="Arial" w:cs="Arial"/>
          <w:sz w:val="20"/>
        </w:rPr>
      </w:pPr>
    </w:p>
    <w:p w14:paraId="1651ED85" w14:textId="77777777" w:rsidR="00845890" w:rsidRPr="00CD5328" w:rsidRDefault="00845890" w:rsidP="00845890">
      <w:pPr>
        <w:widowControl w:val="0"/>
        <w:jc w:val="both"/>
        <w:rPr>
          <w:rFonts w:ascii="Arial" w:hAnsi="Arial" w:cs="Arial"/>
          <w:sz w:val="20"/>
        </w:rPr>
      </w:pPr>
    </w:p>
    <w:p w14:paraId="6011D4F1" w14:textId="77777777" w:rsidR="00845890" w:rsidRPr="00CD5328" w:rsidRDefault="00845890" w:rsidP="00845890">
      <w:pPr>
        <w:widowControl w:val="0"/>
        <w:jc w:val="both"/>
        <w:rPr>
          <w:rFonts w:ascii="Arial" w:hAnsi="Arial" w:cs="Arial"/>
          <w:sz w:val="20"/>
        </w:rPr>
      </w:pPr>
    </w:p>
    <w:p w14:paraId="27230249" w14:textId="77777777" w:rsidR="00845890" w:rsidRPr="00CD5328" w:rsidRDefault="00845890" w:rsidP="00845890">
      <w:pPr>
        <w:widowControl w:val="0"/>
        <w:jc w:val="both"/>
        <w:rPr>
          <w:rFonts w:ascii="Arial" w:hAnsi="Arial" w:cs="Arial"/>
          <w:sz w:val="20"/>
        </w:rPr>
      </w:pPr>
    </w:p>
    <w:p w14:paraId="051B711B" w14:textId="77777777" w:rsidR="00845890" w:rsidRDefault="00845890" w:rsidP="00845890">
      <w:pPr>
        <w:widowControl w:val="0"/>
        <w:jc w:val="center"/>
        <w:rPr>
          <w:rFonts w:ascii="Arial" w:hAnsi="Arial" w:cs="Arial"/>
          <w:b/>
          <w:sz w:val="32"/>
        </w:rPr>
      </w:pPr>
    </w:p>
    <w:p w14:paraId="08CED056" w14:textId="77777777" w:rsidR="00845890" w:rsidRDefault="00845890" w:rsidP="00845890">
      <w:pPr>
        <w:widowControl w:val="0"/>
        <w:jc w:val="center"/>
        <w:rPr>
          <w:rFonts w:ascii="Arial" w:hAnsi="Arial" w:cs="Arial"/>
          <w:b/>
          <w:sz w:val="32"/>
        </w:rPr>
      </w:pPr>
    </w:p>
    <w:p w14:paraId="011B1736" w14:textId="77777777" w:rsidR="00845890" w:rsidRDefault="00845890" w:rsidP="00845890">
      <w:pPr>
        <w:widowControl w:val="0"/>
        <w:jc w:val="center"/>
        <w:rPr>
          <w:rFonts w:ascii="Arial" w:hAnsi="Arial" w:cs="Arial"/>
          <w:b/>
          <w:sz w:val="32"/>
        </w:rPr>
      </w:pPr>
    </w:p>
    <w:p w14:paraId="07562D4A" w14:textId="77777777" w:rsidR="00845890" w:rsidRDefault="00845890" w:rsidP="00845890">
      <w:pPr>
        <w:widowControl w:val="0"/>
        <w:jc w:val="center"/>
        <w:rPr>
          <w:rFonts w:ascii="Arial" w:hAnsi="Arial" w:cs="Arial"/>
          <w:b/>
          <w:sz w:val="32"/>
        </w:rPr>
      </w:pPr>
    </w:p>
    <w:p w14:paraId="10142BFB" w14:textId="77777777" w:rsidR="00845890" w:rsidRDefault="00845890" w:rsidP="00845890">
      <w:pPr>
        <w:widowControl w:val="0"/>
        <w:jc w:val="center"/>
        <w:rPr>
          <w:rFonts w:ascii="Arial" w:hAnsi="Arial" w:cs="Arial"/>
          <w:b/>
          <w:sz w:val="32"/>
        </w:rPr>
      </w:pPr>
    </w:p>
    <w:p w14:paraId="70E7EEB8" w14:textId="77777777" w:rsidR="00845890" w:rsidRDefault="00845890" w:rsidP="00845890">
      <w:pPr>
        <w:widowControl w:val="0"/>
        <w:jc w:val="center"/>
        <w:rPr>
          <w:rFonts w:ascii="Arial" w:hAnsi="Arial" w:cs="Arial"/>
          <w:b/>
          <w:sz w:val="32"/>
        </w:rPr>
      </w:pPr>
    </w:p>
    <w:p w14:paraId="0CBE09B0" w14:textId="77777777" w:rsidR="00845890" w:rsidRDefault="00845890" w:rsidP="00845890">
      <w:pPr>
        <w:widowControl w:val="0"/>
        <w:jc w:val="center"/>
        <w:rPr>
          <w:rFonts w:ascii="Arial" w:hAnsi="Arial" w:cs="Arial"/>
          <w:b/>
          <w:sz w:val="32"/>
        </w:rPr>
      </w:pPr>
      <w:r>
        <w:rPr>
          <w:rFonts w:ascii="Arial" w:hAnsi="Arial" w:cs="Arial"/>
          <w:b/>
          <w:sz w:val="32"/>
        </w:rPr>
        <w:t xml:space="preserve">       </w:t>
      </w:r>
    </w:p>
    <w:p w14:paraId="718651F7" w14:textId="77777777" w:rsidR="00845890" w:rsidRDefault="00845890" w:rsidP="00845890">
      <w:pPr>
        <w:widowControl w:val="0"/>
        <w:jc w:val="center"/>
        <w:rPr>
          <w:rFonts w:ascii="Arial" w:hAnsi="Arial" w:cs="Arial"/>
          <w:b/>
          <w:sz w:val="32"/>
        </w:rPr>
      </w:pPr>
    </w:p>
    <w:p w14:paraId="4903774D" w14:textId="77777777" w:rsidR="00845890" w:rsidRDefault="00845890" w:rsidP="00845890">
      <w:pPr>
        <w:widowControl w:val="0"/>
        <w:jc w:val="center"/>
        <w:rPr>
          <w:rFonts w:ascii="Arial" w:hAnsi="Arial" w:cs="Arial"/>
          <w:b/>
          <w:sz w:val="32"/>
        </w:rPr>
      </w:pPr>
    </w:p>
    <w:p w14:paraId="2504A781" w14:textId="77777777" w:rsidR="00845890" w:rsidRPr="00C15D53" w:rsidRDefault="00845890" w:rsidP="00845890">
      <w:pPr>
        <w:widowControl w:val="0"/>
        <w:jc w:val="center"/>
        <w:rPr>
          <w:rFonts w:ascii="Arial" w:hAnsi="Arial" w:cs="Arial"/>
          <w:b/>
          <w:sz w:val="18"/>
        </w:rPr>
      </w:pPr>
    </w:p>
    <w:p w14:paraId="3E9AD43C" w14:textId="77777777" w:rsidR="00845890" w:rsidRDefault="00845890" w:rsidP="00845890">
      <w:pPr>
        <w:widowControl w:val="0"/>
        <w:jc w:val="center"/>
        <w:rPr>
          <w:rFonts w:ascii="Arial" w:hAnsi="Arial" w:cs="Arial"/>
          <w:b/>
          <w:sz w:val="32"/>
        </w:rPr>
      </w:pPr>
      <w:r w:rsidRPr="00CD5328">
        <w:rPr>
          <w:rFonts w:ascii="Arial" w:hAnsi="Arial" w:cs="Arial"/>
          <w:b/>
          <w:sz w:val="32"/>
        </w:rPr>
        <w:t>CONTRATACIÓN DE</w:t>
      </w:r>
      <w:r>
        <w:rPr>
          <w:rFonts w:ascii="Arial" w:hAnsi="Arial" w:cs="Arial"/>
          <w:b/>
          <w:sz w:val="32"/>
        </w:rPr>
        <w:t>L:</w:t>
      </w:r>
    </w:p>
    <w:p w14:paraId="54CCC981" w14:textId="77777777" w:rsidR="00845890" w:rsidRPr="00CA1A81" w:rsidRDefault="00845890" w:rsidP="00845890">
      <w:pPr>
        <w:widowControl w:val="0"/>
        <w:jc w:val="center"/>
        <w:rPr>
          <w:rFonts w:ascii="Arial" w:hAnsi="Arial" w:cs="Arial"/>
          <w:b/>
          <w:sz w:val="16"/>
        </w:rPr>
      </w:pPr>
    </w:p>
    <w:p w14:paraId="4F5B2D2F" w14:textId="77777777" w:rsidR="00845890" w:rsidRPr="007402EE" w:rsidRDefault="00845890" w:rsidP="00845890">
      <w:pPr>
        <w:widowControl w:val="0"/>
        <w:jc w:val="center"/>
        <w:rPr>
          <w:rFonts w:ascii="Arial" w:hAnsi="Arial" w:cs="Arial"/>
          <w:b/>
          <w:sz w:val="2"/>
        </w:rPr>
      </w:pPr>
    </w:p>
    <w:p w14:paraId="77E13D50" w14:textId="27310954" w:rsidR="00845890" w:rsidRPr="00CD5328" w:rsidRDefault="00845890" w:rsidP="00845890">
      <w:pPr>
        <w:widowControl w:val="0"/>
        <w:jc w:val="center"/>
        <w:rPr>
          <w:rFonts w:ascii="Arial" w:hAnsi="Arial" w:cs="Arial"/>
          <w:sz w:val="20"/>
        </w:rPr>
      </w:pPr>
      <w:r>
        <w:rPr>
          <w:rFonts w:ascii="Arial" w:hAnsi="Arial" w:cs="Arial"/>
          <w:b/>
          <w:color w:val="0070C0"/>
          <w:sz w:val="36"/>
          <w:lang w:val="es-ES"/>
        </w:rPr>
        <w:t>“</w:t>
      </w:r>
      <w:r w:rsidR="00391933" w:rsidRPr="00391933">
        <w:rPr>
          <w:rFonts w:ascii="Arial" w:hAnsi="Arial" w:cs="Arial"/>
          <w:b/>
          <w:color w:val="0070C0"/>
          <w:sz w:val="36"/>
          <w:lang w:val="es-ES"/>
        </w:rPr>
        <w:t>SERVICIO DE DOTACIÓN DE PERSONAL PARA LA EMPRESA ELECTRO PUNO S.A.A.</w:t>
      </w:r>
      <w:r>
        <w:rPr>
          <w:rFonts w:ascii="Arial" w:hAnsi="Arial" w:cs="Arial"/>
          <w:b/>
          <w:color w:val="0070C0"/>
          <w:sz w:val="36"/>
          <w:lang w:val="es-ES"/>
        </w:rPr>
        <w:t>”</w:t>
      </w: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Default="006777E2" w:rsidP="006777E2">
      <w:pPr>
        <w:widowControl w:val="0"/>
        <w:jc w:val="both"/>
        <w:rPr>
          <w:rFonts w:ascii="Arial" w:hAnsi="Arial" w:cs="Arial"/>
          <w:sz w:val="20"/>
        </w:rPr>
      </w:pPr>
    </w:p>
    <w:p w14:paraId="31CD4B83" w14:textId="77777777" w:rsidR="00845890" w:rsidRDefault="00845890" w:rsidP="006777E2">
      <w:pPr>
        <w:widowControl w:val="0"/>
        <w:jc w:val="both"/>
        <w:rPr>
          <w:rFonts w:ascii="Arial" w:hAnsi="Arial" w:cs="Arial"/>
          <w:sz w:val="20"/>
        </w:rPr>
      </w:pPr>
    </w:p>
    <w:p w14:paraId="2BD6B1E3" w14:textId="77777777" w:rsidR="00845890" w:rsidRDefault="00845890" w:rsidP="006777E2">
      <w:pPr>
        <w:widowControl w:val="0"/>
        <w:jc w:val="both"/>
        <w:rPr>
          <w:rFonts w:ascii="Arial" w:hAnsi="Arial" w:cs="Arial"/>
          <w:sz w:val="20"/>
        </w:rPr>
      </w:pPr>
    </w:p>
    <w:p w14:paraId="66732E60" w14:textId="77777777" w:rsidR="00845890" w:rsidRPr="003B3389" w:rsidRDefault="00845890"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4D001464" w14:textId="77777777" w:rsidR="00F97985" w:rsidRPr="00845890" w:rsidRDefault="00F97985" w:rsidP="005E53F4">
      <w:pPr>
        <w:widowControl w:val="0"/>
        <w:tabs>
          <w:tab w:val="center" w:pos="7248"/>
          <w:tab w:val="right" w:pos="11667"/>
        </w:tabs>
        <w:ind w:left="284"/>
        <w:jc w:val="both"/>
        <w:rPr>
          <w:rFonts w:ascii="Arial" w:hAnsi="Arial" w:cs="Arial"/>
          <w:sz w:val="14"/>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EB076C">
      <w:pPr>
        <w:pStyle w:val="Prrafodelista"/>
        <w:widowControl w:val="0"/>
        <w:numPr>
          <w:ilvl w:val="0"/>
          <w:numId w:val="7"/>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EB076C">
      <w:pPr>
        <w:pStyle w:val="WW-Textosinformato"/>
        <w:widowControl w:val="0"/>
        <w:numPr>
          <w:ilvl w:val="1"/>
          <w:numId w:val="7"/>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845890" w:rsidRDefault="0026478C" w:rsidP="0026478C">
      <w:pPr>
        <w:widowControl w:val="0"/>
        <w:ind w:left="705"/>
        <w:jc w:val="both"/>
        <w:rPr>
          <w:rFonts w:ascii="Arial" w:hAnsi="Arial" w:cs="Arial"/>
          <w:sz w:val="18"/>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845890" w:rsidRDefault="00296F94" w:rsidP="00345818">
      <w:pPr>
        <w:pStyle w:val="WW-Textosinformato"/>
        <w:widowControl w:val="0"/>
        <w:ind w:left="720"/>
        <w:jc w:val="both"/>
        <w:rPr>
          <w:rFonts w:ascii="Arial" w:hAnsi="Arial" w:cs="Arial"/>
          <w:b/>
          <w:sz w:val="14"/>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EB07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Pr="00845890" w:rsidRDefault="002A6522" w:rsidP="00345818">
      <w:pPr>
        <w:pStyle w:val="Sangra3detindependiente"/>
        <w:widowControl w:val="0"/>
        <w:ind w:left="709" w:firstLine="0"/>
        <w:jc w:val="both"/>
        <w:rPr>
          <w:rFonts w:cs="Arial"/>
          <w:i w:val="0"/>
          <w:color w:val="000000" w:themeColor="text1"/>
          <w:sz w:val="18"/>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Pr="00845890" w:rsidRDefault="002A6522" w:rsidP="00345818">
      <w:pPr>
        <w:pStyle w:val="Sangra3detindependiente"/>
        <w:widowControl w:val="0"/>
        <w:ind w:left="709" w:firstLine="0"/>
        <w:jc w:val="both"/>
        <w:rPr>
          <w:rFonts w:cs="Arial"/>
          <w:i w:val="0"/>
          <w:color w:val="000000" w:themeColor="text1"/>
          <w:sz w:val="14"/>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EB07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845890" w:rsidRDefault="00F97985" w:rsidP="00345818">
      <w:pPr>
        <w:pStyle w:val="Sangra3detindependiente"/>
        <w:widowControl w:val="0"/>
        <w:ind w:left="709" w:firstLine="0"/>
        <w:jc w:val="both"/>
        <w:rPr>
          <w:rFonts w:cs="Arial"/>
          <w:i w:val="0"/>
          <w:sz w:val="18"/>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Pr="00845890" w:rsidRDefault="000E46EB" w:rsidP="000E46EB">
      <w:pPr>
        <w:pStyle w:val="Sangra3detindependiente"/>
        <w:widowControl w:val="0"/>
        <w:ind w:left="709" w:firstLine="0"/>
        <w:jc w:val="both"/>
        <w:rPr>
          <w:rFonts w:cs="Arial"/>
          <w:i w:val="0"/>
          <w:sz w:val="14"/>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845890" w:rsidRDefault="000E46EB" w:rsidP="00014B9E">
            <w:pPr>
              <w:widowControl w:val="0"/>
              <w:ind w:left="459"/>
              <w:jc w:val="both"/>
              <w:rPr>
                <w:rFonts w:ascii="Arial" w:hAnsi="Arial" w:cs="Arial"/>
                <w:b w:val="0"/>
                <w:i/>
                <w:color w:val="0000FF"/>
                <w:sz w:val="6"/>
                <w:szCs w:val="19"/>
              </w:rPr>
            </w:pPr>
          </w:p>
          <w:p w14:paraId="0CEA28E2" w14:textId="77777777" w:rsidR="000E46EB" w:rsidRPr="0069075E" w:rsidRDefault="000E46EB" w:rsidP="00EB076C">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845890" w:rsidRDefault="000E46EB" w:rsidP="00014B9E">
            <w:pPr>
              <w:pStyle w:val="Sangra3detindependiente"/>
              <w:widowControl w:val="0"/>
              <w:ind w:left="459" w:firstLine="0"/>
              <w:jc w:val="both"/>
              <w:rPr>
                <w:rFonts w:cs="Arial"/>
                <w:b w:val="0"/>
                <w:i w:val="0"/>
                <w:color w:val="0000FF"/>
                <w:sz w:val="12"/>
                <w:szCs w:val="19"/>
              </w:rPr>
            </w:pPr>
          </w:p>
          <w:p w14:paraId="3F319D3B" w14:textId="77777777" w:rsidR="000E46EB" w:rsidRPr="0069075E" w:rsidRDefault="000E46EB" w:rsidP="00EB076C">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845890" w:rsidRDefault="000E46EB" w:rsidP="00014B9E">
            <w:pPr>
              <w:pStyle w:val="Prrafodelista"/>
              <w:ind w:left="459"/>
              <w:jc w:val="both"/>
              <w:rPr>
                <w:rFonts w:ascii="Arial" w:hAnsi="Arial" w:cs="Arial"/>
                <w:b w:val="0"/>
                <w:i/>
                <w:color w:val="0000FF"/>
                <w:sz w:val="12"/>
                <w:szCs w:val="19"/>
              </w:rPr>
            </w:pPr>
          </w:p>
          <w:p w14:paraId="6BC6FBB4" w14:textId="77777777" w:rsidR="000E46EB" w:rsidRPr="00845890" w:rsidRDefault="000E46EB" w:rsidP="00EB076C">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p w14:paraId="0DCB0DB5" w14:textId="77777777" w:rsidR="00845890" w:rsidRPr="00845890" w:rsidRDefault="00845890" w:rsidP="00845890">
            <w:pPr>
              <w:jc w:val="both"/>
              <w:rPr>
                <w:rFonts w:ascii="Arial" w:hAnsi="Arial" w:cs="Arial"/>
                <w:color w:val="0000FF"/>
                <w:sz w:val="12"/>
                <w:szCs w:val="19"/>
              </w:rPr>
            </w:pPr>
          </w:p>
        </w:tc>
      </w:tr>
    </w:tbl>
    <w:p w14:paraId="512D8D62" w14:textId="77777777" w:rsidR="000E46EB" w:rsidRPr="00845890" w:rsidRDefault="000E46EB" w:rsidP="000E46EB">
      <w:pPr>
        <w:pStyle w:val="WW-Textosinformato"/>
        <w:widowControl w:val="0"/>
        <w:ind w:left="720"/>
        <w:jc w:val="both"/>
        <w:rPr>
          <w:rFonts w:ascii="Arial" w:hAnsi="Arial" w:cs="Arial"/>
          <w:sz w:val="10"/>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EB07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845890" w:rsidRDefault="00F97985" w:rsidP="00345818">
      <w:pPr>
        <w:widowControl w:val="0"/>
        <w:ind w:left="709"/>
        <w:jc w:val="both"/>
        <w:rPr>
          <w:rFonts w:ascii="Arial" w:hAnsi="Arial" w:cs="Arial"/>
          <w:sz w:val="18"/>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845890" w:rsidRDefault="000E46EB" w:rsidP="00345818">
      <w:pPr>
        <w:widowControl w:val="0"/>
        <w:ind w:left="709"/>
        <w:jc w:val="both"/>
        <w:rPr>
          <w:rFonts w:ascii="Arial" w:eastAsia="Times New Roman" w:hAnsi="Arial" w:cs="Arial"/>
          <w:color w:val="000000" w:themeColor="text1"/>
          <w:sz w:val="14"/>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EB076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845890" w:rsidRDefault="00F97985" w:rsidP="00345818">
      <w:pPr>
        <w:pStyle w:val="WW-Textosinformato"/>
        <w:widowControl w:val="0"/>
        <w:ind w:left="709"/>
        <w:jc w:val="both"/>
        <w:rPr>
          <w:rFonts w:ascii="Arial" w:hAnsi="Arial" w:cs="Arial"/>
          <w:b/>
          <w:sz w:val="18"/>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84F6434" w14:textId="77777777" w:rsidR="001F2986" w:rsidRPr="00845890" w:rsidRDefault="001F2986" w:rsidP="00515E8E">
      <w:pPr>
        <w:pStyle w:val="Sangra3detindependiente"/>
        <w:widowControl w:val="0"/>
        <w:ind w:left="0" w:firstLine="0"/>
        <w:jc w:val="both"/>
        <w:rPr>
          <w:rFonts w:cs="Arial"/>
          <w:sz w:val="14"/>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5E8E" w:rsidRPr="0069075E" w14:paraId="40DD3254" w14:textId="77777777" w:rsidTr="00845890">
        <w:trPr>
          <w:trHeight w:val="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4EE84D" w14:textId="77777777" w:rsidR="00845890" w:rsidRPr="00845890" w:rsidRDefault="00845890" w:rsidP="00845890">
            <w:pPr>
              <w:pStyle w:val="Prrafodelista"/>
              <w:ind w:left="289"/>
              <w:jc w:val="both"/>
              <w:rPr>
                <w:rFonts w:ascii="Arial" w:hAnsi="Arial" w:cs="Arial"/>
                <w:b w:val="0"/>
                <w:i/>
                <w:color w:val="0000FF"/>
                <w:sz w:val="12"/>
                <w:szCs w:val="19"/>
              </w:rPr>
            </w:pPr>
          </w:p>
          <w:p w14:paraId="006EA774" w14:textId="4D25FF2A" w:rsidR="00AA7EA9" w:rsidRPr="00AA7EA9" w:rsidRDefault="00515E8E" w:rsidP="00897BDC">
            <w:pPr>
              <w:pStyle w:val="Prrafodelista"/>
              <w:numPr>
                <w:ilvl w:val="0"/>
                <w:numId w:val="27"/>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845890" w:rsidRDefault="00AA7EA9" w:rsidP="00AA7EA9">
            <w:pPr>
              <w:ind w:left="289" w:hanging="289"/>
              <w:jc w:val="both"/>
              <w:rPr>
                <w:rFonts w:ascii="Arial" w:hAnsi="Arial" w:cs="Arial"/>
                <w:b w:val="0"/>
                <w:i/>
                <w:color w:val="0000FF"/>
                <w:sz w:val="12"/>
                <w:szCs w:val="19"/>
              </w:rPr>
            </w:pPr>
          </w:p>
          <w:p w14:paraId="7FADE48D" w14:textId="77777777" w:rsidR="00845890" w:rsidRPr="00845890" w:rsidRDefault="00AA7EA9" w:rsidP="00897BDC">
            <w:pPr>
              <w:pStyle w:val="Prrafodelista"/>
              <w:numPr>
                <w:ilvl w:val="0"/>
                <w:numId w:val="27"/>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00845890">
              <w:rPr>
                <w:rFonts w:ascii="Arial" w:hAnsi="Arial" w:cs="Arial"/>
                <w:b w:val="0"/>
                <w:i/>
                <w:color w:val="0000FF"/>
                <w:sz w:val="19"/>
                <w:szCs w:val="19"/>
              </w:rPr>
              <w:t>.</w:t>
            </w:r>
          </w:p>
          <w:p w14:paraId="334E0D57" w14:textId="77777777" w:rsidR="00845890" w:rsidRPr="00845890" w:rsidRDefault="00845890" w:rsidP="00845890">
            <w:pPr>
              <w:jc w:val="both"/>
              <w:rPr>
                <w:rFonts w:ascii="Arial" w:hAnsi="Arial" w:cs="Arial"/>
                <w:color w:val="0000FF"/>
                <w:sz w:val="2"/>
                <w:szCs w:val="19"/>
              </w:rPr>
            </w:pPr>
          </w:p>
          <w:p w14:paraId="45BAD788" w14:textId="77777777" w:rsidR="00845890" w:rsidRPr="00845890" w:rsidRDefault="00845890" w:rsidP="00845890">
            <w:pPr>
              <w:pStyle w:val="Prrafodelista"/>
              <w:rPr>
                <w:rFonts w:ascii="Arial" w:hAnsi="Arial" w:cs="Arial"/>
                <w:color w:val="0000FF"/>
                <w:sz w:val="10"/>
                <w:szCs w:val="19"/>
              </w:rPr>
            </w:pPr>
          </w:p>
          <w:p w14:paraId="0B51169D" w14:textId="685E2B3E" w:rsidR="00845890" w:rsidRPr="00845890" w:rsidRDefault="00845890" w:rsidP="00845890">
            <w:pPr>
              <w:pStyle w:val="Prrafodelista"/>
              <w:ind w:left="289"/>
              <w:jc w:val="both"/>
              <w:rPr>
                <w:rFonts w:ascii="Arial" w:hAnsi="Arial" w:cs="Arial"/>
                <w:color w:val="0000FF"/>
                <w:sz w:val="8"/>
                <w:szCs w:val="19"/>
              </w:rPr>
            </w:pPr>
          </w:p>
        </w:tc>
      </w:tr>
    </w:tbl>
    <w:p w14:paraId="454A82B6" w14:textId="77777777" w:rsidR="00041F69" w:rsidRPr="00845890" w:rsidRDefault="00041F69" w:rsidP="00345818">
      <w:pPr>
        <w:pStyle w:val="WW-Textosinformato"/>
        <w:widowControl w:val="0"/>
        <w:ind w:left="709"/>
        <w:jc w:val="both"/>
        <w:rPr>
          <w:rFonts w:ascii="Arial" w:hAnsi="Arial" w:cs="Arial"/>
          <w:sz w:val="14"/>
          <w:lang w:val="es-ES_tradnl"/>
        </w:rPr>
      </w:pPr>
    </w:p>
    <w:p w14:paraId="5685657F" w14:textId="77777777" w:rsidR="00F97985" w:rsidRPr="00BE4440" w:rsidRDefault="00F97985" w:rsidP="00EB07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845890" w:rsidRDefault="00F97985" w:rsidP="00345818">
      <w:pPr>
        <w:pStyle w:val="Sangra3detindependiente"/>
        <w:widowControl w:val="0"/>
        <w:ind w:left="709" w:firstLine="0"/>
        <w:jc w:val="both"/>
        <w:rPr>
          <w:rFonts w:cs="Arial"/>
          <w:b/>
          <w:i w:val="0"/>
          <w:sz w:val="18"/>
          <w:lang w:val="es-ES_tradnl"/>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Pr="00845890" w:rsidRDefault="003C2F83" w:rsidP="003C2F83">
      <w:pPr>
        <w:pStyle w:val="Prrafodelista"/>
        <w:widowControl w:val="0"/>
        <w:ind w:left="709"/>
        <w:jc w:val="both"/>
        <w:rPr>
          <w:rFonts w:ascii="Arial" w:hAnsi="Arial" w:cs="Arial"/>
          <w:sz w:val="14"/>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EB07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897BDC">
            <w:pPr>
              <w:pStyle w:val="Prrafodelista"/>
              <w:widowControl w:val="0"/>
              <w:numPr>
                <w:ilvl w:val="0"/>
                <w:numId w:val="30"/>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845890" w:rsidRDefault="00402D0E" w:rsidP="00402D0E">
            <w:pPr>
              <w:pStyle w:val="Prrafodelista"/>
              <w:widowControl w:val="0"/>
              <w:ind w:left="360"/>
              <w:jc w:val="both"/>
              <w:rPr>
                <w:rFonts w:ascii="Arial" w:hAnsi="Arial" w:cs="Arial"/>
                <w:b w:val="0"/>
                <w:i/>
                <w:color w:val="0000FF"/>
                <w:sz w:val="12"/>
                <w:szCs w:val="19"/>
              </w:rPr>
            </w:pPr>
          </w:p>
          <w:p w14:paraId="5AD65E79" w14:textId="77777777" w:rsidR="00402D0E" w:rsidRPr="00C757C8" w:rsidRDefault="00402D0E" w:rsidP="00897BDC">
            <w:pPr>
              <w:pStyle w:val="Prrafodelista"/>
              <w:widowControl w:val="0"/>
              <w:numPr>
                <w:ilvl w:val="0"/>
                <w:numId w:val="30"/>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845890" w:rsidRDefault="00402D0E" w:rsidP="00402D0E">
            <w:pPr>
              <w:pStyle w:val="Prrafodelista"/>
              <w:widowControl w:val="0"/>
              <w:ind w:left="360"/>
              <w:jc w:val="both"/>
              <w:rPr>
                <w:rFonts w:ascii="Arial" w:hAnsi="Arial" w:cs="Arial"/>
                <w:b w:val="0"/>
                <w:i/>
                <w:color w:val="0000FF"/>
                <w:sz w:val="12"/>
                <w:szCs w:val="19"/>
              </w:rPr>
            </w:pPr>
          </w:p>
          <w:p w14:paraId="485B6A26" w14:textId="77777777" w:rsidR="00402D0E" w:rsidRPr="00F62A8C" w:rsidRDefault="00402D0E" w:rsidP="00897BDC">
            <w:pPr>
              <w:pStyle w:val="Prrafodelista"/>
              <w:widowControl w:val="0"/>
              <w:numPr>
                <w:ilvl w:val="0"/>
                <w:numId w:val="30"/>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845890" w:rsidRDefault="00402D0E" w:rsidP="00402D0E">
            <w:pPr>
              <w:pStyle w:val="Prrafodelista"/>
              <w:widowControl w:val="0"/>
              <w:ind w:left="360"/>
              <w:jc w:val="both"/>
              <w:rPr>
                <w:rFonts w:ascii="Arial" w:hAnsi="Arial" w:cs="Arial"/>
                <w:b w:val="0"/>
                <w:i/>
                <w:color w:val="0000FF"/>
                <w:sz w:val="6"/>
                <w:szCs w:val="19"/>
              </w:rPr>
            </w:pPr>
          </w:p>
        </w:tc>
      </w:tr>
    </w:tbl>
    <w:p w14:paraId="36DE752A" w14:textId="77777777" w:rsidR="00262B70" w:rsidRPr="00845890" w:rsidRDefault="00262B70" w:rsidP="00345818">
      <w:pPr>
        <w:pStyle w:val="Sangra3detindependiente"/>
        <w:widowControl w:val="0"/>
        <w:tabs>
          <w:tab w:val="left" w:pos="709"/>
        </w:tabs>
        <w:ind w:left="709" w:firstLine="0"/>
        <w:jc w:val="both"/>
        <w:rPr>
          <w:rFonts w:cs="Arial"/>
          <w:i w:val="0"/>
          <w:sz w:val="12"/>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EB07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Pr="00845890" w:rsidRDefault="00D04B8F" w:rsidP="00D04B8F">
      <w:pPr>
        <w:ind w:left="720"/>
        <w:jc w:val="both"/>
        <w:rPr>
          <w:rFonts w:ascii="Arial" w:hAnsi="Arial" w:cs="Arial"/>
          <w:sz w:val="14"/>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845890" w:rsidRDefault="0040208C" w:rsidP="00345818">
      <w:pPr>
        <w:widowControl w:val="0"/>
        <w:ind w:left="709"/>
        <w:jc w:val="both"/>
        <w:rPr>
          <w:rFonts w:ascii="Arial" w:hAnsi="Arial" w:cs="Arial"/>
          <w:sz w:val="14"/>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EB076C">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845890" w:rsidRDefault="00F97985" w:rsidP="00345818">
      <w:pPr>
        <w:pStyle w:val="WW-Textosinformato"/>
        <w:widowControl w:val="0"/>
        <w:tabs>
          <w:tab w:val="center" w:pos="709"/>
          <w:tab w:val="center" w:pos="6402"/>
          <w:tab w:val="right" w:pos="10821"/>
        </w:tabs>
        <w:ind w:left="709"/>
        <w:jc w:val="both"/>
        <w:rPr>
          <w:rFonts w:ascii="Arial" w:hAnsi="Arial" w:cs="Arial"/>
          <w:sz w:val="18"/>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845890" w:rsidRDefault="00C4498F" w:rsidP="00C4498F">
      <w:pPr>
        <w:ind w:left="720"/>
        <w:jc w:val="both"/>
        <w:rPr>
          <w:rFonts w:ascii="Arial" w:hAnsi="Arial" w:cs="Arial"/>
          <w:sz w:val="16"/>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Pr="00845890" w:rsidRDefault="008B5949" w:rsidP="00C4498F">
      <w:pPr>
        <w:pStyle w:val="WW-Textosinformato"/>
        <w:widowControl w:val="0"/>
        <w:ind w:left="709"/>
        <w:jc w:val="both"/>
        <w:rPr>
          <w:rFonts w:ascii="Arial" w:hAnsi="Arial" w:cs="Arial"/>
          <w:sz w:val="14"/>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EB076C">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Pr="00845890" w:rsidRDefault="008D26EA" w:rsidP="00345818">
      <w:pPr>
        <w:widowControl w:val="0"/>
        <w:ind w:left="720"/>
        <w:jc w:val="both"/>
        <w:rPr>
          <w:rFonts w:ascii="Arial" w:hAnsi="Arial" w:cs="Arial"/>
          <w:sz w:val="18"/>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Pr="00845890" w:rsidRDefault="00407D49" w:rsidP="00431E6D">
      <w:pPr>
        <w:pStyle w:val="WW-Textosinformato"/>
        <w:widowControl w:val="0"/>
        <w:ind w:left="709"/>
        <w:jc w:val="both"/>
        <w:rPr>
          <w:rFonts w:ascii="Arial" w:hAnsi="Arial" w:cs="Arial"/>
          <w:sz w:val="14"/>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EB076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Pr="00845890" w:rsidRDefault="00B70080" w:rsidP="00345818">
      <w:pPr>
        <w:pStyle w:val="WW-Textosinformato"/>
        <w:widowControl w:val="0"/>
        <w:ind w:left="709"/>
        <w:jc w:val="both"/>
        <w:rPr>
          <w:rFonts w:ascii="Arial" w:eastAsia="Batang" w:hAnsi="Arial" w:cs="Arial"/>
          <w:color w:val="000000"/>
          <w:sz w:val="18"/>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Pr="00845890" w:rsidRDefault="009A02B5" w:rsidP="00014B9E">
      <w:pPr>
        <w:pStyle w:val="WW-Textosinformato"/>
        <w:widowControl w:val="0"/>
        <w:ind w:left="709"/>
        <w:jc w:val="both"/>
        <w:rPr>
          <w:rFonts w:ascii="Arial" w:eastAsia="Batang" w:hAnsi="Arial" w:cs="Arial"/>
          <w:color w:val="000000"/>
          <w:sz w:val="18"/>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Pr="00845890" w:rsidRDefault="009A02B5" w:rsidP="009A02B5">
      <w:pPr>
        <w:pStyle w:val="Textosinformato"/>
        <w:ind w:left="709"/>
        <w:jc w:val="both"/>
        <w:rPr>
          <w:rFonts w:ascii="Arial" w:eastAsia="Batang" w:hAnsi="Arial" w:cs="Arial"/>
          <w:color w:val="000000"/>
          <w:sz w:val="18"/>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Pr="00845890" w:rsidRDefault="009A02B5" w:rsidP="00014B9E">
      <w:pPr>
        <w:pStyle w:val="WW-Textosinformato"/>
        <w:widowControl w:val="0"/>
        <w:ind w:left="709"/>
        <w:jc w:val="both"/>
        <w:rPr>
          <w:rFonts w:ascii="Arial" w:hAnsi="Arial" w:cs="Arial"/>
          <w:sz w:val="14"/>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EB076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Pr="00845890" w:rsidRDefault="00E525F6" w:rsidP="00E525F6">
      <w:pPr>
        <w:pStyle w:val="WW-Textosinformato"/>
        <w:widowControl w:val="0"/>
        <w:ind w:left="709"/>
        <w:jc w:val="both"/>
        <w:rPr>
          <w:rFonts w:ascii="Arial" w:hAnsi="Arial" w:cs="Arial"/>
          <w:b/>
          <w:sz w:val="18"/>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Pr="00845890" w:rsidRDefault="00E525F6" w:rsidP="00E525F6">
      <w:pPr>
        <w:pStyle w:val="WW-Textosinformato"/>
        <w:widowControl w:val="0"/>
        <w:ind w:left="709"/>
        <w:jc w:val="both"/>
        <w:rPr>
          <w:rFonts w:ascii="Arial" w:hAnsi="Arial" w:cs="Arial"/>
          <w:b/>
          <w:sz w:val="14"/>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EB076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845890" w:rsidRDefault="00F97985" w:rsidP="00345818">
      <w:pPr>
        <w:pStyle w:val="Ttulo9"/>
        <w:widowControl w:val="0"/>
        <w:tabs>
          <w:tab w:val="left" w:pos="567"/>
        </w:tabs>
        <w:spacing w:before="0"/>
        <w:ind w:left="708"/>
        <w:jc w:val="both"/>
        <w:rPr>
          <w:rFonts w:ascii="Arial" w:hAnsi="Arial" w:cs="Arial"/>
          <w:i w:val="0"/>
          <w:color w:val="auto"/>
          <w:sz w:val="18"/>
          <w:lang w:val="es-ES_tradnl"/>
        </w:rPr>
      </w:pPr>
    </w:p>
    <w:p w14:paraId="389C6D79" w14:textId="0F418CC6" w:rsidR="005572F7" w:rsidRDefault="00170808" w:rsidP="00262B70">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64209877" w14:textId="77777777" w:rsidR="005572F7" w:rsidRPr="00845890" w:rsidRDefault="005572F7" w:rsidP="00345818">
      <w:pPr>
        <w:widowControl w:val="0"/>
        <w:ind w:left="720"/>
        <w:jc w:val="both"/>
        <w:rPr>
          <w:rFonts w:ascii="Arial" w:hAnsi="Arial" w:cs="Arial"/>
          <w:color w:val="auto"/>
          <w:sz w:val="14"/>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EB076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845890" w:rsidRDefault="00F97985" w:rsidP="00345818">
      <w:pPr>
        <w:pStyle w:val="Ttulo9"/>
        <w:widowControl w:val="0"/>
        <w:tabs>
          <w:tab w:val="left" w:pos="567"/>
        </w:tabs>
        <w:spacing w:before="0"/>
        <w:ind w:left="709"/>
        <w:jc w:val="both"/>
        <w:rPr>
          <w:rFonts w:ascii="Arial" w:hAnsi="Arial" w:cs="Arial"/>
          <w:i w:val="0"/>
          <w:color w:val="auto"/>
          <w:sz w:val="18"/>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845890" w:rsidRDefault="00B036F1" w:rsidP="00B036F1">
      <w:pPr>
        <w:ind w:left="720"/>
        <w:jc w:val="both"/>
        <w:rPr>
          <w:rFonts w:ascii="Arial" w:hAnsi="Arial" w:cs="Arial"/>
          <w:sz w:val="1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845890" w:rsidRDefault="00883D63" w:rsidP="00345818">
      <w:pPr>
        <w:widowControl w:val="0"/>
        <w:jc w:val="both"/>
        <w:rPr>
          <w:rFonts w:ascii="Arial" w:hAnsi="Arial" w:cs="Arial"/>
          <w:sz w:val="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845890" w:rsidRDefault="00F97985" w:rsidP="002243DD">
      <w:pPr>
        <w:widowControl w:val="0"/>
        <w:ind w:left="284"/>
        <w:jc w:val="both"/>
        <w:rPr>
          <w:rFonts w:ascii="Arial" w:hAnsi="Arial" w:cs="Arial"/>
          <w:sz w:val="10"/>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EB076C">
      <w:pPr>
        <w:pStyle w:val="Prrafodelista"/>
        <w:widowControl w:val="0"/>
        <w:numPr>
          <w:ilvl w:val="0"/>
          <w:numId w:val="12"/>
        </w:numPr>
        <w:ind w:left="284"/>
        <w:jc w:val="both"/>
        <w:rPr>
          <w:rFonts w:ascii="Arial" w:hAnsi="Arial" w:cs="Arial"/>
          <w:vanish/>
          <w:sz w:val="20"/>
        </w:rPr>
      </w:pPr>
    </w:p>
    <w:p w14:paraId="239A1EBB" w14:textId="77777777" w:rsidR="00F97985" w:rsidRPr="00CD5328" w:rsidRDefault="00F97985" w:rsidP="00EB076C">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845890" w:rsidRDefault="00F97985" w:rsidP="00345818">
      <w:pPr>
        <w:widowControl w:val="0"/>
        <w:tabs>
          <w:tab w:val="center" w:pos="8505"/>
          <w:tab w:val="right" w:pos="11389"/>
        </w:tabs>
        <w:ind w:left="709"/>
        <w:jc w:val="both"/>
        <w:rPr>
          <w:rFonts w:ascii="Arial" w:hAnsi="Arial" w:cs="Arial"/>
          <w:sz w:val="18"/>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845890" w:rsidRDefault="007B03C3" w:rsidP="007B03C3">
      <w:pPr>
        <w:pStyle w:val="Prrafodelista"/>
        <w:widowControl w:val="0"/>
        <w:ind w:left="709"/>
        <w:jc w:val="both"/>
        <w:rPr>
          <w:rFonts w:ascii="Arial" w:hAnsi="Arial" w:cs="Arial"/>
          <w:sz w:val="18"/>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845890" w:rsidRDefault="007B03C3" w:rsidP="007B03C3">
      <w:pPr>
        <w:pStyle w:val="Prrafodelista"/>
        <w:widowControl w:val="0"/>
        <w:ind w:left="709"/>
        <w:jc w:val="both"/>
        <w:rPr>
          <w:rFonts w:ascii="Arial" w:hAnsi="Arial" w:cs="Arial"/>
          <w:sz w:val="18"/>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897BDC">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Pr="00845890" w:rsidRDefault="007B03C3" w:rsidP="00E53608">
            <w:pPr>
              <w:pStyle w:val="Prrafodelista"/>
              <w:ind w:left="360"/>
              <w:jc w:val="both"/>
              <w:rPr>
                <w:rFonts w:ascii="Arial" w:hAnsi="Arial" w:cs="Arial"/>
                <w:b w:val="0"/>
                <w:color w:val="0000FF"/>
                <w:sz w:val="12"/>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845890" w:rsidRDefault="004A4CE1" w:rsidP="00E53608">
            <w:pPr>
              <w:pStyle w:val="Prrafodelista"/>
              <w:ind w:left="360"/>
              <w:jc w:val="both"/>
              <w:rPr>
                <w:rFonts w:ascii="Arial" w:hAnsi="Arial" w:cs="Arial"/>
                <w:b w:val="0"/>
                <w:i/>
                <w:color w:val="0000FF"/>
                <w:sz w:val="12"/>
                <w:szCs w:val="19"/>
              </w:rPr>
            </w:pPr>
          </w:p>
          <w:p w14:paraId="727160D7" w14:textId="77777777" w:rsidR="004A4CE1" w:rsidRPr="004A4CE1" w:rsidRDefault="004A4CE1" w:rsidP="00897BDC">
            <w:pPr>
              <w:pStyle w:val="Prrafodelista"/>
              <w:numPr>
                <w:ilvl w:val="0"/>
                <w:numId w:val="23"/>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845890" w:rsidRDefault="007B03C3" w:rsidP="00E53608">
            <w:pPr>
              <w:pStyle w:val="Prrafodelista"/>
              <w:ind w:left="360"/>
              <w:jc w:val="both"/>
              <w:rPr>
                <w:rFonts w:ascii="Arial" w:hAnsi="Arial" w:cs="Arial"/>
                <w:b w:val="0"/>
                <w:color w:val="0000FF"/>
                <w:sz w:val="12"/>
                <w:szCs w:val="19"/>
              </w:rPr>
            </w:pPr>
          </w:p>
          <w:p w14:paraId="5FD9FF19" w14:textId="77777777" w:rsidR="007B03C3" w:rsidRPr="00200CAD" w:rsidRDefault="007B03C3" w:rsidP="00897BDC">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845890" w:rsidRDefault="007B03C3" w:rsidP="00E53608">
            <w:pPr>
              <w:pStyle w:val="Prrafodelista"/>
              <w:ind w:left="360"/>
              <w:jc w:val="both"/>
              <w:rPr>
                <w:rFonts w:ascii="Arial" w:hAnsi="Arial" w:cs="Arial"/>
                <w:b w:val="0"/>
                <w:color w:val="0000FF"/>
                <w:sz w:val="12"/>
                <w:szCs w:val="19"/>
              </w:rPr>
            </w:pPr>
          </w:p>
        </w:tc>
      </w:tr>
    </w:tbl>
    <w:p w14:paraId="63B149F4" w14:textId="77777777" w:rsidR="007B03C3" w:rsidRPr="00845890" w:rsidRDefault="007B03C3" w:rsidP="007B03C3">
      <w:pPr>
        <w:pStyle w:val="Sangra3detindependiente"/>
        <w:widowControl w:val="0"/>
        <w:ind w:left="709" w:firstLine="0"/>
        <w:jc w:val="both"/>
        <w:rPr>
          <w:rFonts w:cs="Arial"/>
          <w:i w:val="0"/>
          <w:sz w:val="14"/>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EB076C">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845890" w:rsidRDefault="00F97985" w:rsidP="00345818">
      <w:pPr>
        <w:widowControl w:val="0"/>
        <w:tabs>
          <w:tab w:val="left" w:pos="0"/>
        </w:tabs>
        <w:ind w:left="709"/>
        <w:jc w:val="both"/>
        <w:rPr>
          <w:rFonts w:ascii="Arial" w:hAnsi="Arial" w:cs="Arial"/>
          <w:sz w:val="18"/>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845890" w:rsidRDefault="00C44911" w:rsidP="00C44911">
      <w:pPr>
        <w:pStyle w:val="Prrafodelista"/>
        <w:widowControl w:val="0"/>
        <w:ind w:left="709"/>
        <w:jc w:val="both"/>
        <w:rPr>
          <w:rFonts w:ascii="Arial" w:hAnsi="Arial" w:cs="Arial"/>
          <w:sz w:val="18"/>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Pr="00845890" w:rsidRDefault="00F97985" w:rsidP="00345818">
      <w:pPr>
        <w:widowControl w:val="0"/>
        <w:ind w:left="96"/>
        <w:jc w:val="both"/>
        <w:rPr>
          <w:rFonts w:ascii="Arial" w:hAnsi="Arial" w:cs="Arial"/>
          <w:sz w:val="12"/>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EB076C">
      <w:pPr>
        <w:pStyle w:val="Prrafodelista"/>
        <w:widowControl w:val="0"/>
        <w:numPr>
          <w:ilvl w:val="0"/>
          <w:numId w:val="8"/>
        </w:numPr>
        <w:ind w:left="96"/>
        <w:jc w:val="both"/>
        <w:rPr>
          <w:rFonts w:ascii="Arial" w:hAnsi="Arial" w:cs="Arial"/>
          <w:b/>
          <w:caps/>
          <w:vanish/>
          <w:sz w:val="20"/>
        </w:rPr>
      </w:pPr>
    </w:p>
    <w:p w14:paraId="24573EC8" w14:textId="77777777" w:rsidR="00F97985" w:rsidRPr="00CD5328" w:rsidRDefault="00F97985" w:rsidP="00EB076C">
      <w:pPr>
        <w:pStyle w:val="Prrafodelista"/>
        <w:widowControl w:val="0"/>
        <w:numPr>
          <w:ilvl w:val="0"/>
          <w:numId w:val="8"/>
        </w:numPr>
        <w:ind w:left="96"/>
        <w:jc w:val="both"/>
        <w:rPr>
          <w:rFonts w:ascii="Arial" w:hAnsi="Arial" w:cs="Arial"/>
          <w:b/>
          <w:caps/>
          <w:vanish/>
          <w:sz w:val="20"/>
        </w:rPr>
      </w:pPr>
    </w:p>
    <w:p w14:paraId="4210337B" w14:textId="77777777" w:rsidR="00F97985" w:rsidRPr="00CD5328" w:rsidRDefault="003D5A05" w:rsidP="00EB076C">
      <w:pPr>
        <w:pStyle w:val="Prrafodelista"/>
        <w:widowControl w:val="0"/>
        <w:numPr>
          <w:ilvl w:val="1"/>
          <w:numId w:val="8"/>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845890" w:rsidRDefault="00F97985" w:rsidP="00345818">
      <w:pPr>
        <w:widowControl w:val="0"/>
        <w:ind w:left="445"/>
        <w:jc w:val="both"/>
        <w:rPr>
          <w:rFonts w:ascii="Arial" w:hAnsi="Arial" w:cs="Arial"/>
          <w:sz w:val="20"/>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Pr="00845890" w:rsidRDefault="0017533C" w:rsidP="0017533C">
      <w:pPr>
        <w:widowControl w:val="0"/>
        <w:ind w:left="426"/>
        <w:jc w:val="both"/>
        <w:rPr>
          <w:rFonts w:ascii="Arial" w:hAnsi="Arial" w:cs="Arial"/>
          <w:color w:val="000000" w:themeColor="text1"/>
          <w:sz w:val="14"/>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EB076C">
      <w:pPr>
        <w:pStyle w:val="Prrafodelista"/>
        <w:widowControl w:val="0"/>
        <w:numPr>
          <w:ilvl w:val="1"/>
          <w:numId w:val="8"/>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EB076C">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EB076C">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60804BBD" w14:textId="77777777" w:rsidR="003126FB" w:rsidRPr="008726FA" w:rsidRDefault="003126FB"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15D15CF" w14:textId="77777777" w:rsidR="003E4737" w:rsidRPr="003E4737" w:rsidRDefault="001876CE" w:rsidP="00897BDC">
            <w:pPr>
              <w:pStyle w:val="Prrafodelista"/>
              <w:widowControl w:val="0"/>
              <w:numPr>
                <w:ilvl w:val="0"/>
                <w:numId w:val="31"/>
              </w:numPr>
              <w:jc w:val="both"/>
              <w:rPr>
                <w:rFonts w:ascii="Arial" w:hAnsi="Arial" w:cs="Arial"/>
                <w:b w:val="0"/>
                <w:bCs w:val="0"/>
                <w:i/>
                <w:color w:val="0000FF"/>
                <w:sz w:val="19"/>
                <w:szCs w:val="19"/>
                <w:lang w:val="es-ES_tradnl"/>
              </w:rPr>
            </w:pPr>
            <w:r w:rsidRPr="003E4737">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sidRPr="003E4737">
              <w:rPr>
                <w:rFonts w:ascii="Arial" w:hAnsi="Arial" w:cs="Arial"/>
                <w:b w:val="0"/>
                <w:bCs w:val="0"/>
                <w:i/>
                <w:color w:val="0000FF"/>
                <w:sz w:val="19"/>
                <w:szCs w:val="19"/>
              </w:rPr>
              <w:t>doscientos</w:t>
            </w:r>
            <w:r w:rsidRPr="003E4737">
              <w:rPr>
                <w:rFonts w:ascii="Arial" w:hAnsi="Arial" w:cs="Arial"/>
                <w:b w:val="0"/>
                <w:bCs w:val="0"/>
                <w:i/>
                <w:color w:val="0000FF"/>
                <w:sz w:val="19"/>
                <w:szCs w:val="19"/>
              </w:rPr>
              <w:t xml:space="preserve"> mil Soles (S/ </w:t>
            </w:r>
            <w:r w:rsidR="002D7D38" w:rsidRPr="003E4737">
              <w:rPr>
                <w:rFonts w:ascii="Arial" w:hAnsi="Arial" w:cs="Arial"/>
                <w:b w:val="0"/>
                <w:bCs w:val="0"/>
                <w:i/>
                <w:color w:val="0000FF"/>
                <w:sz w:val="19"/>
                <w:szCs w:val="19"/>
              </w:rPr>
              <w:t>2</w:t>
            </w:r>
            <w:r w:rsidRPr="003E4737">
              <w:rPr>
                <w:rFonts w:ascii="Arial" w:hAnsi="Arial" w:cs="Arial"/>
                <w:b w:val="0"/>
                <w:bCs w:val="0"/>
                <w:i/>
                <w:color w:val="0000FF"/>
                <w:sz w:val="19"/>
                <w:szCs w:val="19"/>
              </w:rPr>
              <w:t>00,000.00), no corresponde presentar garantía de fiel cumplimiento de contrato ni garantía de fiel cumplimiento por prestaciones accesorias, conforme a lo dispuesto en el literal a) del  artículo 152 del Reglamento</w:t>
            </w:r>
            <w:r w:rsidRPr="003E4737">
              <w:rPr>
                <w:rFonts w:ascii="Arial" w:hAnsi="Arial" w:cs="Arial"/>
                <w:b w:val="0"/>
                <w:bCs w:val="0"/>
                <w:i/>
                <w:color w:val="0000FF"/>
                <w:sz w:val="19"/>
                <w:szCs w:val="19"/>
                <w:lang w:val="es-ES_tradnl"/>
              </w:rPr>
              <w:t>.</w:t>
            </w:r>
          </w:p>
          <w:p w14:paraId="64D3D8C0" w14:textId="77777777" w:rsidR="003E4737" w:rsidRPr="00845890" w:rsidRDefault="003E4737" w:rsidP="003E4737">
            <w:pPr>
              <w:pStyle w:val="Prrafodelista"/>
              <w:widowControl w:val="0"/>
              <w:ind w:left="394"/>
              <w:jc w:val="both"/>
              <w:rPr>
                <w:rFonts w:ascii="Arial" w:hAnsi="Arial" w:cs="Arial"/>
                <w:b w:val="0"/>
                <w:bCs w:val="0"/>
                <w:i/>
                <w:color w:val="0000FF"/>
                <w:sz w:val="12"/>
                <w:szCs w:val="19"/>
                <w:lang w:val="es-ES_tradnl"/>
              </w:rPr>
            </w:pPr>
          </w:p>
          <w:p w14:paraId="2D446BB8" w14:textId="77777777" w:rsidR="003E4737" w:rsidRPr="00064DA2" w:rsidRDefault="003E4737" w:rsidP="00897BDC">
            <w:pPr>
              <w:pStyle w:val="Prrafodelista"/>
              <w:widowControl w:val="0"/>
              <w:numPr>
                <w:ilvl w:val="0"/>
                <w:numId w:val="31"/>
              </w:numPr>
              <w:jc w:val="both"/>
              <w:rPr>
                <w:rFonts w:ascii="Arial" w:hAnsi="Arial" w:cs="Arial"/>
                <w:bCs w:val="0"/>
                <w:i/>
                <w:color w:val="0000FF"/>
                <w:sz w:val="19"/>
                <w:szCs w:val="19"/>
                <w:lang w:val="es-ES_tradnl"/>
              </w:rPr>
            </w:pPr>
            <w:r w:rsidRPr="003E4737">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w:t>
            </w:r>
            <w:r w:rsidRPr="003126FB">
              <w:rPr>
                <w:rFonts w:ascii="Arial" w:hAnsi="Arial" w:cs="Arial"/>
                <w:b w:val="0"/>
                <w:bCs w:val="0"/>
                <w:i/>
                <w:color w:val="0000FF"/>
                <w:sz w:val="19"/>
                <w:szCs w:val="19"/>
                <w:lang w:val="es-ES_tradnl"/>
              </w:rPr>
              <w:t>Reglamento</w:t>
            </w:r>
            <w:r w:rsidR="0078223F" w:rsidRPr="003126FB">
              <w:rPr>
                <w:rFonts w:ascii="Arial" w:hAnsi="Arial" w:cs="Arial"/>
                <w:b w:val="0"/>
                <w:bCs w:val="0"/>
                <w:i/>
                <w:color w:val="0000FF"/>
                <w:sz w:val="19"/>
                <w:szCs w:val="19"/>
                <w:lang w:val="es-ES_tradnl"/>
              </w:rPr>
              <w:t xml:space="preserve"> y numeral 151.2 del artículo 151 del Reglamento</w:t>
            </w:r>
            <w:r w:rsidRPr="003126FB">
              <w:rPr>
                <w:rFonts w:ascii="Arial" w:hAnsi="Arial" w:cs="Arial"/>
                <w:b w:val="0"/>
                <w:bCs w:val="0"/>
                <w:i/>
                <w:color w:val="0000FF"/>
                <w:sz w:val="19"/>
                <w:szCs w:val="19"/>
                <w:lang w:val="es-ES_tradnl"/>
              </w:rPr>
              <w:t>.</w:t>
            </w:r>
          </w:p>
          <w:p w14:paraId="2EAD7A26" w14:textId="0DCDDA82" w:rsidR="00064DA2" w:rsidRPr="003E4737" w:rsidRDefault="00064DA2" w:rsidP="00064DA2">
            <w:pPr>
              <w:pStyle w:val="Prrafodelista"/>
              <w:widowControl w:val="0"/>
              <w:ind w:left="394"/>
              <w:jc w:val="both"/>
              <w:rPr>
                <w:rFonts w:ascii="Arial" w:hAnsi="Arial" w:cs="Arial"/>
                <w:bCs w:val="0"/>
                <w:i/>
                <w:color w:val="0000FF"/>
                <w:sz w:val="19"/>
                <w:szCs w:val="19"/>
                <w:lang w:val="es-ES_tradnl"/>
              </w:rPr>
            </w:pPr>
          </w:p>
        </w:tc>
      </w:tr>
    </w:tbl>
    <w:p w14:paraId="4A1CFF37" w14:textId="77777777" w:rsidR="001876CE" w:rsidRPr="00845890" w:rsidRDefault="001876CE" w:rsidP="001876CE">
      <w:pPr>
        <w:pStyle w:val="Prrafodelista"/>
        <w:widowControl w:val="0"/>
        <w:ind w:left="1134"/>
        <w:jc w:val="both"/>
        <w:rPr>
          <w:rFonts w:ascii="Arial" w:hAnsi="Arial" w:cs="Arial"/>
          <w:sz w:val="32"/>
          <w:lang w:val="es-ES_tradnl"/>
        </w:rPr>
      </w:pPr>
    </w:p>
    <w:p w14:paraId="5577D019" w14:textId="77777777" w:rsidR="001876CE" w:rsidRDefault="001876CE" w:rsidP="00EB076C">
      <w:pPr>
        <w:pStyle w:val="Prrafodelista"/>
        <w:widowControl w:val="0"/>
        <w:numPr>
          <w:ilvl w:val="2"/>
          <w:numId w:val="8"/>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4B306216" w14:textId="77777777" w:rsidR="003126FB" w:rsidRPr="00845890" w:rsidRDefault="003126FB" w:rsidP="00345818">
      <w:pPr>
        <w:pStyle w:val="Prrafodelista"/>
        <w:widowControl w:val="0"/>
        <w:ind w:left="1134"/>
        <w:jc w:val="both"/>
        <w:rPr>
          <w:rFonts w:ascii="Arial" w:hAnsi="Arial" w:cs="Arial"/>
          <w:sz w:val="12"/>
        </w:rPr>
      </w:pPr>
    </w:p>
    <w:p w14:paraId="44C8F2F5" w14:textId="77777777" w:rsidR="00845890" w:rsidRPr="00CD5328" w:rsidRDefault="00845890" w:rsidP="00345818">
      <w:pPr>
        <w:pStyle w:val="Prrafodelista"/>
        <w:widowControl w:val="0"/>
        <w:ind w:left="1134"/>
        <w:jc w:val="both"/>
        <w:rPr>
          <w:rFonts w:ascii="Arial" w:hAnsi="Arial" w:cs="Arial"/>
          <w:sz w:val="20"/>
        </w:rPr>
      </w:pPr>
    </w:p>
    <w:p w14:paraId="76DAC4BC" w14:textId="77777777" w:rsidR="004144BB" w:rsidRPr="00C238A3" w:rsidRDefault="004144BB" w:rsidP="00EB076C">
      <w:pPr>
        <w:pStyle w:val="Prrafodelista"/>
        <w:widowControl w:val="0"/>
        <w:numPr>
          <w:ilvl w:val="1"/>
          <w:numId w:val="8"/>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w:t>
      </w:r>
      <w:r w:rsidRPr="00CD5328">
        <w:rPr>
          <w:rFonts w:ascii="Arial" w:hAnsi="Arial" w:cs="Arial"/>
          <w:sz w:val="20"/>
          <w:lang w:val="es-ES"/>
        </w:rPr>
        <w:lastRenderedPageBreak/>
        <w:t xml:space="preserve">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845890" w:rsidRDefault="0024441A" w:rsidP="00D01986">
            <w:pPr>
              <w:jc w:val="both"/>
              <w:rPr>
                <w:rFonts w:ascii="Arial" w:hAnsi="Arial" w:cs="Arial"/>
                <w:b w:val="0"/>
                <w:i/>
                <w:color w:val="FF0000"/>
                <w:sz w:val="12"/>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845890" w:rsidRDefault="0024441A" w:rsidP="00D01986">
            <w:pPr>
              <w:jc w:val="both"/>
              <w:rPr>
                <w:rFonts w:ascii="Arial" w:hAnsi="Arial" w:cs="Arial"/>
                <w:b w:val="0"/>
                <w:i/>
                <w:color w:val="FF0000"/>
                <w:sz w:val="12"/>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845890" w:rsidRDefault="0024441A" w:rsidP="00D01986">
            <w:pPr>
              <w:jc w:val="both"/>
              <w:rPr>
                <w:rFonts w:ascii="Arial" w:hAnsi="Arial" w:cs="Arial"/>
                <w:b w:val="0"/>
                <w:i/>
                <w:color w:val="FF0000"/>
                <w:sz w:val="12"/>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845890" w:rsidRDefault="0024441A" w:rsidP="00D01986">
            <w:pPr>
              <w:jc w:val="both"/>
              <w:rPr>
                <w:rFonts w:ascii="Arial" w:hAnsi="Arial" w:cs="Arial"/>
                <w:b w:val="0"/>
                <w:i/>
                <w:color w:val="FF0000"/>
                <w:sz w:val="12"/>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845890" w:rsidRDefault="0024441A" w:rsidP="00D01986">
            <w:pPr>
              <w:jc w:val="both"/>
              <w:rPr>
                <w:rFonts w:ascii="Arial" w:hAnsi="Arial" w:cs="Arial"/>
                <w:b w:val="0"/>
                <w:i/>
                <w:color w:val="FF0000"/>
                <w:sz w:val="12"/>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Pr="00845890" w:rsidRDefault="0024441A" w:rsidP="00D01986">
            <w:pPr>
              <w:jc w:val="both"/>
              <w:rPr>
                <w:rFonts w:ascii="Arial" w:hAnsi="Arial" w:cs="Arial"/>
                <w:b w:val="0"/>
                <w:i/>
                <w:color w:val="FF0000"/>
                <w:sz w:val="12"/>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845890" w:rsidRDefault="0024441A" w:rsidP="00D01986">
            <w:pPr>
              <w:jc w:val="both"/>
              <w:rPr>
                <w:rFonts w:ascii="Arial" w:hAnsi="Arial" w:cs="Arial"/>
                <w:b w:val="0"/>
                <w:i/>
                <w:color w:val="FF0000"/>
                <w:sz w:val="12"/>
                <w:lang w:val="es-ES"/>
              </w:rPr>
            </w:pPr>
          </w:p>
          <w:p w14:paraId="6C1D8328" w14:textId="77777777" w:rsidR="0024441A" w:rsidRDefault="0024441A" w:rsidP="00D01986">
            <w:pPr>
              <w:jc w:val="both"/>
              <w:rPr>
                <w:rFonts w:ascii="Arial" w:hAnsi="Arial" w:cs="Arial"/>
                <w:b w:val="0"/>
                <w:i/>
                <w:color w:val="FF0000"/>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p w14:paraId="0A0583E8" w14:textId="77777777" w:rsidR="00845890" w:rsidRPr="00845890" w:rsidRDefault="00845890" w:rsidP="00D01986">
            <w:pPr>
              <w:jc w:val="both"/>
              <w:rPr>
                <w:rFonts w:ascii="Arial" w:hAnsi="Arial" w:cs="Arial"/>
                <w:color w:val="auto"/>
                <w:sz w:val="12"/>
                <w:lang w:val="es-ES"/>
              </w:rPr>
            </w:pPr>
          </w:p>
        </w:tc>
      </w:tr>
    </w:tbl>
    <w:p w14:paraId="32D26906" w14:textId="77777777" w:rsidR="002F3FF4" w:rsidRPr="00845890" w:rsidRDefault="002F3FF4" w:rsidP="002F3FF4">
      <w:pPr>
        <w:ind w:left="720"/>
        <w:jc w:val="both"/>
        <w:rPr>
          <w:rFonts w:ascii="Arial" w:hAnsi="Arial" w:cs="Arial"/>
          <w:color w:val="auto"/>
          <w:sz w:val="1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845890" w:rsidRDefault="004144BB" w:rsidP="00345818">
      <w:pPr>
        <w:pStyle w:val="Prrafodelista"/>
        <w:widowControl w:val="0"/>
        <w:ind w:left="426"/>
        <w:jc w:val="both"/>
        <w:rPr>
          <w:rFonts w:ascii="Arial" w:hAnsi="Arial" w:cs="Arial"/>
          <w:sz w:val="18"/>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845890" w:rsidRDefault="004F2CF5" w:rsidP="00345818">
      <w:pPr>
        <w:pStyle w:val="Prrafodelista"/>
        <w:widowControl w:val="0"/>
        <w:ind w:left="426"/>
        <w:jc w:val="both"/>
        <w:rPr>
          <w:rFonts w:ascii="Arial" w:hAnsi="Arial" w:cs="Arial"/>
          <w:sz w:val="12"/>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845890" w:rsidRDefault="001230D9" w:rsidP="00345818">
      <w:pPr>
        <w:pStyle w:val="Prrafodelista"/>
        <w:widowControl w:val="0"/>
        <w:ind w:left="426"/>
        <w:jc w:val="both"/>
        <w:rPr>
          <w:rFonts w:ascii="Arial" w:hAnsi="Arial" w:cs="Arial"/>
          <w:sz w:val="18"/>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597CF563" w14:textId="77777777" w:rsidR="001230D9" w:rsidRPr="00845890" w:rsidRDefault="001230D9" w:rsidP="00345818">
      <w:pPr>
        <w:pStyle w:val="Prrafodelista"/>
        <w:widowControl w:val="0"/>
        <w:ind w:left="426"/>
        <w:jc w:val="both"/>
        <w:rPr>
          <w:rFonts w:ascii="Arial" w:hAnsi="Arial" w:cs="Arial"/>
          <w:sz w:val="14"/>
        </w:rPr>
      </w:pPr>
    </w:p>
    <w:p w14:paraId="433D93C9" w14:textId="77777777" w:rsidR="00845890" w:rsidRPr="006D585E" w:rsidRDefault="00845890"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EB076C">
      <w:pPr>
        <w:pStyle w:val="Prrafodelista"/>
        <w:widowControl w:val="0"/>
        <w:numPr>
          <w:ilvl w:val="2"/>
          <w:numId w:val="8"/>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845890" w:rsidRDefault="00F909F7" w:rsidP="00345818">
      <w:pPr>
        <w:pStyle w:val="Prrafodelista"/>
        <w:widowControl w:val="0"/>
        <w:ind w:left="1134"/>
        <w:jc w:val="both"/>
        <w:rPr>
          <w:rFonts w:ascii="Arial" w:hAnsi="Arial" w:cs="Arial"/>
          <w:color w:val="000000" w:themeColor="text1"/>
          <w:sz w:val="18"/>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EB076C">
      <w:pPr>
        <w:pStyle w:val="Prrafodelista"/>
        <w:widowControl w:val="0"/>
        <w:numPr>
          <w:ilvl w:val="2"/>
          <w:numId w:val="8"/>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845890" w:rsidRDefault="001B0A8B" w:rsidP="001B0A8B">
      <w:pPr>
        <w:ind w:left="1134"/>
        <w:jc w:val="both"/>
        <w:rPr>
          <w:rFonts w:ascii="Arial" w:hAnsi="Arial" w:cs="Arial"/>
          <w:color w:val="auto"/>
          <w:sz w:val="18"/>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 xml:space="preserve">la sección </w:t>
      </w:r>
      <w:r w:rsidRPr="00B0197F">
        <w:rPr>
          <w:rFonts w:ascii="Arial" w:hAnsi="Arial" w:cs="Arial"/>
          <w:color w:val="auto"/>
          <w:sz w:val="20"/>
        </w:rPr>
        <w:lastRenderedPageBreak/>
        <w:t>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Pr="00845890" w:rsidRDefault="00E87B55" w:rsidP="00345818">
      <w:pPr>
        <w:pStyle w:val="NormalWeb"/>
        <w:widowControl w:val="0"/>
        <w:spacing w:before="0" w:beforeAutospacing="0" w:after="0" w:afterAutospacing="0"/>
        <w:ind w:left="426"/>
        <w:jc w:val="both"/>
        <w:rPr>
          <w:rFonts w:ascii="Arial" w:eastAsia="Batang" w:hAnsi="Arial" w:cs="Arial"/>
          <w:color w:val="000000"/>
          <w:sz w:val="14"/>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845890" w:rsidRDefault="00982DC2" w:rsidP="00345818">
      <w:pPr>
        <w:pStyle w:val="Estiloparrafo2"/>
        <w:rPr>
          <w:color w:val="000000" w:themeColor="text1"/>
          <w:sz w:val="14"/>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Pr="00845890" w:rsidRDefault="00CD333B" w:rsidP="00345818">
      <w:pPr>
        <w:pStyle w:val="Estilonum"/>
        <w:numPr>
          <w:ilvl w:val="0"/>
          <w:numId w:val="0"/>
        </w:numPr>
        <w:ind w:left="445"/>
        <w:rPr>
          <w:sz w:val="18"/>
        </w:rPr>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Pr="00845890" w:rsidRDefault="00241DD1" w:rsidP="00241DD1">
      <w:pPr>
        <w:pStyle w:val="Prrafodelista"/>
        <w:widowControl w:val="0"/>
        <w:ind w:left="709"/>
        <w:jc w:val="both"/>
        <w:rPr>
          <w:rFonts w:ascii="Arial" w:hAnsi="Arial" w:cs="Arial"/>
          <w:sz w:val="14"/>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EB076C">
      <w:pPr>
        <w:pStyle w:val="Prrafodelista"/>
        <w:widowControl w:val="0"/>
        <w:numPr>
          <w:ilvl w:val="1"/>
          <w:numId w:val="8"/>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845890">
        <w:tc>
          <w:tcPr>
            <w:tcW w:w="8952"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3FA8BCC6" w14:textId="77777777" w:rsidR="003A4705" w:rsidRPr="00845890" w:rsidRDefault="003A4705" w:rsidP="00345818">
      <w:pPr>
        <w:widowControl w:val="0"/>
        <w:jc w:val="both"/>
        <w:rPr>
          <w:rFonts w:ascii="Arial" w:hAnsi="Arial" w:cs="Arial"/>
          <w:sz w:val="12"/>
        </w:rPr>
      </w:pPr>
    </w:p>
    <w:p w14:paraId="475EC721" w14:textId="77777777" w:rsidR="00D5597F" w:rsidRPr="00C841D1" w:rsidRDefault="00D5597F" w:rsidP="00345818">
      <w:pPr>
        <w:widowControl w:val="0"/>
        <w:jc w:val="both"/>
        <w:rPr>
          <w:rFonts w:ascii="Arial" w:hAnsi="Arial" w:cs="Arial"/>
          <w:sz w:val="20"/>
        </w:rPr>
      </w:pPr>
    </w:p>
    <w:p w14:paraId="1A0A169B" w14:textId="77777777" w:rsidR="00D5597F" w:rsidRPr="00CD5328" w:rsidRDefault="00D5597F"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05BFE8D" w14:textId="77777777" w:rsidTr="00AD0AB4">
        <w:trPr>
          <w:trHeight w:val="397"/>
        </w:trPr>
        <w:tc>
          <w:tcPr>
            <w:tcW w:w="2288" w:type="dxa"/>
          </w:tcPr>
          <w:p w14:paraId="1BF3BFA8"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710C5D2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25DB7AC" w14:textId="45C067D3" w:rsidR="00AD0AB4" w:rsidRPr="00CD5328" w:rsidRDefault="00346EAA" w:rsidP="00345818">
            <w:pPr>
              <w:widowControl w:val="0"/>
              <w:rPr>
                <w:rFonts w:ascii="Arial" w:hAnsi="Arial" w:cs="Arial"/>
                <w:sz w:val="20"/>
              </w:rPr>
            </w:pPr>
            <w:r>
              <w:rPr>
                <w:rFonts w:ascii="Arial" w:hAnsi="Arial" w:cs="Arial"/>
                <w:sz w:val="20"/>
              </w:rPr>
              <w:t>ELECTRO PUNO S.A.A.</w:t>
            </w:r>
          </w:p>
        </w:tc>
      </w:tr>
      <w:tr w:rsidR="00AD0AB4" w:rsidRPr="00CD5328" w14:paraId="0392F134" w14:textId="77777777" w:rsidTr="00AD0AB4">
        <w:trPr>
          <w:trHeight w:val="397"/>
        </w:trPr>
        <w:tc>
          <w:tcPr>
            <w:tcW w:w="2288" w:type="dxa"/>
          </w:tcPr>
          <w:p w14:paraId="4441427D"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16A0890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27B5C6A8" w14:textId="232BD115" w:rsidR="00AD0AB4" w:rsidRPr="00CD5328" w:rsidRDefault="00346EAA" w:rsidP="00345818">
            <w:pPr>
              <w:widowControl w:val="0"/>
              <w:rPr>
                <w:rFonts w:ascii="Arial" w:hAnsi="Arial" w:cs="Arial"/>
                <w:sz w:val="20"/>
              </w:rPr>
            </w:pPr>
            <w:r>
              <w:rPr>
                <w:rFonts w:ascii="Arial" w:hAnsi="Arial" w:cs="Arial"/>
                <w:sz w:val="20"/>
                <w:lang w:val="pt-BR"/>
              </w:rPr>
              <w:t>20405479592</w:t>
            </w:r>
          </w:p>
        </w:tc>
      </w:tr>
      <w:tr w:rsidR="00AD0AB4" w:rsidRPr="00CD5328" w14:paraId="5A6AB8AD" w14:textId="77777777" w:rsidTr="00AD0AB4">
        <w:trPr>
          <w:trHeight w:val="397"/>
        </w:trPr>
        <w:tc>
          <w:tcPr>
            <w:tcW w:w="2288" w:type="dxa"/>
          </w:tcPr>
          <w:p w14:paraId="373C070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14E62E53"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5D8BE205" w14:textId="590D88D1" w:rsidR="00AD0AB4" w:rsidRPr="00CD5328" w:rsidRDefault="00346EAA" w:rsidP="00345818">
            <w:pPr>
              <w:widowControl w:val="0"/>
              <w:rPr>
                <w:rFonts w:ascii="Arial" w:hAnsi="Arial" w:cs="Arial"/>
                <w:sz w:val="20"/>
              </w:rPr>
            </w:pPr>
            <w:r>
              <w:rPr>
                <w:rFonts w:ascii="Arial" w:hAnsi="Arial" w:cs="Arial"/>
                <w:sz w:val="20"/>
                <w:lang w:val="pt-BR"/>
              </w:rPr>
              <w:t>Jr. Mariano H. Cornejo Nº 160 - Puno</w:t>
            </w:r>
          </w:p>
        </w:tc>
      </w:tr>
      <w:tr w:rsidR="00AD0AB4" w:rsidRPr="00CD5328" w14:paraId="24D1F094" w14:textId="77777777" w:rsidTr="00AD0AB4">
        <w:trPr>
          <w:trHeight w:val="397"/>
        </w:trPr>
        <w:tc>
          <w:tcPr>
            <w:tcW w:w="2288" w:type="dxa"/>
          </w:tcPr>
          <w:p w14:paraId="4B3B9D0A"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49045A74"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70EFB77" w14:textId="43AAED07" w:rsidR="00AD0AB4" w:rsidRPr="00CD5328" w:rsidRDefault="00346EAA" w:rsidP="00345818">
            <w:pPr>
              <w:widowControl w:val="0"/>
              <w:rPr>
                <w:rFonts w:ascii="Arial" w:hAnsi="Arial" w:cs="Arial"/>
                <w:sz w:val="20"/>
              </w:rPr>
            </w:pPr>
            <w:r>
              <w:rPr>
                <w:rFonts w:ascii="Arial" w:hAnsi="Arial" w:cs="Arial"/>
                <w:sz w:val="20"/>
                <w:lang w:val="pt-BR"/>
              </w:rPr>
              <w:t>051-352552 Anexos: 2225, 2226 y 2229</w:t>
            </w:r>
          </w:p>
        </w:tc>
      </w:tr>
      <w:tr w:rsidR="00AD0AB4" w:rsidRPr="00CD5328" w14:paraId="0073A58A" w14:textId="77777777" w:rsidTr="00AD0AB4">
        <w:trPr>
          <w:trHeight w:val="397"/>
        </w:trPr>
        <w:tc>
          <w:tcPr>
            <w:tcW w:w="2288" w:type="dxa"/>
          </w:tcPr>
          <w:p w14:paraId="25072A4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1EED5E0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4DB7548" w14:textId="77777777" w:rsidR="00346EAA" w:rsidRDefault="003B03AF" w:rsidP="00346EAA">
            <w:pPr>
              <w:widowControl w:val="0"/>
              <w:contextualSpacing/>
              <w:rPr>
                <w:rFonts w:ascii="Arial" w:hAnsi="Arial" w:cs="Arial"/>
                <w:sz w:val="20"/>
              </w:rPr>
            </w:pPr>
            <w:hyperlink r:id="rId16" w:history="1">
              <w:r w:rsidR="00346EAA">
                <w:rPr>
                  <w:rStyle w:val="Hipervnculo"/>
                  <w:rFonts w:ascii="Arial" w:hAnsi="Arial" w:cs="Arial"/>
                  <w:sz w:val="20"/>
                </w:rPr>
                <w:t>emendoza@electropuno.com.pe</w:t>
              </w:r>
            </w:hyperlink>
          </w:p>
          <w:p w14:paraId="133C040A" w14:textId="322F175C" w:rsidR="00AD0AB4" w:rsidRPr="00CD5328" w:rsidRDefault="003B03AF" w:rsidP="00346EAA">
            <w:pPr>
              <w:widowControl w:val="0"/>
              <w:rPr>
                <w:rFonts w:ascii="Arial" w:hAnsi="Arial" w:cs="Arial"/>
                <w:sz w:val="20"/>
              </w:rPr>
            </w:pPr>
            <w:hyperlink r:id="rId17" w:history="1">
              <w:r w:rsidR="00346EAA">
                <w:rPr>
                  <w:rStyle w:val="Hipervnculo"/>
                  <w:rFonts w:ascii="Arial" w:hAnsi="Arial" w:cs="Arial"/>
                  <w:sz w:val="20"/>
                </w:rPr>
                <w:t>amiranda@electropuno.com.pe</w:t>
              </w:r>
            </w:hyperlink>
          </w:p>
        </w:tc>
      </w:tr>
    </w:tbl>
    <w:p w14:paraId="411FBE28" w14:textId="77777777" w:rsidR="00323A27" w:rsidRPr="00845890" w:rsidRDefault="00323A27" w:rsidP="00345818">
      <w:pPr>
        <w:pStyle w:val="Prrafodelista"/>
        <w:widowControl w:val="0"/>
        <w:ind w:left="528"/>
        <w:jc w:val="both"/>
        <w:rPr>
          <w:rFonts w:ascii="Arial" w:hAnsi="Arial" w:cs="Arial"/>
          <w:sz w:val="28"/>
        </w:rPr>
      </w:pPr>
    </w:p>
    <w:p w14:paraId="79CED66D" w14:textId="77777777" w:rsidR="00D5597F" w:rsidRPr="00CD5328" w:rsidRDefault="00D5597F"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4E26700E" w14:textId="3E290659" w:rsidR="00D5597F" w:rsidRDefault="00D5597F" w:rsidP="00345818">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l</w:t>
      </w:r>
      <w:r w:rsidR="00346EAA">
        <w:rPr>
          <w:rFonts w:ascii="Arial" w:hAnsi="Arial" w:cs="Arial"/>
          <w:sz w:val="20"/>
        </w:rPr>
        <w:t xml:space="preserve"> “</w:t>
      </w:r>
      <w:r w:rsidR="00391933" w:rsidRPr="00391933">
        <w:rPr>
          <w:rFonts w:ascii="Arial" w:hAnsi="Arial" w:cs="Arial"/>
          <w:sz w:val="20"/>
        </w:rPr>
        <w:t>SERVICIO DE DOTACIÓN DE PERSONAL PARA LA EMPRESA ELECTRO PUNO S.A.A.</w:t>
      </w:r>
      <w:r w:rsidR="00346EAA">
        <w:rPr>
          <w:rFonts w:ascii="Arial" w:hAnsi="Arial" w:cs="Arial"/>
          <w:sz w:val="20"/>
        </w:rPr>
        <w:t>”:</w:t>
      </w:r>
      <w:r w:rsidR="005118A1">
        <w:rPr>
          <w:rFonts w:ascii="Arial" w:hAnsi="Arial" w:cs="Arial"/>
          <w:sz w:val="20"/>
        </w:rPr>
        <w:t xml:space="preserve"> </w:t>
      </w:r>
    </w:p>
    <w:p w14:paraId="2601B02B" w14:textId="77777777" w:rsidR="00346EAA" w:rsidRDefault="00346EAA" w:rsidP="00345818">
      <w:pPr>
        <w:widowControl w:val="0"/>
        <w:ind w:left="567"/>
        <w:jc w:val="both"/>
        <w:rPr>
          <w:rFonts w:ascii="Arial" w:hAnsi="Arial" w:cs="Arial"/>
          <w:sz w:val="20"/>
        </w:rPr>
      </w:pPr>
    </w:p>
    <w:tbl>
      <w:tblPr>
        <w:tblW w:w="85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6"/>
        <w:gridCol w:w="4809"/>
        <w:gridCol w:w="1283"/>
        <w:gridCol w:w="1568"/>
      </w:tblGrid>
      <w:tr w:rsidR="00A4392E" w:rsidRPr="00852AD0" w14:paraId="5A2AC8B3" w14:textId="77777777" w:rsidTr="00DA10CA">
        <w:trPr>
          <w:trHeight w:val="581"/>
          <w:jc w:val="right"/>
        </w:trPr>
        <w:tc>
          <w:tcPr>
            <w:tcW w:w="856" w:type="dxa"/>
            <w:shd w:val="clear" w:color="auto" w:fill="FFD966" w:themeFill="accent4" w:themeFillTint="99"/>
            <w:vAlign w:val="center"/>
          </w:tcPr>
          <w:p w14:paraId="34356C29" w14:textId="46E558C7" w:rsidR="00A4392E" w:rsidRPr="00412574" w:rsidRDefault="00A4392E" w:rsidP="009F557F">
            <w:pPr>
              <w:jc w:val="center"/>
              <w:rPr>
                <w:rFonts w:ascii="Calibri" w:eastAsia="Times New Roman" w:hAnsi="Calibri" w:cs="Calibri"/>
                <w:b/>
                <w:bCs/>
                <w:color w:val="auto"/>
                <w:sz w:val="18"/>
                <w:szCs w:val="16"/>
              </w:rPr>
            </w:pPr>
            <w:r>
              <w:rPr>
                <w:rFonts w:ascii="Calibri" w:eastAsia="Times New Roman" w:hAnsi="Calibri" w:cs="Calibri"/>
                <w:b/>
                <w:bCs/>
                <w:color w:val="auto"/>
                <w:sz w:val="18"/>
                <w:szCs w:val="16"/>
              </w:rPr>
              <w:t xml:space="preserve">ÍTEM </w:t>
            </w:r>
          </w:p>
        </w:tc>
        <w:tc>
          <w:tcPr>
            <w:tcW w:w="4809" w:type="dxa"/>
            <w:shd w:val="clear" w:color="auto" w:fill="FFD966" w:themeFill="accent4" w:themeFillTint="99"/>
            <w:vAlign w:val="center"/>
          </w:tcPr>
          <w:p w14:paraId="00833F29" w14:textId="77777777" w:rsidR="00A4392E" w:rsidRPr="00412574" w:rsidRDefault="00A4392E" w:rsidP="009F557F">
            <w:pPr>
              <w:jc w:val="center"/>
              <w:rPr>
                <w:rFonts w:ascii="Calibri" w:eastAsia="Times New Roman" w:hAnsi="Calibri" w:cs="Calibri"/>
                <w:b/>
                <w:bCs/>
                <w:color w:val="auto"/>
                <w:sz w:val="18"/>
                <w:szCs w:val="16"/>
              </w:rPr>
            </w:pPr>
            <w:r w:rsidRPr="00412574">
              <w:rPr>
                <w:rFonts w:ascii="Calibri" w:eastAsia="Times New Roman" w:hAnsi="Calibri" w:cs="Calibri"/>
                <w:b/>
                <w:bCs/>
                <w:color w:val="auto"/>
                <w:sz w:val="18"/>
                <w:szCs w:val="16"/>
              </w:rPr>
              <w:t>DESCRIPCIÓN</w:t>
            </w:r>
          </w:p>
        </w:tc>
        <w:tc>
          <w:tcPr>
            <w:tcW w:w="1283" w:type="dxa"/>
            <w:shd w:val="clear" w:color="auto" w:fill="FFD966" w:themeFill="accent4" w:themeFillTint="99"/>
            <w:vAlign w:val="center"/>
          </w:tcPr>
          <w:p w14:paraId="461AA857" w14:textId="77777777" w:rsidR="00A4392E" w:rsidRPr="00412574" w:rsidRDefault="00A4392E" w:rsidP="009F557F">
            <w:pPr>
              <w:jc w:val="center"/>
              <w:rPr>
                <w:rFonts w:ascii="Calibri" w:eastAsia="Times New Roman" w:hAnsi="Calibri" w:cs="Calibri"/>
                <w:b/>
                <w:bCs/>
                <w:color w:val="auto"/>
                <w:sz w:val="18"/>
                <w:szCs w:val="16"/>
              </w:rPr>
            </w:pPr>
            <w:r w:rsidRPr="00412574">
              <w:rPr>
                <w:rFonts w:ascii="Calibri" w:eastAsia="Times New Roman" w:hAnsi="Calibri" w:cs="Calibri"/>
                <w:b/>
                <w:bCs/>
                <w:color w:val="auto"/>
                <w:sz w:val="18"/>
                <w:szCs w:val="16"/>
              </w:rPr>
              <w:t>UND</w:t>
            </w:r>
          </w:p>
        </w:tc>
        <w:tc>
          <w:tcPr>
            <w:tcW w:w="1568" w:type="dxa"/>
            <w:shd w:val="clear" w:color="auto" w:fill="FFD966" w:themeFill="accent4" w:themeFillTint="99"/>
            <w:vAlign w:val="center"/>
          </w:tcPr>
          <w:p w14:paraId="07B8DE0A" w14:textId="77777777" w:rsidR="00A4392E" w:rsidRPr="00412574" w:rsidRDefault="00A4392E" w:rsidP="009F557F">
            <w:pPr>
              <w:jc w:val="center"/>
              <w:rPr>
                <w:rFonts w:ascii="Calibri" w:eastAsia="Times New Roman" w:hAnsi="Calibri" w:cs="Calibri"/>
                <w:b/>
                <w:bCs/>
                <w:color w:val="auto"/>
                <w:sz w:val="18"/>
                <w:szCs w:val="16"/>
              </w:rPr>
            </w:pPr>
            <w:r w:rsidRPr="00412574">
              <w:rPr>
                <w:rFonts w:ascii="Calibri" w:eastAsia="Times New Roman" w:hAnsi="Calibri" w:cs="Calibri"/>
                <w:b/>
                <w:bCs/>
                <w:color w:val="auto"/>
                <w:sz w:val="18"/>
                <w:szCs w:val="16"/>
              </w:rPr>
              <w:t>CANT.</w:t>
            </w:r>
          </w:p>
        </w:tc>
      </w:tr>
      <w:tr w:rsidR="00A4392E" w:rsidRPr="00852AD0" w14:paraId="026CBCBF" w14:textId="77777777" w:rsidTr="00DA10CA">
        <w:trPr>
          <w:trHeight w:val="419"/>
          <w:jc w:val="right"/>
        </w:trPr>
        <w:tc>
          <w:tcPr>
            <w:tcW w:w="856" w:type="dxa"/>
            <w:vMerge w:val="restart"/>
            <w:shd w:val="clear" w:color="auto" w:fill="1F4E79" w:themeFill="accent1" w:themeFillShade="80"/>
            <w:vAlign w:val="center"/>
          </w:tcPr>
          <w:p w14:paraId="3662552B" w14:textId="77777777" w:rsidR="00A4392E" w:rsidRDefault="00A4392E" w:rsidP="009F557F">
            <w:pPr>
              <w:jc w:val="center"/>
              <w:rPr>
                <w:rFonts w:ascii="Calibri" w:eastAsia="Times New Roman" w:hAnsi="Calibri" w:cs="Calibri"/>
                <w:b/>
                <w:bCs/>
                <w:color w:val="auto"/>
                <w:sz w:val="18"/>
                <w:szCs w:val="16"/>
              </w:rPr>
            </w:pPr>
            <w:r w:rsidRPr="003E2655">
              <w:rPr>
                <w:rFonts w:ascii="Calibri" w:eastAsia="Times New Roman" w:hAnsi="Calibri" w:cs="Calibri"/>
                <w:b/>
                <w:bCs/>
                <w:color w:val="FFFFFF" w:themeColor="background1"/>
                <w:sz w:val="18"/>
                <w:szCs w:val="16"/>
              </w:rPr>
              <w:t>1</w:t>
            </w:r>
          </w:p>
        </w:tc>
        <w:tc>
          <w:tcPr>
            <w:tcW w:w="7660" w:type="dxa"/>
            <w:gridSpan w:val="3"/>
            <w:shd w:val="clear" w:color="auto" w:fill="1F4E79" w:themeFill="accent1" w:themeFillShade="80"/>
            <w:vAlign w:val="center"/>
          </w:tcPr>
          <w:p w14:paraId="756A19CD" w14:textId="62A7368D" w:rsidR="00A4392E" w:rsidRPr="00412574" w:rsidRDefault="00391933" w:rsidP="009F557F">
            <w:pPr>
              <w:ind w:right="-54"/>
              <w:jc w:val="center"/>
              <w:rPr>
                <w:rFonts w:ascii="Calibri" w:eastAsia="Times New Roman" w:hAnsi="Calibri" w:cs="Calibri"/>
                <w:b/>
                <w:bCs/>
                <w:color w:val="auto"/>
                <w:sz w:val="18"/>
                <w:szCs w:val="16"/>
              </w:rPr>
            </w:pPr>
            <w:r w:rsidRPr="00391933">
              <w:rPr>
                <w:rFonts w:ascii="Calibri" w:eastAsia="Times New Roman" w:hAnsi="Calibri" w:cs="Calibri"/>
                <w:b/>
                <w:bCs/>
                <w:color w:val="FFFFFF" w:themeColor="background1"/>
                <w:sz w:val="18"/>
                <w:szCs w:val="22"/>
              </w:rPr>
              <w:t>SERVICIO DE DOTACIÓN DE PERSONAL PARA LA EMPRESA ELECTRO PUNO S.A.A.</w:t>
            </w:r>
          </w:p>
        </w:tc>
      </w:tr>
      <w:tr w:rsidR="00391933" w:rsidRPr="00852AD0" w14:paraId="1B097C64" w14:textId="77777777" w:rsidTr="00391933">
        <w:trPr>
          <w:trHeight w:val="287"/>
          <w:jc w:val="right"/>
        </w:trPr>
        <w:tc>
          <w:tcPr>
            <w:tcW w:w="856" w:type="dxa"/>
            <w:vMerge/>
            <w:shd w:val="clear" w:color="auto" w:fill="1F4E79" w:themeFill="accent1" w:themeFillShade="80"/>
            <w:noWrap/>
            <w:vAlign w:val="center"/>
          </w:tcPr>
          <w:p w14:paraId="209194D3" w14:textId="77777777" w:rsidR="00391933" w:rsidRPr="00412574" w:rsidRDefault="00391933" w:rsidP="00391933">
            <w:pPr>
              <w:jc w:val="center"/>
              <w:rPr>
                <w:rFonts w:ascii="Calibri" w:eastAsia="Times New Roman" w:hAnsi="Calibri" w:cs="Calibri"/>
                <w:b/>
                <w:bCs/>
                <w:sz w:val="18"/>
                <w:szCs w:val="22"/>
              </w:rPr>
            </w:pPr>
          </w:p>
        </w:tc>
        <w:tc>
          <w:tcPr>
            <w:tcW w:w="4809" w:type="dxa"/>
            <w:vAlign w:val="center"/>
          </w:tcPr>
          <w:p w14:paraId="097B1B0D" w14:textId="11940D5A" w:rsidR="00391933" w:rsidRPr="00391933" w:rsidRDefault="00391933" w:rsidP="00391933">
            <w:pPr>
              <w:jc w:val="center"/>
              <w:rPr>
                <w:rFonts w:ascii="Calibri" w:eastAsia="Times New Roman" w:hAnsi="Calibri" w:cs="Calibri"/>
                <w:sz w:val="18"/>
                <w:szCs w:val="24"/>
              </w:rPr>
            </w:pPr>
            <w:r w:rsidRPr="00391933">
              <w:rPr>
                <w:rFonts w:ascii="Calibri" w:eastAsia="Times New Roman" w:hAnsi="Calibri" w:cs="Calibri"/>
                <w:sz w:val="18"/>
                <w:szCs w:val="24"/>
              </w:rPr>
              <w:t>T</w:t>
            </w:r>
            <w:r>
              <w:rPr>
                <w:rFonts w:ascii="Calibri" w:eastAsia="Times New Roman" w:hAnsi="Calibri" w:cs="Calibri"/>
                <w:sz w:val="18"/>
                <w:szCs w:val="24"/>
              </w:rPr>
              <w:t>É</w:t>
            </w:r>
            <w:r w:rsidRPr="00391933">
              <w:rPr>
                <w:rFonts w:ascii="Calibri" w:eastAsia="Times New Roman" w:hAnsi="Calibri" w:cs="Calibri"/>
                <w:sz w:val="18"/>
                <w:szCs w:val="24"/>
              </w:rPr>
              <w:t>CNICOS</w:t>
            </w:r>
          </w:p>
        </w:tc>
        <w:tc>
          <w:tcPr>
            <w:tcW w:w="1283" w:type="dxa"/>
            <w:shd w:val="clear" w:color="auto" w:fill="auto"/>
            <w:noWrap/>
            <w:vAlign w:val="center"/>
            <w:hideMark/>
          </w:tcPr>
          <w:p w14:paraId="52C97B0B" w14:textId="391AD95B" w:rsidR="00391933" w:rsidRPr="00A4392E" w:rsidRDefault="00391933" w:rsidP="00391933">
            <w:pPr>
              <w:jc w:val="center"/>
              <w:rPr>
                <w:rFonts w:ascii="Calibri" w:eastAsia="Times New Roman" w:hAnsi="Calibri" w:cs="Calibri"/>
                <w:bCs/>
                <w:sz w:val="18"/>
                <w:szCs w:val="22"/>
              </w:rPr>
            </w:pPr>
            <w:r>
              <w:rPr>
                <w:rFonts w:ascii="Calibri" w:eastAsia="Times New Roman" w:hAnsi="Calibri" w:cs="Calibri"/>
                <w:sz w:val="18"/>
                <w:szCs w:val="24"/>
              </w:rPr>
              <w:t>UND</w:t>
            </w:r>
          </w:p>
        </w:tc>
        <w:tc>
          <w:tcPr>
            <w:tcW w:w="1568" w:type="dxa"/>
            <w:shd w:val="clear" w:color="auto" w:fill="auto"/>
            <w:noWrap/>
            <w:vAlign w:val="center"/>
          </w:tcPr>
          <w:p w14:paraId="16822D1D" w14:textId="1E2FBAD9" w:rsidR="00391933" w:rsidRPr="00A4392E" w:rsidRDefault="00391933" w:rsidP="00391933">
            <w:pPr>
              <w:jc w:val="center"/>
              <w:rPr>
                <w:rFonts w:ascii="Calibri" w:eastAsia="Times New Roman" w:hAnsi="Calibri" w:cs="Calibri"/>
                <w:bCs/>
                <w:sz w:val="18"/>
                <w:szCs w:val="22"/>
              </w:rPr>
            </w:pPr>
            <w:r>
              <w:rPr>
                <w:rFonts w:ascii="Calibri" w:eastAsia="Times New Roman" w:hAnsi="Calibri" w:cs="Calibri"/>
                <w:bCs/>
                <w:sz w:val="18"/>
                <w:szCs w:val="22"/>
              </w:rPr>
              <w:t>220</w:t>
            </w:r>
          </w:p>
        </w:tc>
      </w:tr>
      <w:tr w:rsidR="00391933" w:rsidRPr="00852AD0" w14:paraId="51A985E1" w14:textId="77777777" w:rsidTr="00DA10CA">
        <w:trPr>
          <w:trHeight w:val="309"/>
          <w:jc w:val="right"/>
        </w:trPr>
        <w:tc>
          <w:tcPr>
            <w:tcW w:w="856" w:type="dxa"/>
            <w:vMerge/>
            <w:shd w:val="clear" w:color="auto" w:fill="1F4E79" w:themeFill="accent1" w:themeFillShade="80"/>
            <w:noWrap/>
            <w:vAlign w:val="center"/>
          </w:tcPr>
          <w:p w14:paraId="55F5CD69" w14:textId="77777777" w:rsidR="00391933" w:rsidRPr="00412574" w:rsidRDefault="00391933" w:rsidP="00391933">
            <w:pPr>
              <w:jc w:val="center"/>
              <w:rPr>
                <w:rFonts w:ascii="Calibri" w:eastAsia="Times New Roman" w:hAnsi="Calibri" w:cs="Calibri"/>
                <w:b/>
                <w:bCs/>
                <w:sz w:val="18"/>
                <w:szCs w:val="22"/>
              </w:rPr>
            </w:pPr>
          </w:p>
        </w:tc>
        <w:tc>
          <w:tcPr>
            <w:tcW w:w="4809" w:type="dxa"/>
            <w:vAlign w:val="center"/>
          </w:tcPr>
          <w:p w14:paraId="1EC14BED" w14:textId="5E1C67B2" w:rsidR="00391933" w:rsidRPr="00391933" w:rsidRDefault="00391933" w:rsidP="00391933">
            <w:pPr>
              <w:jc w:val="center"/>
              <w:rPr>
                <w:rFonts w:ascii="Calibri" w:eastAsia="Times New Roman" w:hAnsi="Calibri" w:cs="Calibri"/>
                <w:sz w:val="18"/>
                <w:szCs w:val="24"/>
              </w:rPr>
            </w:pPr>
            <w:r w:rsidRPr="00391933">
              <w:rPr>
                <w:rFonts w:ascii="Calibri" w:eastAsia="Times New Roman" w:hAnsi="Calibri" w:cs="Calibri"/>
                <w:sz w:val="18"/>
                <w:szCs w:val="24"/>
              </w:rPr>
              <w:t>PROFESIONALES</w:t>
            </w:r>
          </w:p>
        </w:tc>
        <w:tc>
          <w:tcPr>
            <w:tcW w:w="1283" w:type="dxa"/>
            <w:shd w:val="clear" w:color="auto" w:fill="auto"/>
            <w:noWrap/>
            <w:vAlign w:val="center"/>
          </w:tcPr>
          <w:p w14:paraId="788A7645" w14:textId="78B8BF7D" w:rsidR="00391933" w:rsidRPr="00A4392E" w:rsidRDefault="00391933" w:rsidP="00391933">
            <w:pPr>
              <w:jc w:val="center"/>
              <w:rPr>
                <w:rFonts w:ascii="Calibri" w:eastAsia="Times New Roman" w:hAnsi="Calibri" w:cs="Calibri"/>
                <w:bCs/>
                <w:sz w:val="18"/>
                <w:szCs w:val="22"/>
              </w:rPr>
            </w:pPr>
            <w:r>
              <w:rPr>
                <w:rFonts w:ascii="Calibri" w:eastAsia="Times New Roman" w:hAnsi="Calibri" w:cs="Calibri"/>
                <w:sz w:val="18"/>
                <w:szCs w:val="24"/>
              </w:rPr>
              <w:t>UND</w:t>
            </w:r>
          </w:p>
        </w:tc>
        <w:tc>
          <w:tcPr>
            <w:tcW w:w="1568" w:type="dxa"/>
            <w:shd w:val="clear" w:color="auto" w:fill="auto"/>
            <w:noWrap/>
            <w:vAlign w:val="center"/>
          </w:tcPr>
          <w:p w14:paraId="72E83797" w14:textId="6AB75B4B" w:rsidR="00391933" w:rsidRPr="00A4392E" w:rsidRDefault="00391933" w:rsidP="00391933">
            <w:pPr>
              <w:jc w:val="center"/>
              <w:rPr>
                <w:rFonts w:ascii="Calibri" w:eastAsia="Times New Roman" w:hAnsi="Calibri" w:cs="Calibri"/>
                <w:bCs/>
                <w:sz w:val="18"/>
                <w:szCs w:val="22"/>
              </w:rPr>
            </w:pPr>
            <w:r>
              <w:rPr>
                <w:rFonts w:ascii="Calibri" w:eastAsia="Times New Roman" w:hAnsi="Calibri" w:cs="Calibri"/>
                <w:bCs/>
                <w:sz w:val="18"/>
                <w:szCs w:val="22"/>
              </w:rPr>
              <w:t>10</w:t>
            </w:r>
          </w:p>
        </w:tc>
      </w:tr>
      <w:tr w:rsidR="00A4392E" w:rsidRPr="00852AD0" w14:paraId="29BEE9F7" w14:textId="77777777" w:rsidTr="00DA10CA">
        <w:trPr>
          <w:trHeight w:val="311"/>
          <w:jc w:val="right"/>
        </w:trPr>
        <w:tc>
          <w:tcPr>
            <w:tcW w:w="6948" w:type="dxa"/>
            <w:gridSpan w:val="3"/>
            <w:shd w:val="clear" w:color="auto" w:fill="FFD966" w:themeFill="accent4" w:themeFillTint="99"/>
            <w:noWrap/>
            <w:vAlign w:val="center"/>
          </w:tcPr>
          <w:p w14:paraId="25A5F6BB" w14:textId="45F74241" w:rsidR="00A4392E" w:rsidRPr="00DA10CA" w:rsidRDefault="00A4392E" w:rsidP="00A4392E">
            <w:pPr>
              <w:jc w:val="center"/>
              <w:rPr>
                <w:rFonts w:ascii="Calibri" w:eastAsia="Times New Roman" w:hAnsi="Calibri" w:cs="Calibri"/>
                <w:b/>
                <w:color w:val="auto"/>
                <w:sz w:val="18"/>
                <w:szCs w:val="24"/>
              </w:rPr>
            </w:pPr>
            <w:r w:rsidRPr="00DA10CA">
              <w:rPr>
                <w:rFonts w:ascii="Calibri" w:eastAsia="Times New Roman" w:hAnsi="Calibri" w:cs="Calibri"/>
                <w:b/>
                <w:color w:val="auto"/>
                <w:sz w:val="18"/>
                <w:szCs w:val="24"/>
              </w:rPr>
              <w:t>TOTAL</w:t>
            </w:r>
          </w:p>
        </w:tc>
        <w:tc>
          <w:tcPr>
            <w:tcW w:w="1568" w:type="dxa"/>
            <w:shd w:val="clear" w:color="auto" w:fill="FFD966" w:themeFill="accent4" w:themeFillTint="99"/>
            <w:noWrap/>
            <w:vAlign w:val="center"/>
          </w:tcPr>
          <w:p w14:paraId="6AF73BD2" w14:textId="5D756616" w:rsidR="00A4392E" w:rsidRPr="00A4392E" w:rsidRDefault="00391933" w:rsidP="00A4392E">
            <w:pPr>
              <w:jc w:val="center"/>
              <w:rPr>
                <w:rFonts w:ascii="Calibri" w:eastAsia="Times New Roman" w:hAnsi="Calibri" w:cs="Calibri"/>
                <w:sz w:val="18"/>
                <w:szCs w:val="24"/>
              </w:rPr>
            </w:pPr>
            <w:r>
              <w:rPr>
                <w:rFonts w:ascii="Calibri" w:eastAsia="Times New Roman" w:hAnsi="Calibri" w:cs="Calibri"/>
                <w:sz w:val="18"/>
                <w:szCs w:val="24"/>
              </w:rPr>
              <w:t>230</w:t>
            </w:r>
          </w:p>
        </w:tc>
      </w:tr>
    </w:tbl>
    <w:p w14:paraId="29D02A74" w14:textId="77777777" w:rsidR="00346EAA" w:rsidRPr="00DA10CA" w:rsidRDefault="00346EAA" w:rsidP="00345818">
      <w:pPr>
        <w:widowControl w:val="0"/>
        <w:ind w:left="567"/>
        <w:jc w:val="both"/>
        <w:rPr>
          <w:rFonts w:ascii="Arial" w:hAnsi="Arial" w:cs="Arial"/>
          <w:sz w:val="14"/>
        </w:rPr>
      </w:pPr>
    </w:p>
    <w:p w14:paraId="611F012B" w14:textId="77777777" w:rsidR="00DA10CA" w:rsidRDefault="00DA10CA" w:rsidP="00DA10CA">
      <w:pPr>
        <w:pStyle w:val="Prrafodelista"/>
        <w:widowControl w:val="0"/>
        <w:ind w:left="528"/>
        <w:jc w:val="both"/>
        <w:rPr>
          <w:rFonts w:ascii="Arial" w:hAnsi="Arial" w:cs="Arial"/>
          <w:b/>
          <w:sz w:val="20"/>
        </w:rPr>
      </w:pPr>
    </w:p>
    <w:p w14:paraId="67DADE01" w14:textId="77777777" w:rsidR="00FB16C8" w:rsidRPr="00CD5328" w:rsidRDefault="00FB16C8"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3DBC4FE6" w14:textId="7B7EF489" w:rsidR="00DA10CA" w:rsidRPr="00CD5328" w:rsidRDefault="00FB16C8" w:rsidP="00DA10CA">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00DA10CA">
        <w:rPr>
          <w:rFonts w:ascii="Arial" w:hAnsi="Arial" w:cs="Arial"/>
          <w:sz w:val="20"/>
        </w:rPr>
        <w:t>EXPEDIENTE DE CONTRATACION GA-L-</w:t>
      </w:r>
      <w:r w:rsidR="00391933">
        <w:rPr>
          <w:rFonts w:ascii="Arial" w:hAnsi="Arial" w:cs="Arial"/>
          <w:sz w:val="20"/>
        </w:rPr>
        <w:t>30</w:t>
      </w:r>
      <w:r w:rsidR="00DA10CA">
        <w:rPr>
          <w:rFonts w:ascii="Arial" w:hAnsi="Arial" w:cs="Arial"/>
          <w:sz w:val="20"/>
        </w:rPr>
        <w:t xml:space="preserve">-2021 </w:t>
      </w:r>
      <w:r w:rsidR="00DA10CA" w:rsidRPr="00CD5328">
        <w:rPr>
          <w:rFonts w:ascii="Arial" w:hAnsi="Arial" w:cs="Arial"/>
          <w:sz w:val="20"/>
        </w:rPr>
        <w:t>el</w:t>
      </w:r>
      <w:r w:rsidR="00391933">
        <w:rPr>
          <w:rFonts w:ascii="Arial" w:hAnsi="Arial" w:cs="Arial"/>
          <w:sz w:val="20"/>
        </w:rPr>
        <w:t xml:space="preserve"> 22 </w:t>
      </w:r>
      <w:r w:rsidR="00DA10CA">
        <w:rPr>
          <w:rFonts w:ascii="Arial" w:hAnsi="Arial" w:cs="Arial"/>
          <w:sz w:val="20"/>
        </w:rPr>
        <w:t>de julio de 2021</w:t>
      </w:r>
      <w:r w:rsidR="00DA10CA" w:rsidRPr="00CD5328">
        <w:rPr>
          <w:rFonts w:ascii="Arial" w:hAnsi="Arial" w:cs="Arial"/>
          <w:sz w:val="20"/>
        </w:rPr>
        <w:t>.</w:t>
      </w:r>
    </w:p>
    <w:p w14:paraId="2A465BE9" w14:textId="77777777" w:rsidR="00D5597F" w:rsidRPr="00DA10CA" w:rsidRDefault="00D5597F" w:rsidP="00345818">
      <w:pPr>
        <w:pStyle w:val="Prrafodelista"/>
        <w:widowControl w:val="0"/>
        <w:ind w:left="528"/>
        <w:jc w:val="both"/>
        <w:rPr>
          <w:rFonts w:ascii="Arial" w:hAnsi="Arial" w:cs="Arial"/>
          <w:sz w:val="14"/>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1CB2143C" w14:textId="77777777" w:rsidR="00DA10CA" w:rsidRPr="00CD5328" w:rsidRDefault="00DA10CA" w:rsidP="00DA10CA">
      <w:pPr>
        <w:widowControl w:val="0"/>
        <w:ind w:left="528"/>
        <w:jc w:val="both"/>
        <w:rPr>
          <w:rFonts w:ascii="Arial" w:hAnsi="Arial" w:cs="Arial"/>
          <w:sz w:val="20"/>
        </w:rPr>
      </w:pPr>
      <w:r w:rsidRPr="00CE158B">
        <w:rPr>
          <w:rFonts w:ascii="Arial" w:hAnsi="Arial" w:cs="Arial"/>
          <w:sz w:val="20"/>
        </w:rPr>
        <w:t>Recursos propios.</w:t>
      </w:r>
    </w:p>
    <w:p w14:paraId="3745A899" w14:textId="77777777" w:rsidR="00582C8A" w:rsidRPr="00DA10CA" w:rsidRDefault="00582C8A" w:rsidP="00345818">
      <w:pPr>
        <w:widowControl w:val="0"/>
        <w:ind w:left="528"/>
        <w:jc w:val="both"/>
        <w:rPr>
          <w:rFonts w:ascii="Arial" w:hAnsi="Arial" w:cs="Arial"/>
          <w:sz w:val="1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A22BFA" w:rsidRDefault="00D5597F" w:rsidP="00345818">
      <w:pPr>
        <w:pStyle w:val="Prrafodelista"/>
        <w:widowControl w:val="0"/>
        <w:ind w:left="528"/>
        <w:jc w:val="both"/>
        <w:rPr>
          <w:rFonts w:ascii="Arial" w:hAnsi="Arial" w:cs="Arial"/>
          <w:sz w:val="10"/>
          <w:szCs w:val="16"/>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EB076C">
      <w:pPr>
        <w:pStyle w:val="Prrafodelista"/>
        <w:widowControl w:val="0"/>
        <w:numPr>
          <w:ilvl w:val="1"/>
          <w:numId w:val="9"/>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507837F6"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DA10CA">
        <w:rPr>
          <w:rFonts w:ascii="Arial" w:hAnsi="Arial" w:cs="Arial"/>
          <w:sz w:val="20"/>
        </w:rPr>
        <w:t>A 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Pr="00DA10CA" w:rsidRDefault="00D5597F" w:rsidP="00345818">
      <w:pPr>
        <w:widowControl w:val="0"/>
        <w:ind w:left="441"/>
        <w:jc w:val="both"/>
        <w:rPr>
          <w:rFonts w:ascii="Arial" w:hAnsi="Arial" w:cs="Arial"/>
          <w:sz w:val="14"/>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EB076C">
      <w:pPr>
        <w:pStyle w:val="Prrafodelista"/>
        <w:widowControl w:val="0"/>
        <w:numPr>
          <w:ilvl w:val="1"/>
          <w:numId w:val="9"/>
        </w:numPr>
        <w:ind w:left="528" w:hanging="508"/>
        <w:jc w:val="both"/>
        <w:rPr>
          <w:rFonts w:ascii="Arial" w:hAnsi="Arial" w:cs="Arial"/>
          <w:b/>
          <w:sz w:val="20"/>
        </w:rPr>
      </w:pPr>
      <w:r>
        <w:rPr>
          <w:rFonts w:ascii="Arial" w:hAnsi="Arial" w:cs="Arial"/>
          <w:b/>
          <w:sz w:val="20"/>
        </w:rPr>
        <w:t>DISTRIBUCIÓN DE LA BUENA PRO</w:t>
      </w:r>
    </w:p>
    <w:p w14:paraId="3F705F76" w14:textId="77777777" w:rsidR="00C52BB3" w:rsidRPr="00CD5328"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0DE083D3" w14:textId="77777777" w:rsidR="00DA10CA" w:rsidRPr="00DA10CA" w:rsidRDefault="00DA10CA" w:rsidP="00DA10CA">
      <w:pPr>
        <w:widowControl w:val="0"/>
        <w:ind w:firstLine="528"/>
        <w:jc w:val="both"/>
        <w:rPr>
          <w:rFonts w:ascii="Arial" w:hAnsi="Arial" w:cs="Arial"/>
          <w:b/>
          <w:sz w:val="20"/>
        </w:rPr>
      </w:pPr>
      <w:r w:rsidRPr="00DA10CA">
        <w:rPr>
          <w:rFonts w:ascii="Arial" w:hAnsi="Arial" w:cs="Arial"/>
          <w:sz w:val="20"/>
        </w:rPr>
        <w:t>No se distribuirá la Buena Pro.</w:t>
      </w:r>
    </w:p>
    <w:p w14:paraId="7E8ECD8F" w14:textId="77777777" w:rsidR="00C849CE" w:rsidRPr="00A22BFA" w:rsidRDefault="00C849CE" w:rsidP="00345818">
      <w:pPr>
        <w:widowControl w:val="0"/>
        <w:ind w:left="441"/>
        <w:jc w:val="both"/>
        <w:rPr>
          <w:rFonts w:ascii="Arial" w:hAnsi="Arial" w:cs="Arial"/>
          <w:szCs w:val="22"/>
        </w:rPr>
      </w:pPr>
    </w:p>
    <w:p w14:paraId="51DA9728" w14:textId="77777777" w:rsidR="00897BDC" w:rsidRPr="00897BDC" w:rsidRDefault="00897BDC" w:rsidP="00897BDC">
      <w:pPr>
        <w:pStyle w:val="Prrafodelista"/>
        <w:widowControl w:val="0"/>
        <w:ind w:left="528"/>
        <w:jc w:val="both"/>
        <w:rPr>
          <w:rFonts w:ascii="Arial" w:hAnsi="Arial" w:cs="Arial"/>
          <w:b/>
          <w:sz w:val="12"/>
          <w:szCs w:val="12"/>
        </w:rPr>
      </w:pPr>
    </w:p>
    <w:p w14:paraId="4770D6D1" w14:textId="2118DCC8" w:rsidR="00D5597F" w:rsidRPr="00CD5328" w:rsidRDefault="00D5597F"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897BDC" w:rsidRDefault="00D5597F" w:rsidP="00345818">
      <w:pPr>
        <w:pStyle w:val="Sangra2detindependiente1"/>
        <w:widowControl w:val="0"/>
        <w:tabs>
          <w:tab w:val="center" w:pos="6384"/>
          <w:tab w:val="right" w:pos="10803"/>
        </w:tabs>
        <w:ind w:left="528" w:firstLine="0"/>
        <w:rPr>
          <w:rFonts w:ascii="Arial" w:eastAsia="Times New Roman" w:hAnsi="Arial" w:cs="Arial"/>
          <w:sz w:val="18"/>
          <w:szCs w:val="18"/>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Pr="00DA10CA" w:rsidRDefault="00F909F6" w:rsidP="00F909F6">
      <w:pPr>
        <w:pStyle w:val="Sangra2detindependiente1"/>
        <w:widowControl w:val="0"/>
        <w:tabs>
          <w:tab w:val="center" w:pos="6384"/>
          <w:tab w:val="right" w:pos="10803"/>
        </w:tabs>
        <w:ind w:left="528" w:firstLine="0"/>
        <w:rPr>
          <w:rFonts w:ascii="Arial" w:eastAsia="Times New Roman" w:hAnsi="Arial" w:cs="Arial"/>
          <w:sz w:val="14"/>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B291A70" w14:textId="77777777" w:rsidR="00A22BFA" w:rsidRDefault="00A22BFA" w:rsidP="00A22BFA">
      <w:pPr>
        <w:pStyle w:val="Prrafodelista"/>
        <w:widowControl w:val="0"/>
        <w:ind w:left="528"/>
        <w:jc w:val="both"/>
        <w:rPr>
          <w:rFonts w:ascii="Arial" w:hAnsi="Arial" w:cs="Arial"/>
          <w:b/>
          <w:sz w:val="20"/>
        </w:rPr>
      </w:pPr>
    </w:p>
    <w:p w14:paraId="4DB075E0" w14:textId="5E6105D1" w:rsidR="00D5597F" w:rsidRPr="00CD5328" w:rsidRDefault="00D5597F"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18DB6EAD"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A10CA">
        <w:rPr>
          <w:rFonts w:ascii="Arial" w:hAnsi="Arial" w:cs="Arial"/>
          <w:sz w:val="20"/>
        </w:rPr>
        <w:t>en el plazo</w:t>
      </w:r>
      <w:r w:rsidR="00A22BFA">
        <w:rPr>
          <w:rFonts w:ascii="Arial" w:hAnsi="Arial" w:cs="Arial"/>
          <w:sz w:val="20"/>
        </w:rPr>
        <w:t xml:space="preserve"> de </w:t>
      </w:r>
      <w:r w:rsidR="00A22BFA" w:rsidRPr="00A22BFA">
        <w:rPr>
          <w:rFonts w:ascii="Arial" w:hAnsi="Arial" w:cs="Arial"/>
          <w:b/>
          <w:bCs/>
          <w:sz w:val="20"/>
        </w:rPr>
        <w:t>730 días calendarios o hasta agotar el monto contratado</w:t>
      </w:r>
      <w:r w:rsidR="00A22BFA" w:rsidRPr="00A22BFA">
        <w:rPr>
          <w:rFonts w:ascii="Arial" w:hAnsi="Arial" w:cs="Arial"/>
          <w:sz w:val="20"/>
        </w:rPr>
        <w:t>, computados a partir del día siguiente de la firma del contrato</w:t>
      </w:r>
      <w:r w:rsidR="00897BDC">
        <w:rPr>
          <w:rFonts w:ascii="Arial" w:hAnsi="Arial" w:cs="Arial"/>
          <w:sz w:val="20"/>
        </w:rPr>
        <w:t xml:space="preserve">; </w:t>
      </w:r>
      <w:r w:rsidR="00FE5B47" w:rsidRPr="002868E0">
        <w:rPr>
          <w:rFonts w:ascii="Arial" w:hAnsi="Arial" w:cs="Arial"/>
          <w:sz w:val="20"/>
        </w:rPr>
        <w:t>en concordancia c</w:t>
      </w:r>
      <w:r w:rsidRPr="002868E0">
        <w:rPr>
          <w:rFonts w:ascii="Arial" w:hAnsi="Arial" w:cs="Arial"/>
          <w:sz w:val="20"/>
        </w:rPr>
        <w:t>on lo establecido en el expediente de contratación</w:t>
      </w:r>
      <w:r w:rsidR="00A22BFA">
        <w:rPr>
          <w:rFonts w:ascii="Arial" w:hAnsi="Arial" w:cs="Arial"/>
          <w:sz w:val="20"/>
        </w:rPr>
        <w:t>.</w:t>
      </w:r>
    </w:p>
    <w:p w14:paraId="409808F3" w14:textId="77777777" w:rsidR="00532922" w:rsidRPr="00DA10CA" w:rsidRDefault="00532922" w:rsidP="00345818">
      <w:pPr>
        <w:widowControl w:val="0"/>
        <w:ind w:left="528"/>
        <w:jc w:val="both"/>
        <w:rPr>
          <w:rFonts w:ascii="Arial" w:hAnsi="Arial" w:cs="Arial"/>
          <w:sz w:val="14"/>
        </w:rPr>
      </w:pP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897BDC" w:rsidRDefault="00D41DFC" w:rsidP="00345818">
      <w:pPr>
        <w:widowControl w:val="0"/>
        <w:ind w:left="528"/>
        <w:jc w:val="both"/>
        <w:rPr>
          <w:rFonts w:ascii="Arial" w:hAnsi="Arial" w:cs="Arial"/>
          <w:sz w:val="18"/>
          <w:szCs w:val="18"/>
        </w:rPr>
      </w:pPr>
    </w:p>
    <w:p w14:paraId="46FBE5FB" w14:textId="77777777" w:rsidR="00DA10CA" w:rsidRPr="008C67A4" w:rsidRDefault="00DA10CA" w:rsidP="00DA10CA">
      <w:pPr>
        <w:widowControl w:val="0"/>
        <w:ind w:left="528"/>
        <w:jc w:val="both"/>
        <w:rPr>
          <w:rFonts w:ascii="Arial" w:eastAsia="Times New Roman" w:hAnsi="Arial" w:cs="Arial"/>
          <w:color w:val="auto"/>
          <w:sz w:val="20"/>
          <w:highlight w:val="lightGray"/>
          <w:lang w:val="es-ES" w:eastAsia="es-ES"/>
        </w:rPr>
      </w:pPr>
      <w:r w:rsidRPr="009464C5">
        <w:rPr>
          <w:rFonts w:ascii="Arial" w:eastAsia="Times New Roman" w:hAnsi="Arial" w:cs="Arial"/>
          <w:color w:val="auto"/>
          <w:sz w:val="20"/>
          <w:lang w:val="es-ES" w:eastAsia="es-ES"/>
        </w:rPr>
        <w:t xml:space="preserve">Los participantes registrados tienen el derecho de recabar un ejemplar de las bases, para cuyo efecto deben cancelar la cantidad de S/ </w:t>
      </w:r>
      <w:r>
        <w:rPr>
          <w:rFonts w:ascii="Arial" w:eastAsia="Times New Roman" w:hAnsi="Arial" w:cs="Arial"/>
          <w:color w:val="auto"/>
          <w:sz w:val="20"/>
          <w:lang w:val="es-ES" w:eastAsia="es-ES"/>
        </w:rPr>
        <w:t>10</w:t>
      </w:r>
      <w:r w:rsidRPr="009464C5">
        <w:rPr>
          <w:rFonts w:ascii="Arial" w:eastAsia="Times New Roman" w:hAnsi="Arial" w:cs="Arial"/>
          <w:color w:val="auto"/>
          <w:sz w:val="20"/>
          <w:lang w:val="es-ES" w:eastAsia="es-ES"/>
        </w:rPr>
        <w:t xml:space="preserve">.00 Soles, el pago puede efectuarse en la Oficina de Atención al Cliente o mediante depósito en la Cta. Cte. 320-0010264416 del Interbank a nombre de Electro Puno S.A.A., luego de realizar el pago </w:t>
      </w:r>
      <w:r>
        <w:rPr>
          <w:rFonts w:ascii="Arial" w:eastAsia="Times New Roman" w:hAnsi="Arial" w:cs="Arial"/>
          <w:color w:val="auto"/>
          <w:sz w:val="20"/>
          <w:lang w:val="es-ES" w:eastAsia="es-ES"/>
        </w:rPr>
        <w:t>remitir</w:t>
      </w:r>
      <w:r w:rsidRPr="009464C5">
        <w:rPr>
          <w:rFonts w:ascii="Arial" w:eastAsia="Times New Roman" w:hAnsi="Arial" w:cs="Arial"/>
          <w:color w:val="auto"/>
          <w:sz w:val="20"/>
          <w:lang w:val="es-ES" w:eastAsia="es-ES"/>
        </w:rPr>
        <w:t xml:space="preserve"> el comprobante de pago a la oficina de Logística para recabar las bases.  </w:t>
      </w:r>
    </w:p>
    <w:p w14:paraId="1657E295" w14:textId="77777777" w:rsidR="00711EBF" w:rsidRPr="00897BDC" w:rsidRDefault="00711EBF" w:rsidP="00345818">
      <w:pPr>
        <w:widowControl w:val="0"/>
        <w:ind w:left="528"/>
        <w:jc w:val="both"/>
        <w:rPr>
          <w:rFonts w:ascii="Arial" w:hAnsi="Arial" w:cs="Arial"/>
          <w:sz w:val="14"/>
          <w:szCs w:val="14"/>
          <w:lang w:val="es-ES"/>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897BDC" w:rsidRDefault="00D875AD" w:rsidP="003A4705">
      <w:pPr>
        <w:widowControl w:val="0"/>
        <w:ind w:left="528"/>
        <w:jc w:val="both"/>
        <w:rPr>
          <w:rFonts w:ascii="Arial" w:hAnsi="Arial" w:cs="Arial"/>
          <w:sz w:val="8"/>
          <w:szCs w:val="14"/>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EB07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897BDC" w:rsidRDefault="00D5597F" w:rsidP="00345818">
      <w:pPr>
        <w:widowControl w:val="0"/>
        <w:ind w:left="528"/>
        <w:jc w:val="both"/>
        <w:rPr>
          <w:rFonts w:ascii="Arial" w:hAnsi="Arial" w:cs="Arial"/>
          <w:sz w:val="14"/>
          <w:szCs w:val="14"/>
        </w:rPr>
      </w:pPr>
    </w:p>
    <w:p w14:paraId="2317F0DB" w14:textId="77777777" w:rsidR="00DA10CA" w:rsidRPr="00404F7A" w:rsidRDefault="00DA10CA" w:rsidP="00EB076C">
      <w:pPr>
        <w:pStyle w:val="WW-Sangra2detindependiente"/>
        <w:widowControl w:val="0"/>
        <w:numPr>
          <w:ilvl w:val="0"/>
          <w:numId w:val="10"/>
        </w:numPr>
        <w:ind w:left="709" w:hanging="181"/>
        <w:rPr>
          <w:rFonts w:cs="Arial"/>
          <w:sz w:val="20"/>
          <w:lang w:val="es-ES"/>
        </w:rPr>
      </w:pPr>
      <w:r w:rsidRPr="00404F7A">
        <w:rPr>
          <w:rFonts w:cs="Arial"/>
          <w:sz w:val="20"/>
          <w:lang w:val="es-ES"/>
        </w:rPr>
        <w:t>Decreto Legislativo N° 1440 – Decreto Legislativo del Sistema Nacional de Presupuesto Público.</w:t>
      </w:r>
    </w:p>
    <w:p w14:paraId="687FC478" w14:textId="77777777" w:rsidR="00DA10CA" w:rsidRPr="00404F7A" w:rsidRDefault="00DA10CA" w:rsidP="00EB076C">
      <w:pPr>
        <w:pStyle w:val="WW-Sangra2detindependiente"/>
        <w:widowControl w:val="0"/>
        <w:numPr>
          <w:ilvl w:val="0"/>
          <w:numId w:val="10"/>
        </w:numPr>
        <w:ind w:left="709" w:hanging="181"/>
        <w:rPr>
          <w:rFonts w:cs="Arial"/>
          <w:sz w:val="20"/>
          <w:lang w:val="es-ES"/>
        </w:rPr>
      </w:pPr>
      <w:r w:rsidRPr="00404F7A">
        <w:rPr>
          <w:rFonts w:cs="Arial"/>
          <w:sz w:val="20"/>
          <w:lang w:val="es-ES"/>
        </w:rPr>
        <w:t>Ley N° 31084 - Ley de Presupuesto del Sector Público para el Año Fiscal 2021.</w:t>
      </w:r>
    </w:p>
    <w:p w14:paraId="08A1114E" w14:textId="77777777" w:rsidR="00DA10CA" w:rsidRPr="00404F7A" w:rsidRDefault="00DA10CA" w:rsidP="00EB076C">
      <w:pPr>
        <w:pStyle w:val="WW-Sangra2detindependiente"/>
        <w:widowControl w:val="0"/>
        <w:numPr>
          <w:ilvl w:val="0"/>
          <w:numId w:val="10"/>
        </w:numPr>
        <w:ind w:left="709" w:hanging="181"/>
        <w:rPr>
          <w:rFonts w:cs="Arial"/>
          <w:sz w:val="20"/>
          <w:lang w:val="es-ES"/>
        </w:rPr>
      </w:pPr>
      <w:r w:rsidRPr="00404F7A">
        <w:rPr>
          <w:rFonts w:cs="Arial"/>
          <w:sz w:val="20"/>
          <w:lang w:val="es-ES"/>
        </w:rPr>
        <w:t>Ley N° 31085 - Ley de Equilibrio Financiero del Presupuesto del Sector Público para el Año Fiscal 2021.</w:t>
      </w:r>
    </w:p>
    <w:p w14:paraId="26218B6B" w14:textId="77777777" w:rsidR="00DA10CA" w:rsidRDefault="00DA10CA" w:rsidP="00EB076C">
      <w:pPr>
        <w:pStyle w:val="WW-Sangra2detindependiente"/>
        <w:widowControl w:val="0"/>
        <w:numPr>
          <w:ilvl w:val="0"/>
          <w:numId w:val="10"/>
        </w:numPr>
        <w:ind w:left="709" w:hanging="181"/>
        <w:rPr>
          <w:rFonts w:cs="Arial"/>
          <w:sz w:val="20"/>
          <w:lang w:val="es-ES"/>
        </w:rPr>
      </w:pPr>
      <w:r w:rsidRPr="00404F7A">
        <w:rPr>
          <w:rFonts w:cs="Arial"/>
          <w:sz w:val="20"/>
          <w:lang w:val="es-ES"/>
        </w:rPr>
        <w:t>Decreto Supremo N° 082-2019-EF que Aprueba el TUO de la Ley N° 30225 – Ley de Contrataciones del Estado.</w:t>
      </w:r>
    </w:p>
    <w:p w14:paraId="61236A11" w14:textId="26A8F009" w:rsidR="00E14A76" w:rsidRDefault="00E14A76" w:rsidP="00EB076C">
      <w:pPr>
        <w:pStyle w:val="WW-Sangra2detindependiente"/>
        <w:widowControl w:val="0"/>
        <w:numPr>
          <w:ilvl w:val="0"/>
          <w:numId w:val="10"/>
        </w:numPr>
        <w:ind w:left="709" w:hanging="181"/>
        <w:rPr>
          <w:rFonts w:cs="Arial"/>
          <w:sz w:val="20"/>
          <w:lang w:val="es-ES"/>
        </w:rPr>
      </w:pPr>
      <w:r>
        <w:rPr>
          <w:rFonts w:cs="Arial"/>
          <w:sz w:val="20"/>
          <w:lang w:val="es-ES"/>
        </w:rPr>
        <w:t>Ley de Contrataciones del Estado y su Reglamento.</w:t>
      </w:r>
    </w:p>
    <w:p w14:paraId="2BF592B4" w14:textId="77777777" w:rsidR="00E14A76" w:rsidRPr="00E14A76" w:rsidRDefault="00E14A76" w:rsidP="00EB076C">
      <w:pPr>
        <w:pStyle w:val="WW-Sangra2detindependiente"/>
        <w:widowControl w:val="0"/>
        <w:numPr>
          <w:ilvl w:val="0"/>
          <w:numId w:val="10"/>
        </w:numPr>
        <w:ind w:left="709" w:hanging="181"/>
        <w:rPr>
          <w:rFonts w:cs="Arial"/>
          <w:sz w:val="20"/>
          <w:lang w:val="es-ES"/>
        </w:rPr>
      </w:pPr>
      <w:r w:rsidRPr="00E14A76">
        <w:rPr>
          <w:rFonts w:cs="Arial"/>
          <w:sz w:val="20"/>
          <w:lang w:val="es-ES"/>
        </w:rPr>
        <w:t>Ley de Concesiones Eléctricas - Decreto Ley Nº 25844 y modificatorias.</w:t>
      </w:r>
    </w:p>
    <w:p w14:paraId="7257F516" w14:textId="77777777" w:rsidR="00F510B7" w:rsidRPr="00897BDC" w:rsidRDefault="00F510B7" w:rsidP="00345818">
      <w:pPr>
        <w:pStyle w:val="WW-Sangra2detindependiente"/>
        <w:widowControl w:val="0"/>
        <w:ind w:left="773" w:firstLine="0"/>
        <w:rPr>
          <w:rFonts w:cs="Arial"/>
          <w:sz w:val="16"/>
          <w:szCs w:val="16"/>
          <w:lang w:val="es-ES"/>
        </w:rPr>
      </w:pPr>
    </w:p>
    <w:p w14:paraId="336236DE" w14:textId="3531924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9C586CF" w14:textId="39D184F2"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35E61846" w14:textId="573DFF88"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0080F6E7" w14:textId="6E8C9E02"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2396A55F" w14:textId="6552E914"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38C48D9E" w14:textId="6779A8B5"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414A1E71" w14:textId="537EA419"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3C6A4520" w14:textId="53EAA1A2"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6B47A8DA" w14:textId="3725ADB4"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3B85ABA1" w14:textId="12162625"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76C20712" w14:textId="0C962F22"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789AECE9" w14:textId="6A7FA45F"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3DD1C8EC" w14:textId="3415DB9A"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459682EE" w14:textId="3A29B216"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6CA1D6B9" w14:textId="17B76428"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718A0A33" w14:textId="57B64528"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0687E87A" w14:textId="26EE34BD"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1B69F4C7" w14:textId="4AE04006"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1804F5D5" w14:textId="1157A314"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6A1800AB" w14:textId="35DE881F"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3518EB99" w14:textId="18131A5C"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2FE703BB" w14:textId="4C86DB46"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6C96EB10" w14:textId="74C4AE75"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3865C334" w14:textId="32FE6FBE"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66119B4C" w14:textId="4C7F9331"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553E9DCF" w14:textId="5E38F453"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4A020418" w14:textId="4A63F4CB"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77B2F50C" w14:textId="276FBD61"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04C0FAFF" w14:textId="7A69CA6C" w:rsidR="00A22BFA" w:rsidRDefault="00A22BFA" w:rsidP="009E249E">
      <w:pPr>
        <w:widowControl w:val="0"/>
        <w:tabs>
          <w:tab w:val="num" w:pos="1701"/>
          <w:tab w:val="center" w:pos="6361"/>
          <w:tab w:val="right" w:pos="10780"/>
        </w:tabs>
        <w:ind w:left="567"/>
        <w:jc w:val="both"/>
        <w:rPr>
          <w:rFonts w:ascii="Arial" w:hAnsi="Arial" w:cs="Arial"/>
          <w:color w:val="auto"/>
          <w:sz w:val="20"/>
        </w:rPr>
      </w:pPr>
    </w:p>
    <w:p w14:paraId="47877D81" w14:textId="77777777" w:rsidR="00A22BFA" w:rsidRDefault="00A22BFA" w:rsidP="009E249E">
      <w:pPr>
        <w:widowControl w:val="0"/>
        <w:tabs>
          <w:tab w:val="num" w:pos="1701"/>
          <w:tab w:val="center" w:pos="6361"/>
          <w:tab w:val="right" w:pos="10780"/>
        </w:tabs>
        <w:ind w:left="567"/>
        <w:jc w:val="both"/>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E14A76">
        <w:trPr>
          <w:trHeight w:val="753"/>
        </w:trPr>
        <w:tc>
          <w:tcPr>
            <w:tcW w:w="8953" w:type="dxa"/>
            <w:vAlign w:val="center"/>
          </w:tcPr>
          <w:p w14:paraId="5BF60ED5" w14:textId="157F4A31" w:rsidR="004B645F" w:rsidRPr="00CD5328" w:rsidRDefault="00D5597F" w:rsidP="00E14A76">
            <w:pPr>
              <w:pStyle w:val="Prrafodelista"/>
              <w:widowControl w:val="0"/>
              <w:ind w:left="360"/>
              <w:jc w:val="center"/>
              <w:rPr>
                <w:rFonts w:ascii="Arial" w:hAnsi="Arial" w:cs="Arial"/>
              </w:rPr>
            </w:pPr>
            <w:r w:rsidRPr="00CD5328">
              <w:rPr>
                <w:rFonts w:ascii="Arial" w:hAnsi="Arial" w:cs="Arial"/>
                <w:b/>
                <w:i/>
                <w:sz w:val="20"/>
              </w:rPr>
              <w:lastRenderedPageBreak/>
              <w:br w:type="page"/>
            </w:r>
            <w:r w:rsidR="004B645F"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897BDC" w:rsidRDefault="004B645F" w:rsidP="00345818">
      <w:pPr>
        <w:widowControl w:val="0"/>
        <w:jc w:val="both"/>
        <w:rPr>
          <w:rFonts w:ascii="Arial" w:hAnsi="Arial" w:cs="Arial"/>
          <w:sz w:val="10"/>
          <w:szCs w:val="1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EB076C">
      <w:pPr>
        <w:pStyle w:val="Prrafodelista"/>
        <w:widowControl w:val="0"/>
        <w:numPr>
          <w:ilvl w:val="1"/>
          <w:numId w:val="14"/>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Pr="00897BDC" w:rsidRDefault="0056197F" w:rsidP="0056197F">
      <w:pPr>
        <w:widowControl w:val="0"/>
        <w:ind w:left="567"/>
        <w:jc w:val="both"/>
        <w:rPr>
          <w:rFonts w:ascii="Arial" w:hAnsi="Arial" w:cs="Arial"/>
          <w:sz w:val="14"/>
          <w:szCs w:val="14"/>
        </w:rPr>
      </w:pPr>
    </w:p>
    <w:tbl>
      <w:tblPr>
        <w:tblStyle w:val="Tabladecuadrcula1clara-nfasis51"/>
        <w:tblW w:w="8646" w:type="dxa"/>
        <w:tblInd w:w="421" w:type="dxa"/>
        <w:tblLook w:val="04A0" w:firstRow="1" w:lastRow="0" w:firstColumn="1" w:lastColumn="0" w:noHBand="0" w:noVBand="1"/>
      </w:tblPr>
      <w:tblGrid>
        <w:gridCol w:w="8646"/>
      </w:tblGrid>
      <w:tr w:rsidR="0056197F" w:rsidRPr="00CA6AE9" w14:paraId="41093A06" w14:textId="77777777" w:rsidTr="00E14A76">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E14A76">
        <w:trPr>
          <w:trHeight w:val="11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Pr="00897BDC" w:rsidRDefault="009C19E8" w:rsidP="00345818">
      <w:pPr>
        <w:widowControl w:val="0"/>
        <w:ind w:left="360"/>
        <w:jc w:val="both"/>
        <w:rPr>
          <w:rFonts w:ascii="Arial" w:hAnsi="Arial" w:cs="Arial"/>
          <w:sz w:val="2"/>
          <w:szCs w:val="8"/>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EB076C">
      <w:pPr>
        <w:pStyle w:val="Prrafodelista"/>
        <w:widowControl w:val="0"/>
        <w:numPr>
          <w:ilvl w:val="1"/>
          <w:numId w:val="14"/>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EB076C">
      <w:pPr>
        <w:pStyle w:val="Prrafodelista"/>
        <w:widowControl w:val="0"/>
        <w:numPr>
          <w:ilvl w:val="2"/>
          <w:numId w:val="14"/>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47397E" w:rsidRDefault="00C56BDB" w:rsidP="00EB076C">
      <w:pPr>
        <w:pStyle w:val="Prrafodelista"/>
        <w:widowControl w:val="0"/>
        <w:numPr>
          <w:ilvl w:val="3"/>
          <w:numId w:val="14"/>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EB076C">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EB076C">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897BDC" w:rsidRDefault="001B488E" w:rsidP="001B488E">
      <w:pPr>
        <w:pStyle w:val="Prrafodelista"/>
        <w:widowControl w:val="0"/>
        <w:ind w:left="1068"/>
        <w:jc w:val="both"/>
        <w:rPr>
          <w:rFonts w:ascii="Arial" w:hAnsi="Arial" w:cs="Arial"/>
          <w:color w:val="auto"/>
          <w:sz w:val="18"/>
          <w:szCs w:val="18"/>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3165843" w14:textId="77777777" w:rsidR="001B488E" w:rsidRPr="00952415" w:rsidRDefault="001B488E" w:rsidP="00DD0429">
      <w:pPr>
        <w:pStyle w:val="WW-Textosinformato"/>
        <w:widowControl w:val="0"/>
        <w:tabs>
          <w:tab w:val="left" w:pos="993"/>
          <w:tab w:val="center" w:pos="1560"/>
          <w:tab w:val="center" w:pos="1843"/>
          <w:tab w:val="right" w:pos="11163"/>
        </w:tabs>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Pr="00897BDC" w:rsidRDefault="001B488E" w:rsidP="001B488E">
      <w:pPr>
        <w:pStyle w:val="Prrafodelista"/>
        <w:widowControl w:val="0"/>
        <w:ind w:left="1843"/>
        <w:jc w:val="both"/>
        <w:rPr>
          <w:rFonts w:ascii="Arial" w:hAnsi="Arial" w:cs="Arial"/>
          <w:color w:val="auto"/>
          <w:sz w:val="12"/>
          <w:szCs w:val="12"/>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897BD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7758F" w:rsidRDefault="005B4428" w:rsidP="00EB076C">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Pr="00897BDC"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8"/>
          <w:szCs w:val="18"/>
        </w:rPr>
      </w:pPr>
    </w:p>
    <w:p w14:paraId="58AD6A8E" w14:textId="49E5C3B4" w:rsidR="00B04A9D" w:rsidRDefault="00B04A9D" w:rsidP="00EB076C">
      <w:pPr>
        <w:pStyle w:val="WW-Textosinformato"/>
        <w:widowControl w:val="0"/>
        <w:numPr>
          <w:ilvl w:val="0"/>
          <w:numId w:val="15"/>
        </w:numPr>
        <w:ind w:left="1843" w:hanging="425"/>
        <w:jc w:val="both"/>
        <w:rPr>
          <w:rFonts w:ascii="Arial" w:hAnsi="Arial" w:cs="Arial"/>
        </w:rPr>
      </w:pPr>
      <w:r w:rsidRPr="00897BDC">
        <w:rPr>
          <w:rFonts w:ascii="Arial" w:hAnsi="Arial" w:cs="Arial"/>
        </w:rPr>
        <w:t>Declaración jurada de cumplimiento de l</w:t>
      </w:r>
      <w:r w:rsidR="00CD4066" w:rsidRPr="00897BDC">
        <w:rPr>
          <w:rFonts w:ascii="Arial" w:hAnsi="Arial" w:cs="Arial"/>
        </w:rPr>
        <w:t>o</w:t>
      </w:r>
      <w:r w:rsidRPr="00897BDC">
        <w:rPr>
          <w:rFonts w:ascii="Arial" w:hAnsi="Arial" w:cs="Arial"/>
        </w:rPr>
        <w:t xml:space="preserve">s </w:t>
      </w:r>
      <w:r w:rsidR="00CD4066" w:rsidRPr="00897BDC">
        <w:rPr>
          <w:rFonts w:ascii="Arial" w:hAnsi="Arial" w:cs="Arial"/>
        </w:rPr>
        <w:t>Términos de Referencia</w:t>
      </w:r>
      <w:r w:rsidRPr="00897BDC">
        <w:rPr>
          <w:rFonts w:ascii="Arial" w:hAnsi="Arial" w:cs="Arial"/>
        </w:rPr>
        <w:t xml:space="preserve"> contenid</w:t>
      </w:r>
      <w:r w:rsidR="00CD4066" w:rsidRPr="00897BDC">
        <w:rPr>
          <w:rFonts w:ascii="Arial" w:hAnsi="Arial" w:cs="Arial"/>
        </w:rPr>
        <w:t>o</w:t>
      </w:r>
      <w:r w:rsidRPr="00897BDC">
        <w:rPr>
          <w:rFonts w:ascii="Arial" w:hAnsi="Arial" w:cs="Arial"/>
        </w:rPr>
        <w:t xml:space="preserve">s en el </w:t>
      </w:r>
      <w:r w:rsidR="00874B2A" w:rsidRPr="00897BDC">
        <w:rPr>
          <w:rFonts w:ascii="Arial" w:hAnsi="Arial" w:cs="Arial"/>
        </w:rPr>
        <w:t xml:space="preserve">numeral 3.1 del </w:t>
      </w:r>
      <w:r w:rsidRPr="00897BDC">
        <w:rPr>
          <w:rFonts w:ascii="Arial" w:hAnsi="Arial" w:cs="Arial"/>
        </w:rPr>
        <w:t>Capítulo III de la presente sección</w:t>
      </w:r>
      <w:r w:rsidR="001435FE" w:rsidRPr="00897BDC">
        <w:rPr>
          <w:rFonts w:ascii="Arial" w:hAnsi="Arial" w:cs="Arial"/>
        </w:rPr>
        <w:t>.</w:t>
      </w:r>
      <w:r w:rsidRPr="00897BDC">
        <w:rPr>
          <w:rFonts w:ascii="Arial" w:hAnsi="Arial" w:cs="Arial"/>
        </w:rPr>
        <w:t xml:space="preserve"> (</w:t>
      </w:r>
      <w:r w:rsidRPr="00897BDC">
        <w:rPr>
          <w:rFonts w:ascii="Arial" w:hAnsi="Arial" w:cs="Arial"/>
          <w:b/>
        </w:rPr>
        <w:t xml:space="preserve">Anexo Nº </w:t>
      </w:r>
      <w:r w:rsidR="00CE2844" w:rsidRPr="00897BDC">
        <w:rPr>
          <w:rFonts w:ascii="Arial" w:hAnsi="Arial" w:cs="Arial"/>
          <w:b/>
        </w:rPr>
        <w:t>3</w:t>
      </w:r>
      <w:r w:rsidRPr="00897BDC">
        <w:rPr>
          <w:rFonts w:ascii="Arial" w:hAnsi="Arial" w:cs="Arial"/>
        </w:rPr>
        <w:t>)</w:t>
      </w:r>
    </w:p>
    <w:p w14:paraId="0E91B8FE" w14:textId="77777777" w:rsidR="00897BDC" w:rsidRPr="00897BDC" w:rsidRDefault="00897BDC" w:rsidP="00897BDC">
      <w:pPr>
        <w:pStyle w:val="WW-Textosinformato"/>
        <w:widowControl w:val="0"/>
        <w:jc w:val="both"/>
        <w:rPr>
          <w:rFonts w:ascii="Arial" w:hAnsi="Arial" w:cs="Arial"/>
          <w:sz w:val="18"/>
          <w:szCs w:val="18"/>
        </w:rPr>
      </w:pPr>
    </w:p>
    <w:bookmarkEnd w:id="4"/>
    <w:p w14:paraId="1FB3E673" w14:textId="77777777" w:rsidR="00186372" w:rsidRPr="00D0617A" w:rsidRDefault="00186372" w:rsidP="00EB076C">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5C8B4EC" w14:textId="77777777" w:rsidR="00D0617A" w:rsidRPr="003C0289" w:rsidRDefault="00D0617A" w:rsidP="00EB076C">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lastRenderedPageBreak/>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3613F60E" w:rsidR="00190789" w:rsidRDefault="005E7223" w:rsidP="00EB076C">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E14A76">
        <w:rPr>
          <w:rFonts w:ascii="Arial" w:hAnsi="Arial" w:cs="Arial"/>
        </w:rPr>
        <w:t>SOLES</w:t>
      </w:r>
      <w:r w:rsidR="0010366A" w:rsidRPr="007A7EDD">
        <w:rPr>
          <w:rFonts w:ascii="Arial" w:hAnsi="Arial" w:cs="Arial"/>
        </w:rPr>
        <w:t xml:space="preserve">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2ECE317E"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Anexo N° 6 en el caso de procedimientos convocados a </w:t>
      </w:r>
      <w:r w:rsidR="00C747C2" w:rsidRPr="007A7EDD">
        <w:rPr>
          <w:rFonts w:ascii="Arial" w:hAnsi="Arial" w:cs="Arial"/>
        </w:rPr>
        <w:t xml:space="preserve">precios unitarios, </w:t>
      </w:r>
      <w:bookmarkStart w:id="5" w:name="_Hlk515963123"/>
      <w:r>
        <w:rPr>
          <w:rFonts w:ascii="Arial" w:hAnsi="Arial" w:cs="Arial"/>
        </w:rPr>
        <w:t xml:space="preserve">esquema mixto de suma alzada y precios unitarios, </w:t>
      </w:r>
      <w:r w:rsidR="007A7EDD">
        <w:rPr>
          <w:rFonts w:ascii="Arial" w:hAnsi="Arial" w:cs="Arial"/>
        </w:rPr>
        <w:t>porcentajes u honorario fijo y comis</w:t>
      </w:r>
      <w:r>
        <w:rPr>
          <w:rFonts w:ascii="Arial" w:hAnsi="Arial" w:cs="Arial"/>
        </w:rPr>
        <w:t>ión de éxito, según corresponda.</w:t>
      </w:r>
      <w:r w:rsidR="007A7EDD">
        <w:rPr>
          <w:rFonts w:ascii="Arial" w:hAnsi="Arial" w:cs="Arial"/>
        </w:rPr>
        <w:t xml:space="preserve"> </w:t>
      </w:r>
    </w:p>
    <w:p w14:paraId="374D6B6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301DB325" w14:textId="77777777" w:rsidR="007A7EDD" w:rsidRPr="007A7EDD"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bookmarkEnd w:id="5"/>
      <w:r>
        <w:rPr>
          <w:rFonts w:ascii="Arial" w:hAnsi="Arial" w:cs="Arial"/>
        </w:rPr>
        <w:t>e</w:t>
      </w:r>
      <w:r w:rsidR="00C21CDC">
        <w:rPr>
          <w:rFonts w:ascii="Arial" w:hAnsi="Arial" w:cs="Arial"/>
        </w:rPr>
        <w:t>l monto de la oferta de la prestación accesoria</w:t>
      </w:r>
      <w:r w:rsidR="006E30B1">
        <w:rPr>
          <w:rFonts w:ascii="Arial" w:hAnsi="Arial" w:cs="Arial"/>
        </w:rPr>
        <w:t xml:space="preserve"> o que el postor goza de alguna exoneración legal.</w:t>
      </w:r>
    </w:p>
    <w:p w14:paraId="7E6E67C8" w14:textId="77777777" w:rsidR="007A7EDD" w:rsidRDefault="007A7EDD" w:rsidP="007A7EDD">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E14A76">
        <w:trPr>
          <w:trHeight w:val="1204"/>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897BDC">
            <w:pPr>
              <w:pStyle w:val="Prrafodelista"/>
              <w:widowControl w:val="0"/>
              <w:numPr>
                <w:ilvl w:val="0"/>
                <w:numId w:val="29"/>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E14A76" w:rsidRDefault="001151BD" w:rsidP="001151BD">
            <w:pPr>
              <w:pStyle w:val="Prrafodelista"/>
              <w:widowControl w:val="0"/>
              <w:ind w:left="221"/>
              <w:jc w:val="both"/>
              <w:rPr>
                <w:rFonts w:ascii="Arial" w:hAnsi="Arial" w:cs="Arial"/>
                <w:b w:val="0"/>
                <w:i/>
                <w:color w:val="0000FF"/>
                <w:sz w:val="12"/>
                <w:szCs w:val="19"/>
                <w:lang w:val="es-ES_tradnl"/>
              </w:rPr>
            </w:pPr>
          </w:p>
          <w:p w14:paraId="69BCEE34" w14:textId="77777777" w:rsidR="001151BD" w:rsidRPr="001151BD" w:rsidRDefault="001151BD" w:rsidP="00897BDC">
            <w:pPr>
              <w:pStyle w:val="Prrafodelista"/>
              <w:widowControl w:val="0"/>
              <w:numPr>
                <w:ilvl w:val="0"/>
                <w:numId w:val="29"/>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7378C88C" w14:textId="77777777" w:rsidR="00F501B4" w:rsidRPr="00E14A76" w:rsidRDefault="00F501B4" w:rsidP="005D13BC">
      <w:pPr>
        <w:widowControl w:val="0"/>
        <w:jc w:val="both"/>
        <w:rPr>
          <w:rFonts w:ascii="Arial" w:hAnsi="Arial" w:cs="Arial"/>
          <w:sz w:val="10"/>
        </w:rPr>
      </w:pPr>
    </w:p>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EB076C">
      <w:pPr>
        <w:pStyle w:val="Prrafodelista"/>
        <w:widowControl w:val="0"/>
        <w:numPr>
          <w:ilvl w:val="3"/>
          <w:numId w:val="14"/>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006C1E95" w14:textId="77777777" w:rsidR="005D13BC" w:rsidRPr="00E14A76" w:rsidRDefault="005D13BC" w:rsidP="00345818">
      <w:pPr>
        <w:widowControl w:val="0"/>
        <w:ind w:left="2170"/>
        <w:jc w:val="both"/>
        <w:rPr>
          <w:rFonts w:ascii="Arial" w:hAnsi="Arial" w:cs="Arial"/>
          <w:sz w:val="24"/>
        </w:rPr>
      </w:pPr>
    </w:p>
    <w:p w14:paraId="6B6E0A4F" w14:textId="77777777" w:rsidR="00574084" w:rsidRPr="0047397E" w:rsidRDefault="00574084" w:rsidP="00EB076C">
      <w:pPr>
        <w:pStyle w:val="Prrafodelista"/>
        <w:widowControl w:val="0"/>
        <w:numPr>
          <w:ilvl w:val="2"/>
          <w:numId w:val="14"/>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78E71B5"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1C1B3912" w14:textId="5899F590" w:rsidR="00E14A76" w:rsidRPr="00E14A76" w:rsidRDefault="00E14A76" w:rsidP="006C4361">
      <w:pPr>
        <w:pStyle w:val="Prrafodelista"/>
        <w:widowControl w:val="0"/>
        <w:numPr>
          <w:ilvl w:val="0"/>
          <w:numId w:val="32"/>
        </w:numPr>
        <w:tabs>
          <w:tab w:val="left" w:pos="0"/>
        </w:tabs>
        <w:ind w:left="1843"/>
        <w:jc w:val="both"/>
        <w:rPr>
          <w:rFonts w:ascii="Arial" w:hAnsi="Arial" w:cs="Arial"/>
          <w:color w:val="auto"/>
          <w:sz w:val="20"/>
          <w:lang w:val="es-ES_tradnl"/>
        </w:rPr>
      </w:pPr>
      <w:r w:rsidRPr="00E14A76">
        <w:rPr>
          <w:rFonts w:ascii="Arial" w:hAnsi="Arial" w:cs="Arial"/>
          <w:color w:val="auto"/>
          <w:sz w:val="20"/>
          <w:lang w:val="es-ES_tradnl"/>
        </w:rPr>
        <w:t>En caso existan otros factores de evaluación además del precio:</w:t>
      </w:r>
      <w:r w:rsidRPr="00E14A76">
        <w:t xml:space="preserve"> </w:t>
      </w:r>
      <w:r w:rsidRPr="00E14A76">
        <w:rPr>
          <w:rFonts w:ascii="Arial" w:hAnsi="Arial" w:cs="Arial"/>
          <w:color w:val="auto"/>
          <w:sz w:val="20"/>
          <w:lang w:val="es-ES_tradnl"/>
        </w:rPr>
        <w:t xml:space="preserve">Incorporar en la oferta los documentos que acreditan los </w:t>
      </w:r>
      <w:r w:rsidRPr="00E14A76">
        <w:rPr>
          <w:rFonts w:ascii="Arial" w:hAnsi="Arial" w:cs="Arial"/>
          <w:b/>
          <w:color w:val="auto"/>
          <w:sz w:val="20"/>
          <w:lang w:val="es-ES_tradnl"/>
        </w:rPr>
        <w:t>“Factores de Evaluación”</w:t>
      </w:r>
      <w:r w:rsidRPr="00E14A76">
        <w:rPr>
          <w:rFonts w:ascii="Arial" w:hAnsi="Arial" w:cs="Arial"/>
          <w:color w:val="auto"/>
          <w:sz w:val="20"/>
          <w:lang w:val="es-ES_tradnl"/>
        </w:rPr>
        <w:t xml:space="preserve"> establecidos en el Capítulo IV de la presente sección de las bases, a efectos de obtener el puntaje previsto en dicho Capítulo para cada factor.</w:t>
      </w:r>
    </w:p>
    <w:p w14:paraId="4BFFD635" w14:textId="77777777" w:rsidR="00204A9D" w:rsidRPr="00204A9D" w:rsidRDefault="00204A9D" w:rsidP="00345818">
      <w:pPr>
        <w:pStyle w:val="Prrafodelista"/>
        <w:widowControl w:val="0"/>
        <w:ind w:left="36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6"/>
    </w:tbl>
    <w:p w14:paraId="3980A736" w14:textId="77777777" w:rsidR="00204A9D" w:rsidRPr="00E14A76" w:rsidRDefault="00204A9D" w:rsidP="00345818">
      <w:pPr>
        <w:pStyle w:val="Prrafodelista"/>
        <w:widowControl w:val="0"/>
        <w:ind w:left="360"/>
        <w:jc w:val="both"/>
        <w:rPr>
          <w:rFonts w:ascii="Arial" w:hAnsi="Arial" w:cs="Arial"/>
          <w:sz w:val="14"/>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EB076C">
      <w:pPr>
        <w:pStyle w:val="Prrafodelista"/>
        <w:widowControl w:val="0"/>
        <w:numPr>
          <w:ilvl w:val="1"/>
          <w:numId w:val="14"/>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04968E82" w:rsidR="007B6D5D" w:rsidRPr="0069760B" w:rsidRDefault="007B6D5D" w:rsidP="00EB076C">
      <w:pPr>
        <w:widowControl w:val="0"/>
        <w:numPr>
          <w:ilvl w:val="0"/>
          <w:numId w:val="16"/>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42AFBE9C" w14:textId="77777777" w:rsidR="007B6D5D" w:rsidRPr="0069760B" w:rsidRDefault="007B6D5D" w:rsidP="00EB076C">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EB076C">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EB076C">
      <w:pPr>
        <w:widowControl w:val="0"/>
        <w:numPr>
          <w:ilvl w:val="0"/>
          <w:numId w:val="16"/>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EB076C">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48C5E53" w14:textId="77777777" w:rsidR="005A5C0D" w:rsidRPr="00E14A76" w:rsidRDefault="005A5C0D" w:rsidP="00743133">
      <w:pPr>
        <w:widowControl w:val="0"/>
        <w:tabs>
          <w:tab w:val="left" w:pos="851"/>
        </w:tabs>
        <w:ind w:left="850"/>
        <w:jc w:val="both"/>
        <w:rPr>
          <w:rFonts w:ascii="Arial" w:hAnsi="Arial" w:cs="Arial"/>
          <w:sz w:val="14"/>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E14A7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7" w:name="_Hlk515965095"/>
            <w:r w:rsidRPr="00D2003B">
              <w:rPr>
                <w:rFonts w:ascii="Arial" w:hAnsi="Arial" w:cs="Arial"/>
                <w:color w:val="FF0000"/>
                <w:sz w:val="19"/>
                <w:szCs w:val="19"/>
                <w:lang w:val="es-ES"/>
              </w:rPr>
              <w:lastRenderedPageBreak/>
              <w:t>Advertencia</w:t>
            </w:r>
          </w:p>
        </w:tc>
      </w:tr>
      <w:tr w:rsidR="00743133" w:rsidRPr="003C3DAF" w14:paraId="0D201860" w14:textId="77777777" w:rsidTr="00E14A76">
        <w:trPr>
          <w:trHeight w:val="1531"/>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7"/>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144FB69A" w:rsidR="00DA017A" w:rsidRDefault="00031A30" w:rsidP="00EB076C">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5D2FAB2E" w14:textId="56B6E3CB" w:rsidR="00327C4A" w:rsidRPr="00CC5977" w:rsidRDefault="00327C4A" w:rsidP="00327C4A">
      <w:pPr>
        <w:widowControl w:val="0"/>
        <w:numPr>
          <w:ilvl w:val="0"/>
          <w:numId w:val="16"/>
        </w:numPr>
        <w:tabs>
          <w:tab w:val="left" w:pos="851"/>
        </w:tabs>
        <w:ind w:left="850" w:hanging="425"/>
        <w:jc w:val="both"/>
        <w:rPr>
          <w:rFonts w:ascii="Arial" w:hAnsi="Arial" w:cs="Arial"/>
          <w:sz w:val="20"/>
          <w:lang w:val="es-ES"/>
        </w:rPr>
      </w:pPr>
      <w:r w:rsidRPr="00CC5977">
        <w:rPr>
          <w:rFonts w:ascii="Arial" w:hAnsi="Arial" w:cs="Arial"/>
          <w:sz w:val="20"/>
          <w:lang w:val="es-ES"/>
        </w:rPr>
        <w:t>Estructura de costos</w:t>
      </w:r>
      <w:r w:rsidRPr="00DF7EE5">
        <w:rPr>
          <w:rFonts w:ascii="Arial" w:hAnsi="Arial" w:cs="Arial"/>
          <w:sz w:val="18"/>
          <w:szCs w:val="18"/>
          <w:vertAlign w:val="superscript"/>
          <w:lang w:val="es-ES"/>
        </w:rPr>
        <w:footnoteReference w:id="5"/>
      </w:r>
      <w:r>
        <w:rPr>
          <w:rFonts w:ascii="Arial" w:hAnsi="Arial" w:cs="Arial"/>
          <w:sz w:val="20"/>
          <w:lang w:val="es-ES"/>
        </w:rPr>
        <w:t>, según formato detallado en el Anexo N° 1 del punto 3.1 del Capítulo III de la Sección Específica de las bases.</w:t>
      </w:r>
    </w:p>
    <w:p w14:paraId="475C58C4" w14:textId="77777777" w:rsidR="001D2067"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E38A2C" w14:textId="77777777" w:rsidR="00E14A76" w:rsidRPr="00E14A76" w:rsidRDefault="00E14A76" w:rsidP="00E14A76">
            <w:pPr>
              <w:pStyle w:val="Prrafodelista"/>
              <w:widowControl w:val="0"/>
              <w:ind w:left="453"/>
              <w:contextualSpacing w:val="0"/>
              <w:jc w:val="both"/>
              <w:rPr>
                <w:rFonts w:ascii="Arial" w:hAnsi="Arial" w:cs="Arial"/>
                <w:b w:val="0"/>
                <w:color w:val="0000FF"/>
                <w:sz w:val="12"/>
                <w:szCs w:val="19"/>
                <w:lang w:val="es-ES"/>
              </w:rPr>
            </w:pPr>
          </w:p>
          <w:p w14:paraId="57605D3E" w14:textId="77777777" w:rsidR="00A43B73" w:rsidRPr="00992523" w:rsidRDefault="00A43B73" w:rsidP="00EB076C">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E14A76" w:rsidRDefault="00A43B73" w:rsidP="00345818">
            <w:pPr>
              <w:pStyle w:val="Prrafodelista"/>
              <w:widowControl w:val="0"/>
              <w:ind w:left="453"/>
              <w:contextualSpacing w:val="0"/>
              <w:jc w:val="both"/>
              <w:rPr>
                <w:rFonts w:ascii="Arial" w:hAnsi="Arial" w:cs="Arial"/>
                <w:b w:val="0"/>
                <w:color w:val="0000FF"/>
                <w:sz w:val="12"/>
                <w:szCs w:val="19"/>
                <w:lang w:val="es-ES"/>
              </w:rPr>
            </w:pPr>
          </w:p>
          <w:p w14:paraId="5CD2E5D6" w14:textId="1732ACDB" w:rsidR="007E0C26" w:rsidRPr="00D2003B" w:rsidRDefault="00232578" w:rsidP="00EB076C">
            <w:pPr>
              <w:pStyle w:val="Prrafodelista"/>
              <w:widowControl w:val="0"/>
              <w:numPr>
                <w:ilvl w:val="0"/>
                <w:numId w:val="2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3126FB">
              <w:rPr>
                <w:rFonts w:ascii="Arial" w:hAnsi="Arial" w:cs="Arial"/>
                <w:b w:val="0"/>
                <w:i/>
                <w:color w:val="0000FF"/>
                <w:sz w:val="19"/>
                <w:szCs w:val="19"/>
              </w:rPr>
              <w:t xml:space="preserve"> y numeral 151.2 del artículo 151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Pr="00E14A76" w:rsidRDefault="00232578" w:rsidP="00345818">
            <w:pPr>
              <w:pStyle w:val="Prrafodelista"/>
              <w:widowControl w:val="0"/>
              <w:ind w:left="453"/>
              <w:contextualSpacing w:val="0"/>
              <w:jc w:val="both"/>
              <w:rPr>
                <w:rFonts w:ascii="Arial" w:hAnsi="Arial" w:cs="Arial"/>
                <w:b w:val="0"/>
                <w:color w:val="0000FF"/>
                <w:sz w:val="12"/>
                <w:szCs w:val="19"/>
                <w:lang w:val="es-ES"/>
              </w:rPr>
            </w:pPr>
          </w:p>
          <w:p w14:paraId="1786F493" w14:textId="50412446" w:rsidR="00232578" w:rsidRPr="00BE611F" w:rsidRDefault="00232578" w:rsidP="00EB076C">
            <w:pPr>
              <w:pStyle w:val="Prrafodelista"/>
              <w:widowControl w:val="0"/>
              <w:numPr>
                <w:ilvl w:val="0"/>
                <w:numId w:val="20"/>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Pr>
                <w:rFonts w:ascii="Arial" w:hAnsi="Arial" w:cs="Arial"/>
                <w:b w:val="0"/>
                <w:i/>
                <w:color w:val="0000FF"/>
                <w:sz w:val="19"/>
                <w:szCs w:val="19"/>
              </w:rPr>
              <w:t>doscientos</w:t>
            </w:r>
            <w:r w:rsidRPr="00BE611F">
              <w:rPr>
                <w:rFonts w:ascii="Arial" w:hAnsi="Arial" w:cs="Arial"/>
                <w:b w:val="0"/>
                <w:i/>
                <w:color w:val="0000FF"/>
                <w:sz w:val="19"/>
                <w:szCs w:val="19"/>
              </w:rPr>
              <w:t xml:space="preserve"> mil Soles (S/ </w:t>
            </w:r>
            <w:r w:rsidR="002D7D38">
              <w:rPr>
                <w:rFonts w:ascii="Arial" w:hAnsi="Arial" w:cs="Arial"/>
                <w:b w:val="0"/>
                <w:i/>
                <w:color w:val="0000FF"/>
                <w:sz w:val="19"/>
                <w:szCs w:val="19"/>
              </w:rPr>
              <w:t>2</w:t>
            </w:r>
            <w:r w:rsidRPr="00BE611F">
              <w:rPr>
                <w:rFonts w:ascii="Arial" w:hAnsi="Arial" w:cs="Arial"/>
                <w:b w:val="0"/>
                <w:i/>
                <w:color w:val="0000FF"/>
                <w:sz w:val="19"/>
                <w:szCs w:val="19"/>
              </w:rPr>
              <w:t>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E14A76" w:rsidRDefault="00A43B73" w:rsidP="00BE611F">
            <w:pPr>
              <w:pStyle w:val="Prrafodelista"/>
              <w:widowControl w:val="0"/>
              <w:ind w:left="453"/>
              <w:contextualSpacing w:val="0"/>
              <w:jc w:val="both"/>
              <w:rPr>
                <w:rFonts w:ascii="Arial" w:hAnsi="Arial" w:cs="Arial"/>
                <w:b w:val="0"/>
                <w:color w:val="0000FF"/>
                <w:sz w:val="12"/>
                <w:szCs w:val="19"/>
                <w:lang w:val="es-ES"/>
              </w:rPr>
            </w:pPr>
          </w:p>
        </w:tc>
      </w:tr>
    </w:tbl>
    <w:p w14:paraId="7D9BCD9C" w14:textId="77777777" w:rsidR="006D4C88" w:rsidRDefault="006D4C88" w:rsidP="00345818">
      <w:pPr>
        <w:widowControl w:val="0"/>
        <w:tabs>
          <w:tab w:val="left" w:pos="1350"/>
        </w:tabs>
        <w:ind w:left="604"/>
        <w:jc w:val="both"/>
        <w:rPr>
          <w:rFonts w:ascii="Arial" w:hAnsi="Arial" w:cs="Arial"/>
          <w:sz w:val="20"/>
          <w:lang w:val="es-ES"/>
        </w:rPr>
      </w:pPr>
    </w:p>
    <w:p w14:paraId="4FF85EB8" w14:textId="77777777" w:rsidR="00F90AB6" w:rsidRPr="00CD5328" w:rsidRDefault="00F90AB6" w:rsidP="00F90AB6">
      <w:pPr>
        <w:widowControl w:val="0"/>
        <w:ind w:left="567"/>
        <w:rPr>
          <w:rFonts w:ascii="Arial" w:hAnsi="Arial" w:cs="Arial"/>
          <w:sz w:val="20"/>
          <w:lang w:val="es-ES_tradnl"/>
        </w:rPr>
      </w:pPr>
      <w:r w:rsidRPr="00CD5328">
        <w:rPr>
          <w:rFonts w:ascii="Arial" w:hAnsi="Arial" w:cs="Arial"/>
          <w:sz w:val="20"/>
          <w:lang w:val="es-ES_tradnl"/>
        </w:rPr>
        <w:t xml:space="preserve">Adicionalmente, </w:t>
      </w:r>
      <w:r>
        <w:rPr>
          <w:rFonts w:ascii="Arial" w:hAnsi="Arial" w:cs="Arial"/>
          <w:sz w:val="20"/>
          <w:lang w:val="es-ES_tradnl"/>
        </w:rPr>
        <w:t>presentar</w:t>
      </w:r>
      <w:r w:rsidRPr="00CD5328">
        <w:rPr>
          <w:rFonts w:ascii="Arial" w:hAnsi="Arial" w:cs="Arial"/>
          <w:sz w:val="20"/>
        </w:rPr>
        <w:t>:</w:t>
      </w:r>
    </w:p>
    <w:p w14:paraId="065697D2" w14:textId="77777777" w:rsidR="00F90AB6" w:rsidRPr="009A4B8D" w:rsidRDefault="00F90AB6" w:rsidP="00F90AB6">
      <w:pPr>
        <w:widowControl w:val="0"/>
        <w:ind w:left="993" w:hanging="426"/>
        <w:jc w:val="both"/>
        <w:rPr>
          <w:rFonts w:ascii="Arial" w:hAnsi="Arial" w:cs="Arial"/>
          <w:sz w:val="14"/>
          <w:lang w:val="es-ES"/>
        </w:rPr>
      </w:pPr>
    </w:p>
    <w:p w14:paraId="1D7C11F7" w14:textId="1587A015" w:rsidR="00F90AB6" w:rsidRPr="00BB6874" w:rsidRDefault="00F90AB6" w:rsidP="00EB076C">
      <w:pPr>
        <w:widowControl w:val="0"/>
        <w:numPr>
          <w:ilvl w:val="0"/>
          <w:numId w:val="16"/>
        </w:numPr>
        <w:tabs>
          <w:tab w:val="left" w:pos="993"/>
        </w:tabs>
        <w:ind w:left="993" w:hanging="426"/>
        <w:jc w:val="both"/>
        <w:rPr>
          <w:rFonts w:ascii="Arial" w:hAnsi="Arial" w:cs="Arial"/>
          <w:color w:val="auto"/>
          <w:sz w:val="20"/>
        </w:rPr>
      </w:pPr>
      <w:r w:rsidRPr="00BB6874">
        <w:rPr>
          <w:rFonts w:ascii="Arial" w:hAnsi="Arial" w:cs="Arial"/>
          <w:sz w:val="20"/>
          <w:lang w:val="es-ES"/>
        </w:rPr>
        <w:t>Correo electrónico para notificaciones, de acuerdo a formato</w:t>
      </w:r>
      <w:r w:rsidRPr="00BB6874">
        <w:rPr>
          <w:rFonts w:ascii="Arial" w:hAnsi="Arial" w:cs="Arial"/>
          <w:color w:val="auto"/>
          <w:sz w:val="20"/>
        </w:rPr>
        <w:t xml:space="preserve"> – </w:t>
      </w:r>
      <w:r w:rsidRPr="00BB6874">
        <w:rPr>
          <w:rFonts w:ascii="Arial" w:hAnsi="Arial" w:cs="Arial"/>
          <w:b/>
          <w:color w:val="auto"/>
          <w:sz w:val="20"/>
        </w:rPr>
        <w:t>Anexo N° 1</w:t>
      </w:r>
      <w:r>
        <w:rPr>
          <w:rFonts w:ascii="Arial" w:hAnsi="Arial" w:cs="Arial"/>
          <w:b/>
          <w:color w:val="auto"/>
          <w:sz w:val="20"/>
        </w:rPr>
        <w:t>2</w:t>
      </w:r>
      <w:r w:rsidRPr="00BB6874">
        <w:rPr>
          <w:rFonts w:ascii="Arial" w:hAnsi="Arial" w:cs="Arial"/>
          <w:b/>
          <w:color w:val="auto"/>
          <w:sz w:val="20"/>
        </w:rPr>
        <w:t>.</w:t>
      </w:r>
    </w:p>
    <w:p w14:paraId="4D20A19D" w14:textId="77777777" w:rsidR="00E14A76" w:rsidRDefault="00E14A76" w:rsidP="00345818">
      <w:pPr>
        <w:widowControl w:val="0"/>
        <w:tabs>
          <w:tab w:val="left" w:pos="1350"/>
        </w:tabs>
        <w:ind w:left="604"/>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AA3544D" w14:textId="77777777" w:rsidR="00F90AB6" w:rsidRPr="00F90AB6" w:rsidRDefault="00F90AB6" w:rsidP="00F90AB6">
            <w:pPr>
              <w:pStyle w:val="Prrafodelista"/>
              <w:widowControl w:val="0"/>
              <w:ind w:left="453"/>
              <w:contextualSpacing w:val="0"/>
              <w:jc w:val="both"/>
              <w:rPr>
                <w:rFonts w:ascii="Arial" w:hAnsi="Arial" w:cs="Arial"/>
                <w:b w:val="0"/>
                <w:color w:val="0000FF"/>
                <w:sz w:val="12"/>
                <w:szCs w:val="19"/>
                <w:lang w:val="es-ES"/>
              </w:rPr>
            </w:pPr>
          </w:p>
          <w:p w14:paraId="7C41807F" w14:textId="77777777" w:rsidR="004F6B0A" w:rsidRPr="00743133" w:rsidRDefault="004F6B0A" w:rsidP="00EB076C">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F90AB6" w:rsidRDefault="00743133" w:rsidP="00743133">
            <w:pPr>
              <w:widowControl w:val="0"/>
              <w:jc w:val="both"/>
              <w:rPr>
                <w:rFonts w:ascii="Arial" w:hAnsi="Arial" w:cs="Arial"/>
                <w:color w:val="0000FF"/>
                <w:sz w:val="12"/>
                <w:szCs w:val="19"/>
                <w:lang w:val="es-ES"/>
              </w:rPr>
            </w:pPr>
          </w:p>
          <w:p w14:paraId="208152E0" w14:textId="77777777" w:rsidR="00743133" w:rsidRPr="00D2003B" w:rsidRDefault="00743133" w:rsidP="00EB076C">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 xml:space="preserve">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w:t>
            </w:r>
            <w:r w:rsidRPr="00D2003B">
              <w:rPr>
                <w:rFonts w:ascii="Arial" w:hAnsi="Arial" w:cs="Arial"/>
                <w:b w:val="0"/>
                <w:i/>
                <w:color w:val="0000FF"/>
                <w:sz w:val="19"/>
                <w:szCs w:val="19"/>
                <w:lang w:val="es-ES_tradnl"/>
              </w:rPr>
              <w:lastRenderedPageBreak/>
              <w:t>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6"/>
            </w:r>
            <w:r w:rsidRPr="00D2003B">
              <w:rPr>
                <w:rFonts w:ascii="Arial" w:hAnsi="Arial" w:cs="Arial"/>
                <w:b w:val="0"/>
                <w:i/>
                <w:color w:val="0000FF"/>
                <w:sz w:val="19"/>
                <w:szCs w:val="19"/>
                <w:lang w:val="es-ES_tradnl"/>
              </w:rPr>
              <w:t>.</w:t>
            </w:r>
          </w:p>
          <w:p w14:paraId="1C551140" w14:textId="77777777" w:rsidR="004F6B0A" w:rsidRPr="00F90AB6" w:rsidRDefault="004F6B0A" w:rsidP="004F6B0A">
            <w:pPr>
              <w:pStyle w:val="Prrafodelista"/>
              <w:widowControl w:val="0"/>
              <w:ind w:left="453"/>
              <w:contextualSpacing w:val="0"/>
              <w:jc w:val="both"/>
              <w:rPr>
                <w:rFonts w:ascii="Arial" w:hAnsi="Arial" w:cs="Arial"/>
                <w:b w:val="0"/>
                <w:color w:val="0000FF"/>
                <w:sz w:val="12"/>
                <w:szCs w:val="19"/>
                <w:lang w:val="es-ES"/>
              </w:rPr>
            </w:pPr>
          </w:p>
          <w:p w14:paraId="3BC9F13F" w14:textId="77777777" w:rsidR="00667A2F" w:rsidRPr="00F90AB6" w:rsidRDefault="00667A2F" w:rsidP="00EB076C">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p w14:paraId="06838EBC" w14:textId="77777777" w:rsidR="00F90AB6" w:rsidRPr="00F90AB6" w:rsidRDefault="00F90AB6" w:rsidP="00F90AB6">
            <w:pPr>
              <w:widowControl w:val="0"/>
              <w:jc w:val="both"/>
              <w:rPr>
                <w:rFonts w:ascii="Arial" w:hAnsi="Arial" w:cs="Arial"/>
                <w:color w:val="0000FF"/>
                <w:sz w:val="12"/>
                <w:szCs w:val="19"/>
                <w:lang w:val="es-ES"/>
              </w:rPr>
            </w:pPr>
          </w:p>
        </w:tc>
      </w:tr>
    </w:tbl>
    <w:p w14:paraId="36A8DC59" w14:textId="77777777" w:rsidR="00667A2F" w:rsidRPr="00F90AB6" w:rsidRDefault="00667A2F" w:rsidP="00345818">
      <w:pPr>
        <w:widowControl w:val="0"/>
        <w:tabs>
          <w:tab w:val="left" w:pos="1350"/>
        </w:tabs>
        <w:ind w:left="604"/>
        <w:jc w:val="both"/>
        <w:rPr>
          <w:rFonts w:ascii="Arial" w:hAnsi="Arial" w:cs="Arial"/>
          <w:sz w:val="14"/>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EB076C">
      <w:pPr>
        <w:pStyle w:val="Prrafodelista"/>
        <w:widowControl w:val="0"/>
        <w:numPr>
          <w:ilvl w:val="1"/>
          <w:numId w:val="14"/>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0647B081" w14:textId="0043C532" w:rsidR="00F90AB6" w:rsidRPr="00F90AB6" w:rsidRDefault="00F90AB6" w:rsidP="00345818">
      <w:pPr>
        <w:widowControl w:val="0"/>
        <w:ind w:left="360"/>
        <w:jc w:val="both"/>
        <w:rPr>
          <w:rFonts w:ascii="Arial" w:hAnsi="Arial" w:cs="Arial"/>
          <w:sz w:val="20"/>
        </w:rPr>
      </w:pPr>
      <w:r w:rsidRPr="00F90AB6">
        <w:rPr>
          <w:rFonts w:ascii="Arial" w:hAnsi="Arial" w:cs="Arial"/>
          <w:sz w:val="20"/>
          <w:lang w:val="es-ES"/>
        </w:rPr>
        <w:t>El contrato se perfecciona con la suscripción del documento que lo contiene. Para dicho efecto el postor ganador de la buena pro, dentro del plazo previsto en el artículo 141 del Reglamento, debe presentar la documentación requerida en Jr. Mariano H. Cornejo Nº 160 – Puno y deberá dirigirse a la División de Asesoría Legal de Electro Puno S.A.A.</w:t>
      </w:r>
    </w:p>
    <w:p w14:paraId="77B8C9F5" w14:textId="77777777" w:rsidR="001E3F70" w:rsidRPr="00EB076C" w:rsidRDefault="001E3F70" w:rsidP="00345818">
      <w:pPr>
        <w:widowControl w:val="0"/>
        <w:ind w:left="360"/>
        <w:jc w:val="both"/>
        <w:rPr>
          <w:rFonts w:ascii="Arial" w:hAnsi="Arial" w:cs="Arial"/>
          <w:sz w:val="20"/>
          <w:lang w:val="es-ES_tradnl"/>
        </w:rPr>
      </w:pPr>
    </w:p>
    <w:tbl>
      <w:tblPr>
        <w:tblStyle w:val="Tablaconcuadrcula1clara-nfasis51"/>
        <w:tblW w:w="8646" w:type="dxa"/>
        <w:tblInd w:w="421" w:type="dxa"/>
        <w:tblLook w:val="04A0" w:firstRow="1" w:lastRow="0" w:firstColumn="1" w:lastColumn="0" w:noHBand="0" w:noVBand="1"/>
      </w:tblPr>
      <w:tblGrid>
        <w:gridCol w:w="8646"/>
      </w:tblGrid>
      <w:tr w:rsidR="001E3F70" w:rsidRPr="008018D9" w14:paraId="3F2E016B" w14:textId="77777777" w:rsidTr="00F90AB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F90AB6">
        <w:trPr>
          <w:trHeight w:val="88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2F94D1F" w14:textId="04F30B26"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 xml:space="preserve">del ítem no supere los </w:t>
            </w:r>
            <w:r w:rsidR="002D7D38">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2D7D38">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582FBE73" w14:textId="77777777" w:rsidR="002C4FA3" w:rsidRPr="00F90AB6" w:rsidRDefault="002C4FA3" w:rsidP="00345818">
      <w:pPr>
        <w:widowControl w:val="0"/>
        <w:ind w:left="360"/>
        <w:jc w:val="both"/>
        <w:rPr>
          <w:rFonts w:ascii="Arial" w:hAnsi="Arial" w:cs="Arial"/>
          <w:sz w:val="14"/>
          <w:lang w:val="es-ES"/>
        </w:rPr>
      </w:pPr>
    </w:p>
    <w:p w14:paraId="255A777C" w14:textId="77777777" w:rsidR="0091269F" w:rsidRPr="0091269F" w:rsidRDefault="0091269F" w:rsidP="00345818">
      <w:pPr>
        <w:widowControl w:val="0"/>
        <w:ind w:left="360"/>
        <w:jc w:val="both"/>
        <w:rPr>
          <w:rFonts w:ascii="Arial" w:hAnsi="Arial" w:cs="Arial"/>
          <w:sz w:val="20"/>
        </w:rPr>
      </w:pPr>
    </w:p>
    <w:p w14:paraId="1AA6A77E" w14:textId="77777777" w:rsidR="00CB3BCF" w:rsidRPr="00CD5328" w:rsidRDefault="00CB3BCF" w:rsidP="00EB076C">
      <w:pPr>
        <w:pStyle w:val="Prrafodelista"/>
        <w:widowControl w:val="0"/>
        <w:numPr>
          <w:ilvl w:val="1"/>
          <w:numId w:val="14"/>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34AC4A9B" w14:textId="7F75D39F" w:rsidR="00CB64C4" w:rsidRPr="00CD5328" w:rsidRDefault="00CB64C4" w:rsidP="00345818">
      <w:pPr>
        <w:widowControl w:val="0"/>
        <w:ind w:left="360"/>
        <w:jc w:val="both"/>
        <w:rPr>
          <w:rFonts w:ascii="Arial" w:hAnsi="Arial" w:cs="Arial"/>
          <w:sz w:val="20"/>
        </w:rPr>
      </w:pPr>
      <w:r w:rsidRPr="00F90AB6">
        <w:rPr>
          <w:rFonts w:ascii="Arial" w:hAnsi="Arial" w:cs="Arial"/>
          <w:color w:val="000000" w:themeColor="text1"/>
          <w:sz w:val="20"/>
        </w:rPr>
        <w:t>La Entidad realizar</w:t>
      </w:r>
      <w:r w:rsidR="000753BD" w:rsidRPr="00F90AB6">
        <w:rPr>
          <w:rFonts w:ascii="Arial" w:hAnsi="Arial" w:cs="Arial"/>
          <w:color w:val="000000" w:themeColor="text1"/>
          <w:sz w:val="20"/>
        </w:rPr>
        <w:t>á</w:t>
      </w:r>
      <w:r w:rsidRPr="00F90AB6">
        <w:rPr>
          <w:rFonts w:ascii="Arial" w:hAnsi="Arial" w:cs="Arial"/>
          <w:color w:val="000000" w:themeColor="text1"/>
          <w:sz w:val="20"/>
        </w:rPr>
        <w:t xml:space="preserve"> el pago </w:t>
      </w:r>
      <w:r w:rsidRPr="00F90AB6">
        <w:rPr>
          <w:rFonts w:ascii="Arial" w:hAnsi="Arial" w:cs="Arial"/>
          <w:sz w:val="20"/>
        </w:rPr>
        <w:t>de la contraprestación pactada a favor del contratista en</w:t>
      </w:r>
      <w:r w:rsidR="00F90AB6" w:rsidRPr="00F90AB6">
        <w:rPr>
          <w:rFonts w:ascii="Arial" w:hAnsi="Arial" w:cs="Arial"/>
          <w:sz w:val="20"/>
        </w:rPr>
        <w:t xml:space="preserve"> P</w:t>
      </w:r>
      <w:r w:rsidR="00B34DD7" w:rsidRPr="00F90AB6">
        <w:rPr>
          <w:rFonts w:ascii="Arial" w:hAnsi="Arial" w:cs="Arial"/>
          <w:sz w:val="20"/>
        </w:rPr>
        <w:t>AGOS PARCIALES</w:t>
      </w:r>
      <w:r w:rsidR="00F90AB6" w:rsidRPr="00F90AB6">
        <w:rPr>
          <w:rFonts w:ascii="Arial" w:hAnsi="Arial" w:cs="Arial"/>
          <w:sz w:val="20"/>
        </w:rPr>
        <w:t xml:space="preserve">; </w:t>
      </w:r>
      <w:r w:rsidR="00A22BFA" w:rsidRPr="00A22BFA">
        <w:rPr>
          <w:rFonts w:ascii="Arial" w:hAnsi="Arial" w:cs="Arial"/>
          <w:sz w:val="20"/>
        </w:rPr>
        <w:t>en forma mensual previa valorización y la conformidad correspondiente por el supervisor de contrato.</w:t>
      </w:r>
    </w:p>
    <w:p w14:paraId="50B6DE8B" w14:textId="77777777" w:rsidR="00CB64C4" w:rsidRPr="00CD5328" w:rsidRDefault="00CB64C4" w:rsidP="00345818">
      <w:pPr>
        <w:widowControl w:val="0"/>
        <w:ind w:left="360"/>
        <w:jc w:val="both"/>
        <w:rPr>
          <w:rFonts w:ascii="Arial" w:hAnsi="Arial" w:cs="Arial"/>
          <w:sz w:val="20"/>
        </w:rPr>
      </w:pPr>
    </w:p>
    <w:p w14:paraId="12846A38" w14:textId="77777777"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CEB9326" w14:textId="77777777" w:rsidR="00CB64C4" w:rsidRPr="00C3451C" w:rsidRDefault="00CB64C4" w:rsidP="00C3451C">
      <w:pPr>
        <w:widowControl w:val="0"/>
        <w:ind w:left="360"/>
        <w:jc w:val="both"/>
        <w:rPr>
          <w:rFonts w:ascii="Arial" w:hAnsi="Arial" w:cs="Arial"/>
          <w:sz w:val="20"/>
        </w:rPr>
      </w:pPr>
    </w:p>
    <w:p w14:paraId="74790A78" w14:textId="72FF5E4A" w:rsidR="00452BDF" w:rsidRDefault="00CB64C4" w:rsidP="00EB076C">
      <w:pPr>
        <w:widowControl w:val="0"/>
        <w:numPr>
          <w:ilvl w:val="0"/>
          <w:numId w:val="6"/>
        </w:numPr>
        <w:tabs>
          <w:tab w:val="clear" w:pos="1470"/>
          <w:tab w:val="num" w:pos="242"/>
        </w:tabs>
        <w:ind w:left="720"/>
        <w:jc w:val="both"/>
        <w:rPr>
          <w:rFonts w:ascii="Arial" w:hAnsi="Arial" w:cs="Arial"/>
          <w:b/>
          <w:i/>
          <w:sz w:val="20"/>
        </w:rPr>
      </w:pPr>
      <w:r w:rsidRPr="00452BDF">
        <w:rPr>
          <w:rFonts w:ascii="Arial" w:hAnsi="Arial" w:cs="Arial"/>
          <w:sz w:val="20"/>
        </w:rPr>
        <w:t xml:space="preserve">Informe </w:t>
      </w:r>
      <w:r w:rsidR="00EB076C">
        <w:rPr>
          <w:rFonts w:ascii="Arial" w:hAnsi="Arial" w:cs="Arial"/>
          <w:sz w:val="20"/>
        </w:rPr>
        <w:t>del funcionario responsable perteneciente a</w:t>
      </w:r>
      <w:r w:rsidR="00A22BFA">
        <w:rPr>
          <w:rFonts w:ascii="Arial" w:hAnsi="Arial" w:cs="Arial"/>
          <w:sz w:val="20"/>
        </w:rPr>
        <w:t xml:space="preserve"> la </w:t>
      </w:r>
      <w:r w:rsidR="00A22BFA" w:rsidRPr="00A22BFA">
        <w:rPr>
          <w:rFonts w:ascii="Arial" w:hAnsi="Arial" w:cs="Arial"/>
          <w:sz w:val="20"/>
        </w:rPr>
        <w:t>División de Gestión del Talento Humano</w:t>
      </w:r>
      <w:r w:rsidR="00A22BFA" w:rsidRPr="00A22BFA">
        <w:rPr>
          <w:rFonts w:ascii="Arial" w:hAnsi="Arial" w:cs="Arial"/>
          <w:sz w:val="20"/>
        </w:rPr>
        <w:t xml:space="preserve"> </w:t>
      </w:r>
      <w:r w:rsidR="00A22BFA">
        <w:rPr>
          <w:rFonts w:ascii="Arial" w:hAnsi="Arial" w:cs="Arial"/>
          <w:sz w:val="20"/>
        </w:rPr>
        <w:t xml:space="preserve">de la </w:t>
      </w:r>
      <w:r w:rsidR="00EB076C">
        <w:rPr>
          <w:rFonts w:ascii="Arial" w:hAnsi="Arial" w:cs="Arial"/>
          <w:sz w:val="20"/>
        </w:rPr>
        <w:t xml:space="preserve">Gerencia de </w:t>
      </w:r>
      <w:r w:rsidR="00A22BFA">
        <w:rPr>
          <w:rFonts w:ascii="Arial" w:hAnsi="Arial" w:cs="Arial"/>
          <w:sz w:val="20"/>
        </w:rPr>
        <w:t>Administración</w:t>
      </w:r>
      <w:r w:rsidR="00EB076C">
        <w:rPr>
          <w:rFonts w:ascii="Arial" w:hAnsi="Arial" w:cs="Arial"/>
          <w:sz w:val="20"/>
        </w:rPr>
        <w:t xml:space="preserve"> de Electro Puno S.A.A.,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2938C90" w14:textId="77777777" w:rsidR="00452BDF" w:rsidRDefault="00CB64C4" w:rsidP="00EB076C">
      <w:pPr>
        <w:widowControl w:val="0"/>
        <w:numPr>
          <w:ilvl w:val="0"/>
          <w:numId w:val="6"/>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5B2ECB10" w14:textId="77777777" w:rsidR="00944BF5" w:rsidRPr="00C3451C" w:rsidRDefault="00944BF5" w:rsidP="00C3451C">
      <w:pPr>
        <w:widowControl w:val="0"/>
        <w:ind w:left="360"/>
        <w:jc w:val="both"/>
        <w:rPr>
          <w:rFonts w:ascii="Arial" w:hAnsi="Arial" w:cs="Arial"/>
          <w:sz w:val="20"/>
        </w:rPr>
      </w:pPr>
    </w:p>
    <w:p w14:paraId="4C400102" w14:textId="77777777" w:rsidR="00EB076C" w:rsidRDefault="00EB076C" w:rsidP="00EB076C">
      <w:pPr>
        <w:pStyle w:val="WW-Textosinformato"/>
        <w:widowControl w:val="0"/>
        <w:tabs>
          <w:tab w:val="left" w:pos="709"/>
          <w:tab w:val="right" w:pos="10782"/>
        </w:tabs>
        <w:ind w:left="360"/>
        <w:jc w:val="both"/>
        <w:rPr>
          <w:rFonts w:ascii="Arial" w:hAnsi="Arial" w:cs="Arial"/>
        </w:rPr>
      </w:pPr>
      <w:r w:rsidRPr="003369EA">
        <w:rPr>
          <w:rFonts w:ascii="Arial" w:hAnsi="Arial" w:cs="Arial"/>
        </w:rPr>
        <w:t>Dicha documentación se debe presentar en Mesa de Partes de Electro Puno S.A.A., sito en Jr. Mariano H. Cornejo Nº 160 – Puno.</w:t>
      </w:r>
    </w:p>
    <w:p w14:paraId="4DA00794" w14:textId="77777777" w:rsidR="004B2302" w:rsidRDefault="004B2302" w:rsidP="00C3451C">
      <w:pPr>
        <w:widowControl w:val="0"/>
        <w:ind w:left="360"/>
        <w:jc w:val="both"/>
        <w:rPr>
          <w:rFonts w:ascii="Arial" w:hAnsi="Arial" w:cs="Arial"/>
          <w:sz w:val="20"/>
        </w:rPr>
      </w:pPr>
    </w:p>
    <w:p w14:paraId="0F4F95C1" w14:textId="77777777" w:rsidR="001D2067" w:rsidRDefault="001D2067" w:rsidP="00345818">
      <w:pPr>
        <w:widowControl w:val="0"/>
        <w:ind w:left="360"/>
        <w:jc w:val="both"/>
        <w:rPr>
          <w:rFonts w:ascii="Arial" w:hAnsi="Arial" w:cs="Arial"/>
          <w:sz w:val="20"/>
        </w:rPr>
      </w:pPr>
    </w:p>
    <w:p w14:paraId="4E7383A4" w14:textId="77777777" w:rsidR="00EB076C" w:rsidRDefault="00EB076C" w:rsidP="00345818">
      <w:pPr>
        <w:widowControl w:val="0"/>
        <w:ind w:left="360"/>
        <w:jc w:val="both"/>
        <w:rPr>
          <w:rFonts w:ascii="Arial" w:hAnsi="Arial" w:cs="Arial"/>
          <w:sz w:val="20"/>
        </w:rPr>
      </w:pPr>
    </w:p>
    <w:p w14:paraId="408E0338" w14:textId="77777777" w:rsidR="00EB076C" w:rsidRDefault="00EB076C" w:rsidP="00345818">
      <w:pPr>
        <w:widowControl w:val="0"/>
        <w:ind w:left="360"/>
        <w:jc w:val="both"/>
        <w:rPr>
          <w:rFonts w:ascii="Arial" w:hAnsi="Arial" w:cs="Arial"/>
          <w:sz w:val="20"/>
        </w:rPr>
      </w:pPr>
    </w:p>
    <w:p w14:paraId="231E509D" w14:textId="77777777" w:rsidR="00EB076C" w:rsidRDefault="00EB076C" w:rsidP="00345818">
      <w:pPr>
        <w:widowControl w:val="0"/>
        <w:ind w:left="360"/>
        <w:jc w:val="both"/>
        <w:rPr>
          <w:rFonts w:ascii="Arial" w:hAnsi="Arial" w:cs="Arial"/>
          <w:sz w:val="20"/>
        </w:rPr>
      </w:pPr>
    </w:p>
    <w:p w14:paraId="5D0765A2" w14:textId="77777777" w:rsidR="00EB076C" w:rsidRDefault="00EB076C" w:rsidP="00345818">
      <w:pPr>
        <w:widowControl w:val="0"/>
        <w:ind w:left="360"/>
        <w:jc w:val="both"/>
        <w:rPr>
          <w:rFonts w:ascii="Arial" w:hAnsi="Arial" w:cs="Arial"/>
          <w:sz w:val="20"/>
        </w:rPr>
      </w:pPr>
    </w:p>
    <w:p w14:paraId="711B7D12" w14:textId="77777777" w:rsidR="006C503F" w:rsidRDefault="006C503F" w:rsidP="00345818">
      <w:pPr>
        <w:widowControl w:val="0"/>
        <w:ind w:left="360"/>
        <w:jc w:val="both"/>
        <w:rPr>
          <w:rFonts w:ascii="Arial" w:hAnsi="Arial" w:cs="Arial"/>
          <w:sz w:val="20"/>
        </w:rPr>
      </w:pPr>
    </w:p>
    <w:p w14:paraId="469A203D" w14:textId="77777777" w:rsidR="006C503F" w:rsidRDefault="006C503F" w:rsidP="00345818">
      <w:pPr>
        <w:widowControl w:val="0"/>
        <w:ind w:left="360"/>
        <w:jc w:val="both"/>
        <w:rPr>
          <w:rFonts w:ascii="Arial" w:hAnsi="Arial" w:cs="Arial"/>
          <w:sz w:val="20"/>
        </w:rPr>
      </w:pPr>
    </w:p>
    <w:p w14:paraId="21D39203" w14:textId="77777777" w:rsidR="006C503F" w:rsidRDefault="006C503F" w:rsidP="00345818">
      <w:pPr>
        <w:widowControl w:val="0"/>
        <w:ind w:left="360"/>
        <w:jc w:val="both"/>
        <w:rPr>
          <w:rFonts w:ascii="Arial" w:hAnsi="Arial" w:cs="Arial"/>
          <w:sz w:val="20"/>
        </w:rPr>
      </w:pPr>
    </w:p>
    <w:p w14:paraId="4C954C5D" w14:textId="77777777" w:rsidR="006C503F" w:rsidRDefault="006C503F" w:rsidP="00345818">
      <w:pPr>
        <w:widowControl w:val="0"/>
        <w:ind w:left="360"/>
        <w:jc w:val="both"/>
        <w:rPr>
          <w:rFonts w:ascii="Arial" w:hAnsi="Arial" w:cs="Arial"/>
          <w:sz w:val="20"/>
        </w:rPr>
      </w:pPr>
    </w:p>
    <w:p w14:paraId="6A141C3A" w14:textId="77777777" w:rsidR="00F90AB6" w:rsidRDefault="00F90AB6" w:rsidP="00345818">
      <w:pPr>
        <w:widowControl w:val="0"/>
        <w:ind w:left="360"/>
        <w:jc w:val="both"/>
        <w:rPr>
          <w:rFonts w:ascii="Arial" w:hAnsi="Arial" w:cs="Arial"/>
          <w:sz w:val="20"/>
        </w:rPr>
      </w:pPr>
    </w:p>
    <w:p w14:paraId="208BC35A" w14:textId="77777777" w:rsidR="00F90AB6" w:rsidRDefault="00F90AB6" w:rsidP="00345818">
      <w:pPr>
        <w:widowControl w:val="0"/>
        <w:ind w:left="360"/>
        <w:jc w:val="both"/>
        <w:rPr>
          <w:rFonts w:ascii="Arial" w:hAnsi="Arial" w:cs="Arial"/>
          <w:sz w:val="20"/>
        </w:rPr>
      </w:pPr>
    </w:p>
    <w:p w14:paraId="2CD204DA" w14:textId="77777777" w:rsidR="00F90AB6" w:rsidRDefault="00F90AB6" w:rsidP="00345818">
      <w:pPr>
        <w:widowControl w:val="0"/>
        <w:ind w:left="360"/>
        <w:jc w:val="both"/>
        <w:rPr>
          <w:rFonts w:ascii="Arial" w:hAnsi="Arial" w:cs="Arial"/>
          <w:sz w:val="20"/>
        </w:rPr>
      </w:pPr>
    </w:p>
    <w:p w14:paraId="1010D8AB" w14:textId="77777777" w:rsidR="00F90AB6" w:rsidRDefault="00F90AB6" w:rsidP="00345818">
      <w:pPr>
        <w:widowControl w:val="0"/>
        <w:ind w:left="360"/>
        <w:jc w:val="both"/>
        <w:rPr>
          <w:rFonts w:ascii="Arial" w:hAnsi="Arial" w:cs="Arial"/>
          <w:sz w:val="20"/>
        </w:rPr>
      </w:pPr>
    </w:p>
    <w:p w14:paraId="7154D7CF" w14:textId="77777777" w:rsidR="00F90AB6" w:rsidRDefault="00F90AB6" w:rsidP="00345818">
      <w:pPr>
        <w:widowControl w:val="0"/>
        <w:ind w:left="360"/>
        <w:jc w:val="both"/>
        <w:rPr>
          <w:rFonts w:ascii="Arial" w:hAnsi="Arial" w:cs="Arial"/>
          <w:sz w:val="20"/>
        </w:rPr>
      </w:pPr>
    </w:p>
    <w:p w14:paraId="5EE8092C" w14:textId="77777777" w:rsidR="00F90AB6" w:rsidRDefault="00F90AB6" w:rsidP="00345818">
      <w:pPr>
        <w:widowControl w:val="0"/>
        <w:ind w:left="360"/>
        <w:jc w:val="both"/>
        <w:rPr>
          <w:rFonts w:ascii="Arial" w:hAnsi="Arial" w:cs="Arial"/>
          <w:sz w:val="20"/>
        </w:rPr>
      </w:pPr>
    </w:p>
    <w:p w14:paraId="06B4C942" w14:textId="77777777" w:rsidR="00F90AB6" w:rsidRDefault="00F90AB6" w:rsidP="00345818">
      <w:pPr>
        <w:widowControl w:val="0"/>
        <w:ind w:left="360"/>
        <w:jc w:val="both"/>
        <w:rPr>
          <w:rFonts w:ascii="Arial" w:hAnsi="Arial" w:cs="Arial"/>
          <w:sz w:val="20"/>
        </w:rPr>
      </w:pPr>
    </w:p>
    <w:p w14:paraId="6099AE82" w14:textId="77777777" w:rsidR="00F90AB6" w:rsidRDefault="00F90AB6" w:rsidP="00345818">
      <w:pPr>
        <w:widowControl w:val="0"/>
        <w:ind w:left="360"/>
        <w:jc w:val="both"/>
        <w:rPr>
          <w:rFonts w:ascii="Arial" w:hAnsi="Arial" w:cs="Arial"/>
          <w:sz w:val="20"/>
        </w:rPr>
      </w:pPr>
    </w:p>
    <w:p w14:paraId="02C8A0A6" w14:textId="0D0B06AC" w:rsidR="00F90AB6" w:rsidRDefault="00F90AB6" w:rsidP="00345818">
      <w:pPr>
        <w:widowControl w:val="0"/>
        <w:ind w:left="360"/>
        <w:jc w:val="both"/>
        <w:rPr>
          <w:rFonts w:ascii="Arial" w:hAnsi="Arial" w:cs="Arial"/>
          <w:sz w:val="20"/>
        </w:rPr>
      </w:pPr>
    </w:p>
    <w:p w14:paraId="7B0BA4CF" w14:textId="45DC8AE3" w:rsidR="00897BDC" w:rsidRDefault="00897BDC" w:rsidP="00345818">
      <w:pPr>
        <w:widowControl w:val="0"/>
        <w:ind w:left="360"/>
        <w:jc w:val="both"/>
        <w:rPr>
          <w:rFonts w:ascii="Arial" w:hAnsi="Arial" w:cs="Arial"/>
          <w:sz w:val="20"/>
        </w:rPr>
      </w:pPr>
    </w:p>
    <w:p w14:paraId="38C91309" w14:textId="14EC21AE" w:rsidR="00897BDC" w:rsidRDefault="00897BDC" w:rsidP="00345818">
      <w:pPr>
        <w:widowControl w:val="0"/>
        <w:ind w:left="360"/>
        <w:jc w:val="both"/>
        <w:rPr>
          <w:rFonts w:ascii="Arial" w:hAnsi="Arial" w:cs="Arial"/>
          <w:sz w:val="20"/>
        </w:rPr>
      </w:pPr>
    </w:p>
    <w:p w14:paraId="41D4C8C8" w14:textId="1B277FD1" w:rsidR="00897BDC" w:rsidRDefault="00897BDC" w:rsidP="00345818">
      <w:pPr>
        <w:widowControl w:val="0"/>
        <w:ind w:left="360"/>
        <w:jc w:val="both"/>
        <w:rPr>
          <w:rFonts w:ascii="Arial" w:hAnsi="Arial" w:cs="Arial"/>
          <w:sz w:val="20"/>
        </w:rPr>
      </w:pPr>
    </w:p>
    <w:p w14:paraId="555F42A0" w14:textId="77777777" w:rsidR="00897BDC" w:rsidRDefault="00897BDC" w:rsidP="00345818">
      <w:pPr>
        <w:widowControl w:val="0"/>
        <w:ind w:left="360"/>
        <w:jc w:val="both"/>
        <w:rPr>
          <w:rFonts w:ascii="Arial" w:hAnsi="Arial" w:cs="Arial"/>
          <w:sz w:val="20"/>
        </w:rPr>
      </w:pPr>
    </w:p>
    <w:p w14:paraId="0A42A052" w14:textId="77777777" w:rsidR="006C503F" w:rsidRPr="00F90AB6" w:rsidRDefault="006C503F" w:rsidP="00345818">
      <w:pPr>
        <w:widowControl w:val="0"/>
        <w:ind w:left="360"/>
        <w:jc w:val="both"/>
        <w:rPr>
          <w:rFonts w:ascii="Arial" w:hAnsi="Arial" w:cs="Arial"/>
          <w:sz w:val="10"/>
        </w:rPr>
      </w:pPr>
    </w:p>
    <w:p w14:paraId="19674EB3" w14:textId="77777777" w:rsidR="00E812C4" w:rsidRPr="00EB076C" w:rsidRDefault="00E812C4" w:rsidP="00345818">
      <w:pPr>
        <w:widowControl w:val="0"/>
        <w:ind w:left="360"/>
        <w:jc w:val="both"/>
        <w:rPr>
          <w:rFonts w:ascii="Arial" w:hAnsi="Arial" w:cs="Arial"/>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424073">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424073">
        <w:trPr>
          <w:trHeight w:val="1088"/>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617AC3F1" w14:textId="7BC32113" w:rsidR="00874B2A" w:rsidRPr="00EB076C" w:rsidRDefault="00424073" w:rsidP="00EB076C">
      <w:pPr>
        <w:pStyle w:val="Prrafodelista"/>
        <w:widowControl w:val="0"/>
        <w:numPr>
          <w:ilvl w:val="0"/>
          <w:numId w:val="21"/>
        </w:numPr>
        <w:ind w:left="567" w:hanging="567"/>
        <w:jc w:val="both"/>
        <w:rPr>
          <w:rFonts w:ascii="Arial" w:hAnsi="Arial" w:cs="Arial"/>
          <w:sz w:val="20"/>
        </w:rPr>
      </w:pPr>
      <w:r>
        <w:rPr>
          <w:rFonts w:ascii="Arial" w:hAnsi="Arial" w:cs="Arial"/>
          <w:b/>
          <w:szCs w:val="22"/>
        </w:rPr>
        <w:t xml:space="preserve">                                          </w:t>
      </w:r>
      <w:r w:rsidR="00AB6338" w:rsidRPr="00424073">
        <w:rPr>
          <w:rFonts w:ascii="Arial" w:hAnsi="Arial" w:cs="Arial"/>
          <w:b/>
          <w:szCs w:val="22"/>
        </w:rPr>
        <w:t>TERMINOS DE REFERENCIA</w:t>
      </w:r>
    </w:p>
    <w:p w14:paraId="0EBF2A4F" w14:textId="77777777" w:rsidR="00EB076C" w:rsidRDefault="00EB076C" w:rsidP="00EB076C">
      <w:pPr>
        <w:widowControl w:val="0"/>
        <w:jc w:val="both"/>
        <w:rPr>
          <w:rFonts w:ascii="Arial" w:hAnsi="Arial" w:cs="Arial"/>
          <w:sz w:val="20"/>
        </w:rPr>
      </w:pPr>
    </w:p>
    <w:p w14:paraId="1B720CAD" w14:textId="77777777" w:rsidR="001926C1" w:rsidRPr="001926C1" w:rsidRDefault="001926C1" w:rsidP="001926C1">
      <w:pPr>
        <w:autoSpaceDE w:val="0"/>
        <w:autoSpaceDN w:val="0"/>
        <w:adjustRightInd w:val="0"/>
        <w:spacing w:after="240"/>
        <w:jc w:val="center"/>
        <w:rPr>
          <w:rFonts w:ascii="Tahoma" w:eastAsia="Calibri" w:hAnsi="Tahoma" w:cs="Tahoma"/>
          <w:szCs w:val="22"/>
          <w:lang w:eastAsia="en-US"/>
        </w:rPr>
      </w:pPr>
      <w:r w:rsidRPr="001926C1">
        <w:rPr>
          <w:rFonts w:ascii="Tahoma" w:eastAsia="Calibri" w:hAnsi="Tahoma" w:cs="Tahoma"/>
          <w:b/>
          <w:bCs/>
          <w:szCs w:val="22"/>
          <w:lang w:eastAsia="en-US"/>
        </w:rPr>
        <w:t>SERVICIO DE DOTACIÓN DE PERSONAL PARA LA EMPRESA ELECTRO PUNO S.A.A.</w:t>
      </w:r>
    </w:p>
    <w:p w14:paraId="015D1C52" w14:textId="77777777" w:rsidR="001926C1" w:rsidRPr="001926C1" w:rsidRDefault="001926C1" w:rsidP="006C4361">
      <w:pPr>
        <w:numPr>
          <w:ilvl w:val="0"/>
          <w:numId w:val="38"/>
        </w:numPr>
        <w:autoSpaceDE w:val="0"/>
        <w:autoSpaceDN w:val="0"/>
        <w:adjustRightInd w:val="0"/>
        <w:spacing w:after="240" w:line="259" w:lineRule="auto"/>
        <w:jc w:val="both"/>
        <w:outlineLvl w:val="0"/>
        <w:rPr>
          <w:rFonts w:ascii="Tahoma" w:eastAsia="Calibri" w:hAnsi="Tahoma" w:cs="Tahoma"/>
          <w:szCs w:val="22"/>
          <w:lang w:eastAsia="en-US"/>
        </w:rPr>
      </w:pPr>
      <w:bookmarkStart w:id="8" w:name="_Toc45708110"/>
      <w:r w:rsidRPr="001926C1">
        <w:rPr>
          <w:rFonts w:ascii="Tahoma" w:eastAsia="Calibri" w:hAnsi="Tahoma" w:cs="Tahoma"/>
          <w:b/>
          <w:bCs/>
          <w:szCs w:val="22"/>
          <w:lang w:eastAsia="en-US"/>
        </w:rPr>
        <w:t>OBJETO DEL CONTRATO</w:t>
      </w:r>
      <w:bookmarkEnd w:id="8"/>
      <w:r w:rsidRPr="001926C1">
        <w:rPr>
          <w:rFonts w:ascii="Tahoma" w:eastAsia="Calibri" w:hAnsi="Tahoma" w:cs="Tahoma"/>
          <w:b/>
          <w:bCs/>
          <w:szCs w:val="22"/>
          <w:lang w:eastAsia="en-US"/>
        </w:rPr>
        <w:t xml:space="preserve"> </w:t>
      </w:r>
    </w:p>
    <w:p w14:paraId="6C14369A" w14:textId="77777777" w:rsidR="001926C1" w:rsidRPr="001926C1" w:rsidRDefault="001926C1" w:rsidP="001926C1">
      <w:pPr>
        <w:autoSpaceDE w:val="0"/>
        <w:autoSpaceDN w:val="0"/>
        <w:adjustRightInd w:val="0"/>
        <w:spacing w:after="240"/>
        <w:jc w:val="both"/>
        <w:rPr>
          <w:rFonts w:ascii="Tahoma" w:eastAsia="Calibri" w:hAnsi="Tahoma" w:cs="Tahoma"/>
          <w:szCs w:val="22"/>
          <w:lang w:eastAsia="en-US"/>
        </w:rPr>
      </w:pPr>
      <w:r w:rsidRPr="001926C1">
        <w:rPr>
          <w:rFonts w:ascii="Tahoma" w:eastAsia="Calibri" w:hAnsi="Tahoma" w:cs="Tahoma"/>
          <w:szCs w:val="22"/>
          <w:lang w:eastAsia="en-US"/>
        </w:rPr>
        <w:t xml:space="preserve">El objetivo del presente es la contratación de una empresa que dote de personal a Electro Puno S.A.A., </w:t>
      </w:r>
      <w:r w:rsidRPr="001926C1">
        <w:rPr>
          <w:rFonts w:ascii="Tahoma" w:eastAsia="Calibri" w:hAnsi="Tahoma" w:cs="Tahoma"/>
          <w:szCs w:val="22"/>
          <w:lang w:eastAsia="en-US"/>
        </w:rPr>
        <w:tab/>
        <w:t xml:space="preserve">a efectos que dicho personal realice el desarrollo de actividades de carácter complementarias, y temporales de trabajadores de Electro Puno S.A.A., por los motivos contemplados en la legislación laboral vigente que regula a las empresas bajo el ámbito del FONAFE. </w:t>
      </w:r>
    </w:p>
    <w:p w14:paraId="5E7F905B" w14:textId="77777777" w:rsidR="001926C1" w:rsidRPr="001926C1" w:rsidRDefault="001926C1" w:rsidP="006C4361">
      <w:pPr>
        <w:numPr>
          <w:ilvl w:val="0"/>
          <w:numId w:val="38"/>
        </w:numPr>
        <w:autoSpaceDE w:val="0"/>
        <w:autoSpaceDN w:val="0"/>
        <w:adjustRightInd w:val="0"/>
        <w:spacing w:after="240" w:line="259" w:lineRule="auto"/>
        <w:jc w:val="both"/>
        <w:outlineLvl w:val="0"/>
        <w:rPr>
          <w:rFonts w:ascii="Tahoma" w:eastAsia="Calibri" w:hAnsi="Tahoma" w:cs="Tahoma"/>
          <w:b/>
          <w:bCs/>
          <w:szCs w:val="22"/>
          <w:lang w:eastAsia="en-US"/>
        </w:rPr>
      </w:pPr>
      <w:bookmarkStart w:id="9" w:name="_Toc45708111"/>
      <w:r w:rsidRPr="001926C1">
        <w:rPr>
          <w:rFonts w:ascii="Tahoma" w:eastAsia="Calibri" w:hAnsi="Tahoma" w:cs="Tahoma"/>
          <w:b/>
          <w:bCs/>
          <w:szCs w:val="22"/>
          <w:lang w:eastAsia="en-US"/>
        </w:rPr>
        <w:t>FINALIDAD PUBLICA</w:t>
      </w:r>
      <w:bookmarkEnd w:id="9"/>
      <w:r w:rsidRPr="001926C1">
        <w:rPr>
          <w:rFonts w:ascii="Tahoma" w:eastAsia="Calibri" w:hAnsi="Tahoma" w:cs="Tahoma"/>
          <w:b/>
          <w:bCs/>
          <w:szCs w:val="22"/>
          <w:lang w:eastAsia="en-US"/>
        </w:rPr>
        <w:t xml:space="preserve"> </w:t>
      </w:r>
    </w:p>
    <w:p w14:paraId="5ED1D357" w14:textId="77777777" w:rsidR="001926C1" w:rsidRPr="001926C1" w:rsidRDefault="001926C1" w:rsidP="001926C1">
      <w:pPr>
        <w:autoSpaceDE w:val="0"/>
        <w:autoSpaceDN w:val="0"/>
        <w:adjustRightInd w:val="0"/>
        <w:spacing w:after="240"/>
        <w:jc w:val="both"/>
        <w:rPr>
          <w:rFonts w:ascii="Tahoma" w:eastAsia="Calibri" w:hAnsi="Tahoma" w:cs="Tahoma"/>
          <w:szCs w:val="22"/>
          <w:lang w:eastAsia="en-US"/>
        </w:rPr>
      </w:pPr>
      <w:r w:rsidRPr="001926C1">
        <w:rPr>
          <w:rFonts w:ascii="Tahoma" w:eastAsia="Calibri" w:hAnsi="Tahoma" w:cs="Tahoma"/>
          <w:szCs w:val="22"/>
          <w:lang w:eastAsia="en-US"/>
        </w:rPr>
        <w:t xml:space="preserve">El servicio requerido es necesario para mantener el desarrollo y operatividad de actividades de carácter complementarias, y temporales, que necesitan ejecutarse coadyuvando en la gestión, dentro del marco de nuestra misión empresarial, orientada a la Distribución y Comercialización de energía eléctrica, satisfaciendo los requerimientos de los clientes en forma eficiente, competitiva y maximizando la rentabilidad. </w:t>
      </w:r>
    </w:p>
    <w:p w14:paraId="32A59A1B" w14:textId="77777777" w:rsidR="001926C1" w:rsidRPr="001926C1" w:rsidRDefault="001926C1" w:rsidP="006C4361">
      <w:pPr>
        <w:numPr>
          <w:ilvl w:val="0"/>
          <w:numId w:val="38"/>
        </w:numPr>
        <w:autoSpaceDE w:val="0"/>
        <w:autoSpaceDN w:val="0"/>
        <w:adjustRightInd w:val="0"/>
        <w:spacing w:after="240" w:line="259" w:lineRule="auto"/>
        <w:jc w:val="both"/>
        <w:outlineLvl w:val="0"/>
        <w:rPr>
          <w:rFonts w:ascii="Tahoma" w:eastAsia="Calibri" w:hAnsi="Tahoma" w:cs="Tahoma"/>
          <w:b/>
          <w:bCs/>
          <w:szCs w:val="22"/>
          <w:lang w:eastAsia="en-US"/>
        </w:rPr>
      </w:pPr>
      <w:bookmarkStart w:id="10" w:name="_Toc45708112"/>
      <w:r w:rsidRPr="001926C1">
        <w:rPr>
          <w:rFonts w:ascii="Tahoma" w:eastAsia="Calibri" w:hAnsi="Tahoma" w:cs="Tahoma"/>
          <w:b/>
          <w:bCs/>
          <w:szCs w:val="22"/>
          <w:lang w:eastAsia="en-US"/>
        </w:rPr>
        <w:t>ANTECEDENTES DE LA CONTRATACION</w:t>
      </w:r>
      <w:bookmarkEnd w:id="10"/>
      <w:r w:rsidRPr="001926C1">
        <w:rPr>
          <w:rFonts w:ascii="Tahoma" w:eastAsia="Calibri" w:hAnsi="Tahoma" w:cs="Tahoma"/>
          <w:b/>
          <w:bCs/>
          <w:szCs w:val="22"/>
          <w:lang w:eastAsia="en-US"/>
        </w:rPr>
        <w:t xml:space="preserve"> </w:t>
      </w:r>
    </w:p>
    <w:p w14:paraId="1615CE0F" w14:textId="77777777" w:rsidR="001926C1" w:rsidRPr="001926C1" w:rsidRDefault="001926C1" w:rsidP="001926C1">
      <w:pPr>
        <w:autoSpaceDE w:val="0"/>
        <w:autoSpaceDN w:val="0"/>
        <w:adjustRightInd w:val="0"/>
        <w:spacing w:after="240"/>
        <w:jc w:val="both"/>
        <w:rPr>
          <w:rFonts w:ascii="Tahoma" w:eastAsia="Calibri" w:hAnsi="Tahoma" w:cs="Tahoma"/>
          <w:szCs w:val="22"/>
          <w:lang w:eastAsia="en-US"/>
        </w:rPr>
      </w:pPr>
      <w:r w:rsidRPr="001926C1">
        <w:rPr>
          <w:rFonts w:ascii="Tahoma" w:eastAsia="Calibri" w:hAnsi="Tahoma" w:cs="Tahoma"/>
          <w:szCs w:val="22"/>
          <w:lang w:eastAsia="en-US"/>
        </w:rPr>
        <w:t xml:space="preserve">Anteriormente se tenía el Servicio de intermediación laboral para el desarrollo de actividades de carácter complementarias, y temporales, para la Empresa Electro Puno S.A.A. </w:t>
      </w:r>
    </w:p>
    <w:p w14:paraId="5D8EDD87" w14:textId="77777777" w:rsidR="001926C1" w:rsidRPr="001926C1" w:rsidRDefault="001926C1" w:rsidP="006C4361">
      <w:pPr>
        <w:numPr>
          <w:ilvl w:val="0"/>
          <w:numId w:val="38"/>
        </w:numPr>
        <w:autoSpaceDE w:val="0"/>
        <w:autoSpaceDN w:val="0"/>
        <w:adjustRightInd w:val="0"/>
        <w:spacing w:after="240" w:line="259" w:lineRule="auto"/>
        <w:jc w:val="both"/>
        <w:outlineLvl w:val="0"/>
        <w:rPr>
          <w:rFonts w:ascii="Tahoma" w:eastAsia="Calibri" w:hAnsi="Tahoma" w:cs="Tahoma"/>
          <w:b/>
          <w:bCs/>
          <w:szCs w:val="22"/>
          <w:lang w:eastAsia="en-US"/>
        </w:rPr>
      </w:pPr>
      <w:bookmarkStart w:id="11" w:name="_Toc45708113"/>
      <w:r w:rsidRPr="001926C1">
        <w:rPr>
          <w:rFonts w:ascii="Tahoma" w:eastAsia="Calibri" w:hAnsi="Tahoma" w:cs="Tahoma"/>
          <w:b/>
          <w:bCs/>
          <w:szCs w:val="22"/>
          <w:lang w:eastAsia="en-US"/>
        </w:rPr>
        <w:t>OBJETIVO DE LA CONTRATACIÓN</w:t>
      </w:r>
      <w:bookmarkEnd w:id="11"/>
      <w:r w:rsidRPr="001926C1">
        <w:rPr>
          <w:rFonts w:ascii="Tahoma" w:eastAsia="Calibri" w:hAnsi="Tahoma" w:cs="Tahoma"/>
          <w:b/>
          <w:bCs/>
          <w:szCs w:val="22"/>
          <w:lang w:eastAsia="en-US"/>
        </w:rPr>
        <w:t xml:space="preserve"> </w:t>
      </w:r>
    </w:p>
    <w:p w14:paraId="4CD57A34" w14:textId="77777777" w:rsidR="001926C1" w:rsidRPr="001926C1" w:rsidRDefault="001926C1" w:rsidP="001926C1">
      <w:pPr>
        <w:autoSpaceDE w:val="0"/>
        <w:autoSpaceDN w:val="0"/>
        <w:adjustRightInd w:val="0"/>
        <w:spacing w:after="240"/>
        <w:jc w:val="both"/>
        <w:rPr>
          <w:rFonts w:ascii="Tahoma" w:eastAsia="Calibri" w:hAnsi="Tahoma" w:cs="Tahoma"/>
          <w:szCs w:val="22"/>
          <w:lang w:eastAsia="en-US"/>
        </w:rPr>
      </w:pPr>
      <w:r w:rsidRPr="001926C1">
        <w:rPr>
          <w:rFonts w:ascii="Tahoma" w:eastAsia="Calibri" w:hAnsi="Tahoma" w:cs="Tahoma"/>
          <w:szCs w:val="22"/>
          <w:lang w:eastAsia="en-US"/>
        </w:rPr>
        <w:t xml:space="preserve">La empresa Electro Puno S.A.A. requiere la contratación de una empresa que realice Actividades de Intermediación Laboral, y que se encuentre debidamente registrada en la Dirección de Empleo y Formación Profesional del Ministerio de Trabajo y Promoción del Empleo, para prestar servicios en el Área de Concesión de Electro Puno S.A.A. de la Región Puno. </w:t>
      </w:r>
    </w:p>
    <w:p w14:paraId="34BE07E4" w14:textId="77777777" w:rsidR="001926C1" w:rsidRPr="001926C1" w:rsidRDefault="001926C1" w:rsidP="001926C1">
      <w:pPr>
        <w:autoSpaceDE w:val="0"/>
        <w:autoSpaceDN w:val="0"/>
        <w:adjustRightInd w:val="0"/>
        <w:spacing w:after="240"/>
        <w:jc w:val="both"/>
        <w:rPr>
          <w:rFonts w:ascii="Tahoma" w:eastAsia="Calibri" w:hAnsi="Tahoma" w:cs="Tahoma"/>
          <w:szCs w:val="22"/>
          <w:lang w:eastAsia="en-US"/>
        </w:rPr>
      </w:pPr>
      <w:r w:rsidRPr="001926C1">
        <w:rPr>
          <w:rFonts w:ascii="Tahoma" w:eastAsia="Calibri" w:hAnsi="Tahoma" w:cs="Tahoma"/>
          <w:szCs w:val="22"/>
          <w:lang w:eastAsia="en-US"/>
        </w:rPr>
        <w:t>Se debe contar con el Servicio de intermediación laboral para el desarrollo de actividades de carácter complementarias, y temporales.</w:t>
      </w:r>
    </w:p>
    <w:p w14:paraId="794177FD" w14:textId="77777777" w:rsidR="001926C1" w:rsidRPr="001926C1" w:rsidRDefault="001926C1" w:rsidP="006C4361">
      <w:pPr>
        <w:numPr>
          <w:ilvl w:val="0"/>
          <w:numId w:val="38"/>
        </w:numPr>
        <w:autoSpaceDE w:val="0"/>
        <w:autoSpaceDN w:val="0"/>
        <w:adjustRightInd w:val="0"/>
        <w:spacing w:after="240" w:line="259" w:lineRule="auto"/>
        <w:jc w:val="both"/>
        <w:outlineLvl w:val="0"/>
        <w:rPr>
          <w:rFonts w:ascii="Tahoma" w:eastAsia="Calibri" w:hAnsi="Tahoma" w:cs="Tahoma"/>
          <w:b/>
          <w:bCs/>
          <w:szCs w:val="22"/>
          <w:lang w:eastAsia="en-US"/>
        </w:rPr>
      </w:pPr>
      <w:bookmarkStart w:id="12" w:name="_Toc45708114"/>
      <w:r w:rsidRPr="001926C1">
        <w:rPr>
          <w:rFonts w:ascii="Tahoma" w:eastAsia="Calibri" w:hAnsi="Tahoma" w:cs="Tahoma"/>
          <w:b/>
          <w:bCs/>
          <w:szCs w:val="22"/>
          <w:lang w:eastAsia="en-US"/>
        </w:rPr>
        <w:t>CARACTERÍSTICAS Y CONDICIONES DEL SERVICIO A CONTRATAR</w:t>
      </w:r>
      <w:bookmarkEnd w:id="12"/>
      <w:r w:rsidRPr="001926C1">
        <w:rPr>
          <w:rFonts w:ascii="Tahoma" w:eastAsia="Calibri" w:hAnsi="Tahoma" w:cs="Tahoma"/>
          <w:b/>
          <w:bCs/>
          <w:szCs w:val="22"/>
          <w:lang w:eastAsia="en-US"/>
        </w:rPr>
        <w:t xml:space="preserve"> </w:t>
      </w:r>
    </w:p>
    <w:p w14:paraId="5FA50DA9" w14:textId="77777777" w:rsidR="001926C1" w:rsidRPr="001926C1" w:rsidRDefault="001926C1" w:rsidP="006C4361">
      <w:pPr>
        <w:numPr>
          <w:ilvl w:val="1"/>
          <w:numId w:val="38"/>
        </w:numPr>
        <w:autoSpaceDE w:val="0"/>
        <w:autoSpaceDN w:val="0"/>
        <w:adjustRightInd w:val="0"/>
        <w:spacing w:after="240" w:line="259" w:lineRule="auto"/>
        <w:jc w:val="both"/>
        <w:outlineLvl w:val="1"/>
        <w:rPr>
          <w:rFonts w:ascii="Tahoma" w:eastAsia="Calibri" w:hAnsi="Tahoma" w:cs="Tahoma"/>
          <w:b/>
          <w:bCs/>
          <w:szCs w:val="22"/>
          <w:lang w:eastAsia="en-US"/>
        </w:rPr>
      </w:pPr>
      <w:r w:rsidRPr="001926C1">
        <w:rPr>
          <w:rFonts w:ascii="Tahoma" w:eastAsia="Calibri" w:hAnsi="Tahoma" w:cs="Tahoma"/>
          <w:b/>
          <w:bCs/>
          <w:szCs w:val="22"/>
          <w:lang w:eastAsia="en-US"/>
        </w:rPr>
        <w:t xml:space="preserve"> </w:t>
      </w:r>
      <w:bookmarkStart w:id="13" w:name="_Toc45708115"/>
      <w:r w:rsidRPr="001926C1">
        <w:rPr>
          <w:rFonts w:ascii="Tahoma" w:eastAsia="Calibri" w:hAnsi="Tahoma" w:cs="Tahoma"/>
          <w:b/>
          <w:bCs/>
          <w:szCs w:val="22"/>
          <w:lang w:eastAsia="en-US"/>
        </w:rPr>
        <w:t>Descripción del servicio a contratar</w:t>
      </w:r>
      <w:bookmarkEnd w:id="13"/>
      <w:r w:rsidRPr="001926C1">
        <w:rPr>
          <w:rFonts w:ascii="Tahoma" w:eastAsia="Calibri" w:hAnsi="Tahoma" w:cs="Tahoma"/>
          <w:b/>
          <w:bCs/>
          <w:szCs w:val="22"/>
          <w:lang w:eastAsia="en-US"/>
        </w:rPr>
        <w:t xml:space="preserve"> </w:t>
      </w:r>
    </w:p>
    <w:p w14:paraId="5A09E3D6" w14:textId="77777777" w:rsidR="001926C1" w:rsidRPr="001926C1" w:rsidRDefault="001926C1" w:rsidP="001926C1">
      <w:pPr>
        <w:autoSpaceDE w:val="0"/>
        <w:autoSpaceDN w:val="0"/>
        <w:adjustRightInd w:val="0"/>
        <w:spacing w:after="240"/>
        <w:jc w:val="both"/>
        <w:rPr>
          <w:rFonts w:ascii="Tahoma" w:eastAsia="Calibri" w:hAnsi="Tahoma" w:cs="Tahoma"/>
          <w:szCs w:val="22"/>
          <w:lang w:eastAsia="en-US"/>
        </w:rPr>
      </w:pPr>
      <w:r w:rsidRPr="001926C1">
        <w:rPr>
          <w:rFonts w:ascii="Tahoma" w:eastAsia="Calibri" w:hAnsi="Tahoma" w:cs="Tahoma"/>
          <w:szCs w:val="22"/>
          <w:lang w:eastAsia="en-US"/>
        </w:rPr>
        <w:t xml:space="preserve">La Ley de Concesiones Eléctricas D. Ley 25844 dispositivo legal que norma el funcionamiento de las Concesionarias (Empresas de Servicio Público de Electricidad), establece en su Art. 232, lo siguiente: Las Concesionarias quedan facultadas a encargar aquellas actividades </w:t>
      </w:r>
      <w:proofErr w:type="gramStart"/>
      <w:r w:rsidRPr="001926C1">
        <w:rPr>
          <w:rFonts w:ascii="Tahoma" w:eastAsia="Calibri" w:hAnsi="Tahoma" w:cs="Tahoma"/>
          <w:szCs w:val="22"/>
          <w:lang w:eastAsia="en-US"/>
        </w:rPr>
        <w:t>que</w:t>
      </w:r>
      <w:proofErr w:type="gramEnd"/>
      <w:r w:rsidRPr="001926C1">
        <w:rPr>
          <w:rFonts w:ascii="Tahoma" w:eastAsia="Calibri" w:hAnsi="Tahoma" w:cs="Tahoma"/>
          <w:szCs w:val="22"/>
          <w:lang w:eastAsia="en-US"/>
        </w:rPr>
        <w:t xml:space="preserve"> por su naturaleza, pueden ser efectuadas por otras empresas especializadas en brindar dichos servicios, sin que esto genere ningún tipo de vínculo laboral al Concesionario o Empresa </w:t>
      </w:r>
      <w:r w:rsidRPr="001926C1">
        <w:rPr>
          <w:rFonts w:ascii="Tahoma" w:eastAsia="Calibri" w:hAnsi="Tahoma" w:cs="Tahoma"/>
          <w:szCs w:val="22"/>
          <w:lang w:eastAsia="en-US"/>
        </w:rPr>
        <w:lastRenderedPageBreak/>
        <w:t>Usuaria. Bajo este contexto, las labores que deberá realizar LA EMPRESA DE INTERMEDIACIÓN, serán las siguientes:</w:t>
      </w:r>
    </w:p>
    <w:p w14:paraId="4876619B" w14:textId="77777777" w:rsidR="001926C1" w:rsidRPr="001926C1" w:rsidRDefault="001926C1" w:rsidP="006C4361">
      <w:pPr>
        <w:numPr>
          <w:ilvl w:val="0"/>
          <w:numId w:val="37"/>
        </w:numPr>
        <w:spacing w:after="240" w:line="268" w:lineRule="auto"/>
        <w:ind w:right="123"/>
        <w:contextualSpacing/>
        <w:jc w:val="both"/>
        <w:rPr>
          <w:rFonts w:ascii="Tahoma" w:hAnsi="Tahoma" w:cs="Tahoma"/>
        </w:rPr>
      </w:pPr>
      <w:r w:rsidRPr="001926C1">
        <w:rPr>
          <w:rFonts w:ascii="Tahoma" w:hAnsi="Tahoma" w:cs="Tahoma"/>
        </w:rPr>
        <w:t xml:space="preserve">Se entiende como Empresa de Servicios Temporales, aquellas empresas jurídicas que contrata con terceros, denominadas empresas usuarias, para colocar temporalmente en el desarrollo de sus actividades, mediante el destaque de sus trabajadores para ejecutar labores bajo la dirección de la empresa usuaria, correspondiente a los contratos de naturaleza de suplencia previstos en el Título II del Texto Único Ordenado del D. </w:t>
      </w:r>
      <w:proofErr w:type="spellStart"/>
      <w:r w:rsidRPr="001926C1">
        <w:rPr>
          <w:rFonts w:ascii="Tahoma" w:hAnsi="Tahoma" w:cs="Tahoma"/>
        </w:rPr>
        <w:t>Leg</w:t>
      </w:r>
      <w:proofErr w:type="spellEnd"/>
      <w:r w:rsidRPr="001926C1">
        <w:rPr>
          <w:rFonts w:ascii="Tahoma" w:hAnsi="Tahoma" w:cs="Tahoma"/>
        </w:rPr>
        <w:t>. No.728.</w:t>
      </w:r>
    </w:p>
    <w:p w14:paraId="008B617C" w14:textId="77777777" w:rsidR="001926C1" w:rsidRPr="001926C1" w:rsidRDefault="001926C1" w:rsidP="006C4361">
      <w:pPr>
        <w:numPr>
          <w:ilvl w:val="0"/>
          <w:numId w:val="37"/>
        </w:numPr>
        <w:spacing w:after="240" w:line="268" w:lineRule="auto"/>
        <w:ind w:right="123"/>
        <w:contextualSpacing/>
        <w:jc w:val="both"/>
        <w:rPr>
          <w:rFonts w:ascii="Tahoma" w:hAnsi="Tahoma" w:cs="Tahoma"/>
        </w:rPr>
      </w:pPr>
      <w:r w:rsidRPr="001926C1">
        <w:rPr>
          <w:rFonts w:ascii="Tahoma" w:hAnsi="Tahoma" w:cs="Tahoma"/>
        </w:rPr>
        <w:t>En este caso la Entidad requiere contar con el personal para que de forma temporal realice las funciones de un trabajador nombrado de Electro Puno S.A.A. según MOF establecido para el puesto de trabajo.</w:t>
      </w:r>
    </w:p>
    <w:p w14:paraId="7E279448" w14:textId="77777777" w:rsidR="001926C1" w:rsidRPr="001926C1" w:rsidRDefault="001926C1" w:rsidP="006C4361">
      <w:pPr>
        <w:numPr>
          <w:ilvl w:val="0"/>
          <w:numId w:val="37"/>
        </w:numPr>
        <w:spacing w:after="240" w:line="268" w:lineRule="auto"/>
        <w:ind w:right="123"/>
        <w:contextualSpacing/>
        <w:jc w:val="both"/>
        <w:rPr>
          <w:rFonts w:ascii="Tahoma" w:hAnsi="Tahoma" w:cs="Tahoma"/>
        </w:rPr>
      </w:pPr>
      <w:r w:rsidRPr="001926C1">
        <w:rPr>
          <w:rFonts w:ascii="Tahoma" w:hAnsi="Tahoma" w:cs="Tahoma"/>
        </w:rPr>
        <w:t>Por lo tanto, el postor deberá presentar su propuesta según las especificaciones técnicas, que en ningún caso deberán ser inferiores a lo requerido por Electro Puno S.A.A.</w:t>
      </w:r>
    </w:p>
    <w:p w14:paraId="4F707DE0" w14:textId="77777777" w:rsidR="001926C1" w:rsidRPr="001926C1" w:rsidRDefault="001926C1" w:rsidP="006C4361">
      <w:pPr>
        <w:numPr>
          <w:ilvl w:val="0"/>
          <w:numId w:val="37"/>
        </w:numPr>
        <w:spacing w:after="240" w:line="268" w:lineRule="auto"/>
        <w:ind w:right="123"/>
        <w:contextualSpacing/>
        <w:jc w:val="both"/>
        <w:rPr>
          <w:rFonts w:ascii="Tahoma" w:hAnsi="Tahoma" w:cs="Tahoma"/>
        </w:rPr>
      </w:pPr>
      <w:r w:rsidRPr="001926C1">
        <w:rPr>
          <w:rFonts w:ascii="Tahoma" w:hAnsi="Tahoma" w:cs="Tahoma"/>
        </w:rPr>
        <w:t xml:space="preserve">Actividades o labores requeridas por la Empresa Usuaria, para atender necesidades complementarias, y temporales, por inicio o lanzamiento de una nueva actividad, por necesidades del mercado, y por reconversión empresarial. </w:t>
      </w:r>
    </w:p>
    <w:p w14:paraId="2999D929" w14:textId="77777777" w:rsidR="001926C1" w:rsidRPr="001926C1" w:rsidRDefault="001926C1" w:rsidP="006C4361">
      <w:pPr>
        <w:numPr>
          <w:ilvl w:val="0"/>
          <w:numId w:val="37"/>
        </w:numPr>
        <w:spacing w:after="240" w:line="268" w:lineRule="auto"/>
        <w:ind w:right="123"/>
        <w:contextualSpacing/>
        <w:jc w:val="both"/>
        <w:rPr>
          <w:rFonts w:ascii="Tahoma" w:hAnsi="Tahoma" w:cs="Tahoma"/>
        </w:rPr>
      </w:pPr>
      <w:r w:rsidRPr="001926C1">
        <w:rPr>
          <w:rFonts w:ascii="Tahoma" w:hAnsi="Tahoma" w:cs="Tahoma"/>
        </w:rPr>
        <w:t>Desarrollar labores de naturaleza ocasional por incremento de la productividad, cubrir reemplazos por ausencias del personal titular (vacaciones, rotaciones, por suplencia, licencias, descansos pre y post natal, descansos médicos, entre otros).</w:t>
      </w:r>
    </w:p>
    <w:p w14:paraId="0E2CCB1F" w14:textId="77777777" w:rsidR="001926C1" w:rsidRPr="001926C1" w:rsidRDefault="001926C1" w:rsidP="001926C1">
      <w:pPr>
        <w:autoSpaceDE w:val="0"/>
        <w:autoSpaceDN w:val="0"/>
        <w:adjustRightInd w:val="0"/>
        <w:spacing w:after="240"/>
        <w:ind w:left="792"/>
        <w:jc w:val="both"/>
        <w:outlineLvl w:val="1"/>
        <w:rPr>
          <w:rFonts w:ascii="Tahoma" w:eastAsia="Calibri" w:hAnsi="Tahoma" w:cs="Tahoma"/>
          <w:b/>
          <w:bCs/>
          <w:szCs w:val="22"/>
          <w:lang w:eastAsia="en-US"/>
        </w:rPr>
      </w:pPr>
      <w:bookmarkStart w:id="14" w:name="_Toc45708116"/>
      <w:r w:rsidRPr="001926C1">
        <w:rPr>
          <w:rFonts w:ascii="Tahoma" w:eastAsia="Calibri" w:hAnsi="Tahoma" w:cs="Tahoma"/>
          <w:b/>
          <w:bCs/>
          <w:szCs w:val="22"/>
          <w:lang w:eastAsia="en-US"/>
        </w:rPr>
        <w:t>Condiciones para incorporar al personal</w:t>
      </w:r>
      <w:bookmarkEnd w:id="14"/>
      <w:r w:rsidRPr="001926C1">
        <w:rPr>
          <w:rFonts w:ascii="Tahoma" w:eastAsia="Calibri" w:hAnsi="Tahoma" w:cs="Tahoma"/>
          <w:b/>
          <w:bCs/>
          <w:szCs w:val="22"/>
          <w:lang w:eastAsia="en-US"/>
        </w:rPr>
        <w:t xml:space="preserve"> </w:t>
      </w:r>
    </w:p>
    <w:p w14:paraId="677913D7" w14:textId="77777777" w:rsidR="001926C1" w:rsidRPr="001926C1" w:rsidRDefault="001926C1" w:rsidP="006C4361">
      <w:pPr>
        <w:numPr>
          <w:ilvl w:val="0"/>
          <w:numId w:val="37"/>
        </w:numPr>
        <w:spacing w:after="240" w:line="259" w:lineRule="auto"/>
        <w:contextualSpacing/>
        <w:jc w:val="both"/>
        <w:rPr>
          <w:rFonts w:ascii="Tahoma" w:hAnsi="Tahoma" w:cs="Tahoma"/>
        </w:rPr>
      </w:pPr>
      <w:r w:rsidRPr="001926C1">
        <w:rPr>
          <w:rFonts w:ascii="Tahoma" w:hAnsi="Tahoma" w:cs="Tahoma"/>
        </w:rPr>
        <w:t xml:space="preserve">Para la incorporación del personal de la contratista, será previa solicitud de la entidad, para lo cual el contratista tendrá un plazo de 48 horas para presentar al personal a la entidad, además debe adjuntar su Curriculum Vitae documentado en copia simple (la validación de la información del </w:t>
      </w:r>
      <w:proofErr w:type="spellStart"/>
      <w:r w:rsidRPr="001926C1">
        <w:rPr>
          <w:rFonts w:ascii="Tahoma" w:hAnsi="Tahoma" w:cs="Tahoma"/>
        </w:rPr>
        <w:t>curriculum</w:t>
      </w:r>
      <w:proofErr w:type="spellEnd"/>
      <w:r w:rsidRPr="001926C1">
        <w:rPr>
          <w:rFonts w:ascii="Tahoma" w:hAnsi="Tahoma" w:cs="Tahoma"/>
        </w:rPr>
        <w:t xml:space="preserve"> es de completa y entera responsabilidad de la empresa contratista).</w:t>
      </w:r>
    </w:p>
    <w:p w14:paraId="2AFB060F" w14:textId="77777777" w:rsidR="001926C1" w:rsidRPr="001926C1" w:rsidRDefault="001926C1" w:rsidP="001926C1">
      <w:pPr>
        <w:spacing w:after="240"/>
        <w:ind w:left="720"/>
        <w:contextualSpacing/>
        <w:jc w:val="both"/>
        <w:rPr>
          <w:rFonts w:ascii="Tahoma" w:hAnsi="Tahoma" w:cs="Tahoma"/>
        </w:rPr>
      </w:pPr>
    </w:p>
    <w:p w14:paraId="7B2436F3" w14:textId="77777777" w:rsidR="001926C1" w:rsidRPr="001926C1" w:rsidRDefault="001926C1" w:rsidP="001926C1">
      <w:pPr>
        <w:spacing w:after="240"/>
        <w:ind w:left="720"/>
        <w:contextualSpacing/>
        <w:jc w:val="both"/>
        <w:rPr>
          <w:rFonts w:ascii="Tahoma" w:hAnsi="Tahoma" w:cs="Tahoma"/>
          <w:sz w:val="24"/>
        </w:rPr>
      </w:pPr>
      <w:r w:rsidRPr="001926C1">
        <w:rPr>
          <w:rFonts w:ascii="Tahoma" w:hAnsi="Tahoma" w:cs="Tahoma"/>
          <w:sz w:val="24"/>
        </w:rPr>
        <w:t>El personal propuesto debe tener los siguientes documentos;</w:t>
      </w:r>
    </w:p>
    <w:p w14:paraId="375D0FC0" w14:textId="77777777" w:rsidR="001926C1" w:rsidRPr="001926C1" w:rsidRDefault="001926C1" w:rsidP="006C4361">
      <w:pPr>
        <w:numPr>
          <w:ilvl w:val="0"/>
          <w:numId w:val="37"/>
        </w:numPr>
        <w:spacing w:after="240" w:line="259" w:lineRule="auto"/>
        <w:contextualSpacing/>
        <w:jc w:val="both"/>
        <w:rPr>
          <w:rFonts w:ascii="Tahoma" w:hAnsi="Tahoma" w:cs="Tahoma"/>
        </w:rPr>
      </w:pPr>
      <w:r w:rsidRPr="001926C1">
        <w:rPr>
          <w:rFonts w:ascii="Tahoma" w:hAnsi="Tahoma" w:cs="Tahoma"/>
        </w:rPr>
        <w:t xml:space="preserve">Certificados y/o constancias de los Exámenes Médico Ocupacionales realizado al personal. </w:t>
      </w:r>
    </w:p>
    <w:p w14:paraId="0831FBD1" w14:textId="77777777" w:rsidR="001926C1" w:rsidRPr="001926C1" w:rsidRDefault="001926C1" w:rsidP="006C4361">
      <w:pPr>
        <w:numPr>
          <w:ilvl w:val="0"/>
          <w:numId w:val="37"/>
        </w:numPr>
        <w:spacing w:after="240" w:line="259" w:lineRule="auto"/>
        <w:contextualSpacing/>
        <w:jc w:val="both"/>
        <w:rPr>
          <w:rFonts w:ascii="Tahoma" w:hAnsi="Tahoma" w:cs="Tahoma"/>
        </w:rPr>
      </w:pPr>
      <w:r w:rsidRPr="001926C1">
        <w:rPr>
          <w:rFonts w:ascii="Tahoma" w:hAnsi="Tahoma" w:cs="Tahoma"/>
        </w:rPr>
        <w:t xml:space="preserve">Constancia y/o relación de entrega de equipos de protección personal, implementos y herramientas de seguridad al personal suplente. Cabe indicar que el </w:t>
      </w:r>
      <w:proofErr w:type="gramStart"/>
      <w:r w:rsidRPr="001926C1">
        <w:rPr>
          <w:rFonts w:ascii="Tahoma" w:hAnsi="Tahoma" w:cs="Tahoma"/>
        </w:rPr>
        <w:t>Responsable</w:t>
      </w:r>
      <w:proofErr w:type="gramEnd"/>
      <w:r w:rsidRPr="001926C1">
        <w:rPr>
          <w:rFonts w:ascii="Tahoma" w:hAnsi="Tahoma" w:cs="Tahoma"/>
        </w:rPr>
        <w:t xml:space="preserve"> coordinador también debe ser dotado de equipos de protección personal - EPP.</w:t>
      </w:r>
    </w:p>
    <w:p w14:paraId="009623D9" w14:textId="77777777" w:rsidR="001926C1" w:rsidRPr="001926C1" w:rsidRDefault="001926C1" w:rsidP="001926C1">
      <w:pPr>
        <w:spacing w:after="240"/>
        <w:ind w:left="720"/>
        <w:contextualSpacing/>
        <w:jc w:val="both"/>
        <w:rPr>
          <w:rFonts w:ascii="Tahoma" w:hAnsi="Tahoma" w:cs="Tahoma"/>
        </w:rPr>
      </w:pPr>
    </w:p>
    <w:p w14:paraId="1AE9E1AC" w14:textId="77777777" w:rsidR="001926C1" w:rsidRPr="001926C1" w:rsidRDefault="001926C1" w:rsidP="006C4361">
      <w:pPr>
        <w:numPr>
          <w:ilvl w:val="1"/>
          <w:numId w:val="37"/>
        </w:numPr>
        <w:spacing w:after="240" w:line="259" w:lineRule="auto"/>
        <w:contextualSpacing/>
        <w:jc w:val="both"/>
        <w:rPr>
          <w:rFonts w:ascii="Tahoma" w:hAnsi="Tahoma" w:cs="Tahoma"/>
        </w:rPr>
      </w:pPr>
      <w:r w:rsidRPr="001926C1">
        <w:rPr>
          <w:rFonts w:ascii="Tahoma" w:hAnsi="Tahoma" w:cs="Tahoma"/>
        </w:rPr>
        <w:t>Se aclara que los equipos de protección personal – EPP a entregar dependerán de las actividades que realizará el personal; como mínimo se requerirá lo siguiente:</w:t>
      </w:r>
    </w:p>
    <w:p w14:paraId="198352EA" w14:textId="77777777" w:rsidR="001926C1" w:rsidRPr="001926C1" w:rsidRDefault="001926C1" w:rsidP="006C4361">
      <w:pPr>
        <w:numPr>
          <w:ilvl w:val="1"/>
          <w:numId w:val="37"/>
        </w:numPr>
        <w:spacing w:after="240" w:line="259" w:lineRule="auto"/>
        <w:contextualSpacing/>
        <w:jc w:val="both"/>
        <w:rPr>
          <w:rFonts w:ascii="Tahoma" w:hAnsi="Tahoma" w:cs="Tahoma"/>
        </w:rPr>
      </w:pPr>
      <w:r w:rsidRPr="001926C1">
        <w:rPr>
          <w:rFonts w:ascii="Tahoma" w:hAnsi="Tahoma" w:cs="Tahoma"/>
        </w:rPr>
        <w:t>Casaca, camisa manga larga y pantalón denim 100% algodón.</w:t>
      </w:r>
    </w:p>
    <w:p w14:paraId="5E10884D" w14:textId="77777777" w:rsidR="001926C1" w:rsidRPr="001926C1" w:rsidRDefault="001926C1" w:rsidP="006C4361">
      <w:pPr>
        <w:numPr>
          <w:ilvl w:val="1"/>
          <w:numId w:val="37"/>
        </w:numPr>
        <w:spacing w:after="240" w:line="259" w:lineRule="auto"/>
        <w:contextualSpacing/>
        <w:jc w:val="both"/>
        <w:rPr>
          <w:rFonts w:ascii="Tahoma" w:hAnsi="Tahoma" w:cs="Tahoma"/>
        </w:rPr>
      </w:pPr>
      <w:r w:rsidRPr="001926C1">
        <w:rPr>
          <w:rFonts w:ascii="Tahoma" w:hAnsi="Tahoma" w:cs="Tahoma"/>
        </w:rPr>
        <w:t>Casco dieléctrico con barbiquejo (antichoque).</w:t>
      </w:r>
    </w:p>
    <w:p w14:paraId="3B49D764" w14:textId="77777777" w:rsidR="001926C1" w:rsidRPr="001926C1" w:rsidRDefault="001926C1" w:rsidP="006C4361">
      <w:pPr>
        <w:numPr>
          <w:ilvl w:val="1"/>
          <w:numId w:val="37"/>
        </w:numPr>
        <w:spacing w:after="240" w:line="259" w:lineRule="auto"/>
        <w:contextualSpacing/>
        <w:jc w:val="both"/>
        <w:rPr>
          <w:rFonts w:ascii="Tahoma" w:hAnsi="Tahoma" w:cs="Tahoma"/>
        </w:rPr>
      </w:pPr>
      <w:r w:rsidRPr="001926C1">
        <w:rPr>
          <w:rFonts w:ascii="Tahoma" w:hAnsi="Tahoma" w:cs="Tahoma"/>
        </w:rPr>
        <w:t>Zapatos dieléctricos (con planta de jebe aislante).</w:t>
      </w:r>
    </w:p>
    <w:p w14:paraId="1AD8D838" w14:textId="77777777" w:rsidR="001926C1" w:rsidRPr="001926C1" w:rsidRDefault="001926C1" w:rsidP="006C4361">
      <w:pPr>
        <w:numPr>
          <w:ilvl w:val="1"/>
          <w:numId w:val="37"/>
        </w:numPr>
        <w:spacing w:after="240" w:line="259" w:lineRule="auto"/>
        <w:contextualSpacing/>
        <w:jc w:val="both"/>
        <w:rPr>
          <w:rFonts w:ascii="Tahoma" w:hAnsi="Tahoma" w:cs="Tahoma"/>
        </w:rPr>
      </w:pPr>
      <w:r w:rsidRPr="001926C1">
        <w:rPr>
          <w:rFonts w:ascii="Tahoma" w:hAnsi="Tahoma" w:cs="Tahoma"/>
        </w:rPr>
        <w:t>Máscara facial y/o lentes.</w:t>
      </w:r>
    </w:p>
    <w:p w14:paraId="0BEB9B5D" w14:textId="77777777" w:rsidR="001926C1" w:rsidRPr="001926C1" w:rsidRDefault="001926C1" w:rsidP="006C4361">
      <w:pPr>
        <w:numPr>
          <w:ilvl w:val="1"/>
          <w:numId w:val="37"/>
        </w:numPr>
        <w:spacing w:after="240" w:line="259" w:lineRule="auto"/>
        <w:contextualSpacing/>
        <w:jc w:val="both"/>
        <w:rPr>
          <w:rFonts w:ascii="Tahoma" w:hAnsi="Tahoma" w:cs="Tahoma"/>
        </w:rPr>
      </w:pPr>
      <w:r w:rsidRPr="001926C1">
        <w:rPr>
          <w:rFonts w:ascii="Tahoma" w:hAnsi="Tahoma" w:cs="Tahoma"/>
        </w:rPr>
        <w:t>Guantes dieléctricos de media y/o baja tensión (Dependiendo si va a realizar trabajos en baja tensión o media tensión)</w:t>
      </w:r>
    </w:p>
    <w:p w14:paraId="68B3E90B" w14:textId="77777777" w:rsidR="001926C1" w:rsidRPr="001926C1" w:rsidRDefault="001926C1" w:rsidP="006C4361">
      <w:pPr>
        <w:numPr>
          <w:ilvl w:val="1"/>
          <w:numId w:val="37"/>
        </w:numPr>
        <w:spacing w:after="240" w:line="259" w:lineRule="auto"/>
        <w:contextualSpacing/>
        <w:jc w:val="both"/>
        <w:rPr>
          <w:rFonts w:ascii="Tahoma" w:hAnsi="Tahoma" w:cs="Tahoma"/>
        </w:rPr>
      </w:pPr>
      <w:r w:rsidRPr="001926C1">
        <w:rPr>
          <w:rFonts w:ascii="Tahoma" w:hAnsi="Tahoma" w:cs="Tahoma"/>
        </w:rPr>
        <w:t>Arnés para liniero.</w:t>
      </w:r>
    </w:p>
    <w:p w14:paraId="590035EB" w14:textId="3BA104E9" w:rsidR="001926C1" w:rsidRPr="00996105" w:rsidRDefault="001926C1" w:rsidP="006C4361">
      <w:pPr>
        <w:numPr>
          <w:ilvl w:val="1"/>
          <w:numId w:val="37"/>
        </w:numPr>
        <w:spacing w:after="240" w:line="259" w:lineRule="auto"/>
        <w:contextualSpacing/>
        <w:jc w:val="both"/>
        <w:rPr>
          <w:rFonts w:ascii="Tahoma" w:hAnsi="Tahoma" w:cs="Tahoma"/>
          <w:color w:val="auto"/>
        </w:rPr>
      </w:pPr>
      <w:r w:rsidRPr="001926C1">
        <w:rPr>
          <w:rFonts w:ascii="Tahoma" w:hAnsi="Tahoma" w:cs="Tahoma"/>
        </w:rPr>
        <w:t>Juego de herramientas aisladas (alicate de corte, universal y 02 destornilladores de 06 pulgadas tipo estrella y plano).</w:t>
      </w:r>
    </w:p>
    <w:p w14:paraId="2B4637BC" w14:textId="77777777" w:rsidR="00996105" w:rsidRPr="001926C1" w:rsidRDefault="00996105" w:rsidP="00996105">
      <w:pPr>
        <w:spacing w:after="240" w:line="259" w:lineRule="auto"/>
        <w:ind w:left="1440"/>
        <w:contextualSpacing/>
        <w:jc w:val="both"/>
        <w:rPr>
          <w:rFonts w:ascii="Tahoma" w:hAnsi="Tahoma" w:cs="Tahoma"/>
          <w:color w:val="auto"/>
        </w:rPr>
      </w:pPr>
    </w:p>
    <w:p w14:paraId="782159ED" w14:textId="77777777" w:rsidR="001926C1" w:rsidRPr="001926C1" w:rsidRDefault="001926C1" w:rsidP="006C4361">
      <w:pPr>
        <w:numPr>
          <w:ilvl w:val="0"/>
          <w:numId w:val="45"/>
        </w:numPr>
        <w:spacing w:before="120" w:after="240" w:line="259" w:lineRule="auto"/>
        <w:contextualSpacing/>
        <w:jc w:val="both"/>
        <w:rPr>
          <w:rFonts w:ascii="Tahoma" w:hAnsi="Tahoma" w:cs="Tahoma"/>
          <w:color w:val="auto"/>
          <w:lang w:eastAsia="en-US"/>
        </w:rPr>
      </w:pPr>
      <w:r w:rsidRPr="001926C1">
        <w:rPr>
          <w:rFonts w:ascii="Tahoma" w:hAnsi="Tahoma" w:cs="Tahoma"/>
          <w:b/>
          <w:bCs/>
          <w:color w:val="auto"/>
          <w:lang w:val="es-ES" w:eastAsia="es-ES"/>
        </w:rPr>
        <w:t>En cumplimiento al Protocolo de Seguridad SARS-COV-2 (COVID-19)</w:t>
      </w:r>
    </w:p>
    <w:p w14:paraId="3283C5F8" w14:textId="77777777" w:rsidR="001926C1" w:rsidRPr="001926C1" w:rsidRDefault="001926C1" w:rsidP="006C4361">
      <w:pPr>
        <w:numPr>
          <w:ilvl w:val="1"/>
          <w:numId w:val="37"/>
        </w:numPr>
        <w:spacing w:after="200" w:line="276" w:lineRule="auto"/>
        <w:contextualSpacing/>
        <w:jc w:val="both"/>
        <w:rPr>
          <w:rFonts w:ascii="Tahoma" w:hAnsi="Tahoma" w:cs="Tahoma"/>
          <w:color w:val="auto"/>
        </w:rPr>
      </w:pPr>
      <w:r w:rsidRPr="001926C1">
        <w:rPr>
          <w:rFonts w:ascii="Tahoma" w:hAnsi="Tahoma" w:cs="Tahoma"/>
          <w:color w:val="auto"/>
        </w:rPr>
        <w:t>Ficha Sintomatológica COVID-19</w:t>
      </w:r>
    </w:p>
    <w:p w14:paraId="044E9217" w14:textId="77777777" w:rsidR="001926C1" w:rsidRPr="001926C1" w:rsidRDefault="001926C1" w:rsidP="006C4361">
      <w:pPr>
        <w:numPr>
          <w:ilvl w:val="1"/>
          <w:numId w:val="37"/>
        </w:numPr>
        <w:spacing w:after="200" w:line="276" w:lineRule="auto"/>
        <w:contextualSpacing/>
        <w:jc w:val="both"/>
        <w:rPr>
          <w:rFonts w:ascii="Tahoma" w:hAnsi="Tahoma" w:cs="Tahoma"/>
          <w:color w:val="auto"/>
        </w:rPr>
      </w:pPr>
      <w:r w:rsidRPr="001926C1">
        <w:rPr>
          <w:rFonts w:ascii="Tahoma" w:hAnsi="Tahoma" w:cs="Tahoma"/>
          <w:color w:val="auto"/>
        </w:rPr>
        <w:lastRenderedPageBreak/>
        <w:t>Certificado de Prueba Serológica COVID-19</w:t>
      </w:r>
    </w:p>
    <w:p w14:paraId="55472B69" w14:textId="3FD50003" w:rsidR="001926C1" w:rsidRDefault="001926C1" w:rsidP="006C4361">
      <w:pPr>
        <w:numPr>
          <w:ilvl w:val="1"/>
          <w:numId w:val="37"/>
        </w:numPr>
        <w:spacing w:after="200" w:line="276" w:lineRule="auto"/>
        <w:contextualSpacing/>
        <w:jc w:val="both"/>
        <w:rPr>
          <w:rFonts w:ascii="Tahoma" w:hAnsi="Tahoma" w:cs="Tahoma"/>
          <w:color w:val="auto"/>
        </w:rPr>
      </w:pPr>
      <w:r w:rsidRPr="001926C1">
        <w:rPr>
          <w:rFonts w:ascii="Tahoma" w:hAnsi="Tahoma" w:cs="Tahoma"/>
          <w:color w:val="auto"/>
        </w:rPr>
        <w:t> Registro de utilización de equipos/accesorios biomédicos COVID-19</w:t>
      </w:r>
    </w:p>
    <w:p w14:paraId="696E4F53" w14:textId="77777777" w:rsidR="00996105" w:rsidRPr="001926C1" w:rsidRDefault="00996105" w:rsidP="00996105">
      <w:pPr>
        <w:spacing w:after="200" w:line="276" w:lineRule="auto"/>
        <w:ind w:left="1440"/>
        <w:contextualSpacing/>
        <w:jc w:val="both"/>
        <w:rPr>
          <w:rFonts w:ascii="Tahoma" w:hAnsi="Tahoma" w:cs="Tahoma"/>
          <w:color w:val="auto"/>
        </w:rPr>
      </w:pPr>
    </w:p>
    <w:p w14:paraId="265937AF" w14:textId="77777777" w:rsidR="001926C1" w:rsidRPr="001926C1" w:rsidRDefault="001926C1" w:rsidP="006C4361">
      <w:pPr>
        <w:numPr>
          <w:ilvl w:val="1"/>
          <w:numId w:val="38"/>
        </w:numPr>
        <w:autoSpaceDE w:val="0"/>
        <w:autoSpaceDN w:val="0"/>
        <w:adjustRightInd w:val="0"/>
        <w:spacing w:after="240" w:line="259" w:lineRule="auto"/>
        <w:jc w:val="both"/>
        <w:outlineLvl w:val="1"/>
        <w:rPr>
          <w:rFonts w:ascii="Tahoma" w:eastAsia="Calibri" w:hAnsi="Tahoma" w:cs="Tahoma"/>
          <w:b/>
          <w:bCs/>
          <w:szCs w:val="22"/>
          <w:lang w:eastAsia="en-US"/>
        </w:rPr>
      </w:pPr>
      <w:r w:rsidRPr="001926C1">
        <w:rPr>
          <w:rFonts w:ascii="Tahoma" w:eastAsia="Calibri" w:hAnsi="Tahoma" w:cs="Tahoma"/>
          <w:b/>
          <w:bCs/>
          <w:szCs w:val="22"/>
          <w:lang w:eastAsia="en-US"/>
        </w:rPr>
        <w:t xml:space="preserve"> </w:t>
      </w:r>
      <w:bookmarkStart w:id="15" w:name="_Toc45708117"/>
      <w:r w:rsidRPr="001926C1">
        <w:rPr>
          <w:rFonts w:ascii="Tahoma" w:eastAsia="Calibri" w:hAnsi="Tahoma" w:cs="Tahoma"/>
          <w:b/>
          <w:bCs/>
          <w:szCs w:val="22"/>
          <w:lang w:eastAsia="en-US"/>
        </w:rPr>
        <w:t>CANTIDADES SOLICITADAS (Promedio)</w:t>
      </w:r>
      <w:bookmarkEnd w:id="15"/>
      <w:r w:rsidRPr="001926C1">
        <w:rPr>
          <w:rFonts w:ascii="Tahoma" w:eastAsia="Calibri" w:hAnsi="Tahoma" w:cs="Tahoma"/>
          <w:b/>
          <w:bCs/>
          <w:szCs w:val="22"/>
          <w:lang w:eastAsia="en-US"/>
        </w:rPr>
        <w:t xml:space="preserve"> </w:t>
      </w:r>
    </w:p>
    <w:p w14:paraId="47B9F490" w14:textId="77777777" w:rsidR="001926C1" w:rsidRPr="001926C1" w:rsidRDefault="001926C1" w:rsidP="001926C1">
      <w:pPr>
        <w:autoSpaceDE w:val="0"/>
        <w:autoSpaceDN w:val="0"/>
        <w:adjustRightInd w:val="0"/>
        <w:spacing w:after="240"/>
        <w:ind w:left="792"/>
        <w:jc w:val="both"/>
        <w:rPr>
          <w:rFonts w:ascii="Tahoma" w:eastAsia="Calibri" w:hAnsi="Tahoma" w:cs="Tahoma"/>
          <w:bCs/>
          <w:szCs w:val="22"/>
          <w:lang w:eastAsia="en-US"/>
        </w:rPr>
      </w:pPr>
      <w:r w:rsidRPr="001926C1">
        <w:rPr>
          <w:rFonts w:ascii="Tahoma" w:eastAsia="Calibri" w:hAnsi="Tahoma" w:cs="Tahoma"/>
          <w:bCs/>
          <w:szCs w:val="22"/>
          <w:lang w:eastAsia="en-US"/>
        </w:rPr>
        <w:t>La intermediación laboral para el desarrollo de actividades mencionadas en párrafos anteriores, se requiere de técnicos y profesionales según el siguiente cuadro;</w:t>
      </w:r>
    </w:p>
    <w:tbl>
      <w:tblPr>
        <w:tblW w:w="7780" w:type="dxa"/>
        <w:jc w:val="center"/>
        <w:tblCellMar>
          <w:left w:w="70" w:type="dxa"/>
          <w:right w:w="70" w:type="dxa"/>
        </w:tblCellMar>
        <w:tblLook w:val="04A0" w:firstRow="1" w:lastRow="0" w:firstColumn="1" w:lastColumn="0" w:noHBand="0" w:noVBand="1"/>
      </w:tblPr>
      <w:tblGrid>
        <w:gridCol w:w="1830"/>
        <w:gridCol w:w="1200"/>
        <w:gridCol w:w="1183"/>
        <w:gridCol w:w="1194"/>
        <w:gridCol w:w="1196"/>
        <w:gridCol w:w="1177"/>
      </w:tblGrid>
      <w:tr w:rsidR="001926C1" w:rsidRPr="001926C1" w14:paraId="0A12DB6A" w14:textId="77777777" w:rsidTr="006D7C88">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E816CC"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RESUMEN</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9BF6BD3"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F983DB6"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UNIDAD DE MEDIDA</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0E847AF0"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PRECIO UNITARIO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0B6CFA92" w14:textId="77777777" w:rsidR="001926C1" w:rsidRPr="001926C1" w:rsidRDefault="001926C1" w:rsidP="001926C1">
            <w:pPr>
              <w:jc w:val="center"/>
              <w:rPr>
                <w:rFonts w:ascii="Arial" w:eastAsia="Times New Roman" w:hAnsi="Arial" w:cs="Arial"/>
                <w:b/>
                <w:bCs/>
                <w:sz w:val="20"/>
              </w:rPr>
            </w:pPr>
            <w:proofErr w:type="gramStart"/>
            <w:r w:rsidRPr="001926C1">
              <w:rPr>
                <w:rFonts w:ascii="Arial" w:eastAsia="Times New Roman" w:hAnsi="Arial" w:cs="Arial"/>
                <w:b/>
                <w:bCs/>
                <w:sz w:val="20"/>
              </w:rPr>
              <w:t>TOTAL</w:t>
            </w:r>
            <w:proofErr w:type="gramEnd"/>
            <w:r w:rsidRPr="001926C1">
              <w:rPr>
                <w:rFonts w:ascii="Arial" w:eastAsia="Times New Roman" w:hAnsi="Arial" w:cs="Arial"/>
                <w:b/>
                <w:bCs/>
                <w:sz w:val="20"/>
              </w:rPr>
              <w:t xml:space="preserve"> MENSUAL</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6ED55B0C" w14:textId="77777777" w:rsidR="001926C1" w:rsidRPr="001926C1" w:rsidRDefault="001926C1" w:rsidP="001926C1">
            <w:pPr>
              <w:jc w:val="center"/>
              <w:rPr>
                <w:rFonts w:ascii="Arial" w:eastAsia="Times New Roman" w:hAnsi="Arial" w:cs="Arial"/>
                <w:b/>
                <w:bCs/>
                <w:sz w:val="20"/>
              </w:rPr>
            </w:pPr>
            <w:proofErr w:type="gramStart"/>
            <w:r w:rsidRPr="001926C1">
              <w:rPr>
                <w:rFonts w:ascii="Arial" w:eastAsia="Times New Roman" w:hAnsi="Arial" w:cs="Arial"/>
                <w:b/>
                <w:bCs/>
                <w:sz w:val="20"/>
              </w:rPr>
              <w:t>TOTAL</w:t>
            </w:r>
            <w:proofErr w:type="gramEnd"/>
            <w:r w:rsidRPr="001926C1">
              <w:rPr>
                <w:rFonts w:ascii="Arial" w:eastAsia="Times New Roman" w:hAnsi="Arial" w:cs="Arial"/>
                <w:b/>
                <w:bCs/>
                <w:sz w:val="20"/>
              </w:rPr>
              <w:t xml:space="preserve"> ANUAL</w:t>
            </w:r>
          </w:p>
        </w:tc>
      </w:tr>
      <w:tr w:rsidR="001926C1" w:rsidRPr="001926C1" w14:paraId="3F7F56BB" w14:textId="77777777" w:rsidTr="006D7C8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0783552" w14:textId="77777777" w:rsidR="001926C1" w:rsidRPr="001926C1" w:rsidRDefault="001926C1" w:rsidP="001926C1">
            <w:pPr>
              <w:rPr>
                <w:rFonts w:ascii="Arial" w:eastAsia="Times New Roman" w:hAnsi="Arial" w:cs="Arial"/>
                <w:sz w:val="20"/>
              </w:rPr>
            </w:pPr>
            <w:r w:rsidRPr="001926C1">
              <w:rPr>
                <w:rFonts w:ascii="Arial" w:eastAsia="Times New Roman" w:hAnsi="Arial" w:cs="Arial"/>
                <w:sz w:val="20"/>
              </w:rPr>
              <w:t>TECNICOS</w:t>
            </w:r>
          </w:p>
        </w:tc>
        <w:tc>
          <w:tcPr>
            <w:tcW w:w="1200" w:type="dxa"/>
            <w:tcBorders>
              <w:top w:val="nil"/>
              <w:left w:val="nil"/>
              <w:bottom w:val="single" w:sz="4" w:space="0" w:color="auto"/>
              <w:right w:val="single" w:sz="4" w:space="0" w:color="auto"/>
            </w:tcBorders>
            <w:shd w:val="clear" w:color="auto" w:fill="auto"/>
            <w:noWrap/>
            <w:vAlign w:val="center"/>
            <w:hideMark/>
          </w:tcPr>
          <w:p w14:paraId="6EA24D06"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220</w:t>
            </w:r>
          </w:p>
        </w:tc>
        <w:tc>
          <w:tcPr>
            <w:tcW w:w="1200" w:type="dxa"/>
            <w:tcBorders>
              <w:top w:val="nil"/>
              <w:left w:val="nil"/>
              <w:bottom w:val="single" w:sz="4" w:space="0" w:color="auto"/>
              <w:right w:val="single" w:sz="4" w:space="0" w:color="auto"/>
            </w:tcBorders>
            <w:shd w:val="clear" w:color="auto" w:fill="auto"/>
            <w:vAlign w:val="center"/>
            <w:hideMark/>
          </w:tcPr>
          <w:p w14:paraId="6371CEE5" w14:textId="77777777" w:rsidR="001926C1" w:rsidRPr="001926C1" w:rsidRDefault="001926C1" w:rsidP="001926C1">
            <w:pPr>
              <w:jc w:val="center"/>
              <w:rPr>
                <w:rFonts w:ascii="Arial" w:eastAsia="Times New Roman" w:hAnsi="Arial" w:cs="Arial"/>
                <w:sz w:val="20"/>
              </w:rPr>
            </w:pPr>
            <w:proofErr w:type="spellStart"/>
            <w:r w:rsidRPr="001926C1">
              <w:rPr>
                <w:rFonts w:ascii="Arial" w:eastAsia="Times New Roman" w:hAnsi="Arial" w:cs="Arial"/>
                <w:sz w:val="20"/>
              </w:rPr>
              <w:t>Und</w:t>
            </w:r>
            <w:proofErr w:type="spellEnd"/>
            <w:r w:rsidRPr="001926C1">
              <w:rPr>
                <w:rFonts w:ascii="Arial" w:eastAsia="Times New Roman" w:hAnsi="Arial" w:cs="Arial"/>
                <w:sz w:val="20"/>
              </w:rPr>
              <w:t>.</w:t>
            </w:r>
          </w:p>
        </w:tc>
        <w:tc>
          <w:tcPr>
            <w:tcW w:w="1200" w:type="dxa"/>
            <w:tcBorders>
              <w:top w:val="nil"/>
              <w:left w:val="nil"/>
              <w:bottom w:val="single" w:sz="4" w:space="0" w:color="auto"/>
              <w:right w:val="single" w:sz="4" w:space="0" w:color="auto"/>
            </w:tcBorders>
            <w:shd w:val="clear" w:color="auto" w:fill="auto"/>
            <w:vAlign w:val="center"/>
            <w:hideMark/>
          </w:tcPr>
          <w:p w14:paraId="201B20CD"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14:paraId="4BC62ABE"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14:paraId="0C62A5CD"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 </w:t>
            </w:r>
          </w:p>
        </w:tc>
      </w:tr>
      <w:tr w:rsidR="001926C1" w:rsidRPr="001926C1" w14:paraId="6EEF3204" w14:textId="77777777" w:rsidTr="006D7C8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32F12B0" w14:textId="77777777" w:rsidR="001926C1" w:rsidRPr="001926C1" w:rsidRDefault="001926C1" w:rsidP="001926C1">
            <w:pPr>
              <w:rPr>
                <w:rFonts w:ascii="Arial" w:eastAsia="Times New Roman" w:hAnsi="Arial" w:cs="Arial"/>
                <w:sz w:val="20"/>
              </w:rPr>
            </w:pPr>
            <w:r w:rsidRPr="001926C1">
              <w:rPr>
                <w:rFonts w:ascii="Arial" w:eastAsia="Times New Roman" w:hAnsi="Arial" w:cs="Arial"/>
                <w:sz w:val="20"/>
              </w:rPr>
              <w:t>PROFESIONALES</w:t>
            </w:r>
          </w:p>
        </w:tc>
        <w:tc>
          <w:tcPr>
            <w:tcW w:w="1200" w:type="dxa"/>
            <w:tcBorders>
              <w:top w:val="nil"/>
              <w:left w:val="nil"/>
              <w:bottom w:val="single" w:sz="4" w:space="0" w:color="auto"/>
              <w:right w:val="single" w:sz="4" w:space="0" w:color="auto"/>
            </w:tcBorders>
            <w:shd w:val="clear" w:color="auto" w:fill="auto"/>
            <w:noWrap/>
            <w:vAlign w:val="center"/>
            <w:hideMark/>
          </w:tcPr>
          <w:p w14:paraId="0FEC99BF"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10</w:t>
            </w:r>
          </w:p>
        </w:tc>
        <w:tc>
          <w:tcPr>
            <w:tcW w:w="1200" w:type="dxa"/>
            <w:tcBorders>
              <w:top w:val="nil"/>
              <w:left w:val="nil"/>
              <w:bottom w:val="single" w:sz="4" w:space="0" w:color="auto"/>
              <w:right w:val="single" w:sz="4" w:space="0" w:color="auto"/>
            </w:tcBorders>
            <w:shd w:val="clear" w:color="auto" w:fill="auto"/>
            <w:vAlign w:val="center"/>
            <w:hideMark/>
          </w:tcPr>
          <w:p w14:paraId="02D2E385" w14:textId="77777777" w:rsidR="001926C1" w:rsidRPr="001926C1" w:rsidRDefault="001926C1" w:rsidP="001926C1">
            <w:pPr>
              <w:jc w:val="center"/>
              <w:rPr>
                <w:rFonts w:ascii="Arial" w:eastAsia="Times New Roman" w:hAnsi="Arial" w:cs="Arial"/>
                <w:sz w:val="20"/>
              </w:rPr>
            </w:pPr>
            <w:proofErr w:type="spellStart"/>
            <w:r w:rsidRPr="001926C1">
              <w:rPr>
                <w:rFonts w:ascii="Arial" w:eastAsia="Times New Roman" w:hAnsi="Arial" w:cs="Arial"/>
                <w:sz w:val="20"/>
              </w:rPr>
              <w:t>Und</w:t>
            </w:r>
            <w:proofErr w:type="spellEnd"/>
            <w:r w:rsidRPr="001926C1">
              <w:rPr>
                <w:rFonts w:ascii="Arial" w:eastAsia="Times New Roman" w:hAnsi="Arial" w:cs="Arial"/>
                <w:sz w:val="20"/>
              </w:rPr>
              <w:t>.</w:t>
            </w:r>
          </w:p>
        </w:tc>
        <w:tc>
          <w:tcPr>
            <w:tcW w:w="1200" w:type="dxa"/>
            <w:tcBorders>
              <w:top w:val="nil"/>
              <w:left w:val="nil"/>
              <w:bottom w:val="single" w:sz="4" w:space="0" w:color="auto"/>
              <w:right w:val="single" w:sz="4" w:space="0" w:color="auto"/>
            </w:tcBorders>
            <w:shd w:val="clear" w:color="auto" w:fill="auto"/>
            <w:vAlign w:val="center"/>
            <w:hideMark/>
          </w:tcPr>
          <w:p w14:paraId="6F6F2275"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14:paraId="1589C4BD"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14:paraId="614D5628" w14:textId="77777777" w:rsidR="001926C1" w:rsidRPr="001926C1" w:rsidRDefault="001926C1" w:rsidP="001926C1">
            <w:pPr>
              <w:jc w:val="center"/>
              <w:rPr>
                <w:rFonts w:ascii="Arial" w:eastAsia="Times New Roman" w:hAnsi="Arial" w:cs="Arial"/>
                <w:sz w:val="20"/>
              </w:rPr>
            </w:pPr>
            <w:r w:rsidRPr="001926C1">
              <w:rPr>
                <w:rFonts w:ascii="Arial" w:eastAsia="Times New Roman" w:hAnsi="Arial" w:cs="Arial"/>
                <w:sz w:val="20"/>
              </w:rPr>
              <w:t> </w:t>
            </w:r>
          </w:p>
        </w:tc>
      </w:tr>
      <w:tr w:rsidR="001926C1" w:rsidRPr="001926C1" w14:paraId="10D1E208" w14:textId="77777777" w:rsidTr="006D7C88">
        <w:trPr>
          <w:trHeight w:val="300"/>
          <w:jc w:val="center"/>
        </w:trPr>
        <w:tc>
          <w:tcPr>
            <w:tcW w:w="1780" w:type="dxa"/>
            <w:tcBorders>
              <w:top w:val="nil"/>
              <w:left w:val="single" w:sz="4" w:space="0" w:color="auto"/>
              <w:bottom w:val="single" w:sz="4" w:space="0" w:color="auto"/>
              <w:right w:val="single" w:sz="4" w:space="0" w:color="auto"/>
            </w:tcBorders>
            <w:shd w:val="clear" w:color="000000" w:fill="D9D9D9"/>
            <w:noWrap/>
            <w:vAlign w:val="center"/>
            <w:hideMark/>
          </w:tcPr>
          <w:p w14:paraId="695EBC76"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TOTAL</w:t>
            </w:r>
          </w:p>
        </w:tc>
        <w:tc>
          <w:tcPr>
            <w:tcW w:w="1200" w:type="dxa"/>
            <w:tcBorders>
              <w:top w:val="nil"/>
              <w:left w:val="nil"/>
              <w:bottom w:val="single" w:sz="4" w:space="0" w:color="auto"/>
              <w:right w:val="single" w:sz="4" w:space="0" w:color="auto"/>
            </w:tcBorders>
            <w:shd w:val="clear" w:color="000000" w:fill="D9D9D9"/>
            <w:noWrap/>
            <w:vAlign w:val="center"/>
            <w:hideMark/>
          </w:tcPr>
          <w:p w14:paraId="7270E231"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230</w:t>
            </w:r>
          </w:p>
        </w:tc>
        <w:tc>
          <w:tcPr>
            <w:tcW w:w="1200" w:type="dxa"/>
            <w:tcBorders>
              <w:top w:val="nil"/>
              <w:left w:val="nil"/>
              <w:bottom w:val="single" w:sz="4" w:space="0" w:color="auto"/>
              <w:right w:val="single" w:sz="4" w:space="0" w:color="auto"/>
            </w:tcBorders>
            <w:shd w:val="clear" w:color="000000" w:fill="D9D9D9"/>
            <w:vAlign w:val="center"/>
            <w:hideMark/>
          </w:tcPr>
          <w:p w14:paraId="6FA25E25"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 </w:t>
            </w:r>
          </w:p>
        </w:tc>
        <w:tc>
          <w:tcPr>
            <w:tcW w:w="1200" w:type="dxa"/>
            <w:tcBorders>
              <w:top w:val="nil"/>
              <w:left w:val="nil"/>
              <w:bottom w:val="single" w:sz="4" w:space="0" w:color="auto"/>
              <w:right w:val="single" w:sz="4" w:space="0" w:color="auto"/>
            </w:tcBorders>
            <w:shd w:val="clear" w:color="000000" w:fill="D9D9D9"/>
            <w:vAlign w:val="center"/>
            <w:hideMark/>
          </w:tcPr>
          <w:p w14:paraId="4302A475"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 </w:t>
            </w:r>
          </w:p>
        </w:tc>
        <w:tc>
          <w:tcPr>
            <w:tcW w:w="1200" w:type="dxa"/>
            <w:tcBorders>
              <w:top w:val="nil"/>
              <w:left w:val="nil"/>
              <w:bottom w:val="single" w:sz="4" w:space="0" w:color="auto"/>
              <w:right w:val="single" w:sz="4" w:space="0" w:color="auto"/>
            </w:tcBorders>
            <w:shd w:val="clear" w:color="000000" w:fill="D9D9D9"/>
            <w:vAlign w:val="center"/>
            <w:hideMark/>
          </w:tcPr>
          <w:p w14:paraId="576BEF73"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 </w:t>
            </w:r>
          </w:p>
        </w:tc>
        <w:tc>
          <w:tcPr>
            <w:tcW w:w="1200" w:type="dxa"/>
            <w:tcBorders>
              <w:top w:val="nil"/>
              <w:left w:val="nil"/>
              <w:bottom w:val="single" w:sz="4" w:space="0" w:color="auto"/>
              <w:right w:val="single" w:sz="4" w:space="0" w:color="auto"/>
            </w:tcBorders>
            <w:shd w:val="clear" w:color="000000" w:fill="D9D9D9"/>
            <w:vAlign w:val="center"/>
            <w:hideMark/>
          </w:tcPr>
          <w:p w14:paraId="62CDEB89" w14:textId="77777777" w:rsidR="001926C1" w:rsidRPr="001926C1" w:rsidRDefault="001926C1" w:rsidP="001926C1">
            <w:pPr>
              <w:jc w:val="center"/>
              <w:rPr>
                <w:rFonts w:ascii="Arial" w:eastAsia="Times New Roman" w:hAnsi="Arial" w:cs="Arial"/>
                <w:b/>
                <w:bCs/>
                <w:sz w:val="20"/>
              </w:rPr>
            </w:pPr>
            <w:r w:rsidRPr="001926C1">
              <w:rPr>
                <w:rFonts w:ascii="Arial" w:eastAsia="Times New Roman" w:hAnsi="Arial" w:cs="Arial"/>
                <w:b/>
                <w:bCs/>
                <w:sz w:val="20"/>
              </w:rPr>
              <w:t> </w:t>
            </w:r>
          </w:p>
        </w:tc>
      </w:tr>
    </w:tbl>
    <w:p w14:paraId="5ED8F8AA" w14:textId="77777777" w:rsidR="001926C1" w:rsidRPr="001926C1" w:rsidRDefault="001926C1" w:rsidP="001926C1">
      <w:pPr>
        <w:spacing w:after="240" w:line="259" w:lineRule="auto"/>
        <w:ind w:left="720"/>
        <w:contextualSpacing/>
        <w:rPr>
          <w:rFonts w:ascii="Arial" w:hAnsi="Arial" w:cs="Arial"/>
          <w:b/>
          <w:sz w:val="20"/>
        </w:rPr>
      </w:pPr>
    </w:p>
    <w:p w14:paraId="44C86E98" w14:textId="77777777" w:rsidR="001926C1" w:rsidRPr="001926C1" w:rsidRDefault="001926C1" w:rsidP="006C4361">
      <w:pPr>
        <w:numPr>
          <w:ilvl w:val="1"/>
          <w:numId w:val="38"/>
        </w:numPr>
        <w:autoSpaceDE w:val="0"/>
        <w:autoSpaceDN w:val="0"/>
        <w:adjustRightInd w:val="0"/>
        <w:spacing w:after="240" w:line="259" w:lineRule="auto"/>
        <w:jc w:val="both"/>
        <w:outlineLvl w:val="1"/>
        <w:rPr>
          <w:rFonts w:ascii="Tahoma" w:eastAsia="Calibri" w:hAnsi="Tahoma" w:cs="Tahoma"/>
          <w:b/>
          <w:bCs/>
          <w:szCs w:val="22"/>
          <w:lang w:eastAsia="en-US"/>
        </w:rPr>
      </w:pPr>
      <w:bookmarkStart w:id="16" w:name="_Toc45708118"/>
      <w:r w:rsidRPr="001926C1">
        <w:rPr>
          <w:rFonts w:ascii="Tahoma" w:eastAsia="Calibri" w:hAnsi="Tahoma" w:cs="Tahoma"/>
          <w:b/>
          <w:bCs/>
          <w:szCs w:val="22"/>
          <w:lang w:eastAsia="en-US"/>
        </w:rPr>
        <w:t>BENEFICIOS Y LEYES SOCIALES</w:t>
      </w:r>
      <w:bookmarkEnd w:id="16"/>
    </w:p>
    <w:p w14:paraId="58479914" w14:textId="77777777" w:rsidR="001926C1" w:rsidRPr="001926C1" w:rsidRDefault="001926C1" w:rsidP="001926C1">
      <w:pPr>
        <w:spacing w:after="240" w:line="259" w:lineRule="auto"/>
        <w:ind w:left="708"/>
        <w:jc w:val="both"/>
        <w:rPr>
          <w:rFonts w:ascii="Arial" w:eastAsia="Calibri" w:hAnsi="Arial" w:cs="Arial"/>
          <w:color w:val="auto"/>
          <w:sz w:val="20"/>
          <w:szCs w:val="22"/>
          <w:lang w:eastAsia="en-US"/>
        </w:rPr>
      </w:pPr>
      <w:r w:rsidRPr="001926C1">
        <w:rPr>
          <w:rFonts w:ascii="Arial" w:eastAsia="Calibri" w:hAnsi="Arial" w:cs="Arial"/>
          <w:color w:val="auto"/>
          <w:sz w:val="20"/>
          <w:szCs w:val="22"/>
          <w:lang w:eastAsia="en-US"/>
        </w:rPr>
        <w:t>Para el cálculo de los beneficios y leyes sociales se deberán considerar los siguientes porcentajes:</w:t>
      </w:r>
    </w:p>
    <w:tbl>
      <w:tblPr>
        <w:tblW w:w="6364" w:type="dxa"/>
        <w:jc w:val="center"/>
        <w:tblCellMar>
          <w:left w:w="70" w:type="dxa"/>
          <w:right w:w="70" w:type="dxa"/>
        </w:tblCellMar>
        <w:tblLook w:val="04A0" w:firstRow="1" w:lastRow="0" w:firstColumn="1" w:lastColumn="0" w:noHBand="0" w:noVBand="1"/>
      </w:tblPr>
      <w:tblGrid>
        <w:gridCol w:w="5382"/>
        <w:gridCol w:w="1644"/>
      </w:tblGrid>
      <w:tr w:rsidR="001926C1" w:rsidRPr="001926C1" w14:paraId="0C005C5F" w14:textId="77777777" w:rsidTr="006D7C88">
        <w:trPr>
          <w:trHeight w:val="506"/>
          <w:jc w:val="center"/>
        </w:trPr>
        <w:tc>
          <w:tcPr>
            <w:tcW w:w="538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C888A1" w14:textId="77777777" w:rsidR="001926C1" w:rsidRPr="001926C1" w:rsidRDefault="001926C1" w:rsidP="001926C1">
            <w:pPr>
              <w:jc w:val="center"/>
              <w:rPr>
                <w:rFonts w:ascii="Arial" w:eastAsia="Times New Roman" w:hAnsi="Arial" w:cs="Arial"/>
                <w:b/>
                <w:bCs/>
                <w:color w:val="auto"/>
                <w:szCs w:val="22"/>
              </w:rPr>
            </w:pPr>
            <w:r w:rsidRPr="001926C1">
              <w:rPr>
                <w:rFonts w:ascii="Arial" w:eastAsia="Times New Roman" w:hAnsi="Arial" w:cs="Arial"/>
                <w:b/>
                <w:bCs/>
                <w:color w:val="auto"/>
                <w:szCs w:val="22"/>
              </w:rPr>
              <w:t>BENEFICIOS / LEYES SOCIALES</w:t>
            </w:r>
          </w:p>
        </w:tc>
        <w:tc>
          <w:tcPr>
            <w:tcW w:w="982" w:type="dxa"/>
            <w:tcBorders>
              <w:top w:val="single" w:sz="4" w:space="0" w:color="auto"/>
              <w:left w:val="nil"/>
              <w:bottom w:val="single" w:sz="4" w:space="0" w:color="auto"/>
              <w:right w:val="single" w:sz="4" w:space="0" w:color="auto"/>
            </w:tcBorders>
            <w:shd w:val="clear" w:color="000000" w:fill="FFFF00"/>
            <w:noWrap/>
            <w:vAlign w:val="center"/>
            <w:hideMark/>
          </w:tcPr>
          <w:p w14:paraId="212E65B4" w14:textId="77777777" w:rsidR="001926C1" w:rsidRPr="001926C1" w:rsidRDefault="001926C1" w:rsidP="001926C1">
            <w:pPr>
              <w:jc w:val="center"/>
              <w:rPr>
                <w:rFonts w:ascii="Arial" w:eastAsia="Times New Roman" w:hAnsi="Arial" w:cs="Arial"/>
                <w:b/>
                <w:bCs/>
                <w:color w:val="auto"/>
                <w:szCs w:val="22"/>
              </w:rPr>
            </w:pPr>
            <w:r w:rsidRPr="001926C1">
              <w:rPr>
                <w:rFonts w:ascii="Arial" w:eastAsia="Times New Roman" w:hAnsi="Arial" w:cs="Arial"/>
                <w:b/>
                <w:bCs/>
                <w:color w:val="auto"/>
                <w:szCs w:val="22"/>
              </w:rPr>
              <w:t>PORCENTAJE</w:t>
            </w:r>
          </w:p>
        </w:tc>
      </w:tr>
      <w:tr w:rsidR="001926C1" w:rsidRPr="001926C1" w14:paraId="5F883CE1" w14:textId="77777777" w:rsidTr="006D7C88">
        <w:trPr>
          <w:trHeight w:val="414"/>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04E461E9"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Gratificaciones</w:t>
            </w:r>
          </w:p>
        </w:tc>
        <w:tc>
          <w:tcPr>
            <w:tcW w:w="982" w:type="dxa"/>
            <w:tcBorders>
              <w:top w:val="nil"/>
              <w:left w:val="nil"/>
              <w:bottom w:val="single" w:sz="4" w:space="0" w:color="auto"/>
              <w:right w:val="single" w:sz="4" w:space="0" w:color="auto"/>
            </w:tcBorders>
            <w:shd w:val="clear" w:color="auto" w:fill="auto"/>
            <w:noWrap/>
            <w:vAlign w:val="center"/>
            <w:hideMark/>
          </w:tcPr>
          <w:p w14:paraId="488CE05D"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16.67%</w:t>
            </w:r>
          </w:p>
        </w:tc>
      </w:tr>
      <w:tr w:rsidR="001926C1" w:rsidRPr="001926C1" w14:paraId="32D78FD6" w14:textId="77777777" w:rsidTr="006D7C88">
        <w:trPr>
          <w:trHeight w:val="406"/>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08946F90"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Bonificación Extraordinaria (9% junto a gratificación)</w:t>
            </w:r>
          </w:p>
        </w:tc>
        <w:tc>
          <w:tcPr>
            <w:tcW w:w="982" w:type="dxa"/>
            <w:tcBorders>
              <w:top w:val="nil"/>
              <w:left w:val="nil"/>
              <w:bottom w:val="single" w:sz="4" w:space="0" w:color="auto"/>
              <w:right w:val="single" w:sz="4" w:space="0" w:color="auto"/>
            </w:tcBorders>
            <w:shd w:val="clear" w:color="auto" w:fill="auto"/>
            <w:noWrap/>
            <w:vAlign w:val="center"/>
            <w:hideMark/>
          </w:tcPr>
          <w:p w14:paraId="4188A966"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1.50%</w:t>
            </w:r>
          </w:p>
        </w:tc>
      </w:tr>
      <w:tr w:rsidR="001926C1" w:rsidRPr="001926C1" w14:paraId="51E60091" w14:textId="77777777" w:rsidTr="006D7C88">
        <w:trPr>
          <w:trHeight w:val="425"/>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12B5E028"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Vacaciones</w:t>
            </w:r>
          </w:p>
        </w:tc>
        <w:tc>
          <w:tcPr>
            <w:tcW w:w="982" w:type="dxa"/>
            <w:tcBorders>
              <w:top w:val="nil"/>
              <w:left w:val="nil"/>
              <w:bottom w:val="single" w:sz="4" w:space="0" w:color="auto"/>
              <w:right w:val="single" w:sz="4" w:space="0" w:color="auto"/>
            </w:tcBorders>
            <w:shd w:val="clear" w:color="auto" w:fill="auto"/>
            <w:noWrap/>
            <w:vAlign w:val="center"/>
            <w:hideMark/>
          </w:tcPr>
          <w:p w14:paraId="66652915"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8.33%</w:t>
            </w:r>
          </w:p>
        </w:tc>
      </w:tr>
      <w:tr w:rsidR="001926C1" w:rsidRPr="001926C1" w14:paraId="4DD9EDFB" w14:textId="77777777" w:rsidTr="006D7C88">
        <w:trPr>
          <w:trHeight w:val="418"/>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7FB090C4"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CTS</w:t>
            </w:r>
          </w:p>
        </w:tc>
        <w:tc>
          <w:tcPr>
            <w:tcW w:w="982" w:type="dxa"/>
            <w:tcBorders>
              <w:top w:val="nil"/>
              <w:left w:val="nil"/>
              <w:bottom w:val="single" w:sz="4" w:space="0" w:color="auto"/>
              <w:right w:val="single" w:sz="4" w:space="0" w:color="auto"/>
            </w:tcBorders>
            <w:shd w:val="clear" w:color="auto" w:fill="auto"/>
            <w:noWrap/>
            <w:vAlign w:val="center"/>
            <w:hideMark/>
          </w:tcPr>
          <w:p w14:paraId="33AEA418"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9.72%</w:t>
            </w:r>
          </w:p>
        </w:tc>
      </w:tr>
      <w:tr w:rsidR="001926C1" w:rsidRPr="001926C1" w14:paraId="12A551E4" w14:textId="77777777" w:rsidTr="006D7C88">
        <w:trPr>
          <w:trHeight w:val="410"/>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3C8B980A"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ESSALUD</w:t>
            </w:r>
          </w:p>
        </w:tc>
        <w:tc>
          <w:tcPr>
            <w:tcW w:w="982" w:type="dxa"/>
            <w:tcBorders>
              <w:top w:val="nil"/>
              <w:left w:val="nil"/>
              <w:bottom w:val="single" w:sz="4" w:space="0" w:color="auto"/>
              <w:right w:val="single" w:sz="4" w:space="0" w:color="auto"/>
            </w:tcBorders>
            <w:shd w:val="clear" w:color="auto" w:fill="auto"/>
            <w:noWrap/>
            <w:vAlign w:val="center"/>
            <w:hideMark/>
          </w:tcPr>
          <w:p w14:paraId="52549A03"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9%</w:t>
            </w:r>
          </w:p>
        </w:tc>
      </w:tr>
      <w:tr w:rsidR="001926C1" w:rsidRPr="001926C1" w14:paraId="1526A9B4" w14:textId="77777777" w:rsidTr="006D7C88">
        <w:trPr>
          <w:trHeight w:val="416"/>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6B434169"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Seguro de Vida Ley (% referencial)</w:t>
            </w:r>
          </w:p>
        </w:tc>
        <w:tc>
          <w:tcPr>
            <w:tcW w:w="982" w:type="dxa"/>
            <w:tcBorders>
              <w:top w:val="nil"/>
              <w:left w:val="nil"/>
              <w:bottom w:val="single" w:sz="4" w:space="0" w:color="auto"/>
              <w:right w:val="single" w:sz="4" w:space="0" w:color="auto"/>
            </w:tcBorders>
            <w:shd w:val="clear" w:color="auto" w:fill="auto"/>
            <w:noWrap/>
            <w:vAlign w:val="center"/>
            <w:hideMark/>
          </w:tcPr>
          <w:p w14:paraId="0E315215"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0.56%</w:t>
            </w:r>
          </w:p>
        </w:tc>
      </w:tr>
      <w:tr w:rsidR="001926C1" w:rsidRPr="001926C1" w14:paraId="44D814F9" w14:textId="77777777" w:rsidTr="006D7C88">
        <w:trPr>
          <w:trHeight w:val="421"/>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0749091B"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SCTR Salud (% referencial)</w:t>
            </w:r>
          </w:p>
        </w:tc>
        <w:tc>
          <w:tcPr>
            <w:tcW w:w="982" w:type="dxa"/>
            <w:tcBorders>
              <w:top w:val="nil"/>
              <w:left w:val="nil"/>
              <w:bottom w:val="single" w:sz="4" w:space="0" w:color="auto"/>
              <w:right w:val="single" w:sz="4" w:space="0" w:color="auto"/>
            </w:tcBorders>
            <w:shd w:val="clear" w:color="auto" w:fill="auto"/>
            <w:noWrap/>
            <w:vAlign w:val="center"/>
            <w:hideMark/>
          </w:tcPr>
          <w:p w14:paraId="17EEF274"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1.10%</w:t>
            </w:r>
          </w:p>
        </w:tc>
      </w:tr>
      <w:tr w:rsidR="001926C1" w:rsidRPr="001926C1" w14:paraId="3147F37A" w14:textId="77777777" w:rsidTr="006D7C88">
        <w:trPr>
          <w:trHeight w:val="414"/>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30A95D37"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SCTR Pensiones (% referencial)</w:t>
            </w:r>
          </w:p>
        </w:tc>
        <w:tc>
          <w:tcPr>
            <w:tcW w:w="982" w:type="dxa"/>
            <w:tcBorders>
              <w:top w:val="nil"/>
              <w:left w:val="nil"/>
              <w:bottom w:val="single" w:sz="4" w:space="0" w:color="auto"/>
              <w:right w:val="single" w:sz="4" w:space="0" w:color="auto"/>
            </w:tcBorders>
            <w:shd w:val="clear" w:color="auto" w:fill="auto"/>
            <w:noWrap/>
            <w:vAlign w:val="center"/>
            <w:hideMark/>
          </w:tcPr>
          <w:p w14:paraId="6C69C8C4"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0.60%</w:t>
            </w:r>
          </w:p>
        </w:tc>
      </w:tr>
      <w:tr w:rsidR="001926C1" w:rsidRPr="001926C1" w14:paraId="0E11B497" w14:textId="77777777" w:rsidTr="006D7C88">
        <w:trPr>
          <w:trHeight w:val="420"/>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305454EE"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SENATI</w:t>
            </w:r>
          </w:p>
        </w:tc>
        <w:tc>
          <w:tcPr>
            <w:tcW w:w="982" w:type="dxa"/>
            <w:tcBorders>
              <w:top w:val="nil"/>
              <w:left w:val="nil"/>
              <w:bottom w:val="single" w:sz="4" w:space="0" w:color="auto"/>
              <w:right w:val="single" w:sz="4" w:space="0" w:color="auto"/>
            </w:tcBorders>
            <w:shd w:val="clear" w:color="auto" w:fill="auto"/>
            <w:noWrap/>
            <w:vAlign w:val="center"/>
            <w:hideMark/>
          </w:tcPr>
          <w:p w14:paraId="2E4AFE7C"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0.75%</w:t>
            </w:r>
          </w:p>
        </w:tc>
      </w:tr>
      <w:tr w:rsidR="001926C1" w:rsidRPr="001926C1" w14:paraId="1FBEDB3A" w14:textId="77777777" w:rsidTr="006D7C88">
        <w:trPr>
          <w:trHeight w:val="412"/>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849BAA7" w14:textId="77777777" w:rsidR="001926C1" w:rsidRPr="001926C1" w:rsidRDefault="001926C1" w:rsidP="001926C1">
            <w:pPr>
              <w:rPr>
                <w:rFonts w:ascii="Arial" w:eastAsia="Times New Roman" w:hAnsi="Arial" w:cs="Arial"/>
                <w:color w:val="auto"/>
                <w:szCs w:val="22"/>
              </w:rPr>
            </w:pPr>
            <w:r w:rsidRPr="001926C1">
              <w:rPr>
                <w:rFonts w:ascii="Arial" w:eastAsia="Times New Roman" w:hAnsi="Arial" w:cs="Arial"/>
                <w:color w:val="auto"/>
                <w:szCs w:val="22"/>
              </w:rPr>
              <w:t>Feriados (12 al año)</w:t>
            </w:r>
          </w:p>
        </w:tc>
        <w:tc>
          <w:tcPr>
            <w:tcW w:w="982" w:type="dxa"/>
            <w:tcBorders>
              <w:top w:val="nil"/>
              <w:left w:val="nil"/>
              <w:bottom w:val="single" w:sz="4" w:space="0" w:color="auto"/>
              <w:right w:val="single" w:sz="4" w:space="0" w:color="auto"/>
            </w:tcBorders>
            <w:shd w:val="clear" w:color="auto" w:fill="auto"/>
            <w:noWrap/>
            <w:vAlign w:val="center"/>
            <w:hideMark/>
          </w:tcPr>
          <w:p w14:paraId="1F8A828B" w14:textId="77777777" w:rsidR="001926C1" w:rsidRPr="001926C1" w:rsidRDefault="001926C1" w:rsidP="001926C1">
            <w:pPr>
              <w:jc w:val="center"/>
              <w:rPr>
                <w:rFonts w:ascii="Arial" w:eastAsia="Times New Roman" w:hAnsi="Arial" w:cs="Arial"/>
                <w:color w:val="auto"/>
                <w:szCs w:val="22"/>
              </w:rPr>
            </w:pPr>
            <w:r w:rsidRPr="001926C1">
              <w:rPr>
                <w:rFonts w:ascii="Arial" w:eastAsia="Times New Roman" w:hAnsi="Arial" w:cs="Arial"/>
                <w:color w:val="auto"/>
                <w:szCs w:val="22"/>
              </w:rPr>
              <w:t>9.28%</w:t>
            </w:r>
          </w:p>
        </w:tc>
      </w:tr>
    </w:tbl>
    <w:p w14:paraId="6099E63E" w14:textId="77777777" w:rsidR="00996105" w:rsidRPr="00996105" w:rsidRDefault="00996105" w:rsidP="001926C1">
      <w:pPr>
        <w:spacing w:after="240" w:line="259" w:lineRule="auto"/>
        <w:ind w:left="708"/>
        <w:jc w:val="both"/>
        <w:rPr>
          <w:rFonts w:ascii="Arial" w:eastAsia="Calibri" w:hAnsi="Arial" w:cs="Arial"/>
          <w:i/>
          <w:color w:val="auto"/>
          <w:sz w:val="2"/>
          <w:szCs w:val="2"/>
          <w:lang w:eastAsia="en-US"/>
        </w:rPr>
      </w:pPr>
    </w:p>
    <w:p w14:paraId="58481388" w14:textId="47E613FF" w:rsidR="001926C1" w:rsidRPr="001926C1" w:rsidRDefault="001926C1" w:rsidP="001926C1">
      <w:pPr>
        <w:spacing w:after="240" w:line="259" w:lineRule="auto"/>
        <w:ind w:left="708"/>
        <w:jc w:val="both"/>
        <w:rPr>
          <w:rFonts w:ascii="Arial" w:eastAsia="Calibri" w:hAnsi="Arial" w:cs="Arial"/>
          <w:i/>
          <w:color w:val="auto"/>
          <w:sz w:val="18"/>
          <w:szCs w:val="22"/>
          <w:lang w:eastAsia="en-US"/>
        </w:rPr>
      </w:pPr>
      <w:r w:rsidRPr="001926C1">
        <w:rPr>
          <w:rFonts w:ascii="Arial" w:eastAsia="Calibri" w:hAnsi="Arial" w:cs="Arial"/>
          <w:i/>
          <w:color w:val="auto"/>
          <w:sz w:val="18"/>
          <w:szCs w:val="22"/>
          <w:lang w:eastAsia="en-US"/>
        </w:rPr>
        <w:t>Se aclara que el aporte del Seguro de Vida Ley y SCTR de salud y pensión es para la totalidad del personal y por el tiempo que dure el contrato.</w:t>
      </w:r>
    </w:p>
    <w:p w14:paraId="602221F2" w14:textId="77777777" w:rsidR="001926C1" w:rsidRPr="001926C1" w:rsidRDefault="001926C1" w:rsidP="006C4361">
      <w:pPr>
        <w:numPr>
          <w:ilvl w:val="1"/>
          <w:numId w:val="38"/>
        </w:numPr>
        <w:autoSpaceDE w:val="0"/>
        <w:autoSpaceDN w:val="0"/>
        <w:adjustRightInd w:val="0"/>
        <w:spacing w:after="240" w:line="259" w:lineRule="auto"/>
        <w:jc w:val="both"/>
        <w:outlineLvl w:val="1"/>
        <w:rPr>
          <w:rFonts w:ascii="Tahoma" w:eastAsia="Calibri" w:hAnsi="Tahoma" w:cs="Tahoma"/>
          <w:b/>
          <w:bCs/>
          <w:szCs w:val="22"/>
          <w:lang w:eastAsia="en-US"/>
        </w:rPr>
      </w:pPr>
      <w:bookmarkStart w:id="17" w:name="_Toc45708119"/>
      <w:r w:rsidRPr="001926C1">
        <w:rPr>
          <w:rFonts w:ascii="Tahoma" w:eastAsia="Calibri" w:hAnsi="Tahoma" w:cs="Tahoma"/>
          <w:b/>
          <w:bCs/>
          <w:szCs w:val="22"/>
          <w:lang w:eastAsia="en-US"/>
        </w:rPr>
        <w:t>Requisitos según leyes, reglamentos técnicos, normas metrológicas y/o sanitarias, reglamentos y demás normas</w:t>
      </w:r>
      <w:bookmarkEnd w:id="17"/>
      <w:r w:rsidRPr="001926C1">
        <w:rPr>
          <w:rFonts w:ascii="Tahoma" w:eastAsia="Calibri" w:hAnsi="Tahoma" w:cs="Tahoma"/>
          <w:b/>
          <w:bCs/>
          <w:szCs w:val="22"/>
          <w:lang w:eastAsia="en-US"/>
        </w:rPr>
        <w:t xml:space="preserve"> </w:t>
      </w:r>
    </w:p>
    <w:p w14:paraId="187D1D14" w14:textId="77777777" w:rsidR="001926C1" w:rsidRPr="001926C1" w:rsidRDefault="001926C1" w:rsidP="001926C1">
      <w:pPr>
        <w:autoSpaceDE w:val="0"/>
        <w:autoSpaceDN w:val="0"/>
        <w:adjustRightInd w:val="0"/>
        <w:spacing w:after="240"/>
        <w:ind w:left="708"/>
        <w:jc w:val="both"/>
        <w:rPr>
          <w:rFonts w:ascii="Tahoma" w:eastAsia="Calibri" w:hAnsi="Tahoma" w:cs="Tahoma"/>
          <w:szCs w:val="22"/>
          <w:lang w:eastAsia="en-US"/>
        </w:rPr>
      </w:pPr>
      <w:r w:rsidRPr="001926C1">
        <w:rPr>
          <w:rFonts w:ascii="Tahoma" w:eastAsia="Calibri" w:hAnsi="Tahoma" w:cs="Tahoma"/>
          <w:szCs w:val="22"/>
          <w:lang w:eastAsia="en-US"/>
        </w:rPr>
        <w:t>Ley N” 27626, Ley que Regula la Actividad de las Empresas Especiales de Servicios y de las Cooperativas de Trabajadores, se establecen los requisitos legales para la realización de actividades de intermediación laboral.</w:t>
      </w:r>
    </w:p>
    <w:p w14:paraId="12D14BC7" w14:textId="77777777" w:rsidR="001926C1" w:rsidRPr="001926C1" w:rsidRDefault="001926C1" w:rsidP="001926C1">
      <w:pPr>
        <w:autoSpaceDE w:val="0"/>
        <w:autoSpaceDN w:val="0"/>
        <w:adjustRightInd w:val="0"/>
        <w:spacing w:after="240"/>
        <w:ind w:left="708"/>
        <w:jc w:val="both"/>
        <w:rPr>
          <w:rFonts w:ascii="Tahoma" w:eastAsia="Calibri" w:hAnsi="Tahoma" w:cs="Tahoma"/>
          <w:szCs w:val="22"/>
          <w:lang w:eastAsia="en-US"/>
        </w:rPr>
      </w:pPr>
      <w:r w:rsidRPr="001926C1">
        <w:rPr>
          <w:rFonts w:ascii="Tahoma" w:eastAsia="Calibri" w:hAnsi="Tahoma" w:cs="Tahoma"/>
          <w:szCs w:val="22"/>
          <w:lang w:eastAsia="en-US"/>
        </w:rPr>
        <w:t xml:space="preserve">Decreto Supremo Nº 003-2002-TR, Reglamento que regulan la Actividad de las Empresas Especiales de Servicios y de las Cooperativas de Trabajadores. </w:t>
      </w:r>
    </w:p>
    <w:p w14:paraId="0254DE06" w14:textId="77777777" w:rsidR="001926C1" w:rsidRPr="001926C1" w:rsidRDefault="001926C1" w:rsidP="001926C1">
      <w:pPr>
        <w:autoSpaceDE w:val="0"/>
        <w:autoSpaceDN w:val="0"/>
        <w:adjustRightInd w:val="0"/>
        <w:spacing w:after="240"/>
        <w:ind w:left="708"/>
        <w:jc w:val="both"/>
        <w:rPr>
          <w:rFonts w:ascii="Tahoma" w:eastAsia="Calibri" w:hAnsi="Tahoma" w:cs="Tahoma"/>
          <w:szCs w:val="22"/>
          <w:lang w:eastAsia="en-US"/>
        </w:rPr>
      </w:pPr>
      <w:r w:rsidRPr="001926C1">
        <w:rPr>
          <w:rFonts w:ascii="Tahoma" w:eastAsia="Calibri" w:hAnsi="Tahoma" w:cs="Tahoma"/>
          <w:szCs w:val="22"/>
          <w:lang w:eastAsia="en-US"/>
        </w:rPr>
        <w:t xml:space="preserve">Ley de Concesiones Eléctricas D. Ley 25844 dispositivo legal que norma el funcionamiento de las Concesionaria (Empresas de Servicio Público de Electricidad). </w:t>
      </w:r>
    </w:p>
    <w:p w14:paraId="0CD63FA9" w14:textId="77777777" w:rsidR="001926C1" w:rsidRPr="001926C1" w:rsidRDefault="001926C1" w:rsidP="001926C1">
      <w:pPr>
        <w:autoSpaceDE w:val="0"/>
        <w:autoSpaceDN w:val="0"/>
        <w:adjustRightInd w:val="0"/>
        <w:spacing w:after="240"/>
        <w:ind w:left="708"/>
        <w:jc w:val="both"/>
        <w:rPr>
          <w:rFonts w:ascii="Tahoma" w:eastAsia="Calibri" w:hAnsi="Tahoma" w:cs="Tahoma"/>
          <w:szCs w:val="22"/>
          <w:lang w:eastAsia="en-US"/>
        </w:rPr>
      </w:pPr>
      <w:r w:rsidRPr="001926C1">
        <w:rPr>
          <w:rFonts w:ascii="Tahoma" w:eastAsia="Calibri" w:hAnsi="Tahoma" w:cs="Tahoma"/>
          <w:szCs w:val="22"/>
          <w:lang w:eastAsia="en-US"/>
        </w:rPr>
        <w:lastRenderedPageBreak/>
        <w:t xml:space="preserve">Ley Nº 29783, Ley de Seguridad y Salud en el Trabajo (LSST), que como principal objeto cuenta con la promoción de una cultura preventiva, para ello se cuenta con la participación del Estado, con el deber de prevención de los empleadores, el rol de fiscalización y control del Estado. </w:t>
      </w:r>
    </w:p>
    <w:p w14:paraId="1254E1B5" w14:textId="77777777" w:rsidR="001926C1" w:rsidRPr="001926C1" w:rsidRDefault="001926C1" w:rsidP="001926C1">
      <w:pPr>
        <w:autoSpaceDE w:val="0"/>
        <w:autoSpaceDN w:val="0"/>
        <w:adjustRightInd w:val="0"/>
        <w:spacing w:after="240"/>
        <w:ind w:left="708"/>
        <w:jc w:val="both"/>
        <w:rPr>
          <w:rFonts w:ascii="Tahoma" w:eastAsia="Calibri" w:hAnsi="Tahoma" w:cs="Tahoma"/>
          <w:szCs w:val="22"/>
          <w:lang w:eastAsia="en-US"/>
        </w:rPr>
      </w:pPr>
      <w:r w:rsidRPr="001926C1">
        <w:rPr>
          <w:rFonts w:ascii="Tahoma" w:eastAsia="Calibri" w:hAnsi="Tahoma" w:cs="Tahoma"/>
          <w:szCs w:val="22"/>
          <w:lang w:eastAsia="en-US"/>
        </w:rPr>
        <w:t>Decreto Supremo Nº 005-2012-TR, Reglamento de la Ley Nº 29783, Ley de Seguridad y Salud en el Trabajo.</w:t>
      </w:r>
    </w:p>
    <w:p w14:paraId="5D63A6C6" w14:textId="77777777" w:rsidR="001926C1" w:rsidRPr="001926C1" w:rsidRDefault="001926C1" w:rsidP="001926C1">
      <w:pPr>
        <w:autoSpaceDE w:val="0"/>
        <w:autoSpaceDN w:val="0"/>
        <w:adjustRightInd w:val="0"/>
        <w:spacing w:after="240"/>
        <w:ind w:left="708"/>
        <w:jc w:val="both"/>
        <w:rPr>
          <w:rFonts w:ascii="Tahoma" w:eastAsia="Calibri" w:hAnsi="Tahoma" w:cs="Tahoma"/>
          <w:szCs w:val="22"/>
          <w:lang w:eastAsia="en-US"/>
        </w:rPr>
      </w:pPr>
      <w:r w:rsidRPr="001926C1">
        <w:rPr>
          <w:rFonts w:ascii="Tahoma" w:eastAsia="Calibri" w:hAnsi="Tahoma" w:cs="Tahoma"/>
          <w:szCs w:val="22"/>
          <w:lang w:eastAsia="en-US"/>
        </w:rPr>
        <w:t xml:space="preserve">Toda documentación respecto a los seguros, así como la seguridad de implementos del personal, serán revisadas y autorizadas para el inicio del servicio por el </w:t>
      </w:r>
      <w:proofErr w:type="gramStart"/>
      <w:r w:rsidRPr="001926C1">
        <w:rPr>
          <w:rFonts w:ascii="Tahoma" w:eastAsia="Calibri" w:hAnsi="Tahoma" w:cs="Tahoma"/>
          <w:szCs w:val="22"/>
          <w:lang w:eastAsia="en-US"/>
        </w:rPr>
        <w:t>Jefe</w:t>
      </w:r>
      <w:proofErr w:type="gramEnd"/>
      <w:r w:rsidRPr="001926C1">
        <w:rPr>
          <w:rFonts w:ascii="Tahoma" w:eastAsia="Calibri" w:hAnsi="Tahoma" w:cs="Tahoma"/>
          <w:szCs w:val="22"/>
          <w:lang w:eastAsia="en-US"/>
        </w:rPr>
        <w:t xml:space="preserve"> de la División de Seguridad y Medio Ambiente de Electro Puno S.A.A., para ello el contratista debe asegurarse que el personal que iniciará sus servicios debe haber recibido la capacitación, inducción y revisión por parte de la oficina de seguridad de ELPU.</w:t>
      </w:r>
    </w:p>
    <w:p w14:paraId="5301D634" w14:textId="77777777" w:rsidR="001926C1" w:rsidRPr="001926C1" w:rsidRDefault="001926C1" w:rsidP="006C4361">
      <w:pPr>
        <w:numPr>
          <w:ilvl w:val="1"/>
          <w:numId w:val="38"/>
        </w:numPr>
        <w:autoSpaceDE w:val="0"/>
        <w:autoSpaceDN w:val="0"/>
        <w:adjustRightInd w:val="0"/>
        <w:spacing w:after="240" w:line="259" w:lineRule="auto"/>
        <w:jc w:val="both"/>
        <w:outlineLvl w:val="1"/>
        <w:rPr>
          <w:rFonts w:ascii="Tahoma" w:eastAsia="Calibri" w:hAnsi="Tahoma" w:cs="Tahoma"/>
          <w:b/>
          <w:bCs/>
          <w:szCs w:val="22"/>
          <w:lang w:eastAsia="en-US"/>
        </w:rPr>
      </w:pPr>
      <w:r w:rsidRPr="001926C1">
        <w:rPr>
          <w:rFonts w:ascii="Tahoma" w:eastAsia="Calibri" w:hAnsi="Tahoma" w:cs="Tahoma"/>
          <w:b/>
          <w:bCs/>
          <w:szCs w:val="22"/>
          <w:lang w:eastAsia="en-US"/>
        </w:rPr>
        <w:t xml:space="preserve"> </w:t>
      </w:r>
      <w:bookmarkStart w:id="18" w:name="_Toc45708120"/>
      <w:r w:rsidRPr="001926C1">
        <w:rPr>
          <w:rFonts w:ascii="Tahoma" w:eastAsia="Calibri" w:hAnsi="Tahoma" w:cs="Tahoma"/>
          <w:b/>
          <w:bCs/>
          <w:szCs w:val="22"/>
          <w:lang w:eastAsia="en-US"/>
        </w:rPr>
        <w:t>Seguros</w:t>
      </w:r>
      <w:bookmarkEnd w:id="18"/>
      <w:r w:rsidRPr="001926C1">
        <w:rPr>
          <w:rFonts w:ascii="Tahoma" w:eastAsia="Calibri" w:hAnsi="Tahoma" w:cs="Tahoma"/>
          <w:b/>
          <w:bCs/>
          <w:szCs w:val="22"/>
          <w:lang w:eastAsia="en-US"/>
        </w:rPr>
        <w:t xml:space="preserve"> </w:t>
      </w:r>
    </w:p>
    <w:p w14:paraId="08836A00" w14:textId="77777777" w:rsidR="001926C1" w:rsidRPr="001926C1" w:rsidRDefault="001926C1" w:rsidP="001926C1">
      <w:pPr>
        <w:autoSpaceDE w:val="0"/>
        <w:autoSpaceDN w:val="0"/>
        <w:adjustRightInd w:val="0"/>
        <w:spacing w:after="240"/>
        <w:ind w:left="792"/>
        <w:jc w:val="both"/>
        <w:rPr>
          <w:rFonts w:ascii="Tahoma" w:eastAsia="Calibri" w:hAnsi="Tahoma" w:cs="Tahoma"/>
          <w:szCs w:val="22"/>
          <w:lang w:eastAsia="en-US"/>
        </w:rPr>
      </w:pPr>
      <w:r w:rsidRPr="001926C1">
        <w:rPr>
          <w:rFonts w:ascii="Tahoma" w:eastAsia="Calibri" w:hAnsi="Tahoma" w:cs="Tahoma"/>
          <w:szCs w:val="22"/>
          <w:lang w:eastAsia="en-US"/>
        </w:rPr>
        <w:t xml:space="preserve">Para la ejecución de los servicios contratados se tomarán los seguros establecidos en el presente documento, en las formas y modalidades que a continuación se indican: </w:t>
      </w:r>
    </w:p>
    <w:p w14:paraId="34864510" w14:textId="77777777" w:rsidR="001926C1" w:rsidRPr="001926C1" w:rsidRDefault="001926C1" w:rsidP="001926C1">
      <w:pPr>
        <w:autoSpaceDE w:val="0"/>
        <w:autoSpaceDN w:val="0"/>
        <w:adjustRightInd w:val="0"/>
        <w:spacing w:after="240"/>
        <w:ind w:left="792"/>
        <w:jc w:val="both"/>
        <w:rPr>
          <w:rFonts w:ascii="Tahoma" w:eastAsia="Calibri" w:hAnsi="Tahoma" w:cs="Tahoma"/>
          <w:b/>
          <w:bCs/>
          <w:szCs w:val="22"/>
          <w:lang w:eastAsia="en-US"/>
        </w:rPr>
      </w:pPr>
      <w:r w:rsidRPr="001926C1">
        <w:rPr>
          <w:rFonts w:ascii="Tahoma" w:eastAsia="Calibri" w:hAnsi="Tahoma" w:cs="Tahoma"/>
          <w:b/>
          <w:bCs/>
          <w:szCs w:val="22"/>
          <w:lang w:eastAsia="en-US"/>
        </w:rPr>
        <w:t xml:space="preserve">Seguro Complementario de Trabajo de Riesgo – SCTR </w:t>
      </w:r>
    </w:p>
    <w:p w14:paraId="1E144018" w14:textId="77777777" w:rsidR="001926C1" w:rsidRPr="001926C1" w:rsidRDefault="001926C1" w:rsidP="006C4361">
      <w:pPr>
        <w:numPr>
          <w:ilvl w:val="0"/>
          <w:numId w:val="37"/>
        </w:numPr>
        <w:autoSpaceDE w:val="0"/>
        <w:autoSpaceDN w:val="0"/>
        <w:adjustRightInd w:val="0"/>
        <w:spacing w:after="240" w:line="259" w:lineRule="auto"/>
        <w:ind w:left="1068"/>
        <w:jc w:val="both"/>
        <w:rPr>
          <w:rFonts w:ascii="Tahoma" w:eastAsia="Calibri" w:hAnsi="Tahoma" w:cs="Tahoma"/>
          <w:szCs w:val="22"/>
          <w:lang w:eastAsia="en-US"/>
        </w:rPr>
      </w:pPr>
      <w:r w:rsidRPr="001926C1">
        <w:rPr>
          <w:rFonts w:ascii="Tahoma" w:eastAsia="Calibri" w:hAnsi="Tahoma" w:cs="Tahoma"/>
          <w:szCs w:val="22"/>
          <w:lang w:eastAsia="en-US"/>
        </w:rPr>
        <w:t xml:space="preserve">Según Ley Nº 26790, Electro Puno S.A.A. por ser una Empresa cuyas labores está catalogada DE ALTO RIESGO, está obligada a exigir la contratación del Seguro Complementario de Alto Riesgo SCTR, por lo que la Empresa de Intermediación deberá contratar y mantener vigente la cobertura del SCTR (en Salud y Pensiones). </w:t>
      </w:r>
    </w:p>
    <w:p w14:paraId="09EBA4ED" w14:textId="77777777" w:rsidR="001926C1" w:rsidRPr="001926C1" w:rsidRDefault="001926C1" w:rsidP="006C4361">
      <w:pPr>
        <w:numPr>
          <w:ilvl w:val="0"/>
          <w:numId w:val="37"/>
        </w:numPr>
        <w:autoSpaceDE w:val="0"/>
        <w:autoSpaceDN w:val="0"/>
        <w:adjustRightInd w:val="0"/>
        <w:spacing w:after="240" w:line="259" w:lineRule="auto"/>
        <w:ind w:left="1068"/>
        <w:jc w:val="both"/>
        <w:rPr>
          <w:rFonts w:ascii="Tahoma" w:eastAsia="Calibri" w:hAnsi="Tahoma" w:cs="Tahoma"/>
          <w:szCs w:val="22"/>
          <w:lang w:eastAsia="en-US"/>
        </w:rPr>
      </w:pPr>
      <w:r w:rsidRPr="001926C1">
        <w:rPr>
          <w:rFonts w:ascii="Tahoma" w:eastAsia="Calibri" w:hAnsi="Tahoma" w:cs="Tahoma"/>
          <w:szCs w:val="22"/>
          <w:lang w:eastAsia="en-US"/>
        </w:rPr>
        <w:t xml:space="preserve">La Empresa de Intermediación tiene la obligación de presentar ambas Pólizas y demostrar que se encuentra canceladas y vigentes, adjuntando la relación de su personal apto para prestar servicios, debidamente confirmado por la </w:t>
      </w:r>
      <w:r w:rsidRPr="001926C1">
        <w:rPr>
          <w:rFonts w:ascii="Tahoma" w:eastAsia="Calibri" w:hAnsi="Tahoma" w:cs="Tahoma"/>
          <w:bCs/>
          <w:szCs w:val="22"/>
          <w:lang w:eastAsia="en-US"/>
        </w:rPr>
        <w:t>A</w:t>
      </w:r>
      <w:r w:rsidRPr="001926C1">
        <w:rPr>
          <w:rFonts w:ascii="Tahoma" w:eastAsia="Calibri" w:hAnsi="Tahoma" w:cs="Tahoma"/>
          <w:szCs w:val="22"/>
          <w:lang w:eastAsia="en-US"/>
        </w:rPr>
        <w:t xml:space="preserve">seguradora. </w:t>
      </w:r>
    </w:p>
    <w:p w14:paraId="3022C129" w14:textId="77777777" w:rsidR="001926C1" w:rsidRPr="001926C1" w:rsidRDefault="001926C1" w:rsidP="006C4361">
      <w:pPr>
        <w:numPr>
          <w:ilvl w:val="0"/>
          <w:numId w:val="37"/>
        </w:numPr>
        <w:autoSpaceDE w:val="0"/>
        <w:autoSpaceDN w:val="0"/>
        <w:adjustRightInd w:val="0"/>
        <w:spacing w:after="240" w:line="259" w:lineRule="auto"/>
        <w:ind w:left="1068"/>
        <w:jc w:val="both"/>
        <w:rPr>
          <w:rFonts w:ascii="Tahoma" w:eastAsia="Calibri" w:hAnsi="Tahoma" w:cs="Tahoma"/>
          <w:szCs w:val="22"/>
          <w:lang w:eastAsia="en-US"/>
        </w:rPr>
      </w:pPr>
      <w:r w:rsidRPr="001926C1">
        <w:rPr>
          <w:rFonts w:ascii="Tahoma" w:eastAsia="Calibri" w:hAnsi="Tahoma" w:cs="Tahoma"/>
          <w:szCs w:val="22"/>
          <w:lang w:eastAsia="en-US"/>
        </w:rPr>
        <w:t xml:space="preserve">La Empresa de Intermediación, será responsable por todas las pérdidas, reclamaciones, demandas, actuaciones judiciales, costos y gastos de cualquier índole, originados o resultantes de cualquier incumplimiento sobre los requerimientos de estos seguros. </w:t>
      </w:r>
    </w:p>
    <w:p w14:paraId="40590A0D" w14:textId="77777777" w:rsidR="001926C1" w:rsidRPr="001926C1" w:rsidRDefault="001926C1" w:rsidP="006C4361">
      <w:pPr>
        <w:numPr>
          <w:ilvl w:val="0"/>
          <w:numId w:val="37"/>
        </w:numPr>
        <w:spacing w:after="240" w:line="259" w:lineRule="auto"/>
        <w:ind w:left="1068"/>
        <w:contextualSpacing/>
        <w:jc w:val="both"/>
        <w:rPr>
          <w:rFonts w:ascii="Tahoma" w:hAnsi="Tahoma" w:cs="Tahoma"/>
        </w:rPr>
      </w:pPr>
      <w:r w:rsidRPr="001926C1">
        <w:rPr>
          <w:rFonts w:ascii="Tahoma" w:hAnsi="Tahoma" w:cs="Tahoma"/>
        </w:rPr>
        <w:t>El plazo máximo para reponer un personal en caso de desvinculación por renuncia o despido o periodo de prueba, es de 03 días hábiles.</w:t>
      </w:r>
    </w:p>
    <w:p w14:paraId="32E36B7E" w14:textId="77777777" w:rsidR="001926C1" w:rsidRPr="001926C1" w:rsidRDefault="001926C1" w:rsidP="001926C1">
      <w:pPr>
        <w:spacing w:after="240"/>
        <w:ind w:left="1068"/>
        <w:contextualSpacing/>
        <w:jc w:val="both"/>
        <w:rPr>
          <w:rFonts w:ascii="Tahoma" w:hAnsi="Tahoma" w:cs="Tahoma"/>
          <w:b/>
        </w:rPr>
      </w:pPr>
    </w:p>
    <w:p w14:paraId="599F8149" w14:textId="77777777" w:rsidR="001926C1" w:rsidRPr="001926C1" w:rsidRDefault="001926C1" w:rsidP="001926C1">
      <w:pPr>
        <w:spacing w:after="240"/>
        <w:ind w:left="1068"/>
        <w:contextualSpacing/>
        <w:jc w:val="both"/>
        <w:rPr>
          <w:rFonts w:ascii="Tahoma" w:hAnsi="Tahoma" w:cs="Tahoma"/>
          <w:b/>
        </w:rPr>
      </w:pPr>
      <w:r w:rsidRPr="001926C1">
        <w:rPr>
          <w:rFonts w:ascii="Tahoma" w:hAnsi="Tahoma" w:cs="Tahoma"/>
          <w:b/>
        </w:rPr>
        <w:t>Seguro Vida Ley</w:t>
      </w:r>
    </w:p>
    <w:p w14:paraId="572FB66B" w14:textId="77777777" w:rsidR="001926C1" w:rsidRPr="001926C1" w:rsidRDefault="001926C1" w:rsidP="001926C1">
      <w:pPr>
        <w:spacing w:after="240"/>
        <w:ind w:left="1068"/>
        <w:contextualSpacing/>
        <w:jc w:val="both"/>
        <w:rPr>
          <w:rFonts w:ascii="Tahoma" w:hAnsi="Tahoma" w:cs="Tahoma"/>
          <w:b/>
        </w:rPr>
      </w:pPr>
      <w:r w:rsidRPr="001926C1">
        <w:rPr>
          <w:rFonts w:ascii="Tahoma" w:hAnsi="Tahoma" w:cs="Tahoma"/>
        </w:rPr>
        <w:t>De acuerdo al Decreto Legislativo Nº</w:t>
      </w:r>
      <w:proofErr w:type="gramStart"/>
      <w:r w:rsidRPr="001926C1">
        <w:rPr>
          <w:rFonts w:ascii="Tahoma" w:hAnsi="Tahoma" w:cs="Tahoma"/>
        </w:rPr>
        <w:t>688  en</w:t>
      </w:r>
      <w:proofErr w:type="gramEnd"/>
      <w:r w:rsidRPr="001926C1">
        <w:rPr>
          <w:rFonts w:ascii="Tahoma" w:hAnsi="Tahoma" w:cs="Tahoma"/>
        </w:rPr>
        <w:t xml:space="preserve"> su Artículo 7 establece que “El empleador está obligado a tomar la póliza de seguro de vida y pagar las primas correspondientes”; por consiguiente este seguro deberá estar vigente durante la ejecución del contrato.</w:t>
      </w:r>
    </w:p>
    <w:p w14:paraId="5C760C19" w14:textId="77777777" w:rsidR="001926C1" w:rsidRPr="001926C1" w:rsidRDefault="001926C1" w:rsidP="001926C1">
      <w:pPr>
        <w:spacing w:after="240"/>
        <w:ind w:left="720"/>
        <w:contextualSpacing/>
        <w:jc w:val="both"/>
        <w:rPr>
          <w:rFonts w:ascii="Tahoma" w:hAnsi="Tahoma" w:cs="Tahoma"/>
          <w:b/>
        </w:rPr>
      </w:pPr>
    </w:p>
    <w:p w14:paraId="37BB0422" w14:textId="77777777" w:rsidR="001926C1" w:rsidRPr="001926C1" w:rsidRDefault="001926C1" w:rsidP="006C4361">
      <w:pPr>
        <w:numPr>
          <w:ilvl w:val="1"/>
          <w:numId w:val="38"/>
        </w:numPr>
        <w:autoSpaceDE w:val="0"/>
        <w:autoSpaceDN w:val="0"/>
        <w:adjustRightInd w:val="0"/>
        <w:spacing w:after="240" w:line="259" w:lineRule="auto"/>
        <w:jc w:val="both"/>
        <w:outlineLvl w:val="1"/>
        <w:rPr>
          <w:rFonts w:ascii="Tahoma" w:eastAsia="Calibri" w:hAnsi="Tahoma" w:cs="Tahoma"/>
          <w:b/>
          <w:bCs/>
          <w:szCs w:val="22"/>
          <w:lang w:eastAsia="en-US"/>
        </w:rPr>
      </w:pPr>
      <w:r w:rsidRPr="001926C1">
        <w:rPr>
          <w:rFonts w:ascii="Tahoma" w:eastAsia="Calibri" w:hAnsi="Tahoma" w:cs="Tahoma"/>
          <w:b/>
          <w:bCs/>
          <w:szCs w:val="22"/>
          <w:lang w:eastAsia="en-US"/>
        </w:rPr>
        <w:t xml:space="preserve"> </w:t>
      </w:r>
      <w:bookmarkStart w:id="19" w:name="_Toc45708121"/>
      <w:r w:rsidRPr="001926C1">
        <w:rPr>
          <w:rFonts w:ascii="Tahoma" w:eastAsia="Calibri" w:hAnsi="Tahoma" w:cs="Tahoma"/>
          <w:b/>
          <w:bCs/>
          <w:szCs w:val="22"/>
          <w:lang w:eastAsia="en-US"/>
        </w:rPr>
        <w:t>Plan de Trabajo</w:t>
      </w:r>
      <w:bookmarkEnd w:id="19"/>
    </w:p>
    <w:p w14:paraId="1C9A5928" w14:textId="77777777" w:rsidR="001926C1" w:rsidRPr="001926C1" w:rsidRDefault="001926C1" w:rsidP="001926C1">
      <w:pPr>
        <w:autoSpaceDE w:val="0"/>
        <w:autoSpaceDN w:val="0"/>
        <w:adjustRightInd w:val="0"/>
        <w:spacing w:after="240"/>
        <w:ind w:left="792"/>
        <w:jc w:val="both"/>
        <w:rPr>
          <w:rFonts w:ascii="Tahoma" w:eastAsia="Calibri" w:hAnsi="Tahoma" w:cs="Tahoma"/>
          <w:bCs/>
          <w:szCs w:val="22"/>
          <w:lang w:eastAsia="en-US"/>
        </w:rPr>
      </w:pPr>
      <w:r w:rsidRPr="001926C1">
        <w:rPr>
          <w:rFonts w:ascii="Tahoma" w:eastAsia="Calibri" w:hAnsi="Tahoma" w:cs="Tahoma"/>
          <w:bCs/>
          <w:szCs w:val="22"/>
          <w:lang w:eastAsia="en-US"/>
        </w:rPr>
        <w:t>EL CONTRATISTA, después de 02 días de firmado el contrato debe presentar el siguiente plan de trabajo que debe contener la siguiente información:</w:t>
      </w:r>
    </w:p>
    <w:p w14:paraId="685B0DF9" w14:textId="77777777" w:rsidR="001926C1" w:rsidRPr="001926C1" w:rsidRDefault="001926C1" w:rsidP="006C4361">
      <w:pPr>
        <w:numPr>
          <w:ilvl w:val="0"/>
          <w:numId w:val="44"/>
        </w:numPr>
        <w:spacing w:after="240" w:line="259" w:lineRule="auto"/>
        <w:contextualSpacing/>
        <w:rPr>
          <w:rFonts w:ascii="Tahoma" w:eastAsia="Calibri" w:hAnsi="Tahoma" w:cs="Tahoma"/>
          <w:bCs/>
          <w:szCs w:val="22"/>
          <w:lang w:eastAsia="en-US"/>
        </w:rPr>
      </w:pPr>
      <w:r w:rsidRPr="001926C1">
        <w:rPr>
          <w:rFonts w:ascii="Tahoma" w:eastAsia="Calibri" w:hAnsi="Tahoma" w:cs="Tahoma"/>
          <w:bCs/>
          <w:szCs w:val="22"/>
          <w:lang w:eastAsia="en-US"/>
        </w:rPr>
        <w:t>Plan para Vigilancia, Prevención y Control del COVID-19, que debe ser elaborado cumpliendo la Resolución Ministerial N° 239-2020-MINSA, Resolución Ministerial N° 128-2020-MINEM/DM y demás disposiciones que dicten los sectores y autoridades competentes.</w:t>
      </w:r>
    </w:p>
    <w:p w14:paraId="0833FD60" w14:textId="77777777" w:rsidR="001926C1" w:rsidRPr="001926C1" w:rsidRDefault="001926C1" w:rsidP="006C4361">
      <w:pPr>
        <w:numPr>
          <w:ilvl w:val="0"/>
          <w:numId w:val="44"/>
        </w:numPr>
        <w:autoSpaceDE w:val="0"/>
        <w:autoSpaceDN w:val="0"/>
        <w:adjustRightInd w:val="0"/>
        <w:spacing w:after="240" w:line="259" w:lineRule="auto"/>
        <w:jc w:val="both"/>
        <w:rPr>
          <w:rFonts w:ascii="Tahoma" w:eastAsia="Calibri" w:hAnsi="Tahoma" w:cs="Tahoma"/>
          <w:bCs/>
          <w:szCs w:val="22"/>
          <w:lang w:eastAsia="en-US"/>
        </w:rPr>
      </w:pPr>
      <w:r w:rsidRPr="001926C1">
        <w:rPr>
          <w:rFonts w:ascii="Tahoma" w:eastAsia="Calibri" w:hAnsi="Tahoma" w:cs="Tahoma"/>
          <w:bCs/>
          <w:szCs w:val="22"/>
          <w:lang w:eastAsia="en-US"/>
        </w:rPr>
        <w:lastRenderedPageBreak/>
        <w:t>Política de Seguridad y Salud en el Trabajo de la empresa ganadora de la buena pro.</w:t>
      </w:r>
    </w:p>
    <w:p w14:paraId="4D8BFF46" w14:textId="77777777" w:rsidR="001926C1" w:rsidRPr="001926C1" w:rsidRDefault="001926C1" w:rsidP="006C4361">
      <w:pPr>
        <w:numPr>
          <w:ilvl w:val="0"/>
          <w:numId w:val="44"/>
        </w:numPr>
        <w:autoSpaceDE w:val="0"/>
        <w:autoSpaceDN w:val="0"/>
        <w:adjustRightInd w:val="0"/>
        <w:spacing w:after="240" w:line="259" w:lineRule="auto"/>
        <w:jc w:val="both"/>
        <w:rPr>
          <w:rFonts w:ascii="Tahoma" w:eastAsia="Calibri" w:hAnsi="Tahoma" w:cs="Tahoma"/>
          <w:bCs/>
          <w:szCs w:val="22"/>
          <w:lang w:eastAsia="en-US"/>
        </w:rPr>
      </w:pPr>
      <w:r w:rsidRPr="001926C1">
        <w:rPr>
          <w:rFonts w:ascii="Tahoma" w:eastAsia="Calibri" w:hAnsi="Tahoma" w:cs="Tahoma"/>
          <w:bCs/>
          <w:szCs w:val="22"/>
          <w:lang w:eastAsia="en-US"/>
        </w:rPr>
        <w:t>Estudio de Riesgo de la empresa ganadora de la buena pro.</w:t>
      </w:r>
    </w:p>
    <w:p w14:paraId="0ECD1180" w14:textId="77777777" w:rsidR="001926C1" w:rsidRPr="001926C1" w:rsidRDefault="001926C1" w:rsidP="006C4361">
      <w:pPr>
        <w:numPr>
          <w:ilvl w:val="0"/>
          <w:numId w:val="44"/>
        </w:numPr>
        <w:autoSpaceDE w:val="0"/>
        <w:autoSpaceDN w:val="0"/>
        <w:adjustRightInd w:val="0"/>
        <w:spacing w:after="240" w:line="259" w:lineRule="auto"/>
        <w:jc w:val="both"/>
        <w:rPr>
          <w:rFonts w:ascii="Tahoma" w:eastAsia="Calibri" w:hAnsi="Tahoma" w:cs="Tahoma"/>
          <w:bCs/>
          <w:szCs w:val="22"/>
          <w:lang w:eastAsia="en-US"/>
        </w:rPr>
      </w:pPr>
      <w:r w:rsidRPr="001926C1">
        <w:rPr>
          <w:rFonts w:ascii="Tahoma" w:eastAsia="Calibri" w:hAnsi="Tahoma" w:cs="Tahoma"/>
          <w:bCs/>
          <w:szCs w:val="22"/>
          <w:lang w:eastAsia="en-US"/>
        </w:rPr>
        <w:t>Plan de Contingencias de la empresa ganadora de la buena pro.</w:t>
      </w:r>
    </w:p>
    <w:p w14:paraId="6C2512A5" w14:textId="77777777" w:rsidR="001926C1" w:rsidRPr="001926C1" w:rsidRDefault="001926C1" w:rsidP="006C4361">
      <w:pPr>
        <w:numPr>
          <w:ilvl w:val="0"/>
          <w:numId w:val="44"/>
        </w:numPr>
        <w:autoSpaceDE w:val="0"/>
        <w:autoSpaceDN w:val="0"/>
        <w:adjustRightInd w:val="0"/>
        <w:spacing w:after="240" w:line="259" w:lineRule="auto"/>
        <w:jc w:val="both"/>
        <w:rPr>
          <w:rFonts w:ascii="Tahoma" w:eastAsia="Calibri" w:hAnsi="Tahoma" w:cs="Tahoma"/>
          <w:bCs/>
          <w:szCs w:val="22"/>
          <w:lang w:eastAsia="en-US"/>
        </w:rPr>
      </w:pPr>
      <w:r w:rsidRPr="001926C1">
        <w:rPr>
          <w:rFonts w:ascii="Tahoma" w:eastAsia="Calibri" w:hAnsi="Tahoma" w:cs="Tahoma"/>
          <w:bCs/>
          <w:szCs w:val="22"/>
          <w:lang w:eastAsia="en-US"/>
        </w:rPr>
        <w:t>Reglamento Interno de Seguridad y Salud en el Trabajo de la empresa ganadora de la buena pro.</w:t>
      </w:r>
    </w:p>
    <w:p w14:paraId="65493827" w14:textId="77777777" w:rsidR="001926C1" w:rsidRPr="001926C1" w:rsidRDefault="001926C1" w:rsidP="006C4361">
      <w:pPr>
        <w:numPr>
          <w:ilvl w:val="0"/>
          <w:numId w:val="44"/>
        </w:numPr>
        <w:autoSpaceDE w:val="0"/>
        <w:autoSpaceDN w:val="0"/>
        <w:adjustRightInd w:val="0"/>
        <w:spacing w:after="240" w:line="259" w:lineRule="auto"/>
        <w:jc w:val="both"/>
        <w:rPr>
          <w:rFonts w:ascii="Tahoma" w:eastAsia="Calibri" w:hAnsi="Tahoma" w:cs="Tahoma"/>
          <w:bCs/>
          <w:szCs w:val="22"/>
          <w:lang w:eastAsia="en-US"/>
        </w:rPr>
      </w:pPr>
      <w:r w:rsidRPr="001926C1">
        <w:rPr>
          <w:rFonts w:ascii="Tahoma" w:eastAsia="Calibri" w:hAnsi="Tahoma" w:cs="Tahoma"/>
          <w:bCs/>
          <w:szCs w:val="22"/>
          <w:lang w:eastAsia="en-US"/>
        </w:rPr>
        <w:t>Programa de Seguridad y Salud en el Trabajo de la empresa ganadora de la buena pro.</w:t>
      </w:r>
    </w:p>
    <w:p w14:paraId="44FC25E1" w14:textId="77777777" w:rsidR="001926C1" w:rsidRPr="001926C1" w:rsidRDefault="001926C1" w:rsidP="006C4361">
      <w:pPr>
        <w:numPr>
          <w:ilvl w:val="0"/>
          <w:numId w:val="44"/>
        </w:numPr>
        <w:autoSpaceDE w:val="0"/>
        <w:autoSpaceDN w:val="0"/>
        <w:adjustRightInd w:val="0"/>
        <w:spacing w:after="240" w:line="259" w:lineRule="auto"/>
        <w:jc w:val="both"/>
        <w:rPr>
          <w:rFonts w:ascii="Tahoma" w:eastAsia="Calibri" w:hAnsi="Tahoma" w:cs="Tahoma"/>
          <w:bCs/>
          <w:szCs w:val="22"/>
          <w:lang w:eastAsia="en-US"/>
        </w:rPr>
      </w:pPr>
      <w:r w:rsidRPr="001926C1">
        <w:rPr>
          <w:rFonts w:ascii="Tahoma" w:eastAsia="Calibri" w:hAnsi="Tahoma" w:cs="Tahoma"/>
          <w:bCs/>
          <w:szCs w:val="22"/>
          <w:lang w:eastAsia="en-US"/>
        </w:rPr>
        <w:t>Antes de la ejecución del contrato el ganador de la buena pro debe alcanzar la documentación citada para que sea revisada por la División de Seguridad Integral y Medio Ambiente de Electro Puno S.A.A., quien dará el visto bueno sobre dicha documentación.</w:t>
      </w:r>
    </w:p>
    <w:p w14:paraId="1846104B" w14:textId="77777777" w:rsidR="001926C1" w:rsidRPr="001926C1" w:rsidRDefault="001926C1" w:rsidP="006C4361">
      <w:pPr>
        <w:numPr>
          <w:ilvl w:val="1"/>
          <w:numId w:val="38"/>
        </w:numPr>
        <w:autoSpaceDE w:val="0"/>
        <w:autoSpaceDN w:val="0"/>
        <w:adjustRightInd w:val="0"/>
        <w:spacing w:after="240" w:line="259" w:lineRule="auto"/>
        <w:jc w:val="both"/>
        <w:outlineLvl w:val="1"/>
        <w:rPr>
          <w:rFonts w:ascii="Tahoma" w:eastAsia="Calibri" w:hAnsi="Tahoma" w:cs="Tahoma"/>
          <w:b/>
          <w:bCs/>
          <w:szCs w:val="22"/>
          <w:lang w:eastAsia="en-US"/>
        </w:rPr>
      </w:pPr>
      <w:r w:rsidRPr="001926C1">
        <w:rPr>
          <w:rFonts w:ascii="Tahoma" w:eastAsia="Calibri" w:hAnsi="Tahoma" w:cs="Tahoma"/>
          <w:b/>
          <w:bCs/>
          <w:szCs w:val="22"/>
          <w:lang w:eastAsia="en-US"/>
        </w:rPr>
        <w:t xml:space="preserve"> </w:t>
      </w:r>
      <w:bookmarkStart w:id="20" w:name="_Toc45708122"/>
      <w:r w:rsidRPr="001926C1">
        <w:rPr>
          <w:rFonts w:ascii="Tahoma" w:eastAsia="Calibri" w:hAnsi="Tahoma" w:cs="Tahoma"/>
          <w:b/>
          <w:bCs/>
          <w:szCs w:val="22"/>
          <w:lang w:eastAsia="en-US"/>
        </w:rPr>
        <w:t>Lugar y plazo de prestación del servicio</w:t>
      </w:r>
      <w:bookmarkEnd w:id="20"/>
      <w:r w:rsidRPr="001926C1">
        <w:rPr>
          <w:rFonts w:ascii="Tahoma" w:eastAsia="Calibri" w:hAnsi="Tahoma" w:cs="Tahoma"/>
          <w:b/>
          <w:bCs/>
          <w:szCs w:val="22"/>
          <w:lang w:eastAsia="en-US"/>
        </w:rPr>
        <w:t xml:space="preserve"> </w:t>
      </w:r>
    </w:p>
    <w:p w14:paraId="52EBC1C5" w14:textId="77777777" w:rsidR="001926C1" w:rsidRPr="001926C1" w:rsidRDefault="001926C1" w:rsidP="001926C1">
      <w:pPr>
        <w:autoSpaceDE w:val="0"/>
        <w:autoSpaceDN w:val="0"/>
        <w:adjustRightInd w:val="0"/>
        <w:spacing w:after="240"/>
        <w:ind w:firstLine="708"/>
        <w:outlineLvl w:val="2"/>
        <w:rPr>
          <w:rFonts w:ascii="Tahoma" w:eastAsia="Calibri" w:hAnsi="Tahoma" w:cs="Tahoma"/>
          <w:szCs w:val="22"/>
          <w:lang w:eastAsia="en-US"/>
        </w:rPr>
      </w:pPr>
      <w:bookmarkStart w:id="21" w:name="_Toc45708123"/>
      <w:r w:rsidRPr="001926C1">
        <w:rPr>
          <w:rFonts w:ascii="Tahoma" w:eastAsia="Calibri" w:hAnsi="Tahoma" w:cs="Tahoma"/>
          <w:b/>
          <w:bCs/>
          <w:szCs w:val="22"/>
          <w:lang w:eastAsia="en-US"/>
        </w:rPr>
        <w:t>5.4.1 Lugar</w:t>
      </w:r>
      <w:bookmarkEnd w:id="21"/>
      <w:r w:rsidRPr="001926C1">
        <w:rPr>
          <w:rFonts w:ascii="Tahoma" w:eastAsia="Calibri" w:hAnsi="Tahoma" w:cs="Tahoma"/>
          <w:b/>
          <w:bCs/>
          <w:szCs w:val="22"/>
          <w:lang w:eastAsia="en-US"/>
        </w:rPr>
        <w:t xml:space="preserve"> </w:t>
      </w:r>
    </w:p>
    <w:p w14:paraId="39758912" w14:textId="77777777" w:rsidR="001926C1" w:rsidRPr="001926C1" w:rsidRDefault="001926C1" w:rsidP="001926C1">
      <w:pPr>
        <w:autoSpaceDE w:val="0"/>
        <w:autoSpaceDN w:val="0"/>
        <w:adjustRightInd w:val="0"/>
        <w:spacing w:after="240"/>
        <w:ind w:left="1416"/>
        <w:rPr>
          <w:rFonts w:ascii="Tahoma" w:eastAsia="Calibri" w:hAnsi="Tahoma" w:cs="Tahoma"/>
          <w:szCs w:val="22"/>
          <w:lang w:eastAsia="en-US"/>
        </w:rPr>
      </w:pPr>
      <w:r w:rsidRPr="001926C1">
        <w:rPr>
          <w:rFonts w:ascii="Tahoma" w:eastAsia="Calibri" w:hAnsi="Tahoma" w:cs="Tahoma"/>
          <w:szCs w:val="22"/>
          <w:lang w:eastAsia="en-US"/>
        </w:rPr>
        <w:t xml:space="preserve">El servicio se ejecutará en el área de concesión de la Empresa Electro Puno S.A.A. En la Región Puno. </w:t>
      </w:r>
    </w:p>
    <w:p w14:paraId="6D183D98" w14:textId="77777777" w:rsidR="001926C1" w:rsidRPr="001926C1" w:rsidRDefault="001926C1" w:rsidP="001926C1">
      <w:pPr>
        <w:autoSpaceDE w:val="0"/>
        <w:autoSpaceDN w:val="0"/>
        <w:adjustRightInd w:val="0"/>
        <w:spacing w:after="240"/>
        <w:ind w:firstLine="708"/>
        <w:outlineLvl w:val="2"/>
        <w:rPr>
          <w:rFonts w:ascii="Tahoma" w:eastAsia="Calibri" w:hAnsi="Tahoma" w:cs="Tahoma"/>
          <w:szCs w:val="22"/>
          <w:lang w:eastAsia="en-US"/>
        </w:rPr>
      </w:pPr>
      <w:bookmarkStart w:id="22" w:name="_Toc45708124"/>
      <w:r w:rsidRPr="001926C1">
        <w:rPr>
          <w:rFonts w:ascii="Tahoma" w:eastAsia="Calibri" w:hAnsi="Tahoma" w:cs="Tahoma"/>
          <w:b/>
          <w:szCs w:val="22"/>
          <w:lang w:eastAsia="en-US"/>
        </w:rPr>
        <w:t>5.4.2</w:t>
      </w:r>
      <w:r w:rsidRPr="001926C1">
        <w:rPr>
          <w:rFonts w:ascii="Tahoma" w:eastAsia="Calibri" w:hAnsi="Tahoma" w:cs="Tahoma"/>
          <w:szCs w:val="22"/>
          <w:lang w:eastAsia="en-US"/>
        </w:rPr>
        <w:t xml:space="preserve"> </w:t>
      </w:r>
      <w:r w:rsidRPr="001926C1">
        <w:rPr>
          <w:rFonts w:ascii="Tahoma" w:eastAsia="Calibri" w:hAnsi="Tahoma" w:cs="Tahoma"/>
          <w:b/>
          <w:bCs/>
          <w:szCs w:val="22"/>
          <w:lang w:eastAsia="en-US"/>
        </w:rPr>
        <w:t>Plazo</w:t>
      </w:r>
      <w:bookmarkEnd w:id="22"/>
      <w:r w:rsidRPr="001926C1">
        <w:rPr>
          <w:rFonts w:ascii="Tahoma" w:eastAsia="Calibri" w:hAnsi="Tahoma" w:cs="Tahoma"/>
          <w:b/>
          <w:bCs/>
          <w:szCs w:val="22"/>
          <w:lang w:eastAsia="en-US"/>
        </w:rPr>
        <w:t xml:space="preserve"> </w:t>
      </w:r>
    </w:p>
    <w:p w14:paraId="55FFEA0D" w14:textId="77777777" w:rsidR="001926C1" w:rsidRPr="001926C1" w:rsidRDefault="001926C1" w:rsidP="001926C1">
      <w:pPr>
        <w:spacing w:after="240" w:line="259" w:lineRule="auto"/>
        <w:ind w:left="1416"/>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El plazo de prestación del servicio es de 730 días calendarios o hasta agotar el monto contratado, computados a partir del día siguiente de la firma del contrato.</w:t>
      </w:r>
    </w:p>
    <w:p w14:paraId="55C2DC0C" w14:textId="77777777" w:rsidR="001926C1" w:rsidRPr="001926C1" w:rsidRDefault="001926C1" w:rsidP="001926C1">
      <w:pPr>
        <w:spacing w:after="240" w:line="259" w:lineRule="auto"/>
        <w:ind w:left="1416"/>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El plazo de presentación de las valorizaciones mensuales es de 04 días calendarios de culminado el mes del servicio prestado.</w:t>
      </w:r>
    </w:p>
    <w:p w14:paraId="2F80A4B5" w14:textId="0B22B2BE" w:rsidR="001926C1" w:rsidRPr="00996105" w:rsidRDefault="001926C1" w:rsidP="006C4361">
      <w:pPr>
        <w:numPr>
          <w:ilvl w:val="0"/>
          <w:numId w:val="38"/>
        </w:numPr>
        <w:autoSpaceDE w:val="0"/>
        <w:autoSpaceDN w:val="0"/>
        <w:adjustRightInd w:val="0"/>
        <w:spacing w:after="240" w:line="259" w:lineRule="auto"/>
        <w:contextualSpacing/>
        <w:jc w:val="both"/>
        <w:outlineLvl w:val="0"/>
        <w:rPr>
          <w:rFonts w:ascii="Tahoma" w:hAnsi="Tahoma" w:cs="Tahoma"/>
        </w:rPr>
      </w:pPr>
      <w:bookmarkStart w:id="23" w:name="_Toc45708125"/>
      <w:r w:rsidRPr="001926C1">
        <w:rPr>
          <w:rFonts w:ascii="Tahoma" w:hAnsi="Tahoma" w:cs="Tahoma"/>
          <w:b/>
          <w:bCs/>
        </w:rPr>
        <w:t>REQUISITOS Y RECURSOS DEL PROVEEDOR</w:t>
      </w:r>
      <w:bookmarkEnd w:id="23"/>
      <w:r w:rsidRPr="001926C1">
        <w:rPr>
          <w:rFonts w:ascii="Tahoma" w:hAnsi="Tahoma" w:cs="Tahoma"/>
          <w:b/>
          <w:bCs/>
        </w:rPr>
        <w:t xml:space="preserve"> </w:t>
      </w:r>
    </w:p>
    <w:p w14:paraId="4D2FCACF" w14:textId="77777777" w:rsidR="00996105" w:rsidRPr="001926C1" w:rsidRDefault="00996105" w:rsidP="00996105">
      <w:pPr>
        <w:autoSpaceDE w:val="0"/>
        <w:autoSpaceDN w:val="0"/>
        <w:adjustRightInd w:val="0"/>
        <w:spacing w:after="240" w:line="259" w:lineRule="auto"/>
        <w:ind w:left="360"/>
        <w:contextualSpacing/>
        <w:jc w:val="both"/>
        <w:outlineLvl w:val="0"/>
        <w:rPr>
          <w:rFonts w:ascii="Tahoma" w:hAnsi="Tahoma" w:cs="Tahoma"/>
        </w:rPr>
      </w:pPr>
    </w:p>
    <w:p w14:paraId="753B8041"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24" w:name="_Toc45708126"/>
      <w:r w:rsidRPr="001926C1">
        <w:rPr>
          <w:rFonts w:ascii="Tahoma" w:hAnsi="Tahoma" w:cs="Tahoma"/>
          <w:b/>
          <w:bCs/>
        </w:rPr>
        <w:t>Requisitos del proveedor</w:t>
      </w:r>
      <w:bookmarkEnd w:id="24"/>
      <w:r w:rsidRPr="001926C1">
        <w:rPr>
          <w:rFonts w:ascii="Tahoma" w:hAnsi="Tahoma" w:cs="Tahoma"/>
          <w:b/>
          <w:bCs/>
        </w:rPr>
        <w:t xml:space="preserve"> </w:t>
      </w:r>
    </w:p>
    <w:p w14:paraId="69ACAFA2" w14:textId="77777777" w:rsidR="00996105" w:rsidRPr="00996105" w:rsidRDefault="00996105" w:rsidP="001926C1">
      <w:pPr>
        <w:autoSpaceDE w:val="0"/>
        <w:autoSpaceDN w:val="0"/>
        <w:adjustRightInd w:val="0"/>
        <w:spacing w:after="240"/>
        <w:ind w:left="708"/>
        <w:rPr>
          <w:rFonts w:ascii="Tahoma" w:eastAsia="Calibri" w:hAnsi="Tahoma" w:cs="Tahoma"/>
          <w:b/>
          <w:bCs/>
          <w:sz w:val="2"/>
          <w:szCs w:val="2"/>
          <w:lang w:eastAsia="en-US"/>
        </w:rPr>
      </w:pPr>
    </w:p>
    <w:p w14:paraId="06B428EA" w14:textId="00AF8C79" w:rsidR="001926C1" w:rsidRPr="001926C1" w:rsidRDefault="001926C1" w:rsidP="001926C1">
      <w:pPr>
        <w:autoSpaceDE w:val="0"/>
        <w:autoSpaceDN w:val="0"/>
        <w:adjustRightInd w:val="0"/>
        <w:spacing w:after="240"/>
        <w:ind w:left="708"/>
        <w:rPr>
          <w:rFonts w:ascii="Tahoma" w:eastAsia="Calibri" w:hAnsi="Tahoma" w:cs="Tahoma"/>
          <w:szCs w:val="22"/>
          <w:lang w:eastAsia="en-US"/>
        </w:rPr>
      </w:pPr>
      <w:r w:rsidRPr="001926C1">
        <w:rPr>
          <w:rFonts w:ascii="Tahoma" w:eastAsia="Calibri" w:hAnsi="Tahoma" w:cs="Tahoma"/>
          <w:b/>
          <w:bCs/>
          <w:szCs w:val="22"/>
          <w:lang w:eastAsia="en-US"/>
        </w:rPr>
        <w:t xml:space="preserve">HABILITACIÓN </w:t>
      </w:r>
    </w:p>
    <w:p w14:paraId="489250AE" w14:textId="77777777" w:rsidR="001926C1" w:rsidRPr="001926C1" w:rsidRDefault="001926C1" w:rsidP="001926C1">
      <w:pPr>
        <w:autoSpaceDE w:val="0"/>
        <w:autoSpaceDN w:val="0"/>
        <w:adjustRightInd w:val="0"/>
        <w:spacing w:after="240"/>
        <w:ind w:left="708"/>
        <w:jc w:val="both"/>
        <w:rPr>
          <w:rFonts w:ascii="Tahoma" w:eastAsia="Calibri" w:hAnsi="Tahoma" w:cs="Tahoma"/>
          <w:szCs w:val="22"/>
          <w:lang w:eastAsia="en-US"/>
        </w:rPr>
      </w:pPr>
      <w:r w:rsidRPr="001926C1">
        <w:rPr>
          <w:rFonts w:ascii="Tahoma" w:eastAsia="Calibri" w:hAnsi="Tahoma" w:cs="Tahoma"/>
          <w:szCs w:val="22"/>
          <w:lang w:eastAsia="en-US"/>
        </w:rPr>
        <w:t>Inscripción vigente en el Registro Nacional de Empresas y Entidades que realizan actividades de Intermediación Laboral – RENEEIL. En dicha constancia se debe(n) detallar la(s) actividad(es) de destaque de personal para actividades de carácter complementario, de especialización y temporales de acuerdo a la Ley Nº 27626 y Decreto Supremo Nº 003-2002-TR, con autorización para operar en la región de Puno.</w:t>
      </w:r>
    </w:p>
    <w:p w14:paraId="302DFB7A"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25" w:name="_Toc45708127"/>
      <w:r w:rsidRPr="001926C1">
        <w:rPr>
          <w:rFonts w:ascii="Tahoma" w:hAnsi="Tahoma" w:cs="Tahoma"/>
          <w:b/>
          <w:bCs/>
        </w:rPr>
        <w:t>Recursos a ser provistos por el proveedor</w:t>
      </w:r>
      <w:bookmarkEnd w:id="25"/>
      <w:r w:rsidRPr="001926C1">
        <w:rPr>
          <w:rFonts w:ascii="Tahoma" w:hAnsi="Tahoma" w:cs="Tahoma"/>
          <w:b/>
          <w:bCs/>
        </w:rPr>
        <w:t xml:space="preserve"> </w:t>
      </w:r>
    </w:p>
    <w:p w14:paraId="03A1EE1E" w14:textId="77777777" w:rsidR="00996105" w:rsidRPr="00996105" w:rsidRDefault="00996105" w:rsidP="001926C1">
      <w:pPr>
        <w:autoSpaceDE w:val="0"/>
        <w:autoSpaceDN w:val="0"/>
        <w:adjustRightInd w:val="0"/>
        <w:spacing w:after="240"/>
        <w:ind w:left="1068"/>
        <w:jc w:val="both"/>
        <w:rPr>
          <w:rFonts w:ascii="Tahoma" w:eastAsia="Calibri" w:hAnsi="Tahoma" w:cs="Tahoma"/>
          <w:b/>
          <w:bCs/>
          <w:sz w:val="2"/>
          <w:szCs w:val="2"/>
          <w:lang w:eastAsia="en-US"/>
        </w:rPr>
      </w:pPr>
    </w:p>
    <w:p w14:paraId="6F15501C" w14:textId="20DAC41A" w:rsidR="001926C1" w:rsidRPr="001926C1" w:rsidRDefault="001926C1" w:rsidP="001926C1">
      <w:pPr>
        <w:autoSpaceDE w:val="0"/>
        <w:autoSpaceDN w:val="0"/>
        <w:adjustRightInd w:val="0"/>
        <w:spacing w:after="240"/>
        <w:ind w:left="1068"/>
        <w:jc w:val="both"/>
        <w:rPr>
          <w:rFonts w:ascii="Tahoma" w:eastAsia="Calibri" w:hAnsi="Tahoma" w:cs="Tahoma"/>
          <w:szCs w:val="22"/>
          <w:lang w:eastAsia="en-US"/>
        </w:rPr>
      </w:pPr>
      <w:r w:rsidRPr="001926C1">
        <w:rPr>
          <w:rFonts w:ascii="Tahoma" w:eastAsia="Calibri" w:hAnsi="Tahoma" w:cs="Tahoma"/>
          <w:b/>
          <w:bCs/>
          <w:szCs w:val="22"/>
          <w:lang w:eastAsia="en-US"/>
        </w:rPr>
        <w:t xml:space="preserve">a. Equipamiento </w:t>
      </w:r>
    </w:p>
    <w:p w14:paraId="1FAF2561" w14:textId="77777777" w:rsidR="001926C1" w:rsidRPr="001926C1" w:rsidRDefault="001926C1" w:rsidP="001926C1">
      <w:pPr>
        <w:autoSpaceDE w:val="0"/>
        <w:autoSpaceDN w:val="0"/>
        <w:adjustRightInd w:val="0"/>
        <w:spacing w:after="240"/>
        <w:ind w:left="1068"/>
        <w:jc w:val="both"/>
        <w:rPr>
          <w:rFonts w:ascii="Tahoma" w:eastAsia="Calibri" w:hAnsi="Tahoma" w:cs="Tahoma"/>
          <w:szCs w:val="22"/>
          <w:lang w:eastAsia="en-US"/>
        </w:rPr>
      </w:pPr>
      <w:r w:rsidRPr="001926C1">
        <w:rPr>
          <w:rFonts w:ascii="Tahoma" w:eastAsia="Calibri" w:hAnsi="Tahoma" w:cs="Tahoma"/>
          <w:szCs w:val="22"/>
          <w:lang w:eastAsia="en-US"/>
        </w:rPr>
        <w:t xml:space="preserve">La Empresa de Intermediación dispondrá del equipamiento suficiente para intercambiar información (conexión a Internet de 4 Mbps. con dominio y servicio de correo propio) para el personal profesional destacado. </w:t>
      </w:r>
    </w:p>
    <w:p w14:paraId="1D39C099" w14:textId="7638B21D" w:rsid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bookmarkStart w:id="26" w:name="_Toc45708128"/>
      <w:r w:rsidRPr="001926C1">
        <w:rPr>
          <w:rFonts w:ascii="Tahoma" w:hAnsi="Tahoma" w:cs="Tahoma"/>
          <w:b/>
          <w:bCs/>
        </w:rPr>
        <w:lastRenderedPageBreak/>
        <w:t>Personal</w:t>
      </w:r>
      <w:bookmarkEnd w:id="26"/>
      <w:r w:rsidRPr="001926C1">
        <w:rPr>
          <w:rFonts w:ascii="Tahoma" w:hAnsi="Tahoma" w:cs="Tahoma"/>
          <w:b/>
          <w:bCs/>
        </w:rPr>
        <w:t xml:space="preserve"> </w:t>
      </w:r>
    </w:p>
    <w:p w14:paraId="7815EBBB" w14:textId="77777777" w:rsidR="00996105" w:rsidRPr="001926C1" w:rsidRDefault="00996105" w:rsidP="00996105">
      <w:pPr>
        <w:autoSpaceDE w:val="0"/>
        <w:autoSpaceDN w:val="0"/>
        <w:adjustRightInd w:val="0"/>
        <w:spacing w:after="240" w:line="259" w:lineRule="auto"/>
        <w:ind w:left="792"/>
        <w:contextualSpacing/>
        <w:jc w:val="both"/>
        <w:outlineLvl w:val="1"/>
        <w:rPr>
          <w:rFonts w:ascii="Tahoma" w:hAnsi="Tahoma" w:cs="Tahoma"/>
          <w:b/>
          <w:bCs/>
          <w:sz w:val="12"/>
          <w:szCs w:val="10"/>
        </w:rPr>
      </w:pPr>
    </w:p>
    <w:p w14:paraId="4B9E7690" w14:textId="77777777" w:rsidR="001926C1" w:rsidRPr="001926C1" w:rsidRDefault="001926C1" w:rsidP="006C4361">
      <w:pPr>
        <w:numPr>
          <w:ilvl w:val="0"/>
          <w:numId w:val="40"/>
        </w:numPr>
        <w:autoSpaceDE w:val="0"/>
        <w:autoSpaceDN w:val="0"/>
        <w:adjustRightInd w:val="0"/>
        <w:spacing w:after="240" w:line="259" w:lineRule="auto"/>
        <w:contextualSpacing/>
        <w:jc w:val="both"/>
        <w:outlineLvl w:val="2"/>
        <w:rPr>
          <w:rFonts w:ascii="Tahoma" w:hAnsi="Tahoma" w:cs="Tahoma"/>
          <w:b/>
          <w:bCs/>
        </w:rPr>
      </w:pPr>
      <w:bookmarkStart w:id="27" w:name="_Toc45708129"/>
      <w:r w:rsidRPr="001926C1">
        <w:rPr>
          <w:rFonts w:ascii="Tahoma" w:hAnsi="Tahoma" w:cs="Tahoma"/>
          <w:b/>
          <w:bCs/>
        </w:rPr>
        <w:t>Coordinador de servicio (Personal Clave)</w:t>
      </w:r>
      <w:bookmarkEnd w:id="27"/>
    </w:p>
    <w:p w14:paraId="19374902" w14:textId="77777777" w:rsidR="001926C1" w:rsidRPr="001926C1" w:rsidRDefault="001926C1" w:rsidP="001926C1">
      <w:pPr>
        <w:autoSpaceDE w:val="0"/>
        <w:autoSpaceDN w:val="0"/>
        <w:adjustRightInd w:val="0"/>
        <w:spacing w:after="240"/>
        <w:ind w:left="792"/>
        <w:jc w:val="both"/>
        <w:rPr>
          <w:rFonts w:ascii="Tahoma" w:eastAsia="Calibri" w:hAnsi="Tahoma" w:cs="Tahoma"/>
          <w:szCs w:val="22"/>
          <w:lang w:eastAsia="en-US"/>
        </w:rPr>
      </w:pPr>
      <w:r w:rsidRPr="001926C1">
        <w:rPr>
          <w:rFonts w:ascii="Tahoma" w:eastAsia="Calibri" w:hAnsi="Tahoma" w:cs="Tahoma"/>
          <w:szCs w:val="22"/>
          <w:lang w:eastAsia="en-US"/>
        </w:rPr>
        <w:t xml:space="preserve">Titulado en Ingeniería Eléctrica y/o Ingeniería Mecánica Eléctrica, Administración y/o Economía y/o Contabilidad y/o Derecho y/o Ingeniería Industrial, con dos (02) años de experiencia computados desde el grado de bachiller, como supervisor y/o coordinador y/o encargado y/o </w:t>
      </w:r>
      <w:proofErr w:type="gramStart"/>
      <w:r w:rsidRPr="001926C1">
        <w:rPr>
          <w:rFonts w:ascii="Tahoma" w:eastAsia="Calibri" w:hAnsi="Tahoma" w:cs="Tahoma"/>
          <w:szCs w:val="22"/>
          <w:lang w:eastAsia="en-US"/>
        </w:rPr>
        <w:t>Jefe</w:t>
      </w:r>
      <w:proofErr w:type="gramEnd"/>
      <w:r w:rsidRPr="001926C1">
        <w:rPr>
          <w:rFonts w:ascii="Tahoma" w:eastAsia="Calibri" w:hAnsi="Tahoma" w:cs="Tahoma"/>
          <w:szCs w:val="22"/>
          <w:lang w:eastAsia="en-US"/>
        </w:rPr>
        <w:t xml:space="preserve"> referidos a la actividad en gestión o administración de recursos humanos. </w:t>
      </w:r>
    </w:p>
    <w:p w14:paraId="78F88B45" w14:textId="77777777" w:rsidR="001926C1" w:rsidRPr="001926C1" w:rsidRDefault="001926C1" w:rsidP="001926C1">
      <w:pPr>
        <w:autoSpaceDE w:val="0"/>
        <w:autoSpaceDN w:val="0"/>
        <w:adjustRightInd w:val="0"/>
        <w:spacing w:after="240"/>
        <w:ind w:left="720"/>
        <w:contextualSpacing/>
        <w:jc w:val="both"/>
        <w:rPr>
          <w:rFonts w:ascii="Tahoma" w:hAnsi="Tahoma" w:cs="Tahoma"/>
        </w:rPr>
      </w:pPr>
      <w:r w:rsidRPr="001926C1">
        <w:rPr>
          <w:rFonts w:ascii="Tahoma" w:hAnsi="Tahoma" w:cs="Tahoma"/>
          <w:b/>
          <w:bCs/>
        </w:rPr>
        <w:t xml:space="preserve">Actividades: </w:t>
      </w:r>
    </w:p>
    <w:p w14:paraId="7203C316" w14:textId="77777777" w:rsidR="001926C1" w:rsidRPr="001926C1" w:rsidRDefault="001926C1" w:rsidP="006C4361">
      <w:pPr>
        <w:numPr>
          <w:ilvl w:val="1"/>
          <w:numId w:val="39"/>
        </w:numPr>
        <w:autoSpaceDE w:val="0"/>
        <w:autoSpaceDN w:val="0"/>
        <w:adjustRightInd w:val="0"/>
        <w:spacing w:after="240" w:line="259" w:lineRule="auto"/>
        <w:contextualSpacing/>
        <w:jc w:val="both"/>
        <w:rPr>
          <w:rFonts w:ascii="Tahoma" w:hAnsi="Tahoma" w:cs="Tahoma"/>
        </w:rPr>
      </w:pPr>
      <w:r w:rsidRPr="001926C1">
        <w:rPr>
          <w:rFonts w:ascii="Tahoma" w:hAnsi="Tahoma" w:cs="Tahoma"/>
        </w:rPr>
        <w:t xml:space="preserve">Coordinar las acciones necesarias para optimizar la prestación de los servicios. </w:t>
      </w:r>
    </w:p>
    <w:p w14:paraId="156007EC" w14:textId="77777777" w:rsidR="001926C1" w:rsidRPr="001926C1" w:rsidRDefault="001926C1" w:rsidP="006C4361">
      <w:pPr>
        <w:numPr>
          <w:ilvl w:val="1"/>
          <w:numId w:val="39"/>
        </w:numPr>
        <w:autoSpaceDE w:val="0"/>
        <w:autoSpaceDN w:val="0"/>
        <w:adjustRightInd w:val="0"/>
        <w:spacing w:after="240" w:line="259" w:lineRule="auto"/>
        <w:contextualSpacing/>
        <w:jc w:val="both"/>
        <w:rPr>
          <w:rFonts w:ascii="Tahoma" w:hAnsi="Tahoma" w:cs="Tahoma"/>
        </w:rPr>
      </w:pPr>
      <w:r w:rsidRPr="001926C1">
        <w:rPr>
          <w:rFonts w:ascii="Tahoma" w:hAnsi="Tahoma" w:cs="Tahoma"/>
        </w:rPr>
        <w:t>Coordinar las altas y bajas del personal con la Entidad.</w:t>
      </w:r>
    </w:p>
    <w:p w14:paraId="201CB5FD" w14:textId="77777777" w:rsidR="001926C1" w:rsidRPr="001926C1" w:rsidRDefault="001926C1" w:rsidP="006C4361">
      <w:pPr>
        <w:numPr>
          <w:ilvl w:val="1"/>
          <w:numId w:val="39"/>
        </w:numPr>
        <w:autoSpaceDE w:val="0"/>
        <w:autoSpaceDN w:val="0"/>
        <w:adjustRightInd w:val="0"/>
        <w:spacing w:after="240" w:line="259" w:lineRule="auto"/>
        <w:contextualSpacing/>
        <w:jc w:val="both"/>
        <w:rPr>
          <w:rFonts w:ascii="Tahoma" w:hAnsi="Tahoma" w:cs="Tahoma"/>
        </w:rPr>
      </w:pPr>
      <w:r w:rsidRPr="001926C1">
        <w:rPr>
          <w:rFonts w:ascii="Tahoma" w:hAnsi="Tahoma" w:cs="Tahoma"/>
        </w:rPr>
        <w:t xml:space="preserve">Otros que por la naturaleza del servicio requiera coordinar. </w:t>
      </w:r>
    </w:p>
    <w:p w14:paraId="087E68CE" w14:textId="77777777" w:rsidR="001926C1" w:rsidRPr="001926C1" w:rsidRDefault="001926C1" w:rsidP="001926C1">
      <w:pPr>
        <w:spacing w:after="240"/>
        <w:ind w:left="1152"/>
        <w:contextualSpacing/>
        <w:rPr>
          <w:rFonts w:ascii="Tahoma" w:hAnsi="Tahoma" w:cs="Tahoma"/>
          <w:bCs/>
          <w:color w:val="FF0000"/>
        </w:rPr>
      </w:pPr>
    </w:p>
    <w:p w14:paraId="74875BA8"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28" w:name="_Toc45708132"/>
      <w:r w:rsidRPr="001926C1">
        <w:rPr>
          <w:rFonts w:ascii="Tahoma" w:hAnsi="Tahoma" w:cs="Tahoma"/>
          <w:b/>
          <w:bCs/>
        </w:rPr>
        <w:t>Experiencia del Postor en la Especialidad</w:t>
      </w:r>
      <w:bookmarkEnd w:id="28"/>
    </w:p>
    <w:p w14:paraId="07D43E69" w14:textId="77777777" w:rsidR="001926C1" w:rsidRPr="001926C1" w:rsidRDefault="001926C1" w:rsidP="001926C1">
      <w:pPr>
        <w:autoSpaceDE w:val="0"/>
        <w:autoSpaceDN w:val="0"/>
        <w:adjustRightInd w:val="0"/>
        <w:spacing w:after="240"/>
        <w:ind w:left="792"/>
        <w:contextualSpacing/>
        <w:jc w:val="both"/>
        <w:rPr>
          <w:rFonts w:ascii="Tahoma" w:hAnsi="Tahoma" w:cs="Tahoma"/>
          <w:bCs/>
        </w:rPr>
      </w:pPr>
      <w:r w:rsidRPr="001926C1">
        <w:rPr>
          <w:rFonts w:ascii="Tahoma" w:hAnsi="Tahoma" w:cs="Tahoma"/>
          <w:bCs/>
        </w:rPr>
        <w:t>El postor debe acreditar un monto facturado acumulado equivalente a S/300,000.00 soles por la contratación de servicios iguales al objeto de la convocatoria, durante los ocho (8) años anteriores a la fecha de la presentación de ofertas que se computarán desde la fecha de la conformidad o emisión del comprobante de pago, según corresponda.</w:t>
      </w:r>
    </w:p>
    <w:p w14:paraId="746AF7B7" w14:textId="77777777" w:rsidR="001926C1" w:rsidRPr="001926C1" w:rsidRDefault="001926C1" w:rsidP="001926C1">
      <w:pPr>
        <w:autoSpaceDE w:val="0"/>
        <w:autoSpaceDN w:val="0"/>
        <w:adjustRightInd w:val="0"/>
        <w:spacing w:after="240"/>
        <w:ind w:left="792"/>
        <w:contextualSpacing/>
        <w:jc w:val="both"/>
        <w:rPr>
          <w:rFonts w:ascii="Tahoma" w:hAnsi="Tahoma" w:cs="Tahoma"/>
          <w:bCs/>
        </w:rPr>
      </w:pPr>
    </w:p>
    <w:p w14:paraId="46AE22D0" w14:textId="775B2C66" w:rsidR="001926C1" w:rsidRDefault="001926C1" w:rsidP="006C4361">
      <w:pPr>
        <w:numPr>
          <w:ilvl w:val="0"/>
          <w:numId w:val="38"/>
        </w:numPr>
        <w:autoSpaceDE w:val="0"/>
        <w:autoSpaceDN w:val="0"/>
        <w:adjustRightInd w:val="0"/>
        <w:spacing w:after="240" w:line="259" w:lineRule="auto"/>
        <w:contextualSpacing/>
        <w:jc w:val="both"/>
        <w:outlineLvl w:val="0"/>
        <w:rPr>
          <w:rFonts w:ascii="Tahoma" w:hAnsi="Tahoma" w:cs="Tahoma"/>
          <w:b/>
          <w:bCs/>
        </w:rPr>
      </w:pPr>
      <w:bookmarkStart w:id="29" w:name="_Toc45708133"/>
      <w:r w:rsidRPr="001926C1">
        <w:rPr>
          <w:rFonts w:ascii="Tahoma" w:hAnsi="Tahoma" w:cs="Tahoma"/>
          <w:b/>
          <w:bCs/>
        </w:rPr>
        <w:t>OTRAS CONSIDERACIONES PARA LA EJECUCIÓN DE LA PRESTACIÓN</w:t>
      </w:r>
      <w:bookmarkEnd w:id="29"/>
      <w:r w:rsidRPr="001926C1">
        <w:rPr>
          <w:rFonts w:ascii="Tahoma" w:hAnsi="Tahoma" w:cs="Tahoma"/>
          <w:b/>
          <w:bCs/>
        </w:rPr>
        <w:t xml:space="preserve"> </w:t>
      </w:r>
    </w:p>
    <w:p w14:paraId="7FC33658" w14:textId="77777777" w:rsidR="00996105" w:rsidRPr="001926C1" w:rsidRDefault="00996105" w:rsidP="00996105">
      <w:pPr>
        <w:autoSpaceDE w:val="0"/>
        <w:autoSpaceDN w:val="0"/>
        <w:adjustRightInd w:val="0"/>
        <w:spacing w:after="240" w:line="259" w:lineRule="auto"/>
        <w:ind w:left="360"/>
        <w:contextualSpacing/>
        <w:jc w:val="both"/>
        <w:outlineLvl w:val="0"/>
        <w:rPr>
          <w:rFonts w:ascii="Tahoma" w:hAnsi="Tahoma" w:cs="Tahoma"/>
          <w:b/>
          <w:bCs/>
        </w:rPr>
      </w:pPr>
    </w:p>
    <w:p w14:paraId="217A5ECE"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30" w:name="_Toc45708134"/>
      <w:r w:rsidRPr="001926C1">
        <w:rPr>
          <w:rFonts w:ascii="Tahoma" w:hAnsi="Tahoma" w:cs="Tahoma"/>
          <w:b/>
          <w:bCs/>
        </w:rPr>
        <w:t>Otras obligaciones</w:t>
      </w:r>
      <w:bookmarkEnd w:id="30"/>
      <w:r w:rsidRPr="001926C1">
        <w:rPr>
          <w:rFonts w:ascii="Tahoma" w:hAnsi="Tahoma" w:cs="Tahoma"/>
          <w:b/>
          <w:bCs/>
        </w:rPr>
        <w:t xml:space="preserve"> </w:t>
      </w:r>
    </w:p>
    <w:p w14:paraId="6E93C51F"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La prestación de servicios será ejecutada dentro de la jornada laboral establecida en la Empresa Usuaria. La jornada es de 48 horas semanales de lunes a viernes. Mañanas, de 8.00 a 1.00 pm y de 2.15 pm a 18.00 pm., y/o las jornadas atípicas que se vienen utilizando en los Servicios Eléctricos.</w:t>
      </w:r>
    </w:p>
    <w:p w14:paraId="35FE309F"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La empresa de Intermediación deberá contar obligatoriamente con personal calificado y con experiencia comprobada. </w:t>
      </w:r>
    </w:p>
    <w:p w14:paraId="739C0F10"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La Empresa de Intermediación está obligada a cumplir con las normas y directivas internas de Seguridad y Salud en el Trabajo, de acuerdo a lo estipulado en el Reglamento de Seguridad y Salud en el Trabajo para el Sector Eléctrico y Reglamento Interno de Trabajo, de la Empresa Usuaria. </w:t>
      </w:r>
    </w:p>
    <w:p w14:paraId="44FAC7B5"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La Empresa de Intermediación Laboral tendrá a su cargo la asignación de </w:t>
      </w:r>
      <w:proofErr w:type="spellStart"/>
      <w:r w:rsidRPr="001926C1">
        <w:rPr>
          <w:rFonts w:ascii="Tahoma" w:eastAsia="Calibri" w:hAnsi="Tahoma" w:cs="Tahoma"/>
          <w:color w:val="auto"/>
          <w:szCs w:val="22"/>
          <w:lang w:eastAsia="en-US"/>
        </w:rPr>
        <w:t>fotocheck</w:t>
      </w:r>
      <w:proofErr w:type="spellEnd"/>
      <w:r w:rsidRPr="001926C1">
        <w:rPr>
          <w:rFonts w:ascii="Tahoma" w:eastAsia="Calibri" w:hAnsi="Tahoma" w:cs="Tahoma"/>
          <w:color w:val="auto"/>
          <w:szCs w:val="22"/>
          <w:lang w:eastAsia="en-US"/>
        </w:rPr>
        <w:t xml:space="preserve">, examen médico ocupacional (incluye descarte de COVI mediante prueba serológica) y viáticos en la oportunidad que corresponda. </w:t>
      </w:r>
    </w:p>
    <w:p w14:paraId="63CC3DFF"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La Empresa de Intermediación Laboral tendrá a su cargo la asignación de uniformes y Equipos de Protección Personal. (Casaca y pantalón </w:t>
      </w:r>
      <w:proofErr w:type="spellStart"/>
      <w:r w:rsidRPr="001926C1">
        <w:rPr>
          <w:rFonts w:ascii="Tahoma" w:eastAsia="Calibri" w:hAnsi="Tahoma" w:cs="Tahoma"/>
          <w:color w:val="auto"/>
          <w:szCs w:val="22"/>
          <w:lang w:eastAsia="en-US"/>
        </w:rPr>
        <w:t>Jaen</w:t>
      </w:r>
      <w:proofErr w:type="spellEnd"/>
      <w:r w:rsidRPr="001926C1">
        <w:rPr>
          <w:rFonts w:ascii="Tahoma" w:eastAsia="Calibri" w:hAnsi="Tahoma" w:cs="Tahoma"/>
          <w:color w:val="auto"/>
          <w:szCs w:val="22"/>
          <w:lang w:eastAsia="en-US"/>
        </w:rPr>
        <w:t>, zapato dieléctrico, mascarilla).</w:t>
      </w:r>
    </w:p>
    <w:p w14:paraId="2D735846"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Responder por los daños y perjuicios que ocasione su personal, ya sea por dolo o por negligencia, contra el patrimonio de la Empresa usuaria, por la seguridad del personal y por daños a terceros, salvo aquellos casos que se produzcan por falta o error en la supervisión, procedimientos o equipos proporcionados por la usuaria. </w:t>
      </w:r>
    </w:p>
    <w:p w14:paraId="3D0E39D7"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Alcanzar y mantener actualizada la relación de su personal destacado y mantener vigente las pólizas de SCTR en salud y pensiones. </w:t>
      </w:r>
    </w:p>
    <w:p w14:paraId="65CDC0B9"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Cumplir puntualmente con el pago de remuneraciones, vacaciones, gratificaciones, CTS y aportes previsionales de su personal destacado. Las remuneraciones deberán ser canceladas a más tardar el último día hábil del mes. </w:t>
      </w:r>
    </w:p>
    <w:p w14:paraId="21676E52"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El pago de gratificaciones y CTS serán canceladas y facturadas en la oportunidad que corresponda. </w:t>
      </w:r>
    </w:p>
    <w:p w14:paraId="180015F6"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lastRenderedPageBreak/>
        <w:t xml:space="preserve">Responsable absoluto por la calidad del servicio prestado, durante el desarrollo de las actividades materia del contrato, como también de los resultados de las labores encomendadas </w:t>
      </w:r>
    </w:p>
    <w:p w14:paraId="56572D7F" w14:textId="77777777" w:rsidR="001926C1" w:rsidRPr="001926C1" w:rsidRDefault="001926C1" w:rsidP="006C4361">
      <w:pPr>
        <w:numPr>
          <w:ilvl w:val="0"/>
          <w:numId w:val="41"/>
        </w:numPr>
        <w:autoSpaceDE w:val="0"/>
        <w:autoSpaceDN w:val="0"/>
        <w:adjustRightInd w:val="0"/>
        <w:spacing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El contratista deberá presentar su estructura de costos conforme al Anexo N° 01 para el perfeccionamiento del contrato. </w:t>
      </w:r>
    </w:p>
    <w:p w14:paraId="697944A4" w14:textId="77777777" w:rsidR="001926C1" w:rsidRPr="001926C1" w:rsidRDefault="001926C1" w:rsidP="006C4361">
      <w:pPr>
        <w:numPr>
          <w:ilvl w:val="0"/>
          <w:numId w:val="41"/>
        </w:numPr>
        <w:spacing w:after="240" w:line="259" w:lineRule="auto"/>
        <w:contextualSpacing/>
        <w:jc w:val="both"/>
        <w:rPr>
          <w:rFonts w:ascii="Tahoma" w:hAnsi="Tahoma" w:cs="Tahoma"/>
          <w:color w:val="auto"/>
        </w:rPr>
      </w:pPr>
      <w:r w:rsidRPr="001926C1">
        <w:rPr>
          <w:rFonts w:ascii="Tahoma" w:hAnsi="Tahoma" w:cs="Tahoma"/>
          <w:color w:val="auto"/>
        </w:rPr>
        <w:t>Deberá proveer a la empresa, personal destacado en el plazo máximo de 48 horas del requerimiento por la División de Gestión del Talento Humano. Dentro de las 48 horas del requerimiento deberán remitir el CV y los documentos requeridos.</w:t>
      </w:r>
    </w:p>
    <w:p w14:paraId="6C4B29CF" w14:textId="77777777" w:rsidR="001926C1" w:rsidRPr="001926C1" w:rsidRDefault="001926C1" w:rsidP="006C4361">
      <w:pPr>
        <w:numPr>
          <w:ilvl w:val="0"/>
          <w:numId w:val="41"/>
        </w:numPr>
        <w:spacing w:after="240" w:line="259" w:lineRule="auto"/>
        <w:contextualSpacing/>
        <w:jc w:val="both"/>
        <w:rPr>
          <w:rFonts w:ascii="Tahoma" w:hAnsi="Tahoma" w:cs="Tahoma"/>
          <w:color w:val="auto"/>
        </w:rPr>
      </w:pPr>
      <w:r w:rsidRPr="001926C1">
        <w:rPr>
          <w:rFonts w:ascii="Tahoma" w:hAnsi="Tahoma" w:cs="Tahoma"/>
          <w:color w:val="auto"/>
        </w:rPr>
        <w:t>Será responsable de asumir las obligaciones que contraiga con su personal sean estas laborales, personales o de cualquier otra naturaleza; quedando exento Electro Puno S.A.A de toda responsabilidad en caso de accidentes, daños, mutilaciones o muerte de alguno de sus trabajadores del postor ganador, o de terceras personas, que pudieran ocurrir durante la prestación del servicio, así como de la responsabilidad penal que pueda derivarse de ellas. Estos riesgos deberán ser cubiertos íntegramente por las pólizas que el postor está obligado a adquirir.</w:t>
      </w:r>
    </w:p>
    <w:p w14:paraId="1A8FC910" w14:textId="77777777" w:rsidR="001926C1" w:rsidRPr="001926C1" w:rsidRDefault="001926C1" w:rsidP="006C4361">
      <w:pPr>
        <w:numPr>
          <w:ilvl w:val="0"/>
          <w:numId w:val="41"/>
        </w:numPr>
        <w:spacing w:after="240" w:line="259" w:lineRule="auto"/>
        <w:contextualSpacing/>
        <w:jc w:val="both"/>
        <w:rPr>
          <w:rFonts w:ascii="Tahoma" w:hAnsi="Tahoma" w:cs="Tahoma"/>
          <w:color w:val="auto"/>
        </w:rPr>
      </w:pPr>
      <w:r w:rsidRPr="001926C1">
        <w:rPr>
          <w:rFonts w:ascii="Tahoma" w:hAnsi="Tahoma" w:cs="Tahoma"/>
          <w:color w:val="auto"/>
        </w:rPr>
        <w:t>Efectuar el pago puntual de las remuneraciones, sueldos, salarios, bonificaciones que corresponda al personal destacado, así como de las obligaciones correspondientes a las aportaciones patronales, gratificaciones, vacaciones, indemnizaciones, CTS y tributos creados y por crearse que en su condición de empleador corresponde abonar o retener.</w:t>
      </w:r>
    </w:p>
    <w:p w14:paraId="19211CCB" w14:textId="77777777" w:rsidR="001926C1" w:rsidRPr="001926C1" w:rsidRDefault="001926C1" w:rsidP="006C4361">
      <w:pPr>
        <w:numPr>
          <w:ilvl w:val="0"/>
          <w:numId w:val="41"/>
        </w:numPr>
        <w:spacing w:after="240" w:line="259" w:lineRule="auto"/>
        <w:contextualSpacing/>
        <w:jc w:val="both"/>
        <w:rPr>
          <w:rFonts w:ascii="Tahoma" w:hAnsi="Tahoma" w:cs="Tahoma"/>
          <w:color w:val="auto"/>
        </w:rPr>
      </w:pPr>
      <w:r w:rsidRPr="001926C1">
        <w:rPr>
          <w:rFonts w:ascii="Tahoma" w:hAnsi="Tahoma" w:cs="Tahoma"/>
          <w:color w:val="auto"/>
        </w:rPr>
        <w:t>Asumir la responsabilidad, sin ninguna limitación, de todo reclamo que por cualquiera de los conceptos señalados en el párrafo anterior pudieran efectuar el personal asignado a las actividades materia del presente concurso, puesto que no existe ni existirá relación laboral alguna entre Electro Puno S.A.A. y el personal que el postor ganador destaque para el cumplimiento de este. Es causal de resolución del contrato que se celebra entre Electro Puno S.A.A. y la empresa intermediaria, el incumplimiento en el que este incurra respecto a sus obligaciones laborales y previsionales.</w:t>
      </w:r>
    </w:p>
    <w:p w14:paraId="265A5125" w14:textId="77777777" w:rsidR="001926C1" w:rsidRPr="001926C1" w:rsidRDefault="001926C1" w:rsidP="006C4361">
      <w:pPr>
        <w:numPr>
          <w:ilvl w:val="0"/>
          <w:numId w:val="41"/>
        </w:numPr>
        <w:autoSpaceDE w:val="0"/>
        <w:autoSpaceDN w:val="0"/>
        <w:adjustRightInd w:val="0"/>
        <w:spacing w:after="240" w:line="259" w:lineRule="auto"/>
        <w:contextualSpacing/>
        <w:jc w:val="both"/>
        <w:rPr>
          <w:rFonts w:ascii="Tahoma" w:hAnsi="Tahoma" w:cs="Tahoma"/>
          <w:bCs/>
          <w:color w:val="auto"/>
        </w:rPr>
      </w:pPr>
      <w:r w:rsidRPr="001926C1">
        <w:rPr>
          <w:rFonts w:ascii="Tahoma" w:hAnsi="Tahoma" w:cs="Tahoma"/>
          <w:bCs/>
          <w:color w:val="auto"/>
        </w:rPr>
        <w:t>Cuando la entidad solicite técnico electricista chofer, al perfil del técnico debe adicionarse la Licencia de conducir con categoría A III.</w:t>
      </w:r>
    </w:p>
    <w:p w14:paraId="71E7B129" w14:textId="77777777" w:rsidR="001926C1" w:rsidRPr="001926C1" w:rsidRDefault="001926C1" w:rsidP="001926C1">
      <w:pPr>
        <w:spacing w:after="240"/>
        <w:ind w:left="720"/>
        <w:contextualSpacing/>
        <w:jc w:val="both"/>
        <w:rPr>
          <w:rFonts w:ascii="Tahoma" w:hAnsi="Tahoma" w:cs="Tahoma"/>
          <w:color w:val="FF0000"/>
        </w:rPr>
      </w:pPr>
    </w:p>
    <w:p w14:paraId="60845EFD"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31" w:name="_Toc45708135"/>
      <w:r w:rsidRPr="001926C1">
        <w:rPr>
          <w:rFonts w:ascii="Tahoma" w:hAnsi="Tahoma" w:cs="Tahoma"/>
          <w:b/>
          <w:bCs/>
        </w:rPr>
        <w:t>Adelantos</w:t>
      </w:r>
      <w:bookmarkEnd w:id="31"/>
      <w:r w:rsidRPr="001926C1">
        <w:rPr>
          <w:rFonts w:ascii="Tahoma" w:hAnsi="Tahoma" w:cs="Tahoma"/>
          <w:b/>
          <w:bCs/>
        </w:rPr>
        <w:t xml:space="preserve"> </w:t>
      </w:r>
    </w:p>
    <w:p w14:paraId="513CFBBB" w14:textId="77777777" w:rsidR="001926C1" w:rsidRPr="001926C1" w:rsidRDefault="001926C1" w:rsidP="001926C1">
      <w:pPr>
        <w:autoSpaceDE w:val="0"/>
        <w:autoSpaceDN w:val="0"/>
        <w:adjustRightInd w:val="0"/>
        <w:spacing w:after="240"/>
        <w:ind w:left="792"/>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No se otorga adelantos </w:t>
      </w:r>
    </w:p>
    <w:p w14:paraId="2B921D63"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32" w:name="_Toc45708136"/>
      <w:r w:rsidRPr="001926C1">
        <w:rPr>
          <w:rFonts w:ascii="Tahoma" w:hAnsi="Tahoma" w:cs="Tahoma"/>
          <w:b/>
          <w:bCs/>
        </w:rPr>
        <w:t>Subcontratación</w:t>
      </w:r>
      <w:bookmarkEnd w:id="32"/>
      <w:r w:rsidRPr="001926C1">
        <w:rPr>
          <w:rFonts w:ascii="Tahoma" w:hAnsi="Tahoma" w:cs="Tahoma"/>
          <w:b/>
          <w:bCs/>
        </w:rPr>
        <w:t xml:space="preserve"> </w:t>
      </w:r>
    </w:p>
    <w:p w14:paraId="1F7E1A63" w14:textId="77777777" w:rsidR="001926C1" w:rsidRPr="001926C1" w:rsidRDefault="001926C1" w:rsidP="001926C1">
      <w:pPr>
        <w:autoSpaceDE w:val="0"/>
        <w:autoSpaceDN w:val="0"/>
        <w:adjustRightInd w:val="0"/>
        <w:spacing w:after="240"/>
        <w:ind w:left="792"/>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LA CONTRATISTA está prohibida de subcontratar las actividades que le compromete realizar. </w:t>
      </w:r>
    </w:p>
    <w:p w14:paraId="43C6FD04"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33" w:name="_Toc45708137"/>
      <w:r w:rsidRPr="001926C1">
        <w:rPr>
          <w:rFonts w:ascii="Tahoma" w:hAnsi="Tahoma" w:cs="Tahoma"/>
          <w:b/>
          <w:bCs/>
        </w:rPr>
        <w:t>Confidencialidad</w:t>
      </w:r>
      <w:bookmarkEnd w:id="33"/>
      <w:r w:rsidRPr="001926C1">
        <w:rPr>
          <w:rFonts w:ascii="Tahoma" w:hAnsi="Tahoma" w:cs="Tahoma"/>
          <w:b/>
          <w:bCs/>
        </w:rPr>
        <w:t xml:space="preserve"> </w:t>
      </w:r>
    </w:p>
    <w:p w14:paraId="43E54D02" w14:textId="77777777" w:rsidR="001926C1" w:rsidRPr="001926C1" w:rsidRDefault="001926C1" w:rsidP="001926C1">
      <w:pPr>
        <w:autoSpaceDE w:val="0"/>
        <w:autoSpaceDN w:val="0"/>
        <w:adjustRightInd w:val="0"/>
        <w:spacing w:after="240"/>
        <w:ind w:left="792"/>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LA CONTRATISTA guardara la confidencialidad de la información que le sea proporcionada o que obtenga en razón del contrato.</w:t>
      </w:r>
      <w:r w:rsidRPr="001926C1">
        <w:rPr>
          <w:rFonts w:ascii="Tahoma" w:eastAsia="Calibri" w:hAnsi="Tahoma" w:cs="Tahoma"/>
          <w:i/>
          <w:iCs/>
          <w:color w:val="auto"/>
          <w:szCs w:val="22"/>
          <w:lang w:eastAsia="en-US"/>
        </w:rPr>
        <w:t xml:space="preserve"> </w:t>
      </w:r>
    </w:p>
    <w:p w14:paraId="4EC8154D"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34" w:name="_Toc45708138"/>
      <w:r w:rsidRPr="001926C1">
        <w:rPr>
          <w:rFonts w:ascii="Tahoma" w:hAnsi="Tahoma" w:cs="Tahoma"/>
          <w:b/>
          <w:bCs/>
        </w:rPr>
        <w:t>Medidas de control durante la ejecución contractual</w:t>
      </w:r>
      <w:bookmarkEnd w:id="34"/>
      <w:r w:rsidRPr="001926C1">
        <w:rPr>
          <w:rFonts w:ascii="Tahoma" w:hAnsi="Tahoma" w:cs="Tahoma"/>
          <w:b/>
          <w:bCs/>
        </w:rPr>
        <w:t xml:space="preserve"> </w:t>
      </w:r>
    </w:p>
    <w:p w14:paraId="6CE60110" w14:textId="77777777" w:rsidR="001926C1" w:rsidRPr="001926C1" w:rsidRDefault="001926C1" w:rsidP="001926C1">
      <w:pPr>
        <w:autoSpaceDE w:val="0"/>
        <w:autoSpaceDN w:val="0"/>
        <w:adjustRightInd w:val="0"/>
        <w:spacing w:after="240"/>
        <w:ind w:left="792"/>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La Jefatura de la División de Gestión del Talento Humano de LA ENTIDAD, los Supervisores y </w:t>
      </w:r>
      <w:proofErr w:type="gramStart"/>
      <w:r w:rsidRPr="001926C1">
        <w:rPr>
          <w:rFonts w:ascii="Tahoma" w:eastAsia="Calibri" w:hAnsi="Tahoma" w:cs="Tahoma"/>
          <w:color w:val="auto"/>
          <w:szCs w:val="22"/>
          <w:lang w:eastAsia="en-US"/>
        </w:rPr>
        <w:t>Jefes</w:t>
      </w:r>
      <w:proofErr w:type="gramEnd"/>
      <w:r w:rsidRPr="001926C1">
        <w:rPr>
          <w:rFonts w:ascii="Tahoma" w:eastAsia="Calibri" w:hAnsi="Tahoma" w:cs="Tahoma"/>
          <w:color w:val="auto"/>
          <w:szCs w:val="22"/>
          <w:lang w:eastAsia="en-US"/>
        </w:rPr>
        <w:t xml:space="preserve"> de División donde se encuentre destacado el personal, son responsables de la supervisión del servicio, de las inspecciones y verificación respectiva. </w:t>
      </w:r>
    </w:p>
    <w:p w14:paraId="4EC3B7B3"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35" w:name="_Toc45708139"/>
      <w:r w:rsidRPr="001926C1">
        <w:rPr>
          <w:rFonts w:ascii="Tahoma" w:hAnsi="Tahoma" w:cs="Tahoma"/>
          <w:b/>
          <w:bCs/>
        </w:rPr>
        <w:t>Conformidad de la prestación</w:t>
      </w:r>
      <w:bookmarkEnd w:id="35"/>
      <w:r w:rsidRPr="001926C1">
        <w:rPr>
          <w:rFonts w:ascii="Tahoma" w:hAnsi="Tahoma" w:cs="Tahoma"/>
          <w:b/>
          <w:bCs/>
        </w:rPr>
        <w:t xml:space="preserve"> </w:t>
      </w:r>
    </w:p>
    <w:p w14:paraId="456B35A7" w14:textId="7F08C061" w:rsidR="001926C1" w:rsidRDefault="001926C1" w:rsidP="001926C1">
      <w:pPr>
        <w:autoSpaceDE w:val="0"/>
        <w:autoSpaceDN w:val="0"/>
        <w:adjustRightInd w:val="0"/>
        <w:spacing w:after="240"/>
        <w:ind w:left="792"/>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La conformidad será otorgada por la Jefatura de División de Gestión del Talento Humano, previa informe de las Áreas Usuarias. </w:t>
      </w:r>
    </w:p>
    <w:p w14:paraId="0DC95788" w14:textId="77777777" w:rsidR="00996105" w:rsidRPr="001926C1" w:rsidRDefault="00996105" w:rsidP="001926C1">
      <w:pPr>
        <w:autoSpaceDE w:val="0"/>
        <w:autoSpaceDN w:val="0"/>
        <w:adjustRightInd w:val="0"/>
        <w:spacing w:after="240"/>
        <w:ind w:left="792"/>
        <w:jc w:val="both"/>
        <w:rPr>
          <w:rFonts w:ascii="Tahoma" w:eastAsia="Calibri" w:hAnsi="Tahoma" w:cs="Tahoma"/>
          <w:color w:val="auto"/>
          <w:szCs w:val="22"/>
          <w:lang w:eastAsia="en-US"/>
        </w:rPr>
      </w:pPr>
    </w:p>
    <w:p w14:paraId="3CF62986"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lastRenderedPageBreak/>
        <w:t xml:space="preserve"> </w:t>
      </w:r>
      <w:bookmarkStart w:id="36" w:name="_Toc45708140"/>
      <w:r w:rsidRPr="001926C1">
        <w:rPr>
          <w:rFonts w:ascii="Tahoma" w:hAnsi="Tahoma" w:cs="Tahoma"/>
          <w:b/>
          <w:bCs/>
        </w:rPr>
        <w:t>Forma de pago</w:t>
      </w:r>
      <w:bookmarkEnd w:id="36"/>
      <w:r w:rsidRPr="001926C1">
        <w:rPr>
          <w:rFonts w:ascii="Tahoma" w:hAnsi="Tahoma" w:cs="Tahoma"/>
          <w:b/>
          <w:bCs/>
        </w:rPr>
        <w:t xml:space="preserve"> </w:t>
      </w:r>
    </w:p>
    <w:p w14:paraId="4AA3DC0F" w14:textId="77777777" w:rsidR="001926C1" w:rsidRPr="001926C1" w:rsidRDefault="001926C1" w:rsidP="001926C1">
      <w:pPr>
        <w:autoSpaceDE w:val="0"/>
        <w:autoSpaceDN w:val="0"/>
        <w:adjustRightInd w:val="0"/>
        <w:spacing w:after="240"/>
        <w:ind w:left="792"/>
        <w:jc w:val="both"/>
        <w:rPr>
          <w:rFonts w:ascii="Tahoma" w:eastAsia="Calibri" w:hAnsi="Tahoma" w:cs="Tahoma"/>
          <w:szCs w:val="22"/>
          <w:lang w:eastAsia="en-US"/>
        </w:rPr>
      </w:pPr>
      <w:r w:rsidRPr="001926C1">
        <w:rPr>
          <w:rFonts w:ascii="Tahoma" w:eastAsia="Calibri" w:hAnsi="Tahoma" w:cs="Tahoma"/>
          <w:szCs w:val="22"/>
          <w:lang w:eastAsia="en-US"/>
        </w:rPr>
        <w:t>Electro Puno S.A.A. pagará por el servicio en forma mensual previa valorización y la conformidad correspondiente por el supervisor de contrato.</w:t>
      </w:r>
    </w:p>
    <w:p w14:paraId="0B3E1840" w14:textId="77777777" w:rsidR="001926C1" w:rsidRPr="001926C1" w:rsidRDefault="001926C1" w:rsidP="006C4361">
      <w:pPr>
        <w:numPr>
          <w:ilvl w:val="0"/>
          <w:numId w:val="42"/>
        </w:numPr>
        <w:autoSpaceDE w:val="0"/>
        <w:autoSpaceDN w:val="0"/>
        <w:adjustRightInd w:val="0"/>
        <w:spacing w:after="240" w:line="259" w:lineRule="auto"/>
        <w:jc w:val="both"/>
        <w:outlineLvl w:val="2"/>
        <w:rPr>
          <w:rFonts w:ascii="Tahoma" w:eastAsia="Calibri" w:hAnsi="Tahoma" w:cs="Tahoma"/>
          <w:color w:val="auto"/>
          <w:szCs w:val="22"/>
          <w:lang w:eastAsia="en-US"/>
        </w:rPr>
      </w:pPr>
      <w:bookmarkStart w:id="37" w:name="_Toc45708141"/>
      <w:r w:rsidRPr="001926C1">
        <w:rPr>
          <w:rFonts w:ascii="Tahoma" w:eastAsia="Calibri" w:hAnsi="Tahoma" w:cs="Tahoma"/>
          <w:b/>
          <w:bCs/>
          <w:color w:val="auto"/>
          <w:szCs w:val="22"/>
          <w:lang w:eastAsia="en-US"/>
        </w:rPr>
        <w:t>Pago del primer mes de servicio</w:t>
      </w:r>
      <w:bookmarkEnd w:id="37"/>
      <w:r w:rsidRPr="001926C1">
        <w:rPr>
          <w:rFonts w:ascii="Tahoma" w:eastAsia="Calibri" w:hAnsi="Tahoma" w:cs="Tahoma"/>
          <w:b/>
          <w:bCs/>
          <w:color w:val="auto"/>
          <w:szCs w:val="22"/>
          <w:lang w:eastAsia="en-US"/>
        </w:rPr>
        <w:t xml:space="preserve"> </w:t>
      </w:r>
    </w:p>
    <w:p w14:paraId="6834F8D5" w14:textId="77777777" w:rsidR="001926C1" w:rsidRPr="001926C1" w:rsidRDefault="001926C1" w:rsidP="001926C1">
      <w:pPr>
        <w:autoSpaceDE w:val="0"/>
        <w:autoSpaceDN w:val="0"/>
        <w:adjustRightInd w:val="0"/>
        <w:spacing w:after="240"/>
        <w:ind w:left="1068"/>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Adicionalmente, para el pago del primer mes de servicio, se requerirá a la Empresa de Intermediación, la presentación de los siguientes documentos: </w:t>
      </w:r>
    </w:p>
    <w:p w14:paraId="533AFC50"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Copia simple del documento que acredite la presentación del contrato suscrito con la Entidad ante la Autoridad Administrativa de Trabajo. </w:t>
      </w:r>
    </w:p>
    <w:p w14:paraId="18EE6959"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Copia simple de los contratos individuales de trabajo suscritos con el personal destacado a la entidad.</w:t>
      </w:r>
    </w:p>
    <w:p w14:paraId="0D4C3E79" w14:textId="77777777" w:rsidR="001926C1" w:rsidRPr="001926C1" w:rsidRDefault="001926C1" w:rsidP="006C4361">
      <w:pPr>
        <w:numPr>
          <w:ilvl w:val="0"/>
          <w:numId w:val="42"/>
        </w:numPr>
        <w:autoSpaceDE w:val="0"/>
        <w:autoSpaceDN w:val="0"/>
        <w:adjustRightInd w:val="0"/>
        <w:spacing w:after="240" w:line="259" w:lineRule="auto"/>
        <w:jc w:val="both"/>
        <w:outlineLvl w:val="2"/>
        <w:rPr>
          <w:rFonts w:ascii="Tahoma" w:eastAsia="Calibri" w:hAnsi="Tahoma" w:cs="Tahoma"/>
          <w:b/>
          <w:bCs/>
          <w:color w:val="auto"/>
          <w:szCs w:val="22"/>
          <w:lang w:eastAsia="en-US"/>
        </w:rPr>
      </w:pPr>
      <w:bookmarkStart w:id="38" w:name="_Toc45708142"/>
      <w:r w:rsidRPr="001926C1">
        <w:rPr>
          <w:rFonts w:ascii="Tahoma" w:eastAsia="Calibri" w:hAnsi="Tahoma" w:cs="Tahoma"/>
          <w:b/>
          <w:bCs/>
          <w:color w:val="auto"/>
          <w:szCs w:val="22"/>
          <w:lang w:eastAsia="en-US"/>
        </w:rPr>
        <w:t>Pago a partir del segundo mes de servicio</w:t>
      </w:r>
      <w:bookmarkEnd w:id="38"/>
      <w:r w:rsidRPr="001926C1">
        <w:rPr>
          <w:rFonts w:ascii="Tahoma" w:eastAsia="Calibri" w:hAnsi="Tahoma" w:cs="Tahoma"/>
          <w:b/>
          <w:bCs/>
          <w:color w:val="auto"/>
          <w:szCs w:val="22"/>
          <w:lang w:eastAsia="en-US"/>
        </w:rPr>
        <w:t xml:space="preserve"> </w:t>
      </w:r>
    </w:p>
    <w:p w14:paraId="410551D8" w14:textId="77777777" w:rsidR="001926C1" w:rsidRPr="001926C1" w:rsidRDefault="001926C1" w:rsidP="001926C1">
      <w:pPr>
        <w:autoSpaceDE w:val="0"/>
        <w:autoSpaceDN w:val="0"/>
        <w:adjustRightInd w:val="0"/>
        <w:spacing w:after="240"/>
        <w:ind w:left="1068"/>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A fin de verificar el cumplimiento de las obligaciones laborales y previsionales por parte de la Empresa de Intermediación, en mérito a lo establecido en el DS Nº 003-2002-TR, a partir del segundo mes de servicio, deber requerirse al contratista la siguiente documentación para el trámite de pago: </w:t>
      </w:r>
    </w:p>
    <w:p w14:paraId="0421938E"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Copia de las boletas de pago o boletas electrónicas del mes anterior de todos los trabajadores destacados a la Entidad participante y copia de los comprobantes de depósito bancario del pago de las remuneraciones del mes facturado. </w:t>
      </w:r>
    </w:p>
    <w:p w14:paraId="17265806"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Copia del PLAME planilla electrónica cancelado del mes anterior. </w:t>
      </w:r>
    </w:p>
    <w:p w14:paraId="350BA2D1"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Copia de planilla de aportes previsionales (AFP) cancelado mes anterior. </w:t>
      </w:r>
    </w:p>
    <w:p w14:paraId="1A71EE17"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Pago de CTS y gratificaciones cuando corresponda. </w:t>
      </w:r>
    </w:p>
    <w:p w14:paraId="1FC7AABF"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Relación del personal destacado por puesto. </w:t>
      </w:r>
    </w:p>
    <w:p w14:paraId="49EE1251" w14:textId="77777777" w:rsidR="001926C1" w:rsidRPr="001926C1" w:rsidRDefault="001926C1" w:rsidP="006C4361">
      <w:pPr>
        <w:numPr>
          <w:ilvl w:val="0"/>
          <w:numId w:val="43"/>
        </w:numPr>
        <w:autoSpaceDE w:val="0"/>
        <w:autoSpaceDN w:val="0"/>
        <w:adjustRightInd w:val="0"/>
        <w:spacing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Póliza SCTR Salud y Pensión con sus respectivos comprobantes de pago. </w:t>
      </w:r>
    </w:p>
    <w:p w14:paraId="4D41785B" w14:textId="77777777" w:rsidR="001926C1" w:rsidRPr="001926C1" w:rsidRDefault="001926C1" w:rsidP="006C4361">
      <w:pPr>
        <w:numPr>
          <w:ilvl w:val="0"/>
          <w:numId w:val="42"/>
        </w:numPr>
        <w:autoSpaceDE w:val="0"/>
        <w:autoSpaceDN w:val="0"/>
        <w:adjustRightInd w:val="0"/>
        <w:spacing w:after="240" w:line="259" w:lineRule="auto"/>
        <w:jc w:val="both"/>
        <w:outlineLvl w:val="2"/>
        <w:rPr>
          <w:rFonts w:ascii="Tahoma" w:eastAsia="Calibri" w:hAnsi="Tahoma" w:cs="Tahoma"/>
          <w:b/>
          <w:bCs/>
          <w:color w:val="auto"/>
          <w:szCs w:val="22"/>
          <w:lang w:eastAsia="en-US"/>
        </w:rPr>
      </w:pPr>
      <w:bookmarkStart w:id="39" w:name="_Toc45708143"/>
      <w:r w:rsidRPr="001926C1">
        <w:rPr>
          <w:rFonts w:ascii="Tahoma" w:eastAsia="Calibri" w:hAnsi="Tahoma" w:cs="Tahoma"/>
          <w:b/>
          <w:bCs/>
          <w:color w:val="auto"/>
          <w:szCs w:val="22"/>
          <w:lang w:eastAsia="en-US"/>
        </w:rPr>
        <w:t>Pago del último mes de servicio</w:t>
      </w:r>
      <w:bookmarkEnd w:id="39"/>
      <w:r w:rsidRPr="001926C1">
        <w:rPr>
          <w:rFonts w:ascii="Tahoma" w:eastAsia="Calibri" w:hAnsi="Tahoma" w:cs="Tahoma"/>
          <w:b/>
          <w:bCs/>
          <w:color w:val="auto"/>
          <w:szCs w:val="22"/>
          <w:lang w:eastAsia="en-US"/>
        </w:rPr>
        <w:t xml:space="preserve"> </w:t>
      </w:r>
    </w:p>
    <w:p w14:paraId="63B3071C" w14:textId="77777777" w:rsidR="001926C1" w:rsidRPr="001926C1" w:rsidRDefault="001926C1" w:rsidP="001926C1">
      <w:pPr>
        <w:autoSpaceDE w:val="0"/>
        <w:autoSpaceDN w:val="0"/>
        <w:adjustRightInd w:val="0"/>
        <w:spacing w:after="240"/>
        <w:ind w:left="708"/>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Para el pago del último mes del servicio, se requerirá a la Empresa de Intermediación, copia de la documentación que acredite el depósito de las remuneraciones y de todos los derechos previsionales y laborales de los trabajadores destacados a la Entidad, tanto del mes anterior como del mes en que se realiza el último pago. </w:t>
      </w:r>
    </w:p>
    <w:p w14:paraId="6624A505"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40" w:name="_Toc45708144"/>
      <w:r w:rsidRPr="001926C1">
        <w:rPr>
          <w:rFonts w:ascii="Tahoma" w:hAnsi="Tahoma" w:cs="Tahoma"/>
          <w:b/>
          <w:bCs/>
        </w:rPr>
        <w:t>Fórmula de reajuste</w:t>
      </w:r>
      <w:bookmarkEnd w:id="40"/>
      <w:r w:rsidRPr="001926C1">
        <w:rPr>
          <w:rFonts w:ascii="Tahoma" w:hAnsi="Tahoma" w:cs="Tahoma"/>
          <w:b/>
          <w:bCs/>
        </w:rPr>
        <w:t xml:space="preserve"> </w:t>
      </w:r>
    </w:p>
    <w:p w14:paraId="26DBA794" w14:textId="002FAD7D" w:rsidR="001926C1" w:rsidRDefault="001926C1" w:rsidP="001926C1">
      <w:pPr>
        <w:autoSpaceDE w:val="0"/>
        <w:autoSpaceDN w:val="0"/>
        <w:adjustRightInd w:val="0"/>
        <w:spacing w:after="240"/>
        <w:ind w:left="708"/>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 xml:space="preserve">Durante la vigencia del contrato los precios se mantendrán fijos y no estarán sujetos a reajuste alguno, salvo que la Remuneración Mínima Vital tenga relación directa con el salario del personal destacado y el Gobierno Nacional apruebe el incremento de la remuneración mínima vital; en estos casos, LA EMPRESA podrá reconocer la parte directamente relacionada a la remuneración y a los beneficios sociales, que sean afectados de acuerdo a Ley, siempre que la Empresa prestadora del servicio lo acredite debidamente y presente la respectiva estructura de costos y LA EMPRESA cuenten con los recursos suficientes para ello. </w:t>
      </w:r>
    </w:p>
    <w:p w14:paraId="401F46EA" w14:textId="77777777" w:rsidR="00996105" w:rsidRPr="001926C1" w:rsidRDefault="00996105" w:rsidP="001926C1">
      <w:pPr>
        <w:autoSpaceDE w:val="0"/>
        <w:autoSpaceDN w:val="0"/>
        <w:adjustRightInd w:val="0"/>
        <w:spacing w:after="240"/>
        <w:ind w:left="708"/>
        <w:jc w:val="both"/>
        <w:rPr>
          <w:rFonts w:ascii="Tahoma" w:eastAsia="Calibri" w:hAnsi="Tahoma" w:cs="Tahoma"/>
          <w:color w:val="auto"/>
          <w:szCs w:val="22"/>
          <w:lang w:eastAsia="en-US"/>
        </w:rPr>
      </w:pPr>
    </w:p>
    <w:p w14:paraId="53B8AEC8"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lastRenderedPageBreak/>
        <w:t xml:space="preserve"> </w:t>
      </w:r>
      <w:bookmarkStart w:id="41" w:name="_Toc45708145"/>
      <w:r w:rsidRPr="001926C1">
        <w:rPr>
          <w:rFonts w:ascii="Tahoma" w:hAnsi="Tahoma" w:cs="Tahoma"/>
          <w:b/>
          <w:bCs/>
        </w:rPr>
        <w:t>Responsabilidad por vicios ocultos</w:t>
      </w:r>
      <w:bookmarkEnd w:id="41"/>
    </w:p>
    <w:p w14:paraId="6F161C93" w14:textId="77777777" w:rsidR="001926C1" w:rsidRPr="001926C1" w:rsidRDefault="001926C1" w:rsidP="001926C1">
      <w:pPr>
        <w:spacing w:after="240" w:line="259" w:lineRule="auto"/>
        <w:ind w:left="708"/>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El plazo máximo de responsabilidad del contratista es de un año contado a partir de la conformidad otorgada por La Entidad.</w:t>
      </w:r>
    </w:p>
    <w:p w14:paraId="3E531F26" w14:textId="77777777" w:rsidR="001926C1" w:rsidRPr="001926C1" w:rsidRDefault="001926C1" w:rsidP="001926C1">
      <w:pPr>
        <w:autoSpaceDE w:val="0"/>
        <w:autoSpaceDN w:val="0"/>
        <w:adjustRightInd w:val="0"/>
        <w:spacing w:after="240" w:line="259" w:lineRule="auto"/>
        <w:ind w:left="426"/>
        <w:jc w:val="both"/>
        <w:outlineLvl w:val="1"/>
        <w:rPr>
          <w:rFonts w:ascii="Tahoma" w:eastAsia="Calibri" w:hAnsi="Tahoma" w:cs="Tahoma"/>
          <w:b/>
          <w:bCs/>
          <w:color w:val="auto"/>
          <w:szCs w:val="22"/>
          <w:lang w:eastAsia="en-US"/>
        </w:rPr>
      </w:pPr>
      <w:bookmarkStart w:id="42" w:name="_Toc45708146"/>
      <w:r w:rsidRPr="001926C1">
        <w:rPr>
          <w:rFonts w:ascii="Tahoma" w:eastAsia="Calibri" w:hAnsi="Tahoma" w:cs="Tahoma"/>
          <w:b/>
          <w:bCs/>
          <w:color w:val="auto"/>
          <w:szCs w:val="22"/>
          <w:lang w:eastAsia="en-US"/>
        </w:rPr>
        <w:t>7.10 Sistema de Contratación</w:t>
      </w:r>
      <w:bookmarkEnd w:id="42"/>
    </w:p>
    <w:p w14:paraId="15DED670" w14:textId="77777777" w:rsidR="001926C1" w:rsidRPr="001926C1" w:rsidRDefault="001926C1" w:rsidP="001926C1">
      <w:pPr>
        <w:spacing w:after="240" w:line="259" w:lineRule="auto"/>
        <w:ind w:left="708"/>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La contratación del Servicio de Intermediación Laboral se rige por el sistema de contratación de precios unitarios.</w:t>
      </w:r>
    </w:p>
    <w:p w14:paraId="20D5542A" w14:textId="77777777" w:rsidR="001926C1" w:rsidRPr="001926C1" w:rsidRDefault="001926C1" w:rsidP="006C4361">
      <w:pPr>
        <w:numPr>
          <w:ilvl w:val="0"/>
          <w:numId w:val="38"/>
        </w:numPr>
        <w:autoSpaceDE w:val="0"/>
        <w:autoSpaceDN w:val="0"/>
        <w:adjustRightInd w:val="0"/>
        <w:spacing w:after="240" w:line="259" w:lineRule="auto"/>
        <w:contextualSpacing/>
        <w:jc w:val="both"/>
        <w:outlineLvl w:val="0"/>
        <w:rPr>
          <w:rFonts w:ascii="Tahoma" w:hAnsi="Tahoma" w:cs="Tahoma"/>
          <w:b/>
          <w:bCs/>
        </w:rPr>
      </w:pPr>
      <w:bookmarkStart w:id="43" w:name="_Toc45708147"/>
      <w:r w:rsidRPr="001926C1">
        <w:rPr>
          <w:rFonts w:ascii="Tahoma" w:hAnsi="Tahoma" w:cs="Tahoma"/>
          <w:b/>
          <w:bCs/>
        </w:rPr>
        <w:t>OTRAS PENALIDADES</w:t>
      </w:r>
      <w:bookmarkEnd w:id="43"/>
    </w:p>
    <w:p w14:paraId="330AA20E" w14:textId="77777777" w:rsidR="001926C1" w:rsidRPr="001926C1" w:rsidRDefault="001926C1" w:rsidP="001926C1">
      <w:pPr>
        <w:autoSpaceDE w:val="0"/>
        <w:autoSpaceDN w:val="0"/>
        <w:adjustRightInd w:val="0"/>
        <w:spacing w:after="240"/>
        <w:ind w:left="360"/>
        <w:contextualSpacing/>
        <w:jc w:val="both"/>
        <w:outlineLvl w:val="0"/>
        <w:rPr>
          <w:rFonts w:ascii="Tahoma" w:hAnsi="Tahoma" w:cs="Tahoma"/>
          <w:b/>
          <w:bCs/>
        </w:rPr>
      </w:pPr>
    </w:p>
    <w:p w14:paraId="39F7C1E9" w14:textId="77777777"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44" w:name="_Toc45708148"/>
      <w:r w:rsidRPr="001926C1">
        <w:rPr>
          <w:rFonts w:ascii="Tahoma" w:hAnsi="Tahoma" w:cs="Tahoma"/>
          <w:b/>
          <w:bCs/>
        </w:rPr>
        <w:t>PENALIDADES POR SEGURIDAD</w:t>
      </w:r>
      <w:bookmarkEnd w:id="44"/>
    </w:p>
    <w:p w14:paraId="70D6E4C7" w14:textId="77777777" w:rsidR="001926C1" w:rsidRPr="001926C1" w:rsidRDefault="001926C1" w:rsidP="001926C1">
      <w:pPr>
        <w:spacing w:after="240" w:line="259" w:lineRule="auto"/>
        <w:ind w:left="360"/>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Las penalidades que se aplicarán por aspectos de seguridad al personal en caso de incumplimiento, serán las que se detallan a continuación:</w:t>
      </w:r>
    </w:p>
    <w:p w14:paraId="7F139E06" w14:textId="77777777" w:rsidR="001926C1" w:rsidRPr="001926C1" w:rsidRDefault="001926C1" w:rsidP="001926C1">
      <w:pPr>
        <w:spacing w:after="240" w:line="259" w:lineRule="auto"/>
        <w:jc w:val="center"/>
        <w:rPr>
          <w:rFonts w:ascii="Tahoma" w:eastAsia="Calibri" w:hAnsi="Tahoma" w:cs="Tahoma"/>
          <w:b/>
          <w:color w:val="auto"/>
          <w:szCs w:val="22"/>
          <w:lang w:eastAsia="en-US"/>
        </w:rPr>
      </w:pPr>
      <w:r w:rsidRPr="001926C1">
        <w:rPr>
          <w:rFonts w:ascii="Tahoma" w:eastAsia="Calibri" w:hAnsi="Tahoma" w:cs="Tahoma"/>
          <w:b/>
          <w:color w:val="auto"/>
          <w:szCs w:val="22"/>
          <w:lang w:eastAsia="en-US"/>
        </w:rPr>
        <w:t>PENALIDADES A SER CONSIDERADAS EN LAS BASES Y CONTRATOS COMO UNIDADES DE PENALIZACIÓN (</w:t>
      </w:r>
      <w:r w:rsidRPr="001926C1">
        <w:rPr>
          <w:rFonts w:ascii="Tahoma" w:eastAsia="Calibri" w:hAnsi="Tahoma" w:cs="Tahoma"/>
          <w:b/>
          <w:i/>
          <w:color w:val="auto"/>
          <w:szCs w:val="22"/>
          <w:lang w:eastAsia="en-US"/>
        </w:rPr>
        <w:t>1UP = 1% de 1UIT</w:t>
      </w:r>
      <w:r w:rsidRPr="001926C1">
        <w:rPr>
          <w:rFonts w:ascii="Tahoma" w:eastAsia="Calibri" w:hAnsi="Tahoma" w:cs="Tahoma"/>
          <w:b/>
          <w:color w:val="auto"/>
          <w:szCs w:val="22"/>
          <w:lang w:eastAsia="en-US"/>
        </w:rPr>
        <w:t>)</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10"/>
        <w:gridCol w:w="2552"/>
        <w:gridCol w:w="1784"/>
      </w:tblGrid>
      <w:tr w:rsidR="001926C1" w:rsidRPr="001926C1" w14:paraId="758ED317" w14:textId="77777777" w:rsidTr="006D7C88">
        <w:trPr>
          <w:trHeight w:val="20"/>
        </w:trPr>
        <w:tc>
          <w:tcPr>
            <w:tcW w:w="704" w:type="dxa"/>
            <w:shd w:val="clear" w:color="auto" w:fill="auto"/>
            <w:noWrap/>
            <w:vAlign w:val="bottom"/>
            <w:hideMark/>
          </w:tcPr>
          <w:p w14:paraId="2EA25693"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ITEM</w:t>
            </w:r>
          </w:p>
        </w:tc>
        <w:tc>
          <w:tcPr>
            <w:tcW w:w="4110" w:type="dxa"/>
            <w:shd w:val="clear" w:color="auto" w:fill="auto"/>
            <w:noWrap/>
            <w:vAlign w:val="bottom"/>
            <w:hideMark/>
          </w:tcPr>
          <w:p w14:paraId="24E00BC3"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TIPIFICACIÓN DE LA PENALIDAD</w:t>
            </w:r>
          </w:p>
        </w:tc>
        <w:tc>
          <w:tcPr>
            <w:tcW w:w="2552" w:type="dxa"/>
            <w:shd w:val="clear" w:color="auto" w:fill="auto"/>
            <w:noWrap/>
            <w:vAlign w:val="bottom"/>
            <w:hideMark/>
          </w:tcPr>
          <w:p w14:paraId="423000D2"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UNIDAD</w:t>
            </w:r>
          </w:p>
        </w:tc>
        <w:tc>
          <w:tcPr>
            <w:tcW w:w="1784" w:type="dxa"/>
            <w:shd w:val="clear" w:color="auto" w:fill="auto"/>
            <w:noWrap/>
            <w:vAlign w:val="bottom"/>
            <w:hideMark/>
          </w:tcPr>
          <w:p w14:paraId="469C4EFB"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UP</w:t>
            </w:r>
          </w:p>
        </w:tc>
      </w:tr>
      <w:tr w:rsidR="001926C1" w:rsidRPr="001926C1" w14:paraId="13527CD9" w14:textId="77777777" w:rsidTr="006D7C88">
        <w:trPr>
          <w:trHeight w:val="20"/>
        </w:trPr>
        <w:tc>
          <w:tcPr>
            <w:tcW w:w="704" w:type="dxa"/>
            <w:shd w:val="clear" w:color="auto" w:fill="auto"/>
            <w:noWrap/>
            <w:vAlign w:val="bottom"/>
            <w:hideMark/>
          </w:tcPr>
          <w:p w14:paraId="03450661"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1</w:t>
            </w:r>
          </w:p>
          <w:p w14:paraId="0A1275CF"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c>
          <w:tcPr>
            <w:tcW w:w="4110" w:type="dxa"/>
            <w:shd w:val="clear" w:color="auto" w:fill="auto"/>
            <w:noWrap/>
            <w:vAlign w:val="bottom"/>
            <w:hideMark/>
          </w:tcPr>
          <w:p w14:paraId="013E2D05" w14:textId="77777777" w:rsidR="001926C1" w:rsidRPr="001926C1" w:rsidRDefault="001926C1" w:rsidP="001926C1">
            <w:pPr>
              <w:spacing w:line="259" w:lineRule="auto"/>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El personal de la Empresa Intermediadoras no cumple con algún aspecto en una inspección u observación de trabajo.</w:t>
            </w:r>
          </w:p>
        </w:tc>
        <w:tc>
          <w:tcPr>
            <w:tcW w:w="2552" w:type="dxa"/>
            <w:shd w:val="clear" w:color="auto" w:fill="auto"/>
            <w:noWrap/>
            <w:vAlign w:val="bottom"/>
            <w:hideMark/>
          </w:tcPr>
          <w:p w14:paraId="4951C05E"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incumplimiento /Por Inspección/Observación</w:t>
            </w:r>
          </w:p>
          <w:p w14:paraId="604DC37F" w14:textId="77777777" w:rsidR="001926C1" w:rsidRPr="001926C1" w:rsidRDefault="001926C1" w:rsidP="001926C1">
            <w:pPr>
              <w:spacing w:line="259" w:lineRule="auto"/>
              <w:rPr>
                <w:rFonts w:ascii="Tahoma" w:eastAsia="Times New Roman" w:hAnsi="Tahoma" w:cs="Tahoma"/>
                <w:color w:val="auto"/>
                <w:sz w:val="20"/>
                <w:szCs w:val="22"/>
                <w:lang w:eastAsia="en-US"/>
              </w:rPr>
            </w:pPr>
          </w:p>
        </w:tc>
        <w:tc>
          <w:tcPr>
            <w:tcW w:w="1784" w:type="dxa"/>
            <w:shd w:val="clear" w:color="auto" w:fill="auto"/>
            <w:noWrap/>
            <w:vAlign w:val="bottom"/>
            <w:hideMark/>
          </w:tcPr>
          <w:p w14:paraId="2251CC62"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5</w:t>
            </w:r>
          </w:p>
          <w:p w14:paraId="371A9EFF"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r>
      <w:tr w:rsidR="001926C1" w:rsidRPr="001926C1" w14:paraId="362083F8" w14:textId="77777777" w:rsidTr="006D7C88">
        <w:trPr>
          <w:trHeight w:val="20"/>
        </w:trPr>
        <w:tc>
          <w:tcPr>
            <w:tcW w:w="704" w:type="dxa"/>
            <w:shd w:val="clear" w:color="auto" w:fill="auto"/>
            <w:noWrap/>
            <w:vAlign w:val="bottom"/>
            <w:hideMark/>
          </w:tcPr>
          <w:p w14:paraId="5E8C4CFF"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2</w:t>
            </w:r>
          </w:p>
          <w:p w14:paraId="4772CD5E"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c>
          <w:tcPr>
            <w:tcW w:w="4110" w:type="dxa"/>
            <w:shd w:val="clear" w:color="auto" w:fill="auto"/>
            <w:noWrap/>
            <w:vAlign w:val="bottom"/>
            <w:hideMark/>
          </w:tcPr>
          <w:p w14:paraId="1A3D7D39" w14:textId="77777777" w:rsidR="001926C1" w:rsidRPr="001926C1" w:rsidRDefault="001926C1" w:rsidP="001926C1">
            <w:pPr>
              <w:spacing w:line="259" w:lineRule="auto"/>
              <w:jc w:val="both"/>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El personal de la Empresa Intermediadora no cumple con algún aspecto de un AST (Análisis de Seguridad de Trabajo)</w:t>
            </w:r>
          </w:p>
        </w:tc>
        <w:tc>
          <w:tcPr>
            <w:tcW w:w="2552" w:type="dxa"/>
            <w:shd w:val="clear" w:color="auto" w:fill="auto"/>
            <w:noWrap/>
            <w:vAlign w:val="bottom"/>
            <w:hideMark/>
          </w:tcPr>
          <w:p w14:paraId="43F9A0AA"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incumplimiento /Por Observación</w:t>
            </w:r>
          </w:p>
          <w:p w14:paraId="5A9572FF" w14:textId="77777777" w:rsidR="001926C1" w:rsidRPr="001926C1" w:rsidRDefault="001926C1" w:rsidP="001926C1">
            <w:pPr>
              <w:spacing w:line="259" w:lineRule="auto"/>
              <w:rPr>
                <w:rFonts w:ascii="Tahoma" w:eastAsia="Times New Roman" w:hAnsi="Tahoma" w:cs="Tahoma"/>
                <w:color w:val="auto"/>
                <w:sz w:val="20"/>
                <w:szCs w:val="22"/>
                <w:lang w:eastAsia="en-US"/>
              </w:rPr>
            </w:pPr>
          </w:p>
        </w:tc>
        <w:tc>
          <w:tcPr>
            <w:tcW w:w="1784" w:type="dxa"/>
            <w:shd w:val="clear" w:color="auto" w:fill="auto"/>
            <w:noWrap/>
            <w:vAlign w:val="bottom"/>
            <w:hideMark/>
          </w:tcPr>
          <w:p w14:paraId="3269874A"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5</w:t>
            </w:r>
          </w:p>
          <w:p w14:paraId="1577F5E1" w14:textId="77777777" w:rsidR="001926C1" w:rsidRPr="001926C1" w:rsidRDefault="001926C1" w:rsidP="001926C1">
            <w:pPr>
              <w:spacing w:line="259" w:lineRule="auto"/>
              <w:rPr>
                <w:rFonts w:ascii="Tahoma" w:eastAsia="Times New Roman" w:hAnsi="Tahoma" w:cs="Tahoma"/>
                <w:color w:val="auto"/>
                <w:sz w:val="20"/>
                <w:szCs w:val="22"/>
                <w:lang w:eastAsia="en-US"/>
              </w:rPr>
            </w:pPr>
          </w:p>
        </w:tc>
      </w:tr>
      <w:tr w:rsidR="001926C1" w:rsidRPr="001926C1" w14:paraId="797DB9BF" w14:textId="77777777" w:rsidTr="006D7C88">
        <w:trPr>
          <w:trHeight w:val="20"/>
        </w:trPr>
        <w:tc>
          <w:tcPr>
            <w:tcW w:w="704" w:type="dxa"/>
            <w:shd w:val="clear" w:color="auto" w:fill="auto"/>
            <w:noWrap/>
            <w:vAlign w:val="bottom"/>
            <w:hideMark/>
          </w:tcPr>
          <w:p w14:paraId="187382A9"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3</w:t>
            </w:r>
          </w:p>
          <w:p w14:paraId="22683E66"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p w14:paraId="142EA0F4"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c>
          <w:tcPr>
            <w:tcW w:w="4110" w:type="dxa"/>
            <w:shd w:val="clear" w:color="auto" w:fill="auto"/>
            <w:noWrap/>
            <w:vAlign w:val="bottom"/>
            <w:hideMark/>
          </w:tcPr>
          <w:p w14:paraId="5BE17892" w14:textId="77777777" w:rsidR="001926C1" w:rsidRPr="001926C1" w:rsidRDefault="001926C1" w:rsidP="001926C1">
            <w:pPr>
              <w:spacing w:line="259" w:lineRule="auto"/>
              <w:jc w:val="both"/>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El personal de la Empresa Intermediadora no cumple con utilizar el Equipo y Herramientas ofertado para el cumplimiento de sus actividades en condiciones de calidad y seguridad.</w:t>
            </w:r>
          </w:p>
        </w:tc>
        <w:tc>
          <w:tcPr>
            <w:tcW w:w="2552" w:type="dxa"/>
            <w:shd w:val="clear" w:color="auto" w:fill="auto"/>
            <w:noWrap/>
            <w:vAlign w:val="bottom"/>
            <w:hideMark/>
          </w:tcPr>
          <w:p w14:paraId="73DB6143"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incumplimiento /Por Inspección</w:t>
            </w:r>
          </w:p>
          <w:p w14:paraId="422F3A94"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p>
          <w:p w14:paraId="28E727B1" w14:textId="77777777" w:rsidR="001926C1" w:rsidRPr="001926C1" w:rsidRDefault="001926C1" w:rsidP="001926C1">
            <w:pPr>
              <w:spacing w:line="259" w:lineRule="auto"/>
              <w:rPr>
                <w:rFonts w:ascii="Tahoma" w:eastAsia="Times New Roman" w:hAnsi="Tahoma" w:cs="Tahoma"/>
                <w:color w:val="auto"/>
                <w:sz w:val="20"/>
                <w:szCs w:val="22"/>
                <w:lang w:eastAsia="en-US"/>
              </w:rPr>
            </w:pPr>
          </w:p>
        </w:tc>
        <w:tc>
          <w:tcPr>
            <w:tcW w:w="1784" w:type="dxa"/>
            <w:shd w:val="clear" w:color="auto" w:fill="auto"/>
            <w:noWrap/>
            <w:vAlign w:val="bottom"/>
            <w:hideMark/>
          </w:tcPr>
          <w:p w14:paraId="46EA88AB"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5</w:t>
            </w:r>
          </w:p>
          <w:p w14:paraId="2E89DA05"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r>
      <w:tr w:rsidR="001926C1" w:rsidRPr="001926C1" w14:paraId="5BBFCF8D" w14:textId="77777777" w:rsidTr="006D7C88">
        <w:trPr>
          <w:trHeight w:val="20"/>
        </w:trPr>
        <w:tc>
          <w:tcPr>
            <w:tcW w:w="704" w:type="dxa"/>
            <w:shd w:val="clear" w:color="auto" w:fill="auto"/>
            <w:noWrap/>
            <w:vAlign w:val="bottom"/>
            <w:hideMark/>
          </w:tcPr>
          <w:p w14:paraId="674BBC9C"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4</w:t>
            </w:r>
          </w:p>
          <w:p w14:paraId="5F8F9FFC"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c>
          <w:tcPr>
            <w:tcW w:w="4110" w:type="dxa"/>
            <w:shd w:val="clear" w:color="auto" w:fill="auto"/>
            <w:noWrap/>
            <w:vAlign w:val="bottom"/>
            <w:hideMark/>
          </w:tcPr>
          <w:p w14:paraId="23F9754B" w14:textId="77777777" w:rsidR="001926C1" w:rsidRPr="001926C1" w:rsidRDefault="001926C1" w:rsidP="001926C1">
            <w:pPr>
              <w:spacing w:line="259" w:lineRule="auto"/>
              <w:jc w:val="both"/>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El personal y/o la Empresa Intermediadora efectúa cobros indebidos al cliente (la sanción incluye el retiro del trabajador implicado)</w:t>
            </w:r>
          </w:p>
        </w:tc>
        <w:tc>
          <w:tcPr>
            <w:tcW w:w="2552" w:type="dxa"/>
            <w:shd w:val="clear" w:color="auto" w:fill="auto"/>
            <w:noWrap/>
            <w:vAlign w:val="bottom"/>
            <w:hideMark/>
          </w:tcPr>
          <w:p w14:paraId="3415838E"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infracción</w:t>
            </w:r>
          </w:p>
          <w:p w14:paraId="3864B91A" w14:textId="77777777" w:rsidR="001926C1" w:rsidRPr="001926C1" w:rsidRDefault="001926C1" w:rsidP="001926C1">
            <w:pPr>
              <w:spacing w:line="259" w:lineRule="auto"/>
              <w:rPr>
                <w:rFonts w:ascii="Tahoma" w:eastAsia="Times New Roman" w:hAnsi="Tahoma" w:cs="Tahoma"/>
                <w:color w:val="auto"/>
                <w:sz w:val="20"/>
                <w:szCs w:val="22"/>
                <w:lang w:eastAsia="en-US"/>
              </w:rPr>
            </w:pPr>
          </w:p>
        </w:tc>
        <w:tc>
          <w:tcPr>
            <w:tcW w:w="1784" w:type="dxa"/>
            <w:shd w:val="clear" w:color="auto" w:fill="auto"/>
            <w:noWrap/>
            <w:vAlign w:val="bottom"/>
            <w:hideMark/>
          </w:tcPr>
          <w:p w14:paraId="0B1DDE1C"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100</w:t>
            </w:r>
          </w:p>
          <w:p w14:paraId="13DE8C7A"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r>
      <w:tr w:rsidR="001926C1" w:rsidRPr="001926C1" w14:paraId="053DF6FE" w14:textId="77777777" w:rsidTr="006D7C88">
        <w:trPr>
          <w:trHeight w:val="20"/>
        </w:trPr>
        <w:tc>
          <w:tcPr>
            <w:tcW w:w="704" w:type="dxa"/>
            <w:shd w:val="clear" w:color="auto" w:fill="auto"/>
            <w:noWrap/>
            <w:vAlign w:val="bottom"/>
            <w:hideMark/>
          </w:tcPr>
          <w:p w14:paraId="688A4D01"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5</w:t>
            </w:r>
          </w:p>
          <w:p w14:paraId="1CB91813"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p w14:paraId="03DD5C49"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c>
          <w:tcPr>
            <w:tcW w:w="4110" w:type="dxa"/>
            <w:shd w:val="clear" w:color="auto" w:fill="auto"/>
            <w:noWrap/>
            <w:vAlign w:val="bottom"/>
            <w:hideMark/>
          </w:tcPr>
          <w:p w14:paraId="5E2A05A7" w14:textId="77777777" w:rsidR="001926C1" w:rsidRPr="001926C1" w:rsidRDefault="001926C1" w:rsidP="001926C1">
            <w:pPr>
              <w:spacing w:line="259" w:lineRule="auto"/>
              <w:jc w:val="both"/>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La Empresa Intermediadora y/o su personal no reportan accidentes y/o incidentes de trabajo durante el desarrollo de las actividades.</w:t>
            </w:r>
          </w:p>
        </w:tc>
        <w:tc>
          <w:tcPr>
            <w:tcW w:w="2552" w:type="dxa"/>
            <w:shd w:val="clear" w:color="auto" w:fill="auto"/>
            <w:noWrap/>
            <w:vAlign w:val="bottom"/>
            <w:hideMark/>
          </w:tcPr>
          <w:p w14:paraId="0D27CD29"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Cada ocurrencia</w:t>
            </w:r>
          </w:p>
          <w:p w14:paraId="4AF64A2D"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p>
          <w:p w14:paraId="65888799" w14:textId="77777777" w:rsidR="001926C1" w:rsidRPr="001926C1" w:rsidRDefault="001926C1" w:rsidP="001926C1">
            <w:pPr>
              <w:spacing w:line="259" w:lineRule="auto"/>
              <w:rPr>
                <w:rFonts w:ascii="Tahoma" w:eastAsia="Times New Roman" w:hAnsi="Tahoma" w:cs="Tahoma"/>
                <w:color w:val="auto"/>
                <w:sz w:val="20"/>
                <w:szCs w:val="22"/>
                <w:lang w:eastAsia="en-US"/>
              </w:rPr>
            </w:pPr>
          </w:p>
        </w:tc>
        <w:tc>
          <w:tcPr>
            <w:tcW w:w="1784" w:type="dxa"/>
            <w:shd w:val="clear" w:color="auto" w:fill="auto"/>
            <w:noWrap/>
            <w:vAlign w:val="bottom"/>
            <w:hideMark/>
          </w:tcPr>
          <w:p w14:paraId="41C6DDF6" w14:textId="77777777" w:rsidR="001926C1" w:rsidRPr="001926C1" w:rsidRDefault="001926C1" w:rsidP="001926C1">
            <w:pPr>
              <w:spacing w:line="259" w:lineRule="auto"/>
              <w:jc w:val="center"/>
              <w:rPr>
                <w:rFonts w:ascii="Tahoma" w:eastAsia="Times New Roman" w:hAnsi="Tahoma" w:cs="Tahoma"/>
                <w:color w:val="FF0000"/>
                <w:sz w:val="20"/>
                <w:szCs w:val="22"/>
                <w:lang w:eastAsia="en-US"/>
              </w:rPr>
            </w:pPr>
            <w:r w:rsidRPr="001926C1">
              <w:rPr>
                <w:rFonts w:ascii="Tahoma" w:eastAsia="Times New Roman" w:hAnsi="Tahoma" w:cs="Tahoma"/>
                <w:color w:val="auto"/>
                <w:sz w:val="20"/>
                <w:szCs w:val="22"/>
                <w:lang w:eastAsia="en-US"/>
              </w:rPr>
              <w:t>La Contratista se hace cargo de la sanción impuesta por el MINTRA</w:t>
            </w:r>
          </w:p>
        </w:tc>
      </w:tr>
    </w:tbl>
    <w:p w14:paraId="3E4042EA" w14:textId="77777777" w:rsidR="00996105" w:rsidRDefault="00996105" w:rsidP="00996105">
      <w:pPr>
        <w:autoSpaceDE w:val="0"/>
        <w:autoSpaceDN w:val="0"/>
        <w:adjustRightInd w:val="0"/>
        <w:spacing w:after="240" w:line="259" w:lineRule="auto"/>
        <w:contextualSpacing/>
        <w:jc w:val="both"/>
        <w:outlineLvl w:val="1"/>
        <w:rPr>
          <w:rFonts w:ascii="Tahoma" w:hAnsi="Tahoma" w:cs="Tahoma"/>
          <w:b/>
          <w:bCs/>
        </w:rPr>
      </w:pPr>
    </w:p>
    <w:p w14:paraId="6E5FF6EF" w14:textId="0AF042D3" w:rsidR="001926C1" w:rsidRPr="001926C1" w:rsidRDefault="001926C1" w:rsidP="006C4361">
      <w:pPr>
        <w:numPr>
          <w:ilvl w:val="1"/>
          <w:numId w:val="38"/>
        </w:numPr>
        <w:autoSpaceDE w:val="0"/>
        <w:autoSpaceDN w:val="0"/>
        <w:adjustRightInd w:val="0"/>
        <w:spacing w:after="240" w:line="259" w:lineRule="auto"/>
        <w:contextualSpacing/>
        <w:jc w:val="both"/>
        <w:outlineLvl w:val="1"/>
        <w:rPr>
          <w:rFonts w:ascii="Tahoma" w:hAnsi="Tahoma" w:cs="Tahoma"/>
          <w:b/>
          <w:bCs/>
        </w:rPr>
      </w:pPr>
      <w:r w:rsidRPr="001926C1">
        <w:rPr>
          <w:rFonts w:ascii="Tahoma" w:hAnsi="Tahoma" w:cs="Tahoma"/>
          <w:b/>
          <w:bCs/>
        </w:rPr>
        <w:t xml:space="preserve"> </w:t>
      </w:r>
      <w:bookmarkStart w:id="45" w:name="_Toc45708149"/>
      <w:r w:rsidRPr="001926C1">
        <w:rPr>
          <w:rFonts w:ascii="Tahoma" w:hAnsi="Tahoma" w:cs="Tahoma"/>
          <w:b/>
          <w:bCs/>
        </w:rPr>
        <w:t>PENALIDAD DE CUMPLIMIENTO DE SERVICIO</w:t>
      </w:r>
      <w:bookmarkEnd w:id="45"/>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10"/>
        <w:gridCol w:w="2552"/>
        <w:gridCol w:w="1784"/>
      </w:tblGrid>
      <w:tr w:rsidR="001926C1" w:rsidRPr="001926C1" w14:paraId="62A1314E" w14:textId="77777777" w:rsidTr="006D7C88">
        <w:trPr>
          <w:trHeight w:val="20"/>
        </w:trPr>
        <w:tc>
          <w:tcPr>
            <w:tcW w:w="704" w:type="dxa"/>
            <w:shd w:val="clear" w:color="auto" w:fill="auto"/>
            <w:noWrap/>
            <w:vAlign w:val="bottom"/>
            <w:hideMark/>
          </w:tcPr>
          <w:p w14:paraId="72911BB1"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ITEM</w:t>
            </w:r>
          </w:p>
        </w:tc>
        <w:tc>
          <w:tcPr>
            <w:tcW w:w="4110" w:type="dxa"/>
            <w:shd w:val="clear" w:color="auto" w:fill="auto"/>
            <w:noWrap/>
            <w:vAlign w:val="bottom"/>
            <w:hideMark/>
          </w:tcPr>
          <w:p w14:paraId="43E052A8"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TIPIFICACIÓN DE LA PENALIDAD</w:t>
            </w:r>
          </w:p>
        </w:tc>
        <w:tc>
          <w:tcPr>
            <w:tcW w:w="2552" w:type="dxa"/>
            <w:shd w:val="clear" w:color="auto" w:fill="auto"/>
            <w:noWrap/>
            <w:vAlign w:val="bottom"/>
            <w:hideMark/>
          </w:tcPr>
          <w:p w14:paraId="0FCFCC87"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UNIDAD</w:t>
            </w:r>
          </w:p>
        </w:tc>
        <w:tc>
          <w:tcPr>
            <w:tcW w:w="1784" w:type="dxa"/>
            <w:shd w:val="clear" w:color="auto" w:fill="auto"/>
            <w:noWrap/>
            <w:vAlign w:val="bottom"/>
            <w:hideMark/>
          </w:tcPr>
          <w:p w14:paraId="31E61430" w14:textId="77777777" w:rsidR="001926C1" w:rsidRPr="001926C1" w:rsidRDefault="001926C1" w:rsidP="001926C1">
            <w:pPr>
              <w:spacing w:line="259" w:lineRule="auto"/>
              <w:jc w:val="center"/>
              <w:rPr>
                <w:rFonts w:ascii="Tahoma" w:eastAsia="Times New Roman" w:hAnsi="Tahoma" w:cs="Tahoma"/>
                <w:b/>
                <w:color w:val="auto"/>
                <w:sz w:val="20"/>
                <w:szCs w:val="22"/>
                <w:lang w:eastAsia="en-US"/>
              </w:rPr>
            </w:pPr>
            <w:r w:rsidRPr="001926C1">
              <w:rPr>
                <w:rFonts w:ascii="Tahoma" w:eastAsia="Times New Roman" w:hAnsi="Tahoma" w:cs="Tahoma"/>
                <w:b/>
                <w:color w:val="auto"/>
                <w:sz w:val="20"/>
                <w:szCs w:val="22"/>
                <w:lang w:eastAsia="en-US"/>
              </w:rPr>
              <w:t>UP</w:t>
            </w:r>
          </w:p>
        </w:tc>
      </w:tr>
      <w:tr w:rsidR="001926C1" w:rsidRPr="001926C1" w14:paraId="27EC58D1" w14:textId="77777777" w:rsidTr="006D7C88">
        <w:trPr>
          <w:trHeight w:val="20"/>
        </w:trPr>
        <w:tc>
          <w:tcPr>
            <w:tcW w:w="704" w:type="dxa"/>
            <w:shd w:val="clear" w:color="auto" w:fill="auto"/>
            <w:noWrap/>
            <w:vAlign w:val="bottom"/>
            <w:hideMark/>
          </w:tcPr>
          <w:p w14:paraId="5CED5C32"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1</w:t>
            </w:r>
          </w:p>
          <w:p w14:paraId="18F6C25B"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c>
          <w:tcPr>
            <w:tcW w:w="4110" w:type="dxa"/>
            <w:shd w:val="clear" w:color="auto" w:fill="auto"/>
            <w:noWrap/>
            <w:vAlign w:val="bottom"/>
            <w:hideMark/>
          </w:tcPr>
          <w:p w14:paraId="4D8AEEE1" w14:textId="77777777" w:rsidR="001926C1" w:rsidRPr="001926C1" w:rsidRDefault="001926C1" w:rsidP="001926C1">
            <w:pPr>
              <w:spacing w:line="259" w:lineRule="auto"/>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La Empresa Intermediadoras no cumple con remitir en el plazo de 48 horas al personal de suplencia, antes el inicio de la suplencia. (por cada caso)</w:t>
            </w:r>
          </w:p>
        </w:tc>
        <w:tc>
          <w:tcPr>
            <w:tcW w:w="2552" w:type="dxa"/>
            <w:shd w:val="clear" w:color="auto" w:fill="auto"/>
            <w:noWrap/>
            <w:vAlign w:val="bottom"/>
            <w:hideMark/>
          </w:tcPr>
          <w:p w14:paraId="65FB1510"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incumplimiento /Por Inspección/Observación</w:t>
            </w:r>
          </w:p>
          <w:p w14:paraId="6C63F328" w14:textId="77777777" w:rsidR="001926C1" w:rsidRPr="001926C1" w:rsidRDefault="001926C1" w:rsidP="001926C1">
            <w:pPr>
              <w:spacing w:line="259" w:lineRule="auto"/>
              <w:rPr>
                <w:rFonts w:ascii="Tahoma" w:eastAsia="Times New Roman" w:hAnsi="Tahoma" w:cs="Tahoma"/>
                <w:color w:val="auto"/>
                <w:sz w:val="20"/>
                <w:szCs w:val="22"/>
                <w:lang w:eastAsia="en-US"/>
              </w:rPr>
            </w:pPr>
          </w:p>
        </w:tc>
        <w:tc>
          <w:tcPr>
            <w:tcW w:w="1784" w:type="dxa"/>
            <w:shd w:val="clear" w:color="auto" w:fill="auto"/>
            <w:noWrap/>
            <w:vAlign w:val="bottom"/>
            <w:hideMark/>
          </w:tcPr>
          <w:p w14:paraId="51743865"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5</w:t>
            </w:r>
          </w:p>
          <w:p w14:paraId="72A46610"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r>
      <w:tr w:rsidR="001926C1" w:rsidRPr="001926C1" w14:paraId="514D4254" w14:textId="77777777" w:rsidTr="006D7C88">
        <w:trPr>
          <w:trHeight w:val="20"/>
        </w:trPr>
        <w:tc>
          <w:tcPr>
            <w:tcW w:w="704" w:type="dxa"/>
            <w:shd w:val="clear" w:color="auto" w:fill="auto"/>
            <w:noWrap/>
            <w:vAlign w:val="bottom"/>
            <w:hideMark/>
          </w:tcPr>
          <w:p w14:paraId="31181E12"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2</w:t>
            </w:r>
          </w:p>
          <w:p w14:paraId="054671B5"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p>
        </w:tc>
        <w:tc>
          <w:tcPr>
            <w:tcW w:w="4110" w:type="dxa"/>
            <w:shd w:val="clear" w:color="auto" w:fill="auto"/>
            <w:noWrap/>
            <w:vAlign w:val="bottom"/>
            <w:hideMark/>
          </w:tcPr>
          <w:p w14:paraId="7A84E612" w14:textId="77777777" w:rsidR="001926C1" w:rsidRPr="001926C1" w:rsidRDefault="001926C1" w:rsidP="001926C1">
            <w:pPr>
              <w:spacing w:line="259" w:lineRule="auto"/>
              <w:jc w:val="both"/>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La Empresa Intermediadora no cumple con los requisitos según el perfil de puesto y que ocasione retraso para realizar la suplencia (por cada caso).</w:t>
            </w:r>
          </w:p>
        </w:tc>
        <w:tc>
          <w:tcPr>
            <w:tcW w:w="2552" w:type="dxa"/>
            <w:shd w:val="clear" w:color="auto" w:fill="auto"/>
            <w:noWrap/>
            <w:vAlign w:val="bottom"/>
            <w:hideMark/>
          </w:tcPr>
          <w:p w14:paraId="577B3F04"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incumplimiento /Por Inspección/Observación</w:t>
            </w:r>
          </w:p>
          <w:p w14:paraId="2E2D6DAC" w14:textId="77777777" w:rsidR="001926C1" w:rsidRPr="001926C1" w:rsidRDefault="001926C1" w:rsidP="001926C1">
            <w:pPr>
              <w:spacing w:line="259" w:lineRule="auto"/>
              <w:rPr>
                <w:rFonts w:ascii="Tahoma" w:eastAsia="Times New Roman" w:hAnsi="Tahoma" w:cs="Tahoma"/>
                <w:color w:val="auto"/>
                <w:sz w:val="20"/>
                <w:szCs w:val="22"/>
                <w:lang w:eastAsia="en-US"/>
              </w:rPr>
            </w:pPr>
          </w:p>
        </w:tc>
        <w:tc>
          <w:tcPr>
            <w:tcW w:w="1784" w:type="dxa"/>
            <w:shd w:val="clear" w:color="auto" w:fill="auto"/>
            <w:noWrap/>
            <w:vAlign w:val="bottom"/>
            <w:hideMark/>
          </w:tcPr>
          <w:p w14:paraId="1FD52492"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10</w:t>
            </w:r>
          </w:p>
          <w:p w14:paraId="4EE8BAA6" w14:textId="77777777" w:rsidR="001926C1" w:rsidRPr="001926C1" w:rsidRDefault="001926C1" w:rsidP="001926C1">
            <w:pPr>
              <w:spacing w:line="259" w:lineRule="auto"/>
              <w:rPr>
                <w:rFonts w:ascii="Tahoma" w:eastAsia="Times New Roman" w:hAnsi="Tahoma" w:cs="Tahoma"/>
                <w:color w:val="auto"/>
                <w:sz w:val="20"/>
                <w:szCs w:val="22"/>
                <w:lang w:eastAsia="en-US"/>
              </w:rPr>
            </w:pPr>
          </w:p>
        </w:tc>
      </w:tr>
      <w:tr w:rsidR="001926C1" w:rsidRPr="001926C1" w14:paraId="7FA86283" w14:textId="77777777" w:rsidTr="006D7C88">
        <w:trPr>
          <w:trHeight w:val="20"/>
        </w:trPr>
        <w:tc>
          <w:tcPr>
            <w:tcW w:w="704" w:type="dxa"/>
            <w:shd w:val="clear" w:color="auto" w:fill="auto"/>
            <w:noWrap/>
            <w:vAlign w:val="bottom"/>
          </w:tcPr>
          <w:p w14:paraId="1BF66A0F"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3</w:t>
            </w:r>
          </w:p>
        </w:tc>
        <w:tc>
          <w:tcPr>
            <w:tcW w:w="4110" w:type="dxa"/>
            <w:shd w:val="clear" w:color="auto" w:fill="auto"/>
            <w:noWrap/>
            <w:vAlign w:val="bottom"/>
          </w:tcPr>
          <w:p w14:paraId="574F773F" w14:textId="77777777" w:rsidR="001926C1" w:rsidRPr="001926C1" w:rsidRDefault="001926C1" w:rsidP="001926C1">
            <w:pPr>
              <w:spacing w:line="259" w:lineRule="auto"/>
              <w:jc w:val="both"/>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La contratista no presenta su valorización mensual dentro de los plazos establecidos.</w:t>
            </w:r>
          </w:p>
        </w:tc>
        <w:tc>
          <w:tcPr>
            <w:tcW w:w="2552" w:type="dxa"/>
            <w:shd w:val="clear" w:color="auto" w:fill="auto"/>
            <w:noWrap/>
            <w:vAlign w:val="bottom"/>
          </w:tcPr>
          <w:p w14:paraId="1E9E95C3"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cada día de atraso</w:t>
            </w:r>
          </w:p>
        </w:tc>
        <w:tc>
          <w:tcPr>
            <w:tcW w:w="1784" w:type="dxa"/>
            <w:shd w:val="clear" w:color="auto" w:fill="auto"/>
            <w:noWrap/>
            <w:vAlign w:val="bottom"/>
          </w:tcPr>
          <w:p w14:paraId="44E42691"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5</w:t>
            </w:r>
          </w:p>
        </w:tc>
      </w:tr>
      <w:tr w:rsidR="001926C1" w:rsidRPr="001926C1" w14:paraId="23320360" w14:textId="77777777" w:rsidTr="006D7C88">
        <w:trPr>
          <w:trHeight w:val="20"/>
        </w:trPr>
        <w:tc>
          <w:tcPr>
            <w:tcW w:w="704" w:type="dxa"/>
            <w:shd w:val="clear" w:color="auto" w:fill="auto"/>
            <w:noWrap/>
            <w:vAlign w:val="bottom"/>
          </w:tcPr>
          <w:p w14:paraId="79D8339F" w14:textId="77777777" w:rsidR="001926C1" w:rsidRPr="001926C1" w:rsidRDefault="001926C1" w:rsidP="001926C1">
            <w:pPr>
              <w:spacing w:line="259" w:lineRule="auto"/>
              <w:jc w:val="right"/>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4</w:t>
            </w:r>
          </w:p>
        </w:tc>
        <w:tc>
          <w:tcPr>
            <w:tcW w:w="4110" w:type="dxa"/>
            <w:shd w:val="clear" w:color="auto" w:fill="auto"/>
            <w:noWrap/>
            <w:vAlign w:val="bottom"/>
          </w:tcPr>
          <w:p w14:paraId="76415AA9" w14:textId="77777777" w:rsidR="001926C1" w:rsidRPr="001926C1" w:rsidRDefault="001926C1" w:rsidP="001926C1">
            <w:pPr>
              <w:spacing w:line="259" w:lineRule="auto"/>
              <w:jc w:val="both"/>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No presentar el plan de trabajo dentro de los plazos establecidos</w:t>
            </w:r>
          </w:p>
        </w:tc>
        <w:tc>
          <w:tcPr>
            <w:tcW w:w="2552" w:type="dxa"/>
            <w:shd w:val="clear" w:color="auto" w:fill="auto"/>
            <w:noWrap/>
            <w:vAlign w:val="bottom"/>
          </w:tcPr>
          <w:p w14:paraId="444007FF"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Por cada día de atraso</w:t>
            </w:r>
          </w:p>
        </w:tc>
        <w:tc>
          <w:tcPr>
            <w:tcW w:w="1784" w:type="dxa"/>
            <w:shd w:val="clear" w:color="auto" w:fill="auto"/>
            <w:noWrap/>
            <w:vAlign w:val="bottom"/>
          </w:tcPr>
          <w:p w14:paraId="677F8C30" w14:textId="77777777" w:rsidR="001926C1" w:rsidRPr="001926C1" w:rsidRDefault="001926C1" w:rsidP="001926C1">
            <w:pPr>
              <w:spacing w:line="259" w:lineRule="auto"/>
              <w:jc w:val="center"/>
              <w:rPr>
                <w:rFonts w:ascii="Tahoma" w:eastAsia="Times New Roman" w:hAnsi="Tahoma" w:cs="Tahoma"/>
                <w:color w:val="auto"/>
                <w:sz w:val="20"/>
                <w:szCs w:val="22"/>
                <w:lang w:eastAsia="en-US"/>
              </w:rPr>
            </w:pPr>
            <w:r w:rsidRPr="001926C1">
              <w:rPr>
                <w:rFonts w:ascii="Tahoma" w:eastAsia="Times New Roman" w:hAnsi="Tahoma" w:cs="Tahoma"/>
                <w:color w:val="auto"/>
                <w:sz w:val="20"/>
                <w:szCs w:val="22"/>
                <w:lang w:eastAsia="en-US"/>
              </w:rPr>
              <w:t>5</w:t>
            </w:r>
          </w:p>
        </w:tc>
      </w:tr>
    </w:tbl>
    <w:p w14:paraId="50B84FF8" w14:textId="77777777" w:rsidR="001926C1" w:rsidRPr="001926C1" w:rsidRDefault="001926C1" w:rsidP="001926C1">
      <w:pPr>
        <w:spacing w:before="13" w:after="240" w:line="200" w:lineRule="exact"/>
        <w:rPr>
          <w:rFonts w:ascii="Tahoma" w:eastAsia="Calibri" w:hAnsi="Tahoma" w:cs="Tahoma"/>
          <w:color w:val="auto"/>
          <w:szCs w:val="22"/>
          <w:lang w:eastAsia="en-US"/>
        </w:rPr>
      </w:pPr>
    </w:p>
    <w:p w14:paraId="49E0AB9E" w14:textId="77777777" w:rsidR="001926C1" w:rsidRPr="001926C1" w:rsidRDefault="001926C1" w:rsidP="001926C1">
      <w:pPr>
        <w:spacing w:before="13" w:after="240" w:line="200" w:lineRule="exact"/>
        <w:jc w:val="both"/>
        <w:rPr>
          <w:rFonts w:ascii="Tahoma" w:eastAsia="Calibri" w:hAnsi="Tahoma" w:cs="Tahoma"/>
          <w:b/>
          <w:color w:val="auto"/>
          <w:szCs w:val="22"/>
          <w:lang w:eastAsia="en-US"/>
        </w:rPr>
      </w:pPr>
      <w:r w:rsidRPr="001926C1">
        <w:rPr>
          <w:rFonts w:ascii="Tahoma" w:eastAsia="Calibri" w:hAnsi="Tahoma" w:cs="Tahoma"/>
          <w:b/>
          <w:color w:val="auto"/>
          <w:szCs w:val="22"/>
          <w:lang w:eastAsia="en-US"/>
        </w:rPr>
        <w:lastRenderedPageBreak/>
        <w:t>Nota: Estas penalidades se irán acumulando hasta el caso que: el contratista supere la penalidad máxima del 10% del monto contratado, siendo causa de resolución de contrato por incumplimiento.</w:t>
      </w:r>
    </w:p>
    <w:p w14:paraId="4B24B406" w14:textId="77777777" w:rsidR="001926C1" w:rsidRPr="001926C1" w:rsidRDefault="001926C1" w:rsidP="001926C1">
      <w:pPr>
        <w:spacing w:before="13" w:after="240" w:line="259" w:lineRule="auto"/>
        <w:jc w:val="both"/>
        <w:rPr>
          <w:rFonts w:ascii="Tahoma" w:eastAsia="Calibri" w:hAnsi="Tahoma" w:cs="Tahoma"/>
          <w:b/>
          <w:color w:val="auto"/>
          <w:szCs w:val="22"/>
          <w:lang w:eastAsia="en-US"/>
        </w:rPr>
      </w:pPr>
      <w:r w:rsidRPr="001926C1">
        <w:rPr>
          <w:rFonts w:ascii="Tahoma" w:eastAsia="Calibri" w:hAnsi="Tahoma" w:cs="Tahoma"/>
          <w:b/>
          <w:color w:val="auto"/>
          <w:szCs w:val="22"/>
          <w:lang w:eastAsia="en-US"/>
        </w:rPr>
        <w:t>PROCEDIMIENTO PARA LA APLICACIÓN DE OTRAS PENALIDADES</w:t>
      </w:r>
    </w:p>
    <w:p w14:paraId="5A1B2C09" w14:textId="77777777" w:rsidR="001926C1" w:rsidRPr="001926C1" w:rsidRDefault="001926C1" w:rsidP="001926C1">
      <w:pPr>
        <w:spacing w:before="13"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Si el contratista incurre en alguno de los incumplimientos señalados en los cuadros que anteceden, Electro Puno S.A.A. se lo hará saber a través de comunicación escrita, concediéndole un plazo no mayor a tres (03) días hábiles de recibida esta comunicación para que alcance sus comentarios o descargos adjuntando los medios probatorios que estime pertinentes.</w:t>
      </w:r>
    </w:p>
    <w:p w14:paraId="5F7537A6" w14:textId="77777777" w:rsidR="001926C1" w:rsidRPr="001926C1" w:rsidRDefault="001926C1" w:rsidP="001926C1">
      <w:pPr>
        <w:spacing w:before="13" w:after="240" w:line="259" w:lineRule="auto"/>
        <w:jc w:val="both"/>
        <w:rPr>
          <w:rFonts w:ascii="Tahoma" w:eastAsia="Calibri" w:hAnsi="Tahoma" w:cs="Tahoma"/>
          <w:color w:val="auto"/>
          <w:szCs w:val="22"/>
          <w:lang w:eastAsia="en-US"/>
        </w:rPr>
      </w:pPr>
      <w:r w:rsidRPr="001926C1">
        <w:rPr>
          <w:rFonts w:ascii="Tahoma" w:eastAsia="Calibri" w:hAnsi="Tahoma" w:cs="Tahoma"/>
          <w:color w:val="auto"/>
          <w:szCs w:val="22"/>
          <w:lang w:eastAsia="en-US"/>
        </w:rPr>
        <w:t>Vencido dicho plazo, con los comentarios y descargos o sin ellos, Electro Puno S.A.A. evaluará el incumplimiento contractual imputado y de considerar que el mismo se ha configurado se le descontará en la valorización futura o al que corresponde.</w:t>
      </w:r>
    </w:p>
    <w:p w14:paraId="2EE4C81A" w14:textId="77777777" w:rsidR="001926C1" w:rsidRPr="001926C1" w:rsidRDefault="001926C1" w:rsidP="001926C1">
      <w:pPr>
        <w:keepNext/>
        <w:keepLines/>
        <w:spacing w:before="240" w:line="259" w:lineRule="auto"/>
        <w:jc w:val="center"/>
        <w:outlineLvl w:val="0"/>
        <w:rPr>
          <w:rFonts w:ascii="Tahoma" w:eastAsia="Times New Roman" w:hAnsi="Tahoma" w:cs="Tahoma"/>
          <w:b/>
          <w:sz w:val="18"/>
          <w:szCs w:val="18"/>
          <w:lang w:eastAsia="en-US"/>
        </w:rPr>
      </w:pPr>
      <w:bookmarkStart w:id="46" w:name="_Toc45708150"/>
      <w:r w:rsidRPr="001926C1">
        <w:rPr>
          <w:rFonts w:ascii="Tahoma" w:eastAsia="Times New Roman" w:hAnsi="Tahoma" w:cs="Tahoma"/>
          <w:b/>
          <w:sz w:val="18"/>
          <w:szCs w:val="18"/>
          <w:lang w:eastAsia="en-US"/>
        </w:rPr>
        <w:t>ANEXO Nº 1</w:t>
      </w:r>
      <w:bookmarkEnd w:id="46"/>
    </w:p>
    <w:p w14:paraId="19DD5D65" w14:textId="77777777" w:rsidR="001926C1" w:rsidRPr="001926C1" w:rsidRDefault="001926C1" w:rsidP="001926C1">
      <w:pPr>
        <w:widowControl w:val="0"/>
        <w:spacing w:after="240"/>
        <w:jc w:val="center"/>
        <w:rPr>
          <w:rFonts w:ascii="Tahoma" w:eastAsia="Times New Roman" w:hAnsi="Tahoma" w:cs="Tahoma"/>
          <w:b/>
          <w:color w:val="auto"/>
          <w:sz w:val="18"/>
          <w:szCs w:val="18"/>
          <w:lang w:val="es-ES" w:eastAsia="en-US"/>
        </w:rPr>
      </w:pPr>
      <w:r w:rsidRPr="001926C1">
        <w:rPr>
          <w:rFonts w:ascii="Tahoma" w:eastAsia="Times New Roman" w:hAnsi="Tahoma" w:cs="Tahoma"/>
          <w:b/>
          <w:color w:val="auto"/>
          <w:sz w:val="18"/>
          <w:szCs w:val="18"/>
          <w:lang w:val="es-ES" w:eastAsia="en-US"/>
        </w:rPr>
        <w:t>PROPUESTA ECONÓMICA</w:t>
      </w:r>
    </w:p>
    <w:p w14:paraId="5C54BE43" w14:textId="77777777" w:rsidR="001926C1" w:rsidRPr="001926C1" w:rsidRDefault="001926C1" w:rsidP="00996105">
      <w:pPr>
        <w:spacing w:after="240" w:line="259" w:lineRule="auto"/>
        <w:jc w:val="center"/>
        <w:rPr>
          <w:rFonts w:ascii="Tahoma" w:eastAsia="Calibri" w:hAnsi="Tahoma" w:cs="Tahoma"/>
          <w:color w:val="auto"/>
          <w:sz w:val="18"/>
          <w:szCs w:val="18"/>
          <w:lang w:eastAsia="en-US"/>
        </w:rPr>
      </w:pPr>
      <w:r w:rsidRPr="001926C1">
        <w:rPr>
          <w:rFonts w:ascii="Calibri" w:eastAsia="Calibri" w:hAnsi="Calibri"/>
          <w:noProof/>
          <w:color w:val="auto"/>
          <w:szCs w:val="22"/>
        </w:rPr>
        <w:drawing>
          <wp:inline distT="0" distB="0" distL="0" distR="0" wp14:anchorId="477A1810" wp14:editId="31F9F841">
            <wp:extent cx="5400040" cy="556768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5567688"/>
                    </a:xfrm>
                    <a:prstGeom prst="rect">
                      <a:avLst/>
                    </a:prstGeom>
                    <a:noFill/>
                    <a:ln>
                      <a:noFill/>
                    </a:ln>
                  </pic:spPr>
                </pic:pic>
              </a:graphicData>
            </a:graphic>
          </wp:inline>
        </w:drawing>
      </w:r>
    </w:p>
    <w:p w14:paraId="3A13F0A0" w14:textId="77777777" w:rsidR="001926C1" w:rsidRPr="001926C1" w:rsidRDefault="001926C1" w:rsidP="001926C1">
      <w:pPr>
        <w:spacing w:line="259" w:lineRule="auto"/>
        <w:jc w:val="both"/>
        <w:rPr>
          <w:rFonts w:ascii="Tahoma" w:eastAsia="Calibri" w:hAnsi="Tahoma" w:cs="Tahoma"/>
          <w:color w:val="auto"/>
          <w:sz w:val="18"/>
          <w:szCs w:val="18"/>
          <w:lang w:eastAsia="en-US"/>
        </w:rPr>
      </w:pPr>
      <w:r w:rsidRPr="001926C1">
        <w:rPr>
          <w:rFonts w:ascii="Tahoma" w:eastAsia="Calibri" w:hAnsi="Tahoma" w:cs="Tahoma"/>
          <w:b/>
          <w:color w:val="auto"/>
          <w:sz w:val="18"/>
          <w:szCs w:val="18"/>
          <w:lang w:eastAsia="en-US"/>
        </w:rPr>
        <w:t>NOTA:</w:t>
      </w:r>
      <w:r w:rsidRPr="001926C1">
        <w:rPr>
          <w:rFonts w:ascii="Tahoma" w:eastAsia="Calibri" w:hAnsi="Tahoma" w:cs="Tahoma"/>
          <w:color w:val="auto"/>
          <w:sz w:val="18"/>
          <w:szCs w:val="18"/>
          <w:lang w:eastAsia="en-US"/>
        </w:rPr>
        <w:t xml:space="preserve"> El postor deberá tomar en cuenta al momento de remitir su propuesta lo siguientes acápites señalados en fuente roja dentro de la Estructura de Propuesta Técnica.</w:t>
      </w:r>
    </w:p>
    <w:p w14:paraId="2A02ED43"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t>(1) El porcentaje es referencial y dependerá de la cobertura, póliza y aseguradora que tenga contratado el postor.</w:t>
      </w:r>
    </w:p>
    <w:p w14:paraId="4D54F396"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lastRenderedPageBreak/>
        <w:t>(2) El porcentaje es referencial y dependerá de la cobertura, póliza y aseguradora que tenga contratado el postor.</w:t>
      </w:r>
    </w:p>
    <w:p w14:paraId="4F11AFF0"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t>(3) El porcentaje es referencial y dependerá de la cobertura, póliza y aseguradora que tenga contratado el postor.</w:t>
      </w:r>
    </w:p>
    <w:p w14:paraId="749759FC"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t>(4) Este rubro podrá ser incluido en porcentaje para su cálculo en soles, en caso de no tener dicha estructura se deberá señalar el importe a considerar; en ambos casos se deberá incorporar un cuadro adicional con el detalle por cada ítem que abarca este rubro expresado en soles.</w:t>
      </w:r>
    </w:p>
    <w:p w14:paraId="6D64038B"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t>(5) Este rubro podrá ser incluido en porcentaje para su cálculo en soles, en caso de no tener dicha estructura se deberá señalar el importe a considerar; en ambos casos se deberá incorporar un cuadro adicional con el detalle del cálculo expresado en soles.</w:t>
      </w:r>
    </w:p>
    <w:p w14:paraId="30E8D406"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t>(6) En este rubro se deberá señalar el importe a considerar; además se deberá incorporar un cuadro adicional con el detalle por cada ítem (uniforme y EPP) que abarca este rubro expresado en soles.</w:t>
      </w:r>
    </w:p>
    <w:p w14:paraId="6F1AACA3"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t>(7) En este rubro se deberá señalar el importe a considerar; además se deberá incorporar un cuadro adicional con el detalle por cada ítem (Examen médico pre ocupacional, Examen médico ocupacional periódico y Examen médico ocupacional de retiro) que abarca este rubro expresado en soles.</w:t>
      </w:r>
    </w:p>
    <w:p w14:paraId="6D5DEDD6" w14:textId="77777777" w:rsidR="001926C1" w:rsidRPr="001926C1" w:rsidRDefault="001926C1" w:rsidP="001926C1">
      <w:pPr>
        <w:jc w:val="both"/>
        <w:rPr>
          <w:rFonts w:ascii="Tahoma" w:eastAsia="Calibri" w:hAnsi="Tahoma" w:cs="Tahoma"/>
          <w:i/>
          <w:color w:val="auto"/>
          <w:sz w:val="18"/>
          <w:szCs w:val="18"/>
          <w:lang w:eastAsia="en-US"/>
        </w:rPr>
      </w:pPr>
      <w:r w:rsidRPr="001926C1">
        <w:rPr>
          <w:rFonts w:ascii="Tahoma" w:eastAsia="Calibri" w:hAnsi="Tahoma" w:cs="Tahoma"/>
          <w:i/>
          <w:color w:val="auto"/>
          <w:sz w:val="18"/>
          <w:szCs w:val="18"/>
          <w:lang w:eastAsia="en-US"/>
        </w:rPr>
        <w:t>(8) En este rubro se deberá señalar el importe a considerar de la prueba serológica expresado en soles.</w:t>
      </w:r>
    </w:p>
    <w:p w14:paraId="00B7DDCF" w14:textId="77777777" w:rsidR="00C66B9E" w:rsidRPr="00C66B9E" w:rsidRDefault="00C66B9E" w:rsidP="00C66B9E">
      <w:pPr>
        <w:widowControl w:val="0"/>
        <w:ind w:left="567"/>
        <w:jc w:val="both"/>
        <w:rPr>
          <w:rFonts w:ascii="Arial Narrow" w:hAnsi="Arial Narrow" w:cs="Arial"/>
          <w:sz w:val="24"/>
          <w:szCs w:val="24"/>
        </w:rPr>
      </w:pPr>
    </w:p>
    <w:tbl>
      <w:tblPr>
        <w:tblStyle w:val="Tablaconcuadrcula1clara-nfasis51"/>
        <w:tblW w:w="8646" w:type="dxa"/>
        <w:tblInd w:w="421" w:type="dxa"/>
        <w:tblLook w:val="04A0" w:firstRow="1" w:lastRow="0" w:firstColumn="1" w:lastColumn="0" w:noHBand="0" w:noVBand="1"/>
      </w:tblPr>
      <w:tblGrid>
        <w:gridCol w:w="8646"/>
      </w:tblGrid>
      <w:tr w:rsidR="00F56200" w:rsidRPr="001F5E6A" w14:paraId="01C422BF" w14:textId="77777777" w:rsidTr="00EB076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2AC2DCF6" w14:textId="77777777" w:rsidTr="00EB076C">
        <w:trPr>
          <w:trHeight w:val="80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Pr="00F35DDF" w:rsidRDefault="00525E00" w:rsidP="00345818">
      <w:pPr>
        <w:widowControl w:val="0"/>
        <w:ind w:left="360"/>
        <w:jc w:val="both"/>
        <w:rPr>
          <w:rFonts w:ascii="Arial" w:hAnsi="Arial" w:cs="Arial"/>
          <w:sz w:val="8"/>
          <w:szCs w:val="12"/>
        </w:rPr>
      </w:pPr>
    </w:p>
    <w:p w14:paraId="7665ED5C" w14:textId="77777777" w:rsidR="00DE5FC8" w:rsidRDefault="00DE5FC8" w:rsidP="00345818">
      <w:pPr>
        <w:widowControl w:val="0"/>
        <w:ind w:left="360"/>
        <w:jc w:val="both"/>
        <w:rPr>
          <w:rFonts w:ascii="Arial" w:hAnsi="Arial" w:cs="Arial"/>
          <w:sz w:val="20"/>
          <w:lang w:val="es-ES"/>
        </w:rPr>
      </w:pPr>
    </w:p>
    <w:p w14:paraId="3F4FC926" w14:textId="414DD277" w:rsidR="00D604A9" w:rsidRDefault="00874B2A" w:rsidP="00EB076C">
      <w:pPr>
        <w:pStyle w:val="Prrafodelista"/>
        <w:widowControl w:val="0"/>
        <w:numPr>
          <w:ilvl w:val="0"/>
          <w:numId w:val="21"/>
        </w:numPr>
        <w:ind w:left="567" w:hanging="567"/>
        <w:jc w:val="both"/>
        <w:rPr>
          <w:rFonts w:ascii="Arial" w:hAnsi="Arial" w:cs="Arial"/>
          <w:b/>
          <w:sz w:val="20"/>
          <w:szCs w:val="22"/>
        </w:rPr>
      </w:pPr>
      <w:r w:rsidRPr="00C248AD">
        <w:rPr>
          <w:rFonts w:ascii="Arial" w:hAnsi="Arial" w:cs="Arial"/>
          <w:b/>
          <w:sz w:val="20"/>
          <w:szCs w:val="22"/>
        </w:rPr>
        <w:t>REQUISITOS DE CALIFICACIÓN</w:t>
      </w:r>
    </w:p>
    <w:p w14:paraId="618FF266" w14:textId="21642D42" w:rsidR="00327C4A" w:rsidRPr="006C4361" w:rsidRDefault="00327C4A" w:rsidP="00327C4A">
      <w:pPr>
        <w:widowControl w:val="0"/>
        <w:jc w:val="both"/>
        <w:rPr>
          <w:rFonts w:ascii="Arial" w:hAnsi="Arial" w:cs="Arial"/>
          <w:b/>
          <w:sz w:val="16"/>
          <w:szCs w:val="18"/>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327C4A" w:rsidRPr="0087454E" w14:paraId="35A2F368" w14:textId="77777777" w:rsidTr="006D7C88">
        <w:tc>
          <w:tcPr>
            <w:tcW w:w="552" w:type="dxa"/>
            <w:vMerge w:val="restart"/>
          </w:tcPr>
          <w:p w14:paraId="6FC92B9B" w14:textId="77777777" w:rsidR="00327C4A" w:rsidRPr="0087454E" w:rsidRDefault="00327C4A" w:rsidP="006D7C88">
            <w:pPr>
              <w:widowControl w:val="0"/>
              <w:rPr>
                <w:rFonts w:ascii="Arial" w:hAnsi="Arial" w:cs="Arial"/>
                <w:b/>
                <w:sz w:val="20"/>
              </w:rPr>
            </w:pPr>
            <w:r>
              <w:rPr>
                <w:rFonts w:ascii="Arial" w:hAnsi="Arial" w:cs="Arial"/>
                <w:b/>
                <w:sz w:val="20"/>
              </w:rPr>
              <w:t>A</w:t>
            </w:r>
          </w:p>
        </w:tc>
        <w:tc>
          <w:tcPr>
            <w:tcW w:w="8378" w:type="dxa"/>
            <w:vAlign w:val="center"/>
          </w:tcPr>
          <w:p w14:paraId="139AD325" w14:textId="77777777" w:rsidR="00327C4A" w:rsidRPr="007013FF" w:rsidRDefault="00327C4A" w:rsidP="006D7C88">
            <w:pPr>
              <w:widowControl w:val="0"/>
              <w:rPr>
                <w:rFonts w:ascii="Arial" w:hAnsi="Arial" w:cs="Arial"/>
                <w:b/>
                <w:sz w:val="20"/>
              </w:rPr>
            </w:pPr>
            <w:r w:rsidRPr="007013FF">
              <w:rPr>
                <w:rFonts w:ascii="Arial" w:hAnsi="Arial" w:cs="Arial"/>
                <w:b/>
                <w:sz w:val="20"/>
              </w:rPr>
              <w:t xml:space="preserve">CAPACIDAD LEGAL </w:t>
            </w:r>
          </w:p>
        </w:tc>
      </w:tr>
      <w:tr w:rsidR="00327C4A" w:rsidRPr="0087454E" w14:paraId="7C54B5AF" w14:textId="77777777" w:rsidTr="006D7C88">
        <w:tc>
          <w:tcPr>
            <w:tcW w:w="552" w:type="dxa"/>
            <w:vMerge/>
          </w:tcPr>
          <w:p w14:paraId="4760A2C4" w14:textId="77777777" w:rsidR="00327C4A" w:rsidRPr="00770672" w:rsidRDefault="00327C4A" w:rsidP="006D7C88">
            <w:pPr>
              <w:widowControl w:val="0"/>
              <w:rPr>
                <w:rFonts w:ascii="Arial" w:hAnsi="Arial" w:cs="Arial"/>
                <w:b/>
                <w:sz w:val="18"/>
                <w:szCs w:val="18"/>
              </w:rPr>
            </w:pPr>
          </w:p>
        </w:tc>
        <w:tc>
          <w:tcPr>
            <w:tcW w:w="8378" w:type="dxa"/>
          </w:tcPr>
          <w:p w14:paraId="615105B4" w14:textId="77777777" w:rsidR="00327C4A" w:rsidRPr="006A48B4" w:rsidRDefault="00327C4A" w:rsidP="006D7C8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327C4A" w:rsidRPr="0087454E" w14:paraId="3F33150C" w14:textId="77777777" w:rsidTr="00F35DDF">
        <w:trPr>
          <w:trHeight w:val="6276"/>
        </w:trPr>
        <w:tc>
          <w:tcPr>
            <w:tcW w:w="552" w:type="dxa"/>
            <w:vMerge/>
          </w:tcPr>
          <w:p w14:paraId="58CAFEF9" w14:textId="77777777" w:rsidR="00327C4A" w:rsidRPr="00770672" w:rsidRDefault="00327C4A" w:rsidP="006D7C88">
            <w:pPr>
              <w:widowControl w:val="0"/>
              <w:rPr>
                <w:rFonts w:ascii="Arial" w:hAnsi="Arial" w:cs="Arial"/>
                <w:b/>
                <w:sz w:val="18"/>
                <w:szCs w:val="18"/>
              </w:rPr>
            </w:pPr>
          </w:p>
        </w:tc>
        <w:tc>
          <w:tcPr>
            <w:tcW w:w="8378" w:type="dxa"/>
          </w:tcPr>
          <w:p w14:paraId="053B67DF" w14:textId="5B5F5028" w:rsidR="00327C4A" w:rsidRDefault="00327C4A" w:rsidP="006D7C88">
            <w:pPr>
              <w:widowControl w:val="0"/>
              <w:jc w:val="both"/>
              <w:rPr>
                <w:rFonts w:ascii="Arial" w:hAnsi="Arial" w:cs="Arial"/>
                <w:color w:val="auto"/>
                <w:sz w:val="18"/>
                <w:szCs w:val="18"/>
              </w:rPr>
            </w:pPr>
            <w:r w:rsidRPr="00807418">
              <w:rPr>
                <w:rFonts w:ascii="Arial" w:hAnsi="Arial" w:cs="Arial"/>
                <w:color w:val="auto"/>
                <w:sz w:val="18"/>
                <w:szCs w:val="18"/>
                <w:u w:val="single"/>
              </w:rPr>
              <w:t>Requisitos</w:t>
            </w:r>
            <w:r w:rsidRPr="00807418">
              <w:rPr>
                <w:rFonts w:ascii="Arial" w:hAnsi="Arial" w:cs="Arial"/>
                <w:color w:val="auto"/>
                <w:sz w:val="18"/>
                <w:szCs w:val="18"/>
              </w:rPr>
              <w:t>:</w:t>
            </w:r>
          </w:p>
          <w:p w14:paraId="7292F7E1" w14:textId="77777777" w:rsidR="00327C4A" w:rsidRPr="00F35DDF" w:rsidRDefault="00327C4A" w:rsidP="006D7C88">
            <w:pPr>
              <w:widowControl w:val="0"/>
              <w:jc w:val="both"/>
              <w:rPr>
                <w:rFonts w:ascii="Arial" w:hAnsi="Arial" w:cs="Arial"/>
                <w:iCs/>
                <w:sz w:val="14"/>
                <w:szCs w:val="14"/>
                <w:highlight w:val="lightGray"/>
                <w:lang w:eastAsia="es-ES"/>
              </w:rPr>
            </w:pPr>
          </w:p>
          <w:p w14:paraId="533925A9" w14:textId="775CF0ED" w:rsidR="00F35DDF" w:rsidRPr="00F35DDF" w:rsidRDefault="00F35DDF" w:rsidP="006C4361">
            <w:pPr>
              <w:pStyle w:val="Prrafodelista"/>
              <w:widowControl w:val="0"/>
              <w:numPr>
                <w:ilvl w:val="0"/>
                <w:numId w:val="47"/>
              </w:numPr>
              <w:ind w:left="333" w:hanging="283"/>
              <w:jc w:val="both"/>
              <w:rPr>
                <w:rFonts w:ascii="Arial" w:hAnsi="Arial" w:cs="Arial"/>
                <w:color w:val="auto"/>
                <w:sz w:val="18"/>
                <w:szCs w:val="18"/>
                <w:u w:val="single"/>
              </w:rPr>
            </w:pPr>
            <w:r w:rsidRPr="00F35DDF">
              <w:rPr>
                <w:rFonts w:ascii="Arial" w:eastAsia="Times New Roman" w:hAnsi="Arial" w:cs="Arial"/>
                <w:color w:val="auto"/>
                <w:sz w:val="18"/>
                <w:szCs w:val="18"/>
                <w:lang w:val="es-ES" w:eastAsia="es-ES"/>
              </w:rPr>
              <w:t>Inscripción vigente en el Registro Nacional de Empresas y Entidades que realizan actividades de Intermediación Laboral – RENEEIL. En dicha constancia se debe(n) detallar la(s) actividad(es) de destaque de personal para actividades de carácter complementario, de especialización y temporales de acuerdo a la Ley Nº 27626 y Decreto Supremo Nº 003-2002-TR, con autorización para operar en la región de Puno.</w:t>
            </w:r>
          </w:p>
          <w:p w14:paraId="23D248C6" w14:textId="77777777" w:rsidR="00327C4A" w:rsidRPr="006C4361" w:rsidRDefault="00327C4A" w:rsidP="006D7C88">
            <w:pPr>
              <w:widowControl w:val="0"/>
              <w:jc w:val="both"/>
              <w:rPr>
                <w:rFonts w:ascii="Arial" w:hAnsi="Arial" w:cs="Arial"/>
                <w:color w:val="auto"/>
                <w:sz w:val="8"/>
                <w:szCs w:val="8"/>
              </w:rPr>
            </w:pPr>
          </w:p>
          <w:tbl>
            <w:tblPr>
              <w:tblStyle w:val="Tabladecuadrcula1clara-nfasis51"/>
              <w:tblW w:w="8148" w:type="dxa"/>
              <w:tblLook w:val="04A0" w:firstRow="1" w:lastRow="0" w:firstColumn="1" w:lastColumn="0" w:noHBand="0" w:noVBand="1"/>
            </w:tblPr>
            <w:tblGrid>
              <w:gridCol w:w="8148"/>
            </w:tblGrid>
            <w:tr w:rsidR="00327C4A" w:rsidRPr="00381556" w14:paraId="5C5321A4" w14:textId="77777777" w:rsidTr="006D7C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553E9125" w14:textId="77777777" w:rsidR="00327C4A" w:rsidRPr="006D7D60" w:rsidRDefault="00327C4A" w:rsidP="006D7C88">
                  <w:pPr>
                    <w:jc w:val="both"/>
                    <w:rPr>
                      <w:rFonts w:ascii="Arial" w:hAnsi="Arial" w:cs="Arial"/>
                      <w:color w:val="3333CC"/>
                      <w:sz w:val="19"/>
                      <w:szCs w:val="19"/>
                      <w:lang w:val="es-ES"/>
                    </w:rPr>
                  </w:pPr>
                  <w:bookmarkStart w:id="47" w:name="_Hlk515974710"/>
                  <w:r w:rsidRPr="006D7D60">
                    <w:rPr>
                      <w:rFonts w:ascii="Arial" w:hAnsi="Arial" w:cs="Arial"/>
                      <w:color w:val="0000FF"/>
                      <w:sz w:val="19"/>
                      <w:szCs w:val="19"/>
                      <w:lang w:val="es-ES"/>
                    </w:rPr>
                    <w:t>Importante</w:t>
                  </w:r>
                </w:p>
              </w:tc>
            </w:tr>
            <w:tr w:rsidR="00327C4A" w:rsidRPr="00A72A0B" w14:paraId="01A7DAFF" w14:textId="77777777" w:rsidTr="00F35DDF">
              <w:trPr>
                <w:trHeight w:val="1395"/>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7C3E6B50" w14:textId="77777777" w:rsidR="00327C4A" w:rsidRPr="006D7D60" w:rsidRDefault="00327C4A" w:rsidP="006D7C88">
                  <w:pPr>
                    <w:widowControl w:val="0"/>
                    <w:jc w:val="both"/>
                    <w:rPr>
                      <w:rFonts w:ascii="Arial" w:hAnsi="Arial" w:cs="Arial"/>
                      <w:b w:val="0"/>
                      <w:color w:val="0000FF"/>
                      <w:sz w:val="19"/>
                      <w:szCs w:val="19"/>
                      <w:lang w:val="es-ES_tradnl"/>
                    </w:rPr>
                  </w:pPr>
                  <w:r w:rsidRPr="00F35DDF">
                    <w:rPr>
                      <w:rFonts w:ascii="Arial" w:hAnsi="Arial" w:cs="Arial"/>
                      <w:b w:val="0"/>
                      <w:i/>
                      <w:color w:val="0000FF"/>
                      <w:sz w:val="18"/>
                      <w:szCs w:val="18"/>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47"/>
          </w:tbl>
          <w:p w14:paraId="1F8910BA" w14:textId="77777777" w:rsidR="00327C4A" w:rsidRDefault="00327C4A" w:rsidP="006D7C88">
            <w:pPr>
              <w:widowControl w:val="0"/>
              <w:jc w:val="both"/>
              <w:rPr>
                <w:rFonts w:ascii="Arial" w:hAnsi="Arial" w:cs="Arial"/>
                <w:color w:val="auto"/>
                <w:sz w:val="18"/>
                <w:szCs w:val="18"/>
              </w:rPr>
            </w:pPr>
          </w:p>
          <w:p w14:paraId="685369DD" w14:textId="77777777" w:rsidR="00327C4A" w:rsidRPr="00807418" w:rsidRDefault="00327C4A" w:rsidP="006D7C88">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14:paraId="631134C3" w14:textId="77777777" w:rsidR="00327C4A" w:rsidRPr="00F35DDF" w:rsidRDefault="00327C4A" w:rsidP="006D7C88">
            <w:pPr>
              <w:pStyle w:val="Prrafodelista"/>
              <w:widowControl w:val="0"/>
              <w:ind w:left="242"/>
              <w:jc w:val="both"/>
              <w:rPr>
                <w:rFonts w:ascii="Arial" w:hAnsi="Arial" w:cs="Arial"/>
                <w:color w:val="auto"/>
                <w:sz w:val="16"/>
                <w:szCs w:val="16"/>
              </w:rPr>
            </w:pPr>
          </w:p>
          <w:p w14:paraId="14105CF4" w14:textId="147D1FDF" w:rsidR="00F35DDF" w:rsidRPr="00F35DDF" w:rsidRDefault="00F35DDF" w:rsidP="006C4361">
            <w:pPr>
              <w:pStyle w:val="Prrafodelista"/>
              <w:widowControl w:val="0"/>
              <w:numPr>
                <w:ilvl w:val="0"/>
                <w:numId w:val="47"/>
              </w:numPr>
              <w:ind w:left="333" w:hanging="283"/>
              <w:jc w:val="both"/>
              <w:rPr>
                <w:rFonts w:ascii="Arial" w:hAnsi="Arial" w:cs="Arial"/>
                <w:color w:val="auto"/>
                <w:sz w:val="18"/>
                <w:szCs w:val="18"/>
                <w:u w:val="single"/>
              </w:rPr>
            </w:pPr>
            <w:r w:rsidRPr="00AB104A">
              <w:rPr>
                <w:rFonts w:ascii="Arial" w:eastAsia="Times New Roman" w:hAnsi="Arial" w:cs="Arial"/>
                <w:color w:val="auto"/>
                <w:sz w:val="18"/>
                <w:szCs w:val="18"/>
                <w:lang w:val="es-ES" w:eastAsia="es-ES"/>
              </w:rPr>
              <w:t>Copia de la constancia vigente de estar inscrito en el Registro Nacional de Empresas y Entidades que realizan actividades de intermediación laboral – RENEEIL</w:t>
            </w:r>
            <w:r>
              <w:rPr>
                <w:rFonts w:ascii="Arial" w:eastAsia="Times New Roman" w:hAnsi="Arial" w:cs="Arial"/>
                <w:color w:val="auto"/>
                <w:sz w:val="18"/>
                <w:szCs w:val="18"/>
                <w:lang w:val="es-ES" w:eastAsia="es-ES"/>
              </w:rPr>
              <w:t xml:space="preserve">. </w:t>
            </w:r>
            <w:r w:rsidRPr="00F35DDF">
              <w:rPr>
                <w:rFonts w:ascii="Arial" w:eastAsia="Times New Roman" w:hAnsi="Arial" w:cs="Arial"/>
                <w:color w:val="auto"/>
                <w:sz w:val="18"/>
                <w:szCs w:val="18"/>
                <w:lang w:val="es-ES" w:eastAsia="es-ES"/>
              </w:rPr>
              <w:t>En dicha constancia se debe(n) detallar la(s) actividad(es) de destaque de personal para actividades de carácter complementario, de especialización y temporales de acuerdo a la Ley Nº 27626 y Decreto Supremo Nº 003-2002-TR, con autorización para operar en la región de Puno.</w:t>
            </w:r>
          </w:p>
          <w:p w14:paraId="2D53DA25" w14:textId="77777777" w:rsidR="00327C4A" w:rsidRPr="006C4361" w:rsidRDefault="00327C4A" w:rsidP="006D7C88">
            <w:pPr>
              <w:widowControl w:val="0"/>
              <w:tabs>
                <w:tab w:val="left" w:pos="2160"/>
              </w:tabs>
              <w:jc w:val="both"/>
              <w:rPr>
                <w:rFonts w:ascii="Arial" w:hAnsi="Arial" w:cs="Arial"/>
                <w:color w:val="auto"/>
                <w:sz w:val="8"/>
                <w:szCs w:val="8"/>
              </w:rPr>
            </w:pPr>
          </w:p>
          <w:tbl>
            <w:tblPr>
              <w:tblStyle w:val="Tablaconcuadrcula1clara-nfasis510"/>
              <w:tblW w:w="8006" w:type="dxa"/>
              <w:tblLook w:val="04A0" w:firstRow="1" w:lastRow="0" w:firstColumn="1" w:lastColumn="0" w:noHBand="0" w:noVBand="1"/>
            </w:tblPr>
            <w:tblGrid>
              <w:gridCol w:w="8006"/>
            </w:tblGrid>
            <w:tr w:rsidR="00327C4A" w:rsidRPr="002B4536" w14:paraId="4EAF4C4C" w14:textId="77777777" w:rsidTr="006D7C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4E48AD9" w14:textId="77777777" w:rsidR="00327C4A" w:rsidRPr="002B4536" w:rsidRDefault="00327C4A" w:rsidP="006D7C8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27C4A" w:rsidRPr="002B4536" w14:paraId="71B06E58" w14:textId="77777777" w:rsidTr="00F35DDF">
              <w:trPr>
                <w:trHeight w:val="56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60ED28E" w14:textId="77777777" w:rsidR="00327C4A" w:rsidRPr="002B4536" w:rsidRDefault="00327C4A" w:rsidP="006D7C88">
                  <w:pPr>
                    <w:widowControl w:val="0"/>
                    <w:ind w:left="34"/>
                    <w:jc w:val="both"/>
                    <w:rPr>
                      <w:rFonts w:ascii="Arial" w:hAnsi="Arial" w:cs="Arial"/>
                      <w:color w:val="0000FF"/>
                      <w:sz w:val="19"/>
                      <w:szCs w:val="19"/>
                      <w:lang w:val="es-ES"/>
                    </w:rPr>
                  </w:pPr>
                  <w:r w:rsidRPr="00F35DDF">
                    <w:rPr>
                      <w:rFonts w:ascii="Arial" w:hAnsi="Arial" w:cs="Arial"/>
                      <w:b w:val="0"/>
                      <w:i/>
                      <w:color w:val="0000FF"/>
                      <w:sz w:val="18"/>
                      <w:szCs w:val="18"/>
                      <w:lang w:val="es-ES_tradnl"/>
                    </w:rPr>
                    <w:t>En el caso de consorcios, cada integrante del consorcio que se hubiera comprometido a ejecutar las obligaciones vinculadas directamente al objeto de la convocatoria debe acreditar este requisito.</w:t>
                  </w:r>
                </w:p>
              </w:tc>
            </w:tr>
          </w:tbl>
          <w:p w14:paraId="1886213B" w14:textId="77777777" w:rsidR="00327C4A" w:rsidRPr="00F35DDF" w:rsidRDefault="00327C4A" w:rsidP="006D7C88">
            <w:pPr>
              <w:widowControl w:val="0"/>
              <w:jc w:val="both"/>
              <w:rPr>
                <w:rFonts w:ascii="Arial" w:hAnsi="Arial" w:cs="Arial"/>
                <w:iCs/>
                <w:color w:val="0000FF"/>
                <w:sz w:val="2"/>
                <w:szCs w:val="2"/>
                <w:highlight w:val="lightGray"/>
                <w:lang w:val="es-ES" w:eastAsia="es-ES"/>
              </w:rPr>
            </w:pPr>
          </w:p>
          <w:p w14:paraId="662BF3C1" w14:textId="6A580B5F" w:rsidR="00327C4A" w:rsidRPr="0076364B" w:rsidRDefault="00327C4A" w:rsidP="00F35DDF">
            <w:pPr>
              <w:pStyle w:val="Prrafodelista"/>
              <w:widowControl w:val="0"/>
              <w:ind w:left="332"/>
              <w:jc w:val="both"/>
              <w:rPr>
                <w:rFonts w:ascii="Arial" w:hAnsi="Arial" w:cs="Arial"/>
                <w:i/>
                <w:iCs/>
                <w:sz w:val="18"/>
                <w:szCs w:val="18"/>
                <w:lang w:eastAsia="es-ES"/>
              </w:rPr>
            </w:pPr>
          </w:p>
        </w:tc>
      </w:tr>
    </w:tbl>
    <w:p w14:paraId="72E491D7" w14:textId="77777777" w:rsidR="00D604A9" w:rsidRPr="008040DD" w:rsidRDefault="00D604A9" w:rsidP="00E9762F">
      <w:pPr>
        <w:widowControl w:val="0"/>
        <w:jc w:val="both"/>
        <w:rPr>
          <w:rFonts w:ascii="Arial" w:hAnsi="Arial" w:cs="Arial"/>
          <w:sz w:val="20"/>
        </w:rPr>
      </w:pPr>
    </w:p>
    <w:tbl>
      <w:tblPr>
        <w:tblStyle w:val="Tablaconcuadrcula"/>
        <w:tblW w:w="8930" w:type="dxa"/>
        <w:tblInd w:w="137" w:type="dxa"/>
        <w:tblLayout w:type="fixed"/>
        <w:tblCellMar>
          <w:top w:w="28" w:type="dxa"/>
          <w:bottom w:w="28" w:type="dxa"/>
        </w:tblCellMar>
        <w:tblLook w:val="04A0" w:firstRow="1" w:lastRow="0" w:firstColumn="1" w:lastColumn="0" w:noHBand="0" w:noVBand="1"/>
      </w:tblPr>
      <w:tblGrid>
        <w:gridCol w:w="695"/>
        <w:gridCol w:w="8235"/>
      </w:tblGrid>
      <w:tr w:rsidR="006A7B64" w:rsidRPr="0069099F" w14:paraId="59883E1A" w14:textId="77777777" w:rsidTr="00424073">
        <w:trPr>
          <w:trHeight w:val="312"/>
        </w:trPr>
        <w:tc>
          <w:tcPr>
            <w:tcW w:w="695" w:type="dxa"/>
            <w:vAlign w:val="center"/>
          </w:tcPr>
          <w:p w14:paraId="026D739D"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235"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042218" w:rsidRPr="007806F0" w14:paraId="34AB30C2" w14:textId="77777777" w:rsidTr="00424073">
        <w:trPr>
          <w:trHeight w:val="146"/>
        </w:trPr>
        <w:tc>
          <w:tcPr>
            <w:tcW w:w="695" w:type="dxa"/>
          </w:tcPr>
          <w:p w14:paraId="425F6220" w14:textId="77777777"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35" w:type="dxa"/>
          </w:tcPr>
          <w:p w14:paraId="60443B7E"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042218" w:rsidRPr="007806F0" w14:paraId="06F82E9C" w14:textId="77777777" w:rsidTr="00424073">
        <w:trPr>
          <w:trHeight w:val="146"/>
        </w:trPr>
        <w:tc>
          <w:tcPr>
            <w:tcW w:w="695" w:type="dxa"/>
          </w:tcPr>
          <w:p w14:paraId="1AFBA496" w14:textId="77777777"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235" w:type="dxa"/>
          </w:tcPr>
          <w:p w14:paraId="42E5DA65"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042218" w:rsidRPr="007806F0" w14:paraId="154BD7F4" w14:textId="77777777" w:rsidTr="00424073">
        <w:trPr>
          <w:trHeight w:val="146"/>
        </w:trPr>
        <w:tc>
          <w:tcPr>
            <w:tcW w:w="695" w:type="dxa"/>
          </w:tcPr>
          <w:p w14:paraId="7A20C8F2" w14:textId="77777777" w:rsidR="00042218" w:rsidRDefault="00042218" w:rsidP="00345818">
            <w:pPr>
              <w:widowControl w:val="0"/>
              <w:rPr>
                <w:rFonts w:ascii="Arial" w:eastAsia="Times New Roman" w:hAnsi="Arial" w:cs="Arial"/>
                <w:b/>
                <w:color w:val="auto"/>
                <w:sz w:val="20"/>
                <w:lang w:val="es-ES" w:eastAsia="es-ES"/>
              </w:rPr>
            </w:pPr>
          </w:p>
        </w:tc>
        <w:tc>
          <w:tcPr>
            <w:tcW w:w="8235" w:type="dxa"/>
          </w:tcPr>
          <w:p w14:paraId="56C9E78B" w14:textId="77777777"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AC4B49D" w14:textId="77777777" w:rsidR="00CC4182" w:rsidRPr="004B39ED" w:rsidRDefault="00CC4182" w:rsidP="00173082">
            <w:pPr>
              <w:widowControl w:val="0"/>
              <w:jc w:val="both"/>
              <w:rPr>
                <w:rFonts w:ascii="Arial" w:hAnsi="Arial" w:cs="Arial"/>
                <w:color w:val="auto"/>
                <w:sz w:val="18"/>
                <w:szCs w:val="18"/>
                <w:lang w:val="es-ES_tradnl"/>
              </w:rPr>
            </w:pPr>
          </w:p>
          <w:p w14:paraId="4F0355AF" w14:textId="5DCF6115" w:rsidR="00173082" w:rsidRDefault="00173082" w:rsidP="006C4361">
            <w:pPr>
              <w:pStyle w:val="Prrafodelista"/>
              <w:numPr>
                <w:ilvl w:val="0"/>
                <w:numId w:val="35"/>
              </w:numPr>
              <w:ind w:left="332" w:hanging="283"/>
              <w:jc w:val="both"/>
              <w:rPr>
                <w:rFonts w:ascii="Arial" w:hAnsi="Arial" w:cs="Arial"/>
                <w:b/>
                <w:color w:val="auto"/>
                <w:sz w:val="18"/>
                <w:szCs w:val="18"/>
                <w:lang w:val="es-ES_tradnl"/>
              </w:rPr>
            </w:pPr>
            <w:r w:rsidRPr="009D6A87">
              <w:rPr>
                <w:rFonts w:ascii="Arial" w:hAnsi="Arial" w:cs="Arial"/>
                <w:color w:val="auto"/>
                <w:sz w:val="18"/>
                <w:szCs w:val="18"/>
                <w:lang w:val="es-ES_tradnl"/>
              </w:rPr>
              <w:t xml:space="preserve">Título profesional </w:t>
            </w:r>
            <w:r w:rsidR="00F35DDF">
              <w:rPr>
                <w:rFonts w:ascii="Arial" w:hAnsi="Arial" w:cs="Arial"/>
                <w:color w:val="auto"/>
                <w:sz w:val="18"/>
                <w:szCs w:val="18"/>
                <w:lang w:val="es-ES_tradnl"/>
              </w:rPr>
              <w:t>en</w:t>
            </w:r>
            <w:r>
              <w:rPr>
                <w:rFonts w:ascii="Arial" w:hAnsi="Arial" w:cs="Arial"/>
                <w:color w:val="auto"/>
                <w:sz w:val="18"/>
                <w:szCs w:val="18"/>
                <w:lang w:val="es-ES_tradnl"/>
              </w:rPr>
              <w:t xml:space="preserve"> </w:t>
            </w:r>
            <w:r w:rsidR="00F35DDF" w:rsidRPr="00F35DDF">
              <w:rPr>
                <w:rFonts w:ascii="Arial" w:hAnsi="Arial" w:cs="Arial"/>
                <w:color w:val="auto"/>
                <w:sz w:val="18"/>
                <w:szCs w:val="18"/>
                <w:lang w:val="es-ES_tradnl"/>
              </w:rPr>
              <w:t>Ingeniería Eléctrica y/o Ingeniería Mecánica Eléctrica, Administración y/o Economía y/o Contabilidad y/o Derecho y/o Ingeniería Industrial</w:t>
            </w:r>
            <w:r>
              <w:rPr>
                <w:rFonts w:ascii="Arial" w:hAnsi="Arial" w:cs="Arial"/>
                <w:color w:val="auto"/>
                <w:sz w:val="18"/>
                <w:szCs w:val="18"/>
                <w:lang w:val="es-ES_tradnl"/>
              </w:rPr>
              <w:t xml:space="preserve">; </w:t>
            </w:r>
            <w:r w:rsidRPr="009D6A87">
              <w:rPr>
                <w:rFonts w:ascii="Arial" w:hAnsi="Arial" w:cs="Arial"/>
                <w:color w:val="auto"/>
                <w:sz w:val="18"/>
                <w:szCs w:val="18"/>
                <w:lang w:val="es-ES_tradnl"/>
              </w:rPr>
              <w:t xml:space="preserve">del personal clave requerido como </w:t>
            </w:r>
            <w:r w:rsidRPr="009D6A87">
              <w:rPr>
                <w:rFonts w:ascii="Arial" w:hAnsi="Arial" w:cs="Arial"/>
                <w:b/>
                <w:color w:val="auto"/>
                <w:sz w:val="18"/>
                <w:szCs w:val="18"/>
                <w:lang w:val="es-ES_tradnl"/>
              </w:rPr>
              <w:t xml:space="preserve">Coordinador </w:t>
            </w:r>
            <w:r w:rsidR="00F35DDF">
              <w:rPr>
                <w:rFonts w:ascii="Arial" w:hAnsi="Arial" w:cs="Arial"/>
                <w:b/>
                <w:color w:val="auto"/>
                <w:sz w:val="18"/>
                <w:szCs w:val="18"/>
                <w:lang w:val="es-ES_tradnl"/>
              </w:rPr>
              <w:t>de Servicio</w:t>
            </w:r>
            <w:r w:rsidRPr="009D6A87">
              <w:rPr>
                <w:rFonts w:ascii="Arial" w:hAnsi="Arial" w:cs="Arial"/>
                <w:b/>
                <w:color w:val="auto"/>
                <w:sz w:val="18"/>
                <w:szCs w:val="18"/>
                <w:lang w:val="es-ES_tradnl"/>
              </w:rPr>
              <w:t>.</w:t>
            </w:r>
          </w:p>
          <w:p w14:paraId="60ADFF99" w14:textId="77777777" w:rsidR="00CC4182" w:rsidRPr="006C4361" w:rsidRDefault="00CC4182" w:rsidP="00CC4182">
            <w:pPr>
              <w:pStyle w:val="Prrafodelista"/>
              <w:widowControl w:val="0"/>
              <w:ind w:left="317"/>
              <w:jc w:val="both"/>
              <w:rPr>
                <w:rFonts w:ascii="Arial" w:hAnsi="Arial" w:cs="Arial"/>
                <w:color w:val="auto"/>
                <w:sz w:val="10"/>
                <w:szCs w:val="10"/>
              </w:rPr>
            </w:pPr>
          </w:p>
          <w:p w14:paraId="0E337417" w14:textId="77777777"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6F95239" w14:textId="77777777" w:rsidR="00CC4182" w:rsidRPr="004B39ED" w:rsidRDefault="00CC4182" w:rsidP="00CC4182">
            <w:pPr>
              <w:widowControl w:val="0"/>
              <w:jc w:val="both"/>
              <w:rPr>
                <w:rFonts w:ascii="Arial" w:hAnsi="Arial" w:cs="Arial"/>
                <w:iCs/>
                <w:color w:val="auto"/>
                <w:sz w:val="18"/>
                <w:szCs w:val="18"/>
                <w:lang w:eastAsia="es-ES"/>
              </w:rPr>
            </w:pPr>
          </w:p>
          <w:p w14:paraId="05D43392" w14:textId="1C0E08AE" w:rsidR="001D5EA9" w:rsidRPr="003E700F" w:rsidRDefault="00CC4182" w:rsidP="001D5EA9">
            <w:pPr>
              <w:widowControl w:val="0"/>
              <w:ind w:left="19"/>
              <w:jc w:val="both"/>
              <w:rPr>
                <w:rFonts w:ascii="Arial" w:eastAsia="Times New Roman" w:hAnsi="Arial" w:cs="Arial"/>
                <w:color w:val="auto"/>
                <w:sz w:val="20"/>
                <w:szCs w:val="18"/>
                <w:lang w:eastAsia="es-ES"/>
              </w:rPr>
            </w:pPr>
            <w:r w:rsidRPr="006D7D60">
              <w:rPr>
                <w:rFonts w:ascii="Arial" w:eastAsia="Times New Roman" w:hAnsi="Arial" w:cs="Arial"/>
                <w:color w:val="auto"/>
                <w:sz w:val="18"/>
                <w:szCs w:val="18"/>
                <w:lang w:eastAsia="es-ES"/>
              </w:rPr>
              <w:t>El</w:t>
            </w:r>
            <w:r w:rsidR="00173082">
              <w:rPr>
                <w:rFonts w:ascii="Arial" w:eastAsia="Times New Roman" w:hAnsi="Arial" w:cs="Arial"/>
                <w:color w:val="auto"/>
                <w:sz w:val="18"/>
                <w:szCs w:val="18"/>
                <w:lang w:eastAsia="es-ES"/>
              </w:rPr>
              <w:t xml:space="preserve"> Título Profesional</w:t>
            </w:r>
            <w:r w:rsidRPr="006D7D60">
              <w:rPr>
                <w:rFonts w:ascii="Arial" w:eastAsia="Times New Roman" w:hAnsi="Arial" w:cs="Arial"/>
                <w:color w:val="auto"/>
                <w:sz w:val="18"/>
                <w:szCs w:val="18"/>
                <w:lang w:eastAsia="es-ES"/>
              </w:rPr>
              <w:t xml:space="preserve"> será verificado por el comité de selección en el Registro Nacional de Grados Académicos y Títulos Profesionales en el portal web de la Superintendencia Nacional de Educación Superior Universitaria - SUNEDU a través del siguiente link: https://enlinea.sunedu.gob.pe</w:t>
            </w:r>
            <w:r w:rsidRPr="00156BC7">
              <w:rPr>
                <w:rFonts w:ascii="Arial" w:eastAsia="Times New Roman" w:hAnsi="Arial" w:cs="Arial"/>
                <w:color w:val="auto"/>
                <w:sz w:val="18"/>
                <w:szCs w:val="18"/>
                <w:lang w:eastAsia="es-ES"/>
              </w:rPr>
              <w:t>/</w:t>
            </w:r>
            <w:r w:rsidR="000964C5" w:rsidRPr="00156BC7">
              <w:rPr>
                <w:rFonts w:ascii="Arial" w:eastAsia="Times New Roman" w:hAnsi="Arial" w:cs="Arial"/>
                <w:color w:val="auto"/>
                <w:sz w:val="18"/>
                <w:szCs w:val="18"/>
                <w:lang w:eastAsia="es-ES"/>
              </w:rPr>
              <w:t xml:space="preserve"> </w:t>
            </w:r>
            <w:r w:rsidR="001D5EA9" w:rsidRPr="00156BC7">
              <w:rPr>
                <w:rFonts w:ascii="Arial" w:eastAsia="Times New Roman" w:hAnsi="Arial" w:cs="Arial"/>
                <w:color w:val="auto"/>
                <w:sz w:val="20"/>
                <w:szCs w:val="18"/>
                <w:lang w:eastAsia="es-ES"/>
              </w:rPr>
              <w:t>/</w:t>
            </w:r>
            <w:r w:rsidR="001D5EA9" w:rsidRPr="00156BC7">
              <w:rPr>
                <w:rFonts w:ascii="Arial" w:eastAsia="Times New Roman" w:hAnsi="Arial" w:cs="Arial"/>
                <w:color w:val="auto"/>
                <w:sz w:val="18"/>
                <w:szCs w:val="18"/>
                <w:lang w:eastAsia="es-ES"/>
              </w:rPr>
              <w:t xml:space="preserve">/ o en el Registro Nacional de Certificados, Grados y Títulos </w:t>
            </w:r>
            <w:r w:rsidR="00173082" w:rsidRPr="00156BC7">
              <w:rPr>
                <w:rFonts w:ascii="Arial" w:eastAsia="Times New Roman" w:hAnsi="Arial" w:cs="Arial"/>
                <w:color w:val="auto"/>
                <w:sz w:val="18"/>
                <w:szCs w:val="18"/>
                <w:lang w:eastAsia="es-ES"/>
              </w:rPr>
              <w:t>a cargo</w:t>
            </w:r>
            <w:r w:rsidR="001D5EA9" w:rsidRPr="00156BC7">
              <w:rPr>
                <w:rFonts w:ascii="Arial" w:eastAsia="Times New Roman" w:hAnsi="Arial" w:cs="Arial"/>
                <w:color w:val="auto"/>
                <w:sz w:val="18"/>
                <w:szCs w:val="18"/>
                <w:lang w:eastAsia="es-ES"/>
              </w:rPr>
              <w:t xml:space="preserve"> del Ministerio de Educación a través del siguiente </w:t>
            </w:r>
            <w:r w:rsidR="00173082" w:rsidRPr="00156BC7">
              <w:rPr>
                <w:rFonts w:ascii="Arial" w:eastAsia="Times New Roman" w:hAnsi="Arial" w:cs="Arial"/>
                <w:color w:val="auto"/>
                <w:sz w:val="18"/>
                <w:szCs w:val="18"/>
                <w:lang w:eastAsia="es-ES"/>
              </w:rPr>
              <w:t>link:</w:t>
            </w:r>
            <w:r w:rsidR="001D5EA9" w:rsidRPr="00156BC7">
              <w:rPr>
                <w:rFonts w:ascii="Arial" w:eastAsia="Times New Roman" w:hAnsi="Arial" w:cs="Arial"/>
                <w:color w:val="auto"/>
                <w:sz w:val="18"/>
                <w:szCs w:val="18"/>
                <w:lang w:eastAsia="es-ES"/>
              </w:rPr>
              <w:t xml:space="preserve"> http://www.titulosinstitutos.pe/, según corresponda.</w:t>
            </w:r>
          </w:p>
          <w:p w14:paraId="38CB19DE" w14:textId="77777777" w:rsidR="00CC4182" w:rsidRDefault="00CC4182" w:rsidP="00CC4182">
            <w:pPr>
              <w:widowControl w:val="0"/>
              <w:jc w:val="both"/>
              <w:rPr>
                <w:rFonts w:ascii="Arial" w:hAnsi="Arial" w:cs="Arial"/>
                <w:color w:val="auto"/>
                <w:sz w:val="18"/>
                <w:szCs w:val="18"/>
                <w:lang w:eastAsia="es-ES"/>
              </w:rPr>
            </w:pPr>
          </w:p>
          <w:p w14:paraId="612F4B5C" w14:textId="46246FC0" w:rsidR="002045CC" w:rsidRDefault="00CC4182" w:rsidP="00CC4182">
            <w:pPr>
              <w:widowControl w:val="0"/>
              <w:jc w:val="both"/>
              <w:rPr>
                <w:rFonts w:ascii="Arial" w:eastAsia="Times New Roman" w:hAnsi="Arial" w:cs="Arial"/>
                <w:b/>
                <w:color w:val="auto"/>
                <w:sz w:val="18"/>
                <w:szCs w:val="18"/>
                <w:lang w:eastAsia="es-ES"/>
              </w:rPr>
            </w:pPr>
            <w:r w:rsidRPr="00AF3B05">
              <w:rPr>
                <w:rFonts w:ascii="Arial" w:hAnsi="Arial" w:cs="Arial"/>
                <w:color w:val="auto"/>
                <w:sz w:val="18"/>
                <w:szCs w:val="18"/>
                <w:lang w:eastAsia="es-ES"/>
              </w:rPr>
              <w:t xml:space="preserve">En caso </w:t>
            </w:r>
            <w:r w:rsidR="00173082">
              <w:rPr>
                <w:rFonts w:ascii="Arial" w:hAnsi="Arial" w:cs="Arial"/>
                <w:color w:val="auto"/>
                <w:sz w:val="18"/>
                <w:szCs w:val="18"/>
                <w:lang w:eastAsia="es-ES"/>
              </w:rPr>
              <w:t>el Título Profesional</w:t>
            </w:r>
            <w:r w:rsidRPr="00AF3B05">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14:paraId="6E6AE122" w14:textId="77777777" w:rsidR="00971C3F" w:rsidRPr="00A9260D" w:rsidRDefault="00971C3F" w:rsidP="001224DF">
            <w:pPr>
              <w:widowControl w:val="0"/>
              <w:jc w:val="both"/>
              <w:rPr>
                <w:rFonts w:ascii="Arial" w:eastAsia="Times New Roman" w:hAnsi="Arial" w:cs="Arial"/>
                <w:b/>
                <w:color w:val="auto"/>
                <w:sz w:val="18"/>
                <w:szCs w:val="18"/>
                <w:lang w:eastAsia="es-ES"/>
              </w:rPr>
            </w:pPr>
          </w:p>
        </w:tc>
      </w:tr>
      <w:tr w:rsidR="00042218" w:rsidRPr="007806F0" w14:paraId="2515825B" w14:textId="77777777" w:rsidTr="00424073">
        <w:trPr>
          <w:trHeight w:val="146"/>
        </w:trPr>
        <w:tc>
          <w:tcPr>
            <w:tcW w:w="695" w:type="dxa"/>
          </w:tcPr>
          <w:p w14:paraId="328DB584" w14:textId="77777777" w:rsidR="00042218" w:rsidRPr="0069099F" w:rsidRDefault="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lastRenderedPageBreak/>
              <w:t>B.</w:t>
            </w:r>
            <w:r w:rsidR="006C77D2">
              <w:rPr>
                <w:rFonts w:ascii="Arial" w:eastAsia="Times New Roman" w:hAnsi="Arial" w:cs="Arial"/>
                <w:b/>
                <w:color w:val="auto"/>
                <w:sz w:val="20"/>
                <w:lang w:val="es-ES" w:eastAsia="es-ES"/>
              </w:rPr>
              <w:t>4</w:t>
            </w:r>
          </w:p>
        </w:tc>
        <w:tc>
          <w:tcPr>
            <w:tcW w:w="8235" w:type="dxa"/>
          </w:tcPr>
          <w:p w14:paraId="017949EC" w14:textId="77777777"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173082" w:rsidRPr="007806F0" w14:paraId="5E746566" w14:textId="77777777" w:rsidTr="00424073">
        <w:trPr>
          <w:trHeight w:val="146"/>
        </w:trPr>
        <w:tc>
          <w:tcPr>
            <w:tcW w:w="695" w:type="dxa"/>
          </w:tcPr>
          <w:p w14:paraId="6119C29D" w14:textId="77777777" w:rsidR="00173082" w:rsidRDefault="00173082">
            <w:pPr>
              <w:widowControl w:val="0"/>
              <w:rPr>
                <w:rFonts w:ascii="Arial" w:eastAsia="Times New Roman" w:hAnsi="Arial" w:cs="Arial"/>
                <w:b/>
                <w:color w:val="auto"/>
                <w:sz w:val="20"/>
                <w:lang w:val="es-ES" w:eastAsia="es-ES"/>
              </w:rPr>
            </w:pPr>
          </w:p>
        </w:tc>
        <w:tc>
          <w:tcPr>
            <w:tcW w:w="8235" w:type="dxa"/>
          </w:tcPr>
          <w:p w14:paraId="7976D9A9" w14:textId="77777777" w:rsidR="00173082" w:rsidRPr="00807418" w:rsidRDefault="00173082" w:rsidP="00173082">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5F8927D9" w14:textId="77777777" w:rsidR="00173082" w:rsidRPr="007806F0" w:rsidRDefault="00173082" w:rsidP="00173082">
            <w:pPr>
              <w:widowControl w:val="0"/>
              <w:jc w:val="both"/>
              <w:rPr>
                <w:rFonts w:ascii="Arial" w:eastAsia="Times New Roman" w:hAnsi="Arial" w:cs="Arial"/>
                <w:color w:val="auto"/>
                <w:sz w:val="18"/>
                <w:szCs w:val="18"/>
                <w:u w:val="single"/>
                <w:lang w:val="es-ES" w:eastAsia="es-ES"/>
              </w:rPr>
            </w:pPr>
          </w:p>
          <w:p w14:paraId="2BCA88A0" w14:textId="0A3A1C5F" w:rsidR="00173082" w:rsidRDefault="00F35DDF" w:rsidP="006C4361">
            <w:pPr>
              <w:pStyle w:val="Prrafodelista"/>
              <w:numPr>
                <w:ilvl w:val="0"/>
                <w:numId w:val="36"/>
              </w:numPr>
              <w:ind w:left="331" w:hanging="283"/>
              <w:jc w:val="both"/>
              <w:rPr>
                <w:rFonts w:ascii="Arial" w:hAnsi="Arial" w:cs="Arial"/>
                <w:b/>
                <w:color w:val="auto"/>
                <w:sz w:val="18"/>
                <w:szCs w:val="18"/>
                <w:lang w:val="es-ES_tradnl"/>
              </w:rPr>
            </w:pPr>
            <w:r>
              <w:rPr>
                <w:rFonts w:ascii="Arial" w:hAnsi="Arial" w:cs="Arial"/>
                <w:color w:val="auto"/>
                <w:sz w:val="18"/>
                <w:szCs w:val="18"/>
                <w:lang w:val="es-ES_tradnl"/>
              </w:rPr>
              <w:t>D</w:t>
            </w:r>
            <w:r w:rsidRPr="00F35DDF">
              <w:rPr>
                <w:rFonts w:ascii="Arial" w:hAnsi="Arial" w:cs="Arial"/>
                <w:color w:val="auto"/>
                <w:sz w:val="18"/>
                <w:szCs w:val="18"/>
                <w:lang w:val="es-ES_tradnl"/>
              </w:rPr>
              <w:t xml:space="preserve">os (02) años de experiencia computados desde el grado de bachiller, como supervisor y/o coordinador y/o encargado y/o </w:t>
            </w:r>
            <w:proofErr w:type="gramStart"/>
            <w:r w:rsidRPr="00F35DDF">
              <w:rPr>
                <w:rFonts w:ascii="Arial" w:hAnsi="Arial" w:cs="Arial"/>
                <w:color w:val="auto"/>
                <w:sz w:val="18"/>
                <w:szCs w:val="18"/>
                <w:lang w:val="es-ES_tradnl"/>
              </w:rPr>
              <w:t>Jefe</w:t>
            </w:r>
            <w:proofErr w:type="gramEnd"/>
            <w:r w:rsidRPr="00F35DDF">
              <w:rPr>
                <w:rFonts w:ascii="Arial" w:hAnsi="Arial" w:cs="Arial"/>
                <w:color w:val="auto"/>
                <w:sz w:val="18"/>
                <w:szCs w:val="18"/>
                <w:lang w:val="es-ES_tradnl"/>
              </w:rPr>
              <w:t xml:space="preserve"> referidos a la actividad en gestión o administración de recursos humanos</w:t>
            </w:r>
            <w:r w:rsidR="00173082" w:rsidRPr="001B7DA5">
              <w:rPr>
                <w:rFonts w:ascii="Arial" w:hAnsi="Arial" w:cs="Arial"/>
                <w:color w:val="auto"/>
                <w:sz w:val="18"/>
                <w:szCs w:val="18"/>
                <w:lang w:val="es-ES_tradnl"/>
              </w:rPr>
              <w:t xml:space="preserve">; del personal clave requerido como </w:t>
            </w:r>
            <w:r w:rsidR="00173082" w:rsidRPr="001B7DA5">
              <w:rPr>
                <w:rFonts w:ascii="Arial" w:hAnsi="Arial" w:cs="Arial"/>
                <w:b/>
                <w:color w:val="auto"/>
                <w:sz w:val="18"/>
                <w:szCs w:val="18"/>
                <w:lang w:val="es-ES_tradnl"/>
              </w:rPr>
              <w:t xml:space="preserve">Coordinador </w:t>
            </w:r>
            <w:r>
              <w:rPr>
                <w:rFonts w:ascii="Arial" w:hAnsi="Arial" w:cs="Arial"/>
                <w:b/>
                <w:color w:val="auto"/>
                <w:sz w:val="18"/>
                <w:szCs w:val="18"/>
                <w:lang w:val="es-ES_tradnl"/>
              </w:rPr>
              <w:t>de Servicio</w:t>
            </w:r>
            <w:r w:rsidR="00173082" w:rsidRPr="001B7DA5">
              <w:rPr>
                <w:rFonts w:ascii="Arial" w:hAnsi="Arial" w:cs="Arial"/>
                <w:b/>
                <w:color w:val="auto"/>
                <w:sz w:val="18"/>
                <w:szCs w:val="18"/>
                <w:lang w:val="es-ES_tradnl"/>
              </w:rPr>
              <w:t xml:space="preserve">. </w:t>
            </w:r>
          </w:p>
          <w:p w14:paraId="13E81EF8" w14:textId="77777777" w:rsidR="00173082" w:rsidRDefault="00173082" w:rsidP="00173082">
            <w:pPr>
              <w:widowControl w:val="0"/>
              <w:jc w:val="both"/>
              <w:rPr>
                <w:rFonts w:ascii="Arial" w:hAnsi="Arial" w:cs="Arial"/>
                <w:color w:val="auto"/>
                <w:sz w:val="18"/>
                <w:szCs w:val="18"/>
                <w:u w:val="single"/>
              </w:rPr>
            </w:pPr>
          </w:p>
          <w:p w14:paraId="4AF8D673" w14:textId="77777777" w:rsidR="00173082" w:rsidRPr="00041DC5" w:rsidRDefault="00173082" w:rsidP="00173082">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4747E91F" w14:textId="77777777" w:rsidR="00173082" w:rsidRPr="007806F0" w:rsidRDefault="00173082" w:rsidP="00173082">
            <w:pPr>
              <w:widowControl w:val="0"/>
              <w:jc w:val="both"/>
              <w:rPr>
                <w:rFonts w:ascii="Arial" w:hAnsi="Arial" w:cs="Arial"/>
                <w:color w:val="auto"/>
                <w:sz w:val="18"/>
                <w:szCs w:val="18"/>
                <w:u w:val="single"/>
              </w:rPr>
            </w:pPr>
          </w:p>
          <w:p w14:paraId="2CC720F5" w14:textId="77777777" w:rsidR="00173082" w:rsidRPr="00807418" w:rsidRDefault="00173082" w:rsidP="00173082">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6E48108C" w14:textId="77777777" w:rsidR="00173082" w:rsidRPr="007806F0" w:rsidRDefault="00173082" w:rsidP="00173082">
            <w:pPr>
              <w:widowControl w:val="0"/>
              <w:jc w:val="both"/>
              <w:rPr>
                <w:rFonts w:ascii="Arial" w:eastAsia="Times New Roman" w:hAnsi="Arial" w:cs="Arial"/>
                <w:color w:val="auto"/>
                <w:sz w:val="18"/>
                <w:szCs w:val="18"/>
                <w:u w:val="single"/>
                <w:lang w:val="es-ES" w:eastAsia="es-ES"/>
              </w:rPr>
            </w:pPr>
          </w:p>
          <w:p w14:paraId="5DAFB7E1" w14:textId="77777777" w:rsidR="00173082" w:rsidRDefault="00173082" w:rsidP="00173082">
            <w:pPr>
              <w:widowControl w:val="0"/>
              <w:jc w:val="both"/>
              <w:rPr>
                <w:rFonts w:ascii="Arial" w:eastAsia="Times New Roman" w:hAnsi="Arial" w:cs="Arial"/>
                <w:color w:val="auto"/>
                <w:sz w:val="18"/>
                <w:szCs w:val="18"/>
                <w:lang w:val="es-ES"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w:t>
            </w:r>
            <w:proofErr w:type="spellStart"/>
            <w:r w:rsidRPr="001C7FA8">
              <w:rPr>
                <w:rFonts w:ascii="Arial" w:eastAsia="Times New Roman" w:hAnsi="Arial" w:cs="Arial"/>
                <w:color w:val="auto"/>
                <w:sz w:val="18"/>
                <w:szCs w:val="18"/>
                <w:lang w:val="es-ES" w:eastAsia="es-ES"/>
              </w:rPr>
              <w:t>ii</w:t>
            </w:r>
            <w:proofErr w:type="spellEnd"/>
            <w:r w:rsidRPr="001C7FA8">
              <w:rPr>
                <w:rFonts w:ascii="Arial" w:eastAsia="Times New Roman" w:hAnsi="Arial" w:cs="Arial"/>
                <w:color w:val="auto"/>
                <w:sz w:val="18"/>
                <w:szCs w:val="18"/>
                <w:lang w:val="es-ES" w:eastAsia="es-ES"/>
              </w:rPr>
              <w:t>) constancias o (</w:t>
            </w:r>
            <w:proofErr w:type="spellStart"/>
            <w:r w:rsidRPr="001C7FA8">
              <w:rPr>
                <w:rFonts w:ascii="Arial" w:eastAsia="Times New Roman" w:hAnsi="Arial" w:cs="Arial"/>
                <w:color w:val="auto"/>
                <w:sz w:val="18"/>
                <w:szCs w:val="18"/>
                <w:lang w:val="es-ES" w:eastAsia="es-ES"/>
              </w:rPr>
              <w:t>iii</w:t>
            </w:r>
            <w:proofErr w:type="spellEnd"/>
            <w:r w:rsidRPr="001C7FA8">
              <w:rPr>
                <w:rFonts w:ascii="Arial" w:eastAsia="Times New Roman" w:hAnsi="Arial" w:cs="Arial"/>
                <w:color w:val="auto"/>
                <w:sz w:val="18"/>
                <w:szCs w:val="18"/>
                <w:lang w:val="es-ES" w:eastAsia="es-ES"/>
              </w:rPr>
              <w:t>) certificados o (</w:t>
            </w:r>
            <w:proofErr w:type="spellStart"/>
            <w:r w:rsidRPr="001C7FA8">
              <w:rPr>
                <w:rFonts w:ascii="Arial" w:eastAsia="Times New Roman" w:hAnsi="Arial" w:cs="Arial"/>
                <w:color w:val="auto"/>
                <w:sz w:val="18"/>
                <w:szCs w:val="18"/>
                <w:lang w:val="es-ES" w:eastAsia="es-ES"/>
              </w:rPr>
              <w:t>iv</w:t>
            </w:r>
            <w:proofErr w:type="spellEnd"/>
            <w:r w:rsidRPr="001C7FA8">
              <w:rPr>
                <w:rFonts w:ascii="Arial" w:eastAsia="Times New Roman" w:hAnsi="Arial" w:cs="Arial"/>
                <w:color w:val="auto"/>
                <w:sz w:val="18"/>
                <w:szCs w:val="18"/>
                <w:lang w:val="es-ES" w:eastAsia="es-ES"/>
              </w:rPr>
              <w:t>) cualquier otra documentación que, de manera fehaciente demuestre la experiencia del personal propuesto.</w:t>
            </w:r>
          </w:p>
          <w:p w14:paraId="392E17AB" w14:textId="77777777" w:rsidR="00173082" w:rsidRPr="001C7FA8" w:rsidRDefault="00173082" w:rsidP="00173082">
            <w:pPr>
              <w:widowControl w:val="0"/>
              <w:jc w:val="both"/>
              <w:rPr>
                <w:rFonts w:ascii="Arial" w:eastAsia="Times New Roman" w:hAnsi="Arial" w:cs="Arial"/>
                <w:color w:val="auto"/>
                <w:sz w:val="18"/>
                <w:szCs w:val="18"/>
                <w:lang w:eastAsia="es-ES"/>
              </w:rPr>
            </w:pPr>
          </w:p>
          <w:tbl>
            <w:tblPr>
              <w:tblStyle w:val="Tablaconcuadrcula1clara-nfasis51"/>
              <w:tblW w:w="8017" w:type="dxa"/>
              <w:tblLayout w:type="fixed"/>
              <w:tblLook w:val="04A0" w:firstRow="1" w:lastRow="0" w:firstColumn="1" w:lastColumn="0" w:noHBand="0" w:noVBand="1"/>
            </w:tblPr>
            <w:tblGrid>
              <w:gridCol w:w="8017"/>
            </w:tblGrid>
            <w:tr w:rsidR="00173082" w:rsidRPr="00F11A52" w14:paraId="4166E8E5" w14:textId="77777777" w:rsidTr="006D7C8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384EC84C" w14:textId="77777777" w:rsidR="00173082" w:rsidRPr="006D7D60" w:rsidRDefault="00173082" w:rsidP="00173082">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173082" w:rsidRPr="00487A3B" w14:paraId="344863B3" w14:textId="77777777" w:rsidTr="006D7C88">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4017881" w14:textId="77777777" w:rsidR="00173082" w:rsidRPr="006D7D60" w:rsidRDefault="00173082" w:rsidP="00173082">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6778A223" w14:textId="77777777" w:rsidR="00173082" w:rsidRPr="00173082" w:rsidRDefault="00173082" w:rsidP="00173082">
                  <w:pPr>
                    <w:pStyle w:val="Prrafodelista"/>
                    <w:rPr>
                      <w:rFonts w:ascii="Arial" w:hAnsi="Arial" w:cs="Arial"/>
                      <w:i/>
                      <w:color w:val="0000FF"/>
                      <w:sz w:val="12"/>
                      <w:szCs w:val="12"/>
                      <w:lang w:val="es-ES_tradnl"/>
                    </w:rPr>
                  </w:pPr>
                </w:p>
                <w:p w14:paraId="19F0F82D" w14:textId="77777777" w:rsidR="00173082" w:rsidRPr="006D7D60" w:rsidRDefault="00173082" w:rsidP="00173082">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4C6D998F" w14:textId="77777777" w:rsidR="00173082" w:rsidRPr="00173082" w:rsidRDefault="00173082" w:rsidP="00173082">
                  <w:pPr>
                    <w:pStyle w:val="Prrafodelista"/>
                    <w:widowControl w:val="0"/>
                    <w:ind w:left="360"/>
                    <w:jc w:val="both"/>
                    <w:rPr>
                      <w:rFonts w:ascii="Arial" w:hAnsi="Arial" w:cs="Arial"/>
                      <w:b w:val="0"/>
                      <w:i/>
                      <w:color w:val="0000FF"/>
                      <w:sz w:val="12"/>
                      <w:szCs w:val="14"/>
                      <w:lang w:val="es-ES_tradnl"/>
                    </w:rPr>
                  </w:pPr>
                </w:p>
                <w:p w14:paraId="23A8DA2B" w14:textId="77777777" w:rsidR="00173082" w:rsidRPr="00AF26A3" w:rsidRDefault="00173082" w:rsidP="00173082">
                  <w:pPr>
                    <w:pStyle w:val="Prrafodelista"/>
                    <w:widowControl w:val="0"/>
                    <w:numPr>
                      <w:ilvl w:val="0"/>
                      <w:numId w:val="22"/>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FC66795" w14:textId="77777777" w:rsidR="00173082" w:rsidRPr="00173082" w:rsidRDefault="00173082" w:rsidP="00173082">
                  <w:pPr>
                    <w:pStyle w:val="Prrafodelista"/>
                    <w:widowControl w:val="0"/>
                    <w:ind w:left="360"/>
                    <w:jc w:val="both"/>
                    <w:rPr>
                      <w:rFonts w:ascii="Arial" w:hAnsi="Arial" w:cs="Arial"/>
                      <w:b w:val="0"/>
                      <w:i/>
                      <w:color w:val="0000FF"/>
                      <w:sz w:val="12"/>
                      <w:szCs w:val="14"/>
                      <w:lang w:val="es-ES_tradnl"/>
                    </w:rPr>
                  </w:pPr>
                </w:p>
                <w:p w14:paraId="19808F4E" w14:textId="77777777" w:rsidR="00173082" w:rsidRPr="006D7D60" w:rsidRDefault="00173082" w:rsidP="00173082">
                  <w:pPr>
                    <w:pStyle w:val="Prrafodelista"/>
                    <w:widowControl w:val="0"/>
                    <w:numPr>
                      <w:ilvl w:val="0"/>
                      <w:numId w:val="22"/>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74066472" w14:textId="77777777" w:rsidR="00173082" w:rsidRPr="00173082" w:rsidRDefault="00173082" w:rsidP="00173082">
                  <w:pPr>
                    <w:pStyle w:val="Prrafodelista"/>
                    <w:widowControl w:val="0"/>
                    <w:ind w:left="360"/>
                    <w:jc w:val="both"/>
                    <w:rPr>
                      <w:rFonts w:ascii="Arial" w:hAnsi="Arial" w:cs="Arial"/>
                      <w:b w:val="0"/>
                      <w:color w:val="0000FF"/>
                      <w:sz w:val="12"/>
                      <w:szCs w:val="12"/>
                      <w:lang w:val="es-ES_tradnl"/>
                    </w:rPr>
                  </w:pPr>
                </w:p>
              </w:tc>
            </w:tr>
          </w:tbl>
          <w:p w14:paraId="344BE3F1" w14:textId="77777777" w:rsidR="00173082" w:rsidRPr="0069099F" w:rsidRDefault="00173082" w:rsidP="00042218">
            <w:pPr>
              <w:pStyle w:val="Prrafodelista"/>
              <w:widowControl w:val="0"/>
              <w:ind w:left="0"/>
              <w:jc w:val="both"/>
              <w:rPr>
                <w:rFonts w:ascii="Arial" w:eastAsia="Times New Roman" w:hAnsi="Arial" w:cs="Arial"/>
                <w:b/>
                <w:color w:val="auto"/>
                <w:sz w:val="18"/>
                <w:szCs w:val="18"/>
                <w:lang w:val="es-ES" w:eastAsia="es-ES"/>
              </w:rPr>
            </w:pPr>
          </w:p>
        </w:tc>
      </w:tr>
      <w:tr w:rsidR="00327C4A" w:rsidRPr="007806F0" w14:paraId="1362F479" w14:textId="77777777" w:rsidTr="006C4361">
        <w:trPr>
          <w:trHeight w:val="291"/>
        </w:trPr>
        <w:tc>
          <w:tcPr>
            <w:tcW w:w="695" w:type="dxa"/>
            <w:vAlign w:val="center"/>
          </w:tcPr>
          <w:p w14:paraId="0EBE8723" w14:textId="66B6D68E" w:rsidR="00327C4A" w:rsidRDefault="00327C4A" w:rsidP="00327C4A">
            <w:pPr>
              <w:widowControl w:val="0"/>
              <w:jc w:val="center"/>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35" w:type="dxa"/>
            <w:vAlign w:val="center"/>
          </w:tcPr>
          <w:p w14:paraId="3E530E93" w14:textId="65A39D9B" w:rsidR="00327C4A" w:rsidRPr="00807418" w:rsidRDefault="00327C4A" w:rsidP="00327C4A">
            <w:pPr>
              <w:widowControl w:val="0"/>
              <w:jc w:val="both"/>
              <w:rPr>
                <w:rFonts w:ascii="Arial" w:hAnsi="Arial" w:cs="Arial"/>
                <w:color w:val="auto"/>
                <w:sz w:val="18"/>
                <w:szCs w:val="18"/>
                <w:u w:val="single"/>
                <w:lang w:val="es-ES_tradnl"/>
              </w:rPr>
            </w:pPr>
            <w:r w:rsidRPr="00990599">
              <w:rPr>
                <w:rFonts w:ascii="Arial" w:hAnsi="Arial" w:cs="Arial"/>
                <w:b/>
                <w:iCs/>
                <w:sz w:val="20"/>
                <w:lang w:eastAsia="es-ES"/>
              </w:rPr>
              <w:t xml:space="preserve">EXPERIENCIA DEL POSTOR </w:t>
            </w:r>
            <w:r>
              <w:rPr>
                <w:rFonts w:ascii="Arial" w:hAnsi="Arial" w:cs="Arial"/>
                <w:b/>
                <w:iCs/>
                <w:sz w:val="20"/>
                <w:lang w:eastAsia="es-ES"/>
              </w:rPr>
              <w:t>EN LA ESPECIALIDAD</w:t>
            </w:r>
          </w:p>
        </w:tc>
      </w:tr>
      <w:tr w:rsidR="00327C4A" w:rsidRPr="007806F0" w14:paraId="50E8B5DD" w14:textId="77777777" w:rsidTr="00424073">
        <w:trPr>
          <w:trHeight w:val="146"/>
        </w:trPr>
        <w:tc>
          <w:tcPr>
            <w:tcW w:w="695" w:type="dxa"/>
          </w:tcPr>
          <w:p w14:paraId="3E56E84F" w14:textId="77777777" w:rsidR="00327C4A" w:rsidRDefault="00327C4A" w:rsidP="00327C4A">
            <w:pPr>
              <w:widowControl w:val="0"/>
              <w:rPr>
                <w:rFonts w:ascii="Arial" w:eastAsia="Times New Roman" w:hAnsi="Arial" w:cs="Arial"/>
                <w:b/>
                <w:color w:val="auto"/>
                <w:sz w:val="20"/>
                <w:lang w:val="es-ES" w:eastAsia="es-ES"/>
              </w:rPr>
            </w:pPr>
          </w:p>
        </w:tc>
        <w:tc>
          <w:tcPr>
            <w:tcW w:w="8235" w:type="dxa"/>
          </w:tcPr>
          <w:p w14:paraId="4D62FE80" w14:textId="77777777" w:rsidR="00327C4A" w:rsidRPr="00807418" w:rsidRDefault="00327C4A" w:rsidP="00327C4A">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69CA44F9" w14:textId="77777777" w:rsidR="00327C4A" w:rsidRPr="00990599" w:rsidRDefault="00327C4A" w:rsidP="00327C4A">
            <w:pPr>
              <w:widowControl w:val="0"/>
              <w:jc w:val="both"/>
              <w:rPr>
                <w:rFonts w:ascii="Arial" w:hAnsi="Arial" w:cs="Arial"/>
                <w:iCs/>
                <w:sz w:val="18"/>
                <w:szCs w:val="18"/>
                <w:lang w:eastAsia="es-ES"/>
              </w:rPr>
            </w:pPr>
          </w:p>
          <w:p w14:paraId="0FC4E172" w14:textId="4DE68A71" w:rsidR="00327C4A" w:rsidRDefault="00327C4A" w:rsidP="00327C4A">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F35DDF">
              <w:rPr>
                <w:rFonts w:ascii="Arial" w:hAnsi="Arial" w:cs="Arial"/>
                <w:iCs/>
                <w:sz w:val="18"/>
                <w:szCs w:val="18"/>
                <w:lang w:eastAsia="es-ES"/>
              </w:rPr>
              <w:t xml:space="preserve"> </w:t>
            </w:r>
            <w:r w:rsidR="00F35DDF" w:rsidRPr="00F35DDF">
              <w:rPr>
                <w:rFonts w:ascii="Arial" w:hAnsi="Arial" w:cs="Arial"/>
                <w:iCs/>
                <w:sz w:val="18"/>
                <w:szCs w:val="18"/>
                <w:lang w:eastAsia="es-ES"/>
              </w:rPr>
              <w:t>S/</w:t>
            </w:r>
            <w:r w:rsidR="00F35DDF">
              <w:rPr>
                <w:rFonts w:ascii="Arial" w:hAnsi="Arial" w:cs="Arial"/>
                <w:iCs/>
                <w:sz w:val="18"/>
                <w:szCs w:val="18"/>
                <w:lang w:eastAsia="es-ES"/>
              </w:rPr>
              <w:t xml:space="preserve"> </w:t>
            </w:r>
            <w:r w:rsidR="00F35DDF" w:rsidRPr="00F35DDF">
              <w:rPr>
                <w:rFonts w:ascii="Arial" w:hAnsi="Arial" w:cs="Arial"/>
                <w:iCs/>
                <w:sz w:val="18"/>
                <w:szCs w:val="18"/>
                <w:lang w:eastAsia="es-ES"/>
              </w:rPr>
              <w:t>300,000.00</w:t>
            </w:r>
            <w:r w:rsidR="00F35DDF">
              <w:rPr>
                <w:rFonts w:ascii="Arial" w:hAnsi="Arial" w:cs="Arial"/>
                <w:iCs/>
                <w:sz w:val="18"/>
                <w:szCs w:val="18"/>
                <w:lang w:eastAsia="es-ES"/>
              </w:rPr>
              <w:t xml:space="preserve"> (Trescientos mil con 00/100 SOLES</w:t>
            </w:r>
            <w:r w:rsidR="006C4361">
              <w:rPr>
                <w:rFonts w:ascii="Arial" w:hAnsi="Arial" w:cs="Arial"/>
                <w:iCs/>
                <w:sz w:val="18"/>
                <w:szCs w:val="18"/>
                <w:lang w:eastAsia="es-ES"/>
              </w:rPr>
              <w:t>),</w:t>
            </w:r>
            <w:r w:rsidRPr="00990599">
              <w:rPr>
                <w:rFonts w:ascii="Arial" w:hAnsi="Arial" w:cs="Arial"/>
                <w:iCs/>
                <w:sz w:val="18"/>
                <w:szCs w:val="18"/>
                <w:lang w:eastAsia="es-ES"/>
              </w:rPr>
              <w:t xml:space="preserve"> por la cont</w:t>
            </w:r>
            <w:r>
              <w:rPr>
                <w:rFonts w:ascii="Arial" w:hAnsi="Arial" w:cs="Arial"/>
                <w:iCs/>
                <w:sz w:val="18"/>
                <w:szCs w:val="18"/>
                <w:lang w:eastAsia="es-ES"/>
              </w:rPr>
              <w:t xml:space="preserve">ratación de servicios iguales o similares 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14:paraId="0F0995DA" w14:textId="77777777" w:rsidR="00327C4A" w:rsidRDefault="00327C4A" w:rsidP="00327C4A">
            <w:pPr>
              <w:widowControl w:val="0"/>
              <w:jc w:val="both"/>
              <w:rPr>
                <w:rFonts w:ascii="Arial" w:hAnsi="Arial" w:cs="Arial"/>
                <w:iCs/>
                <w:sz w:val="18"/>
                <w:szCs w:val="18"/>
                <w:lang w:eastAsia="es-ES"/>
              </w:rPr>
            </w:pPr>
          </w:p>
          <w:p w14:paraId="237069AF" w14:textId="77777777" w:rsidR="00327C4A" w:rsidRPr="00807418" w:rsidRDefault="00327C4A" w:rsidP="00327C4A">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2A9317E5" w14:textId="77777777" w:rsidR="00327C4A" w:rsidRDefault="00327C4A" w:rsidP="00327C4A">
            <w:pPr>
              <w:widowControl w:val="0"/>
              <w:jc w:val="both"/>
              <w:rPr>
                <w:rFonts w:ascii="Arial" w:hAnsi="Arial" w:cs="Arial"/>
                <w:iCs/>
                <w:sz w:val="18"/>
                <w:szCs w:val="18"/>
                <w:lang w:eastAsia="es-ES"/>
              </w:rPr>
            </w:pPr>
          </w:p>
          <w:p w14:paraId="6808844E" w14:textId="77777777" w:rsidR="00327C4A" w:rsidRDefault="00327C4A" w:rsidP="00327C4A">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copia simple de (i) contratos u órdenes de servicios, y su respectiva conformidad o constancia de prestación; o (</w:t>
            </w:r>
            <w:proofErr w:type="spellStart"/>
            <w:r w:rsidRPr="006D7D60">
              <w:rPr>
                <w:rFonts w:ascii="Arial" w:hAnsi="Arial" w:cs="Arial"/>
                <w:iCs/>
                <w:sz w:val="18"/>
                <w:szCs w:val="18"/>
                <w:lang w:eastAsia="es-ES"/>
              </w:rPr>
              <w:t>ii</w:t>
            </w:r>
            <w:proofErr w:type="spellEnd"/>
            <w:r w:rsidRPr="006D7D60">
              <w:rPr>
                <w:rFonts w:ascii="Arial" w:hAnsi="Arial" w:cs="Arial"/>
                <w:iCs/>
                <w:sz w:val="18"/>
                <w:szCs w:val="18"/>
                <w:lang w:eastAsia="es-ES"/>
              </w:rPr>
              <w:t>)</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7"/>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 xml:space="preserve">correspondientes a un </w:t>
            </w:r>
            <w:r w:rsidRPr="00E15663">
              <w:rPr>
                <w:rFonts w:ascii="Arial" w:hAnsi="Arial" w:cs="Arial"/>
                <w:iCs/>
                <w:color w:val="auto"/>
                <w:sz w:val="18"/>
                <w:szCs w:val="18"/>
                <w:lang w:eastAsia="es-ES"/>
              </w:rPr>
              <w:lastRenderedPageBreak/>
              <w:t>máximo de veinte (20) contrataciones.</w:t>
            </w:r>
            <w:r w:rsidRPr="00990599" w:rsidDel="005A042B">
              <w:rPr>
                <w:rFonts w:ascii="Arial" w:hAnsi="Arial" w:cs="Arial"/>
                <w:iCs/>
                <w:color w:val="auto"/>
                <w:sz w:val="18"/>
                <w:szCs w:val="18"/>
                <w:lang w:eastAsia="es-ES"/>
              </w:rPr>
              <w:t xml:space="preserve"> </w:t>
            </w:r>
          </w:p>
          <w:p w14:paraId="29C8958E" w14:textId="77777777" w:rsidR="00327C4A" w:rsidRPr="00B66CDD" w:rsidRDefault="00327C4A" w:rsidP="00327C4A">
            <w:pPr>
              <w:widowControl w:val="0"/>
              <w:jc w:val="both"/>
              <w:rPr>
                <w:rFonts w:ascii="Arial" w:hAnsi="Arial" w:cs="Arial"/>
                <w:iCs/>
                <w:sz w:val="18"/>
                <w:szCs w:val="18"/>
                <w:lang w:eastAsia="es-ES"/>
              </w:rPr>
            </w:pPr>
          </w:p>
          <w:p w14:paraId="0F1E2DAC" w14:textId="77777777" w:rsidR="00327C4A" w:rsidRPr="00990599" w:rsidRDefault="00327C4A" w:rsidP="00327C4A">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Nº </w:t>
            </w:r>
            <w:r>
              <w:rPr>
                <w:rFonts w:ascii="Arial" w:hAnsi="Arial" w:cs="Arial"/>
                <w:b/>
                <w:sz w:val="18"/>
                <w:szCs w:val="18"/>
                <w:lang w:eastAsia="es-ES"/>
              </w:rPr>
              <w:t>8</w:t>
            </w:r>
            <w:r w:rsidRPr="00990599">
              <w:rPr>
                <w:rFonts w:ascii="Arial" w:hAnsi="Arial" w:cs="Arial"/>
                <w:sz w:val="18"/>
                <w:szCs w:val="18"/>
                <w:lang w:eastAsia="es-ES"/>
              </w:rPr>
              <w:t xml:space="preserve"> referido a la Experiencia del Postor</w:t>
            </w:r>
            <w:r>
              <w:rPr>
                <w:rFonts w:ascii="Arial" w:hAnsi="Arial" w:cs="Arial"/>
                <w:sz w:val="18"/>
                <w:szCs w:val="18"/>
                <w:lang w:eastAsia="es-ES"/>
              </w:rPr>
              <w:t xml:space="preserve"> en la Especialidad</w:t>
            </w:r>
            <w:r w:rsidRPr="00990599">
              <w:rPr>
                <w:rFonts w:ascii="Arial" w:hAnsi="Arial" w:cs="Arial"/>
                <w:sz w:val="18"/>
                <w:szCs w:val="18"/>
                <w:lang w:eastAsia="es-ES"/>
              </w:rPr>
              <w:t>.</w:t>
            </w:r>
          </w:p>
          <w:p w14:paraId="13CAE519" w14:textId="77777777" w:rsidR="00327C4A" w:rsidRPr="00990599" w:rsidRDefault="00327C4A" w:rsidP="00327C4A">
            <w:pPr>
              <w:widowControl w:val="0"/>
              <w:jc w:val="both"/>
              <w:rPr>
                <w:rFonts w:ascii="Arial" w:hAnsi="Arial" w:cs="Arial"/>
                <w:sz w:val="18"/>
                <w:szCs w:val="18"/>
              </w:rPr>
            </w:pPr>
          </w:p>
          <w:p w14:paraId="69C399BD" w14:textId="77777777" w:rsidR="00327C4A" w:rsidRPr="00990599" w:rsidRDefault="00327C4A" w:rsidP="00327C4A">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FEDE791" w14:textId="77777777" w:rsidR="00327C4A" w:rsidRPr="00990599" w:rsidRDefault="00327C4A" w:rsidP="00327C4A">
            <w:pPr>
              <w:widowControl w:val="0"/>
              <w:jc w:val="both"/>
              <w:rPr>
                <w:rFonts w:ascii="Arial" w:hAnsi="Arial" w:cs="Arial"/>
                <w:iCs/>
                <w:sz w:val="18"/>
                <w:szCs w:val="18"/>
                <w:lang w:eastAsia="es-ES"/>
              </w:rPr>
            </w:pPr>
          </w:p>
          <w:p w14:paraId="34D95B7A" w14:textId="77777777" w:rsidR="00327C4A" w:rsidRPr="00990599" w:rsidRDefault="00327C4A" w:rsidP="00327C4A">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1971AD5" w14:textId="77777777" w:rsidR="00327C4A" w:rsidRPr="00990599" w:rsidRDefault="00327C4A" w:rsidP="00327C4A">
            <w:pPr>
              <w:widowControl w:val="0"/>
              <w:tabs>
                <w:tab w:val="left" w:pos="3494"/>
              </w:tabs>
              <w:jc w:val="both"/>
              <w:rPr>
                <w:rFonts w:ascii="Arial" w:hAnsi="Arial" w:cs="Arial"/>
                <w:iCs/>
                <w:color w:val="auto"/>
                <w:sz w:val="18"/>
                <w:szCs w:val="18"/>
                <w:lang w:val="es-ES" w:eastAsia="es-ES"/>
              </w:rPr>
            </w:pPr>
          </w:p>
          <w:p w14:paraId="6CED2A1A" w14:textId="77777777" w:rsidR="00327C4A" w:rsidRDefault="00327C4A" w:rsidP="00327C4A">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17527A5" w14:textId="77777777" w:rsidR="00327C4A" w:rsidRDefault="00327C4A" w:rsidP="00327C4A">
            <w:pPr>
              <w:widowControl w:val="0"/>
              <w:jc w:val="both"/>
              <w:rPr>
                <w:rFonts w:ascii="Arial" w:hAnsi="Arial" w:cs="Arial"/>
                <w:color w:val="auto"/>
                <w:sz w:val="18"/>
                <w:szCs w:val="18"/>
                <w:lang w:val="es-ES" w:eastAsia="ja-JP"/>
              </w:rPr>
            </w:pPr>
          </w:p>
          <w:p w14:paraId="667EDD0D" w14:textId="77777777" w:rsidR="00327C4A" w:rsidRPr="006875C0" w:rsidRDefault="00327C4A" w:rsidP="00327C4A">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2BF31C15" w14:textId="77777777" w:rsidR="00327C4A" w:rsidRDefault="00327C4A" w:rsidP="00327C4A">
            <w:pPr>
              <w:widowControl w:val="0"/>
              <w:jc w:val="both"/>
              <w:rPr>
                <w:rFonts w:ascii="Arial" w:hAnsi="Arial" w:cs="Arial"/>
                <w:color w:val="auto"/>
                <w:sz w:val="18"/>
                <w:szCs w:val="18"/>
                <w:lang w:val="es-ES" w:eastAsia="ja-JP"/>
              </w:rPr>
            </w:pPr>
          </w:p>
          <w:p w14:paraId="28891BBC" w14:textId="77777777" w:rsidR="00327C4A" w:rsidRDefault="00327C4A" w:rsidP="00327C4A">
            <w:pPr>
              <w:widowControl w:val="0"/>
              <w:jc w:val="both"/>
              <w:rPr>
                <w:rFonts w:ascii="Arial" w:hAnsi="Arial" w:cs="Arial"/>
                <w:b/>
                <w:color w:val="auto"/>
                <w:sz w:val="18"/>
                <w:szCs w:val="18"/>
                <w:lang w:val="es-ES" w:eastAsia="ja-JP"/>
              </w:rPr>
            </w:pPr>
            <w:r w:rsidRPr="003126FB">
              <w:rPr>
                <w:rFonts w:ascii="Arial" w:hAnsi="Arial" w:cs="Arial"/>
                <w:color w:val="auto"/>
                <w:sz w:val="18"/>
                <w:szCs w:val="18"/>
                <w:lang w:val="es-ES" w:eastAsia="ja-JP"/>
              </w:rPr>
              <w:t xml:space="preserve">Si el postor acredita experiencia de otra persona jurídica como consecuencia de una reorganización societaria, debe presentar adicionalmente el </w:t>
            </w:r>
            <w:r w:rsidRPr="003126FB">
              <w:rPr>
                <w:rFonts w:ascii="Arial" w:hAnsi="Arial" w:cs="Arial"/>
                <w:b/>
                <w:color w:val="auto"/>
                <w:sz w:val="18"/>
                <w:szCs w:val="18"/>
                <w:lang w:val="es-ES" w:eastAsia="ja-JP"/>
              </w:rPr>
              <w:t>Anexo N° 9.</w:t>
            </w:r>
          </w:p>
          <w:p w14:paraId="2EF9C76D" w14:textId="77777777" w:rsidR="00327C4A" w:rsidRDefault="00327C4A" w:rsidP="00327C4A">
            <w:pPr>
              <w:widowControl w:val="0"/>
              <w:jc w:val="both"/>
              <w:rPr>
                <w:rFonts w:ascii="Arial" w:hAnsi="Arial" w:cs="Arial"/>
                <w:b/>
                <w:color w:val="auto"/>
                <w:sz w:val="18"/>
                <w:szCs w:val="18"/>
                <w:lang w:val="es-ES" w:eastAsia="ja-JP"/>
              </w:rPr>
            </w:pPr>
          </w:p>
          <w:p w14:paraId="3F64690E" w14:textId="77777777" w:rsidR="00327C4A" w:rsidRPr="00990599" w:rsidRDefault="00327C4A" w:rsidP="00327C4A">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0A1F0A5E" w14:textId="77777777" w:rsidR="00327C4A" w:rsidRPr="00990599" w:rsidRDefault="00327C4A" w:rsidP="00327C4A">
            <w:pPr>
              <w:widowControl w:val="0"/>
              <w:jc w:val="both"/>
              <w:rPr>
                <w:rFonts w:ascii="Arial" w:hAnsi="Arial" w:cs="Arial"/>
                <w:iCs/>
                <w:color w:val="auto"/>
                <w:sz w:val="18"/>
                <w:szCs w:val="18"/>
                <w:lang w:eastAsia="es-ES"/>
              </w:rPr>
            </w:pPr>
          </w:p>
          <w:p w14:paraId="63DD682D" w14:textId="77777777" w:rsidR="00327C4A" w:rsidRDefault="00327C4A" w:rsidP="00327C4A">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w:t>
            </w:r>
            <w:proofErr w:type="gramStart"/>
            <w:r w:rsidRPr="00990599">
              <w:rPr>
                <w:rFonts w:ascii="Arial" w:hAnsi="Arial" w:cs="Arial"/>
                <w:color w:val="auto"/>
                <w:sz w:val="18"/>
                <w:szCs w:val="18"/>
                <w:lang w:eastAsia="es-ES"/>
              </w:rPr>
              <w:t xml:space="preserve">el </w:t>
            </w:r>
            <w:r>
              <w:rPr>
                <w:rFonts w:ascii="Arial" w:hAnsi="Arial" w:cs="Arial"/>
                <w:b/>
                <w:color w:val="auto"/>
                <w:sz w:val="18"/>
                <w:szCs w:val="18"/>
                <w:lang w:eastAsia="es-ES"/>
              </w:rPr>
              <w:t xml:space="preserve"> Anexo</w:t>
            </w:r>
            <w:proofErr w:type="gramEnd"/>
            <w:r>
              <w:rPr>
                <w:rFonts w:ascii="Arial" w:hAnsi="Arial" w:cs="Arial"/>
                <w:b/>
                <w:color w:val="auto"/>
                <w:sz w:val="18"/>
                <w:szCs w:val="18"/>
                <w:lang w:eastAsia="es-ES"/>
              </w:rPr>
              <w:t xml:space="preserve"> Nº 8 </w:t>
            </w:r>
            <w:r w:rsidRPr="00990599">
              <w:rPr>
                <w:rFonts w:ascii="Arial" w:hAnsi="Arial" w:cs="Arial"/>
                <w:color w:val="auto"/>
                <w:sz w:val="18"/>
                <w:szCs w:val="18"/>
                <w:lang w:eastAsia="es-ES"/>
              </w:rPr>
              <w:t>refer</w:t>
            </w:r>
            <w:r>
              <w:rPr>
                <w:rFonts w:ascii="Arial" w:hAnsi="Arial" w:cs="Arial"/>
                <w:color w:val="auto"/>
                <w:sz w:val="18"/>
                <w:szCs w:val="18"/>
                <w:lang w:eastAsia="es-ES"/>
              </w:rPr>
              <w:t>ido a la Experiencia del Postor en la Especialidad.</w:t>
            </w:r>
          </w:p>
          <w:p w14:paraId="3FF270BF" w14:textId="77777777" w:rsidR="00327C4A" w:rsidRDefault="00327C4A" w:rsidP="00327C4A">
            <w:pPr>
              <w:widowControl w:val="0"/>
              <w:jc w:val="both"/>
              <w:rPr>
                <w:rFonts w:ascii="Arial" w:hAnsi="Arial" w:cs="Arial"/>
                <w:color w:val="auto"/>
                <w:sz w:val="18"/>
                <w:szCs w:val="18"/>
                <w:lang w:eastAsia="es-ES"/>
              </w:rPr>
            </w:pPr>
          </w:p>
          <w:tbl>
            <w:tblPr>
              <w:tblStyle w:val="Tablaconcuadrcula1clara-nfasis510"/>
              <w:tblW w:w="7658" w:type="dxa"/>
              <w:tblLayout w:type="fixed"/>
              <w:tblLook w:val="04A0" w:firstRow="1" w:lastRow="0" w:firstColumn="1" w:lastColumn="0" w:noHBand="0" w:noVBand="1"/>
            </w:tblPr>
            <w:tblGrid>
              <w:gridCol w:w="7658"/>
            </w:tblGrid>
            <w:tr w:rsidR="00327C4A" w:rsidRPr="002B4536" w14:paraId="62BEEC65" w14:textId="77777777" w:rsidTr="006D7C8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2DC2687" w14:textId="77777777" w:rsidR="00327C4A" w:rsidRPr="002B4536" w:rsidRDefault="00327C4A" w:rsidP="00327C4A">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27C4A" w:rsidRPr="00F94F05" w14:paraId="527F4F11" w14:textId="77777777" w:rsidTr="006D7C88">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17FD959" w14:textId="77777777" w:rsidR="00327C4A" w:rsidRPr="006D7D60" w:rsidRDefault="00327C4A" w:rsidP="006C4361">
                  <w:pPr>
                    <w:pStyle w:val="Prrafodelista"/>
                    <w:widowControl w:val="0"/>
                    <w:numPr>
                      <w:ilvl w:val="0"/>
                      <w:numId w:val="46"/>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0C2126F" w14:textId="77777777" w:rsidR="00327C4A" w:rsidRPr="006C4361" w:rsidRDefault="00327C4A" w:rsidP="00327C4A">
                  <w:pPr>
                    <w:pStyle w:val="Prrafodelista"/>
                    <w:widowControl w:val="0"/>
                    <w:ind w:left="360"/>
                    <w:jc w:val="both"/>
                    <w:rPr>
                      <w:rFonts w:ascii="Arial" w:hAnsi="Arial" w:cs="Arial"/>
                      <w:b w:val="0"/>
                      <w:i/>
                      <w:color w:val="0000FF"/>
                      <w:sz w:val="12"/>
                      <w:szCs w:val="12"/>
                    </w:rPr>
                  </w:pPr>
                </w:p>
                <w:p w14:paraId="204A03C5" w14:textId="77777777" w:rsidR="00327C4A" w:rsidRPr="00F94F05" w:rsidRDefault="00327C4A" w:rsidP="006C4361">
                  <w:pPr>
                    <w:pStyle w:val="Prrafodelista"/>
                    <w:widowControl w:val="0"/>
                    <w:numPr>
                      <w:ilvl w:val="0"/>
                      <w:numId w:val="46"/>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71AF9AA" w14:textId="77777777" w:rsidR="00327C4A" w:rsidRPr="00807418" w:rsidRDefault="00327C4A" w:rsidP="00327C4A">
            <w:pPr>
              <w:widowControl w:val="0"/>
              <w:jc w:val="both"/>
              <w:rPr>
                <w:rFonts w:ascii="Arial" w:hAnsi="Arial" w:cs="Arial"/>
                <w:color w:val="auto"/>
                <w:sz w:val="18"/>
                <w:szCs w:val="18"/>
                <w:u w:val="single"/>
                <w:lang w:val="es-ES_tradnl"/>
              </w:rPr>
            </w:pPr>
          </w:p>
        </w:tc>
      </w:tr>
    </w:tbl>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EB076C">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173082" w:rsidRDefault="005727F7" w:rsidP="0009284B">
            <w:pPr>
              <w:pStyle w:val="Prrafodelista"/>
              <w:widowControl w:val="0"/>
              <w:spacing w:after="120"/>
              <w:ind w:left="453"/>
              <w:jc w:val="both"/>
              <w:rPr>
                <w:rFonts w:ascii="Arial" w:hAnsi="Arial" w:cs="Arial"/>
                <w:b w:val="0"/>
                <w:i/>
                <w:color w:val="0000FF"/>
                <w:sz w:val="12"/>
                <w:szCs w:val="12"/>
                <w:lang w:val="es-ES"/>
              </w:rPr>
            </w:pPr>
          </w:p>
          <w:p w14:paraId="29344F50" w14:textId="77777777" w:rsidR="005727F7" w:rsidRPr="00596BC9" w:rsidRDefault="005727F7" w:rsidP="00EB076C">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lastRenderedPageBreak/>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173082" w:rsidRDefault="005727F7" w:rsidP="0009284B">
            <w:pPr>
              <w:pStyle w:val="Prrafodelista"/>
              <w:widowControl w:val="0"/>
              <w:rPr>
                <w:rFonts w:ascii="Arial" w:hAnsi="Arial" w:cs="Arial"/>
                <w:b w:val="0"/>
                <w:i/>
                <w:color w:val="0000FF"/>
                <w:sz w:val="12"/>
                <w:szCs w:val="12"/>
                <w:lang w:val="es-ES"/>
              </w:rPr>
            </w:pPr>
          </w:p>
          <w:p w14:paraId="0CA8F13B" w14:textId="77777777" w:rsidR="005727F7" w:rsidRPr="00596BC9" w:rsidRDefault="005727F7" w:rsidP="00EB076C">
            <w:pPr>
              <w:pStyle w:val="Prrafodelista"/>
              <w:widowControl w:val="0"/>
              <w:numPr>
                <w:ilvl w:val="0"/>
                <w:numId w:val="20"/>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Default="005727F7" w:rsidP="00B41CB4">
      <w:pPr>
        <w:widowControl w:val="0"/>
        <w:jc w:val="both"/>
        <w:rPr>
          <w:rFonts w:ascii="Arial" w:hAnsi="Arial" w:cs="Arial"/>
        </w:rPr>
      </w:pPr>
    </w:p>
    <w:p w14:paraId="2439B4E2" w14:textId="77777777" w:rsidR="005727F7" w:rsidRDefault="005727F7" w:rsidP="00B41CB4">
      <w:pPr>
        <w:widowControl w:val="0"/>
        <w:jc w:val="both"/>
        <w:rPr>
          <w:rFonts w:ascii="Arial" w:hAnsi="Arial" w:cs="Arial"/>
        </w:rPr>
      </w:pPr>
    </w:p>
    <w:p w14:paraId="54DD0F6D" w14:textId="77777777" w:rsidR="005727F7" w:rsidRDefault="005727F7" w:rsidP="00B41CB4">
      <w:pPr>
        <w:widowControl w:val="0"/>
        <w:jc w:val="both"/>
        <w:rPr>
          <w:rFonts w:ascii="Arial" w:hAnsi="Arial" w:cs="Arial"/>
        </w:rPr>
      </w:pPr>
    </w:p>
    <w:p w14:paraId="3FA5B3D2" w14:textId="0202E210" w:rsidR="005727F7" w:rsidRDefault="005727F7" w:rsidP="00B41CB4">
      <w:pPr>
        <w:widowControl w:val="0"/>
        <w:jc w:val="both"/>
        <w:rPr>
          <w:rFonts w:ascii="Arial" w:hAnsi="Arial" w:cs="Arial"/>
        </w:rPr>
      </w:pPr>
    </w:p>
    <w:p w14:paraId="43A73E74" w14:textId="0213BC4B" w:rsidR="00173082" w:rsidRDefault="00173082" w:rsidP="00B41CB4">
      <w:pPr>
        <w:widowControl w:val="0"/>
        <w:jc w:val="both"/>
        <w:rPr>
          <w:rFonts w:ascii="Arial" w:hAnsi="Arial" w:cs="Arial"/>
        </w:rPr>
      </w:pPr>
    </w:p>
    <w:p w14:paraId="4A2B2CB0" w14:textId="755E328E" w:rsidR="00173082" w:rsidRDefault="00173082" w:rsidP="00B41CB4">
      <w:pPr>
        <w:widowControl w:val="0"/>
        <w:jc w:val="both"/>
        <w:rPr>
          <w:rFonts w:ascii="Arial" w:hAnsi="Arial" w:cs="Arial"/>
        </w:rPr>
      </w:pPr>
    </w:p>
    <w:p w14:paraId="39C66188" w14:textId="0A986046" w:rsidR="00173082" w:rsidRDefault="00173082" w:rsidP="00B41CB4">
      <w:pPr>
        <w:widowControl w:val="0"/>
        <w:jc w:val="both"/>
        <w:rPr>
          <w:rFonts w:ascii="Arial" w:hAnsi="Arial" w:cs="Arial"/>
        </w:rPr>
      </w:pPr>
    </w:p>
    <w:p w14:paraId="12B203F2" w14:textId="524E1C53" w:rsidR="00173082" w:rsidRDefault="00173082" w:rsidP="00B41CB4">
      <w:pPr>
        <w:widowControl w:val="0"/>
        <w:jc w:val="both"/>
        <w:rPr>
          <w:rFonts w:ascii="Arial" w:hAnsi="Arial" w:cs="Arial"/>
        </w:rPr>
      </w:pPr>
    </w:p>
    <w:p w14:paraId="19A18BF3" w14:textId="65829D0D" w:rsidR="00173082" w:rsidRDefault="00173082" w:rsidP="00B41CB4">
      <w:pPr>
        <w:widowControl w:val="0"/>
        <w:jc w:val="both"/>
        <w:rPr>
          <w:rFonts w:ascii="Arial" w:hAnsi="Arial" w:cs="Arial"/>
        </w:rPr>
      </w:pPr>
    </w:p>
    <w:p w14:paraId="5ECFE944" w14:textId="6934C4F8" w:rsidR="00173082" w:rsidRDefault="00173082" w:rsidP="00B41CB4">
      <w:pPr>
        <w:widowControl w:val="0"/>
        <w:jc w:val="both"/>
        <w:rPr>
          <w:rFonts w:ascii="Arial" w:hAnsi="Arial" w:cs="Arial"/>
        </w:rPr>
      </w:pPr>
    </w:p>
    <w:p w14:paraId="2875542F" w14:textId="382B4CBE" w:rsidR="00173082" w:rsidRDefault="00173082" w:rsidP="00B41CB4">
      <w:pPr>
        <w:widowControl w:val="0"/>
        <w:jc w:val="both"/>
        <w:rPr>
          <w:rFonts w:ascii="Arial" w:hAnsi="Arial" w:cs="Arial"/>
        </w:rPr>
      </w:pPr>
    </w:p>
    <w:p w14:paraId="702BDB4E" w14:textId="5D8927B6" w:rsidR="00173082" w:rsidRDefault="00173082" w:rsidP="00B41CB4">
      <w:pPr>
        <w:widowControl w:val="0"/>
        <w:jc w:val="both"/>
        <w:rPr>
          <w:rFonts w:ascii="Arial" w:hAnsi="Arial" w:cs="Arial"/>
        </w:rPr>
      </w:pPr>
    </w:p>
    <w:p w14:paraId="71C54C01" w14:textId="3901A8DE" w:rsidR="00173082" w:rsidRDefault="00173082" w:rsidP="00B41CB4">
      <w:pPr>
        <w:widowControl w:val="0"/>
        <w:jc w:val="both"/>
        <w:rPr>
          <w:rFonts w:ascii="Arial" w:hAnsi="Arial" w:cs="Arial"/>
        </w:rPr>
      </w:pPr>
    </w:p>
    <w:p w14:paraId="0FB812B6" w14:textId="23B27D3A" w:rsidR="00173082" w:rsidRDefault="00173082" w:rsidP="00B41CB4">
      <w:pPr>
        <w:widowControl w:val="0"/>
        <w:jc w:val="both"/>
        <w:rPr>
          <w:rFonts w:ascii="Arial" w:hAnsi="Arial" w:cs="Arial"/>
        </w:rPr>
      </w:pPr>
    </w:p>
    <w:p w14:paraId="117ADAE3" w14:textId="312BEE83" w:rsidR="00173082" w:rsidRDefault="00173082" w:rsidP="00B41CB4">
      <w:pPr>
        <w:widowControl w:val="0"/>
        <w:jc w:val="both"/>
        <w:rPr>
          <w:rFonts w:ascii="Arial" w:hAnsi="Arial" w:cs="Arial"/>
        </w:rPr>
      </w:pPr>
    </w:p>
    <w:p w14:paraId="7D69EC55" w14:textId="639C636D" w:rsidR="00173082" w:rsidRDefault="00173082" w:rsidP="00B41CB4">
      <w:pPr>
        <w:widowControl w:val="0"/>
        <w:jc w:val="both"/>
        <w:rPr>
          <w:rFonts w:ascii="Arial" w:hAnsi="Arial" w:cs="Arial"/>
        </w:rPr>
      </w:pPr>
    </w:p>
    <w:p w14:paraId="019F31D4" w14:textId="534754B3" w:rsidR="00173082" w:rsidRDefault="00173082" w:rsidP="00B41CB4">
      <w:pPr>
        <w:widowControl w:val="0"/>
        <w:jc w:val="both"/>
        <w:rPr>
          <w:rFonts w:ascii="Arial" w:hAnsi="Arial" w:cs="Arial"/>
        </w:rPr>
      </w:pPr>
    </w:p>
    <w:p w14:paraId="72894A31" w14:textId="17F02613" w:rsidR="00173082" w:rsidRDefault="00173082" w:rsidP="00B41CB4">
      <w:pPr>
        <w:widowControl w:val="0"/>
        <w:jc w:val="both"/>
        <w:rPr>
          <w:rFonts w:ascii="Arial" w:hAnsi="Arial" w:cs="Arial"/>
        </w:rPr>
      </w:pPr>
    </w:p>
    <w:p w14:paraId="72F16C82" w14:textId="32DCAD9D" w:rsidR="00173082" w:rsidRDefault="00173082" w:rsidP="00B41CB4">
      <w:pPr>
        <w:widowControl w:val="0"/>
        <w:jc w:val="both"/>
        <w:rPr>
          <w:rFonts w:ascii="Arial" w:hAnsi="Arial" w:cs="Arial"/>
        </w:rPr>
      </w:pPr>
    </w:p>
    <w:p w14:paraId="56FD3993" w14:textId="4B969890" w:rsidR="00173082" w:rsidRDefault="00173082" w:rsidP="00B41CB4">
      <w:pPr>
        <w:widowControl w:val="0"/>
        <w:jc w:val="both"/>
        <w:rPr>
          <w:rFonts w:ascii="Arial" w:hAnsi="Arial" w:cs="Arial"/>
        </w:rPr>
      </w:pPr>
    </w:p>
    <w:p w14:paraId="6B67B62F" w14:textId="04C51C2B" w:rsidR="00173082" w:rsidRDefault="00173082" w:rsidP="00B41CB4">
      <w:pPr>
        <w:widowControl w:val="0"/>
        <w:jc w:val="both"/>
        <w:rPr>
          <w:rFonts w:ascii="Arial" w:hAnsi="Arial" w:cs="Arial"/>
        </w:rPr>
      </w:pPr>
    </w:p>
    <w:p w14:paraId="18D65119" w14:textId="70F1FDC0" w:rsidR="00173082" w:rsidRDefault="00173082" w:rsidP="00B41CB4">
      <w:pPr>
        <w:widowControl w:val="0"/>
        <w:jc w:val="both"/>
        <w:rPr>
          <w:rFonts w:ascii="Arial" w:hAnsi="Arial" w:cs="Arial"/>
        </w:rPr>
      </w:pPr>
    </w:p>
    <w:p w14:paraId="0EA0AE82" w14:textId="4553592A" w:rsidR="00173082" w:rsidRDefault="00173082" w:rsidP="00B41CB4">
      <w:pPr>
        <w:widowControl w:val="0"/>
        <w:jc w:val="both"/>
        <w:rPr>
          <w:rFonts w:ascii="Arial" w:hAnsi="Arial" w:cs="Arial"/>
        </w:rPr>
      </w:pPr>
    </w:p>
    <w:p w14:paraId="299072FB" w14:textId="2597CF0B" w:rsidR="00173082" w:rsidRDefault="00173082" w:rsidP="00B41CB4">
      <w:pPr>
        <w:widowControl w:val="0"/>
        <w:jc w:val="both"/>
        <w:rPr>
          <w:rFonts w:ascii="Arial" w:hAnsi="Arial" w:cs="Arial"/>
        </w:rPr>
      </w:pPr>
    </w:p>
    <w:p w14:paraId="4BEE93E4" w14:textId="1AAC62D4" w:rsidR="00173082" w:rsidRDefault="00173082" w:rsidP="00B41CB4">
      <w:pPr>
        <w:widowControl w:val="0"/>
        <w:jc w:val="both"/>
        <w:rPr>
          <w:rFonts w:ascii="Arial" w:hAnsi="Arial" w:cs="Arial"/>
        </w:rPr>
      </w:pPr>
    </w:p>
    <w:p w14:paraId="6258200D" w14:textId="69D28609" w:rsidR="00173082" w:rsidRDefault="00173082" w:rsidP="00B41CB4">
      <w:pPr>
        <w:widowControl w:val="0"/>
        <w:jc w:val="both"/>
        <w:rPr>
          <w:rFonts w:ascii="Arial" w:hAnsi="Arial" w:cs="Arial"/>
        </w:rPr>
      </w:pPr>
    </w:p>
    <w:p w14:paraId="4C6CF603" w14:textId="0B26BCC4" w:rsidR="00173082" w:rsidRDefault="00173082" w:rsidP="00B41CB4">
      <w:pPr>
        <w:widowControl w:val="0"/>
        <w:jc w:val="both"/>
        <w:rPr>
          <w:rFonts w:ascii="Arial" w:hAnsi="Arial" w:cs="Arial"/>
        </w:rPr>
      </w:pPr>
    </w:p>
    <w:p w14:paraId="68245F5A" w14:textId="566AE9B8" w:rsidR="00173082" w:rsidRDefault="00173082" w:rsidP="00B41CB4">
      <w:pPr>
        <w:widowControl w:val="0"/>
        <w:jc w:val="both"/>
        <w:rPr>
          <w:rFonts w:ascii="Arial" w:hAnsi="Arial" w:cs="Arial"/>
        </w:rPr>
      </w:pPr>
    </w:p>
    <w:p w14:paraId="5E951281" w14:textId="17F3D6D4" w:rsidR="00173082" w:rsidRDefault="00173082" w:rsidP="00B41CB4">
      <w:pPr>
        <w:widowControl w:val="0"/>
        <w:jc w:val="both"/>
        <w:rPr>
          <w:rFonts w:ascii="Arial" w:hAnsi="Arial" w:cs="Arial"/>
        </w:rPr>
      </w:pPr>
    </w:p>
    <w:p w14:paraId="00852F14" w14:textId="106BBE40" w:rsidR="00173082" w:rsidRDefault="00173082" w:rsidP="00B41CB4">
      <w:pPr>
        <w:widowControl w:val="0"/>
        <w:jc w:val="both"/>
        <w:rPr>
          <w:rFonts w:ascii="Arial" w:hAnsi="Arial" w:cs="Arial"/>
        </w:rPr>
      </w:pPr>
    </w:p>
    <w:p w14:paraId="106E68A2" w14:textId="77777777" w:rsidR="00173082" w:rsidRDefault="00173082" w:rsidP="00B41CB4">
      <w:pPr>
        <w:widowControl w:val="0"/>
        <w:jc w:val="both"/>
        <w:rPr>
          <w:rFonts w:ascii="Arial" w:hAnsi="Arial" w:cs="Arial"/>
        </w:rPr>
      </w:pPr>
    </w:p>
    <w:p w14:paraId="52F0565B" w14:textId="77777777" w:rsidR="005727F7" w:rsidRDefault="005727F7" w:rsidP="00B41CB4">
      <w:pPr>
        <w:widowControl w:val="0"/>
        <w:jc w:val="both"/>
        <w:rPr>
          <w:rFonts w:ascii="Arial" w:hAnsi="Arial" w:cs="Arial"/>
        </w:rPr>
      </w:pPr>
    </w:p>
    <w:p w14:paraId="692DBD71" w14:textId="77777777" w:rsidR="005727F7" w:rsidRDefault="005727F7" w:rsidP="00B41CB4">
      <w:pPr>
        <w:widowControl w:val="0"/>
        <w:jc w:val="both"/>
        <w:rPr>
          <w:rFonts w:ascii="Arial" w:hAnsi="Arial" w:cs="Arial"/>
        </w:rPr>
      </w:pPr>
    </w:p>
    <w:p w14:paraId="1AC996D5" w14:textId="77777777" w:rsidR="005727F7" w:rsidRDefault="005727F7" w:rsidP="00B41CB4">
      <w:pPr>
        <w:widowControl w:val="0"/>
        <w:jc w:val="both"/>
        <w:rPr>
          <w:rFonts w:ascii="Arial" w:hAnsi="Arial" w:cs="Arial"/>
        </w:rPr>
      </w:pPr>
    </w:p>
    <w:p w14:paraId="42AC29BE" w14:textId="77777777" w:rsidR="005727F7" w:rsidRDefault="005727F7" w:rsidP="00B41CB4">
      <w:pPr>
        <w:widowControl w:val="0"/>
        <w:jc w:val="both"/>
        <w:rPr>
          <w:rFonts w:ascii="Arial" w:hAnsi="Arial" w:cs="Arial"/>
        </w:rPr>
      </w:pPr>
    </w:p>
    <w:p w14:paraId="61CA38FC" w14:textId="77777777" w:rsidR="005727F7" w:rsidRDefault="005727F7" w:rsidP="00B41CB4">
      <w:pPr>
        <w:widowControl w:val="0"/>
        <w:jc w:val="both"/>
        <w:rPr>
          <w:rFonts w:ascii="Arial" w:hAnsi="Arial" w:cs="Arial"/>
        </w:rPr>
      </w:pPr>
    </w:p>
    <w:p w14:paraId="25F90905" w14:textId="1EE591C5" w:rsidR="005727F7" w:rsidRDefault="005727F7" w:rsidP="00B41CB4">
      <w:pPr>
        <w:widowControl w:val="0"/>
        <w:jc w:val="both"/>
        <w:rPr>
          <w:rFonts w:ascii="Arial" w:hAnsi="Arial" w:cs="Arial"/>
        </w:rPr>
      </w:pPr>
    </w:p>
    <w:p w14:paraId="681602E3" w14:textId="2F79B3E1" w:rsidR="006C4361" w:rsidRDefault="006C4361" w:rsidP="00B41CB4">
      <w:pPr>
        <w:widowControl w:val="0"/>
        <w:jc w:val="both"/>
        <w:rPr>
          <w:rFonts w:ascii="Arial" w:hAnsi="Arial" w:cs="Arial"/>
        </w:rPr>
      </w:pPr>
    </w:p>
    <w:p w14:paraId="6AF68A6A" w14:textId="0F28EFE2" w:rsidR="006C4361" w:rsidRDefault="006C4361" w:rsidP="00B41CB4">
      <w:pPr>
        <w:widowControl w:val="0"/>
        <w:jc w:val="both"/>
        <w:rPr>
          <w:rFonts w:ascii="Arial" w:hAnsi="Arial" w:cs="Arial"/>
        </w:rPr>
      </w:pPr>
    </w:p>
    <w:p w14:paraId="30876FD1" w14:textId="56D9800A" w:rsidR="006C4361" w:rsidRDefault="006C4361" w:rsidP="00B41CB4">
      <w:pPr>
        <w:widowControl w:val="0"/>
        <w:jc w:val="both"/>
        <w:rPr>
          <w:rFonts w:ascii="Arial" w:hAnsi="Arial" w:cs="Arial"/>
        </w:rPr>
      </w:pPr>
    </w:p>
    <w:p w14:paraId="7111D4AC" w14:textId="5418D0E8" w:rsidR="006C4361" w:rsidRDefault="006C4361" w:rsidP="00B41CB4">
      <w:pPr>
        <w:widowControl w:val="0"/>
        <w:jc w:val="both"/>
        <w:rPr>
          <w:rFonts w:ascii="Arial" w:hAnsi="Arial" w:cs="Arial"/>
        </w:rPr>
      </w:pPr>
    </w:p>
    <w:p w14:paraId="57132906" w14:textId="1519B5BB" w:rsidR="006C4361" w:rsidRDefault="006C4361" w:rsidP="00B41CB4">
      <w:pPr>
        <w:widowControl w:val="0"/>
        <w:jc w:val="both"/>
        <w:rPr>
          <w:rFonts w:ascii="Arial" w:hAnsi="Arial" w:cs="Arial"/>
        </w:rPr>
      </w:pPr>
    </w:p>
    <w:p w14:paraId="165D85A7" w14:textId="1CDD0C6C" w:rsidR="006C4361" w:rsidRDefault="006C4361" w:rsidP="00B41CB4">
      <w:pPr>
        <w:widowControl w:val="0"/>
        <w:jc w:val="both"/>
        <w:rPr>
          <w:rFonts w:ascii="Arial" w:hAnsi="Arial" w:cs="Arial"/>
        </w:rPr>
      </w:pPr>
    </w:p>
    <w:p w14:paraId="673239EA" w14:textId="0CE4A612" w:rsidR="006C4361" w:rsidRDefault="006C4361" w:rsidP="00B41CB4">
      <w:pPr>
        <w:widowControl w:val="0"/>
        <w:jc w:val="both"/>
        <w:rPr>
          <w:rFonts w:ascii="Arial" w:hAnsi="Arial" w:cs="Arial"/>
        </w:rPr>
      </w:pPr>
    </w:p>
    <w:p w14:paraId="3AC3AEC5" w14:textId="0014982F" w:rsidR="006C4361" w:rsidRDefault="006C4361" w:rsidP="00B41CB4">
      <w:pPr>
        <w:widowControl w:val="0"/>
        <w:jc w:val="both"/>
        <w:rPr>
          <w:rFonts w:ascii="Arial" w:hAnsi="Arial" w:cs="Arial"/>
        </w:rPr>
      </w:pPr>
    </w:p>
    <w:p w14:paraId="311EE3AB" w14:textId="77777777" w:rsidR="006C4361" w:rsidRDefault="006C4361" w:rsidP="00B41CB4">
      <w:pPr>
        <w:widowControl w:val="0"/>
        <w:jc w:val="both"/>
        <w:rPr>
          <w:rFonts w:ascii="Arial" w:hAnsi="Arial" w:cs="Arial"/>
        </w:rPr>
      </w:pPr>
    </w:p>
    <w:p w14:paraId="5DDBC6C0" w14:textId="77777777" w:rsidR="005727F7" w:rsidRDefault="005727F7" w:rsidP="00B41CB4">
      <w:pPr>
        <w:widowControl w:val="0"/>
        <w:jc w:val="both"/>
        <w:rPr>
          <w:rFonts w:ascii="Arial" w:hAnsi="Arial" w:cs="Arial"/>
        </w:rPr>
      </w:pPr>
    </w:p>
    <w:p w14:paraId="7C1A1D87" w14:textId="77777777" w:rsidR="005A5C0D" w:rsidRPr="00EB076C" w:rsidRDefault="005A5C0D" w:rsidP="00B41CB4">
      <w:pPr>
        <w:widowControl w:val="0"/>
        <w:jc w:val="both"/>
        <w:rPr>
          <w:rFonts w:ascii="Arial" w:hAnsi="Arial" w:cs="Arial"/>
          <w:sz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57DD0B25" w14:textId="77777777" w:rsidR="00692C0D" w:rsidRDefault="00692C0D" w:rsidP="00692C0D">
      <w:pPr>
        <w:widowControl w:val="0"/>
        <w:ind w:left="284"/>
        <w:jc w:val="both"/>
        <w:rPr>
          <w:rFonts w:ascii="Arial" w:hAnsi="Arial" w:cs="Arial"/>
          <w:sz w:val="20"/>
        </w:rPr>
      </w:pPr>
    </w:p>
    <w:tbl>
      <w:tblPr>
        <w:tblW w:w="85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4937"/>
        <w:gridCol w:w="3246"/>
      </w:tblGrid>
      <w:tr w:rsidR="00AF578A" w:rsidRPr="00184899" w14:paraId="1332143C" w14:textId="77777777" w:rsidTr="00424073">
        <w:trPr>
          <w:trHeight w:val="651"/>
          <w:tblHeader/>
        </w:trPr>
        <w:tc>
          <w:tcPr>
            <w:tcW w:w="5311"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424073">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183"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424073">
        <w:trPr>
          <w:trHeight w:val="514"/>
        </w:trPr>
        <w:tc>
          <w:tcPr>
            <w:tcW w:w="374" w:type="dxa"/>
            <w:tcBorders>
              <w:top w:val="single" w:sz="4" w:space="0" w:color="auto"/>
              <w:bottom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4937" w:type="dxa"/>
            <w:tcBorders>
              <w:top w:val="single" w:sz="4" w:space="0" w:color="auto"/>
              <w:left w:val="nil"/>
              <w:bottom w:val="single" w:sz="4" w:space="0" w:color="auto"/>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bottom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3C178AAB" w14:textId="77777777" w:rsidR="00C7420E" w:rsidRDefault="00C7420E" w:rsidP="00FD7094">
            <w:pPr>
              <w:widowControl w:val="0"/>
              <w:jc w:val="right"/>
              <w:rPr>
                <w:rFonts w:ascii="Arial" w:hAnsi="Arial" w:cs="Arial"/>
                <w:b/>
                <w:color w:val="auto"/>
                <w:sz w:val="18"/>
                <w:szCs w:val="18"/>
                <w:lang w:eastAsia="es-ES"/>
              </w:rPr>
            </w:pPr>
            <w:r w:rsidRPr="00184899">
              <w:rPr>
                <w:rFonts w:ascii="Arial" w:hAnsi="Arial" w:cs="Arial"/>
                <w:color w:val="auto"/>
                <w:sz w:val="18"/>
                <w:szCs w:val="18"/>
                <w:lang w:eastAsia="es-ES"/>
              </w:rPr>
              <w:t xml:space="preserve">                           </w:t>
            </w:r>
            <w:r w:rsidRPr="00424073">
              <w:rPr>
                <w:rFonts w:ascii="Arial" w:hAnsi="Arial" w:cs="Arial"/>
                <w:b/>
                <w:color w:val="auto"/>
                <w:sz w:val="18"/>
                <w:szCs w:val="18"/>
                <w:lang w:eastAsia="es-ES"/>
              </w:rPr>
              <w:t>[</w:t>
            </w:r>
            <w:r w:rsidR="00FD7094" w:rsidRPr="00424073">
              <w:rPr>
                <w:rFonts w:ascii="Arial" w:hAnsi="Arial" w:cs="Arial"/>
                <w:b/>
                <w:color w:val="auto"/>
                <w:sz w:val="18"/>
                <w:szCs w:val="18"/>
                <w:lang w:eastAsia="es-ES"/>
              </w:rPr>
              <w:t>100</w:t>
            </w:r>
            <w:r w:rsidRPr="00424073">
              <w:rPr>
                <w:rFonts w:ascii="Arial" w:hAnsi="Arial" w:cs="Arial"/>
                <w:b/>
                <w:color w:val="auto"/>
                <w:sz w:val="18"/>
                <w:szCs w:val="18"/>
                <w:lang w:eastAsia="es-ES"/>
              </w:rPr>
              <w:t>]</w:t>
            </w:r>
            <w:r w:rsidRPr="00184899">
              <w:rPr>
                <w:rFonts w:ascii="Arial" w:hAnsi="Arial" w:cs="Arial"/>
                <w:b/>
                <w:color w:val="auto"/>
                <w:sz w:val="18"/>
                <w:szCs w:val="18"/>
                <w:lang w:eastAsia="es-ES"/>
              </w:rPr>
              <w:t xml:space="preserve"> puntos</w:t>
            </w:r>
          </w:p>
          <w:p w14:paraId="4D052AB1" w14:textId="042266AF" w:rsidR="00424073" w:rsidRPr="00184899" w:rsidRDefault="00424073" w:rsidP="00FD7094">
            <w:pPr>
              <w:widowControl w:val="0"/>
              <w:jc w:val="right"/>
              <w:rPr>
                <w:rFonts w:ascii="Arial" w:hAnsi="Arial" w:cs="Arial"/>
                <w:color w:val="auto"/>
                <w:sz w:val="18"/>
                <w:szCs w:val="18"/>
                <w:lang w:eastAsia="es-ES"/>
              </w:rPr>
            </w:pPr>
          </w:p>
        </w:tc>
      </w:tr>
      <w:tr w:rsidR="00424073" w:rsidRPr="00184899" w14:paraId="1F4AC407" w14:textId="77777777" w:rsidTr="00346EAA">
        <w:trPr>
          <w:trHeight w:val="514"/>
        </w:trPr>
        <w:tc>
          <w:tcPr>
            <w:tcW w:w="374" w:type="dxa"/>
            <w:tcBorders>
              <w:top w:val="single" w:sz="4" w:space="0" w:color="auto"/>
              <w:right w:val="nil"/>
            </w:tcBorders>
            <w:vAlign w:val="center"/>
          </w:tcPr>
          <w:p w14:paraId="62AA2F59" w14:textId="77777777" w:rsidR="00424073" w:rsidRPr="00184899" w:rsidRDefault="00424073" w:rsidP="00424073">
            <w:pPr>
              <w:widowControl w:val="0"/>
              <w:rPr>
                <w:rFonts w:ascii="Arial" w:hAnsi="Arial" w:cs="Arial"/>
                <w:color w:val="auto"/>
                <w:sz w:val="20"/>
                <w:szCs w:val="16"/>
                <w:lang w:eastAsia="es-ES"/>
              </w:rPr>
            </w:pPr>
          </w:p>
        </w:tc>
        <w:tc>
          <w:tcPr>
            <w:tcW w:w="4937" w:type="dxa"/>
            <w:tcBorders>
              <w:top w:val="single" w:sz="4" w:space="0" w:color="auto"/>
              <w:left w:val="nil"/>
            </w:tcBorders>
            <w:vAlign w:val="center"/>
          </w:tcPr>
          <w:p w14:paraId="35E75801" w14:textId="6D722A22" w:rsidR="00424073" w:rsidRPr="00A46064" w:rsidRDefault="00424073" w:rsidP="00424073">
            <w:pPr>
              <w:widowControl w:val="0"/>
              <w:jc w:val="center"/>
              <w:rPr>
                <w:rFonts w:ascii="Arial" w:hAnsi="Arial" w:cs="Arial"/>
                <w:iCs/>
                <w:color w:val="auto"/>
                <w:sz w:val="18"/>
                <w:szCs w:val="18"/>
                <w:u w:val="single"/>
                <w:lang w:eastAsia="es-ES"/>
              </w:rPr>
            </w:pPr>
            <w:r w:rsidRPr="004E2F24">
              <w:rPr>
                <w:rFonts w:ascii="Arial" w:hAnsi="Arial" w:cs="Arial"/>
                <w:b/>
                <w:sz w:val="20"/>
                <w:lang w:eastAsia="es-ES"/>
              </w:rPr>
              <w:t>PUNTAJE TOTAL</w:t>
            </w:r>
          </w:p>
        </w:tc>
        <w:tc>
          <w:tcPr>
            <w:tcW w:w="3246" w:type="dxa"/>
            <w:tcBorders>
              <w:top w:val="single" w:sz="4" w:space="0" w:color="auto"/>
            </w:tcBorders>
            <w:vAlign w:val="center"/>
          </w:tcPr>
          <w:p w14:paraId="0727DCB5" w14:textId="0AEE23EE" w:rsidR="00424073" w:rsidRPr="00184899" w:rsidRDefault="00424073" w:rsidP="00424073">
            <w:pPr>
              <w:pStyle w:val="Prrafodelista"/>
              <w:widowControl w:val="0"/>
              <w:ind w:left="0"/>
              <w:jc w:val="center"/>
              <w:rPr>
                <w:rFonts w:ascii="Arial" w:hAnsi="Arial" w:cs="Arial"/>
                <w:color w:val="auto"/>
                <w:sz w:val="18"/>
                <w:szCs w:val="18"/>
                <w:lang w:val="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8"/>
            </w:r>
          </w:p>
        </w:tc>
      </w:tr>
    </w:tbl>
    <w:p w14:paraId="6E17E31D" w14:textId="77777777" w:rsidR="00585639" w:rsidRDefault="00585639" w:rsidP="00FD3AD6">
      <w:pPr>
        <w:widowControl w:val="0"/>
        <w:ind w:left="284"/>
        <w:jc w:val="both"/>
        <w:rPr>
          <w:rFonts w:ascii="Arial" w:hAnsi="Arial" w:cs="Arial"/>
          <w:color w:val="auto"/>
          <w:sz w:val="20"/>
          <w:lang w:val="es-ES"/>
        </w:rPr>
      </w:pPr>
    </w:p>
    <w:tbl>
      <w:tblPr>
        <w:tblStyle w:val="Tablaconcuadrcula1clara-nfasis51"/>
        <w:tblW w:w="8567" w:type="dxa"/>
        <w:tblInd w:w="359" w:type="dxa"/>
        <w:tblLook w:val="04A0" w:firstRow="1" w:lastRow="0" w:firstColumn="1" w:lastColumn="0" w:noHBand="0" w:noVBand="1"/>
      </w:tblPr>
      <w:tblGrid>
        <w:gridCol w:w="8567"/>
      </w:tblGrid>
      <w:tr w:rsidR="00BF5795" w:rsidRPr="002B4536" w14:paraId="430C7AED" w14:textId="77777777" w:rsidTr="004240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67"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424073">
        <w:trPr>
          <w:trHeight w:val="1064"/>
        </w:trPr>
        <w:tc>
          <w:tcPr>
            <w:cnfStyle w:val="001000000000" w:firstRow="0" w:lastRow="0" w:firstColumn="1" w:lastColumn="0" w:oddVBand="0" w:evenVBand="0" w:oddHBand="0" w:evenHBand="0" w:firstRowFirstColumn="0" w:firstRowLastColumn="0" w:lastRowFirstColumn="0" w:lastRowLastColumn="0"/>
            <w:tcW w:w="8567"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88759D9"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2B8ECC19"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2038B500"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3A847347"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06474011"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76717469"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798BCEBC"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03870666"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6E0D3385"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0B7E6590"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0B0AFCB0"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3F8CA854"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122287CB"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51C03217"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554E70CC"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3D4A3726"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22CC0BFB" w14:textId="77777777" w:rsidR="00424073" w:rsidRDefault="00424073" w:rsidP="0076088D">
      <w:pPr>
        <w:pStyle w:val="Textoindependiente2"/>
        <w:widowControl w:val="0"/>
        <w:spacing w:after="0" w:line="240" w:lineRule="auto"/>
        <w:ind w:left="284"/>
        <w:jc w:val="both"/>
        <w:rPr>
          <w:rFonts w:ascii="Arial" w:hAnsi="Arial" w:cs="Arial"/>
          <w:lang w:val="es-PE"/>
        </w:rPr>
      </w:pPr>
    </w:p>
    <w:p w14:paraId="67DB7E23" w14:textId="70D10997" w:rsidR="009720E8" w:rsidRDefault="009720E8" w:rsidP="0076088D">
      <w:pPr>
        <w:pStyle w:val="Textoindependiente2"/>
        <w:widowControl w:val="0"/>
        <w:spacing w:after="0" w:line="240" w:lineRule="auto"/>
        <w:ind w:left="284"/>
        <w:jc w:val="both"/>
        <w:rPr>
          <w:rFonts w:ascii="Arial" w:hAnsi="Arial" w:cs="Arial"/>
          <w:lang w:val="es-PE"/>
        </w:rPr>
      </w:pPr>
    </w:p>
    <w:p w14:paraId="1E69D593" w14:textId="77777777" w:rsidR="00B93E6C" w:rsidRDefault="00B93E6C" w:rsidP="0076088D">
      <w:pPr>
        <w:pStyle w:val="Textoindependiente2"/>
        <w:widowControl w:val="0"/>
        <w:spacing w:after="0" w:line="240" w:lineRule="auto"/>
        <w:ind w:left="284"/>
        <w:jc w:val="both"/>
        <w:rPr>
          <w:rFonts w:ascii="Arial" w:hAnsi="Arial" w:cs="Arial"/>
          <w:lang w:val="es-PE"/>
        </w:rPr>
      </w:pPr>
    </w:p>
    <w:p w14:paraId="6A82FBA0"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3DFC0D14"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lastRenderedPageBreak/>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421C5738" w14:textId="77777777" w:rsidR="00F17D49" w:rsidRPr="00173082" w:rsidRDefault="00F17D49" w:rsidP="0076088D">
      <w:pPr>
        <w:widowControl w:val="0"/>
        <w:ind w:left="142"/>
        <w:jc w:val="both"/>
        <w:rPr>
          <w:rFonts w:ascii="Arial" w:hAnsi="Arial" w:cs="Arial"/>
          <w:sz w:val="16"/>
          <w:szCs w:val="16"/>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Pr="00173082" w:rsidRDefault="0076088D" w:rsidP="0076088D">
      <w:pPr>
        <w:widowControl w:val="0"/>
        <w:ind w:left="142"/>
        <w:jc w:val="both"/>
        <w:rPr>
          <w:rFonts w:ascii="Arial" w:hAnsi="Arial" w:cs="Arial"/>
          <w:sz w:val="16"/>
          <w:szCs w:val="16"/>
        </w:rPr>
      </w:pPr>
    </w:p>
    <w:p w14:paraId="00CF45AE"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77777777"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9"/>
      </w:r>
    </w:p>
    <w:p w14:paraId="689429DE"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48"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48"/>
    <w:p w14:paraId="06DBAEDA"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w:t>
      </w:r>
      <w:r w:rsidRPr="00CD5328">
        <w:rPr>
          <w:rFonts w:ascii="Arial" w:hAnsi="Arial" w:cs="Arial"/>
          <w:sz w:val="20"/>
        </w:rPr>
        <w:lastRenderedPageBreak/>
        <w:t xml:space="preserve">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E21790A" w14:textId="77777777" w:rsidR="003300FA" w:rsidRDefault="003300FA" w:rsidP="00345818">
      <w:pPr>
        <w:widowControl w:val="0"/>
        <w:ind w:left="349"/>
        <w:jc w:val="both"/>
        <w:rPr>
          <w:rFonts w:ascii="Arial" w:hAnsi="Arial" w:cs="Arial"/>
          <w:sz w:val="20"/>
          <w:lang w:val="es-ES"/>
        </w:rPr>
      </w:pPr>
    </w:p>
    <w:p w14:paraId="6243675D" w14:textId="77777777" w:rsidR="009F557F" w:rsidRPr="00376314" w:rsidRDefault="009F557F" w:rsidP="009F557F">
      <w:pPr>
        <w:widowControl w:val="0"/>
        <w:ind w:left="349"/>
        <w:jc w:val="both"/>
        <w:rPr>
          <w:rFonts w:ascii="Arial" w:hAnsi="Arial" w:cs="Arial"/>
          <w:b/>
          <w:sz w:val="20"/>
          <w:u w:val="single"/>
        </w:rPr>
      </w:pPr>
      <w:r w:rsidRPr="00376314">
        <w:rPr>
          <w:rFonts w:ascii="Arial" w:hAnsi="Arial" w:cs="Arial"/>
          <w:b/>
          <w:sz w:val="20"/>
          <w:u w:val="single"/>
        </w:rPr>
        <w:t>CLÁUSULA SEXTA: ALCANCE GENERALES DEL CONTRATO</w:t>
      </w:r>
    </w:p>
    <w:p w14:paraId="4EE140E9" w14:textId="77777777" w:rsidR="009F557F" w:rsidRPr="00376314" w:rsidRDefault="009F557F" w:rsidP="006C4361">
      <w:pPr>
        <w:widowControl w:val="0"/>
        <w:numPr>
          <w:ilvl w:val="0"/>
          <w:numId w:val="34"/>
        </w:numPr>
        <w:ind w:left="709" w:hanging="283"/>
        <w:contextualSpacing/>
        <w:jc w:val="both"/>
        <w:rPr>
          <w:rFonts w:ascii="Arial" w:hAnsi="Arial" w:cs="Arial"/>
          <w:sz w:val="20"/>
        </w:rPr>
      </w:pPr>
      <w:r w:rsidRPr="00376314">
        <w:rPr>
          <w:rFonts w:ascii="Arial" w:hAnsi="Arial" w:cs="Arial"/>
          <w:sz w:val="20"/>
        </w:rPr>
        <w:t>ELECTRO PUNO S.A.A. nombra como Supervisor de Contrato al …(consignar el nombre del servidor o funcionario de Electro Puno S.A.A. que se desempeñará como supervisor del contrato derivado de proceso de selección), quien efectuará permanentemente el control y supervisión para el funcionamiento óptimo de la prestación objeto del presente contrato y cuenta con la autoridad necesaria, administrativa, técnica, operativa y/o económica para supervisar el cumplimiento del contrato por EL CONTRATISTA en cualquier momento de su ejecución, evaluando directamente la forma como se cumple, sugiriendo las medidas necesarias para corregir o superar las deficiencias o irregularidades detectadas, comunicando las recomendaciones dentro de los plazos respectivos o imputando cualquier incumplimiento contractual que se haya podido presentar por parte del CONTRATISTA.</w:t>
      </w:r>
    </w:p>
    <w:p w14:paraId="32841A97" w14:textId="77777777" w:rsidR="009F557F" w:rsidRPr="005D6F0C" w:rsidRDefault="009F557F" w:rsidP="009F557F">
      <w:pPr>
        <w:widowControl w:val="0"/>
        <w:ind w:left="709" w:hanging="283"/>
        <w:contextualSpacing/>
        <w:jc w:val="both"/>
        <w:rPr>
          <w:rFonts w:ascii="Arial" w:hAnsi="Arial" w:cs="Arial"/>
          <w:sz w:val="12"/>
        </w:rPr>
      </w:pPr>
    </w:p>
    <w:p w14:paraId="10FCD492" w14:textId="77777777" w:rsidR="009F557F" w:rsidRPr="00376314" w:rsidRDefault="009F557F" w:rsidP="009F557F">
      <w:pPr>
        <w:widowControl w:val="0"/>
        <w:ind w:left="709"/>
        <w:jc w:val="both"/>
        <w:rPr>
          <w:rFonts w:ascii="Arial" w:hAnsi="Arial" w:cs="Arial"/>
          <w:sz w:val="20"/>
        </w:rPr>
      </w:pPr>
      <w:r w:rsidRPr="00376314">
        <w:rPr>
          <w:rFonts w:ascii="Arial" w:hAnsi="Arial" w:cs="Arial"/>
          <w:sz w:val="20"/>
        </w:rPr>
        <w:t>ELECTRO PUNO S.A.A., de considerarlo necesario, podrá designar otro u otros supervisor (es) de contrato en reemplazo o en forma adicional al señalado en el párrafo anterior, para lo cual bastará remitir una comunicación por escrito a EL CONTRATISTA.</w:t>
      </w:r>
    </w:p>
    <w:p w14:paraId="4E73A3FA" w14:textId="77777777" w:rsidR="009F557F" w:rsidRPr="00376314" w:rsidRDefault="009F557F" w:rsidP="009F557F">
      <w:pPr>
        <w:widowControl w:val="0"/>
        <w:ind w:left="709" w:hanging="283"/>
        <w:jc w:val="both"/>
        <w:rPr>
          <w:rFonts w:ascii="Arial" w:hAnsi="Arial" w:cs="Arial"/>
          <w:sz w:val="20"/>
        </w:rPr>
      </w:pPr>
      <w:r w:rsidRPr="00376314">
        <w:rPr>
          <w:rFonts w:ascii="Arial" w:hAnsi="Arial" w:cs="Arial"/>
          <w:sz w:val="20"/>
        </w:rPr>
        <w:t>2.</w:t>
      </w:r>
      <w:r w:rsidRPr="00376314">
        <w:rPr>
          <w:rFonts w:ascii="Arial" w:hAnsi="Arial" w:cs="Arial"/>
          <w:sz w:val="20"/>
        </w:rPr>
        <w:tab/>
        <w:t>EL CONTRATISTA, deberá cumplir con lo establecido en el Capítulo III de las Bases.</w:t>
      </w:r>
    </w:p>
    <w:p w14:paraId="45669DD7" w14:textId="77777777" w:rsidR="009F557F" w:rsidRPr="00376314" w:rsidRDefault="009F557F" w:rsidP="009F557F">
      <w:pPr>
        <w:widowControl w:val="0"/>
        <w:ind w:left="709" w:hanging="283"/>
        <w:jc w:val="both"/>
        <w:rPr>
          <w:rFonts w:ascii="Arial" w:hAnsi="Arial" w:cs="Arial"/>
          <w:sz w:val="20"/>
        </w:rPr>
      </w:pPr>
      <w:r w:rsidRPr="00376314">
        <w:rPr>
          <w:rFonts w:ascii="Arial" w:hAnsi="Arial" w:cs="Arial"/>
          <w:sz w:val="20"/>
        </w:rPr>
        <w:t>3.</w:t>
      </w:r>
      <w:r w:rsidRPr="00376314">
        <w:rPr>
          <w:rFonts w:ascii="Arial" w:hAnsi="Arial" w:cs="Arial"/>
          <w:sz w:val="20"/>
        </w:rPr>
        <w:tab/>
        <w:t>Asimismo, en las Bases Administrativas se establecen otras obligaciones para los contratantes, que serán de cumplimiento por las partes.</w:t>
      </w:r>
    </w:p>
    <w:p w14:paraId="1F8356F8" w14:textId="77777777" w:rsidR="00374854" w:rsidRPr="003E3429" w:rsidRDefault="00374854" w:rsidP="00345818">
      <w:pPr>
        <w:widowControl w:val="0"/>
        <w:ind w:left="349"/>
        <w:jc w:val="both"/>
        <w:rPr>
          <w:rFonts w:ascii="Arial" w:hAnsi="Arial" w:cs="Arial"/>
          <w:sz w:val="20"/>
          <w:lang w:val="es-ES"/>
        </w:rPr>
      </w:pPr>
    </w:p>
    <w:p w14:paraId="0CAC2923" w14:textId="37DAC578"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w:t>
      </w:r>
      <w:r w:rsidR="00C10AFE">
        <w:rPr>
          <w:rFonts w:ascii="Arial" w:hAnsi="Arial" w:cs="Arial"/>
          <w:b/>
          <w:sz w:val="20"/>
          <w:u w:val="single"/>
        </w:rPr>
        <w:t>ÉTIMA</w:t>
      </w:r>
      <w:r w:rsidRPr="00CD5328">
        <w:rPr>
          <w:rFonts w:ascii="Arial" w:hAnsi="Arial" w:cs="Arial"/>
          <w:b/>
          <w:sz w:val="20"/>
          <w:u w:val="single"/>
        </w:rPr>
        <w:t>: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173082" w:rsidRDefault="00F17D49" w:rsidP="00345818">
      <w:pPr>
        <w:widowControl w:val="0"/>
        <w:ind w:left="349"/>
        <w:jc w:val="both"/>
        <w:rPr>
          <w:rFonts w:ascii="Arial" w:hAnsi="Arial" w:cs="Arial"/>
          <w:sz w:val="18"/>
          <w:szCs w:val="18"/>
        </w:rPr>
      </w:pPr>
    </w:p>
    <w:p w14:paraId="715E8A26" w14:textId="622761DD"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C10AFE">
        <w:rPr>
          <w:rFonts w:ascii="Arial" w:hAnsi="Arial" w:cs="Arial"/>
          <w:b/>
          <w:sz w:val="20"/>
          <w:u w:val="single"/>
        </w:rPr>
        <w:t>OCTAVA</w:t>
      </w:r>
      <w:r w:rsidRPr="00CD5328">
        <w:rPr>
          <w:rFonts w:ascii="Arial" w:hAnsi="Arial" w:cs="Arial"/>
          <w:b/>
          <w:sz w:val="20"/>
          <w:u w:val="single"/>
        </w:rPr>
        <w:t>: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EB076C">
      <w:pPr>
        <w:widowControl w:val="0"/>
        <w:numPr>
          <w:ilvl w:val="0"/>
          <w:numId w:val="17"/>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Pr="00173082" w:rsidRDefault="00F17D49" w:rsidP="00345818">
      <w:pPr>
        <w:widowControl w:val="0"/>
        <w:ind w:left="349"/>
        <w:jc w:val="both"/>
        <w:rPr>
          <w:rFonts w:ascii="Arial" w:hAnsi="Arial" w:cs="Arial"/>
          <w:sz w:val="16"/>
          <w:szCs w:val="16"/>
        </w:rPr>
      </w:pPr>
    </w:p>
    <w:tbl>
      <w:tblPr>
        <w:tblStyle w:val="Tablacon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E00B09" w:rsidRPr="00E00B09" w14:paraId="2443C0AB" w14:textId="77777777" w:rsidTr="00D025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D025A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173082" w:rsidRDefault="00EA186B" w:rsidP="005E53F4">
            <w:pPr>
              <w:widowControl w:val="0"/>
              <w:ind w:left="34"/>
              <w:jc w:val="both"/>
              <w:rPr>
                <w:rFonts w:ascii="Arial" w:hAnsi="Arial" w:cs="Arial"/>
                <w:b w:val="0"/>
                <w:bCs w:val="0"/>
                <w:i/>
                <w:color w:val="3333FF"/>
                <w:sz w:val="12"/>
                <w:szCs w:val="12"/>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173082" w:rsidRDefault="0081465E" w:rsidP="0081465E">
            <w:pPr>
              <w:widowControl w:val="0"/>
              <w:ind w:left="34"/>
              <w:jc w:val="both"/>
              <w:rPr>
                <w:rFonts w:ascii="Arial" w:hAnsi="Arial" w:cs="Arial"/>
                <w:b w:val="0"/>
                <w:color w:val="3333FF"/>
                <w:sz w:val="12"/>
                <w:szCs w:val="12"/>
                <w:lang w:val="es-ES"/>
              </w:rPr>
            </w:pPr>
          </w:p>
        </w:tc>
      </w:tr>
    </w:tbl>
    <w:p w14:paraId="56224E86" w14:textId="77777777" w:rsidR="005D2D95" w:rsidRDefault="005D2D95" w:rsidP="00345818">
      <w:pPr>
        <w:widowControl w:val="0"/>
        <w:ind w:left="349"/>
        <w:jc w:val="both"/>
        <w:rPr>
          <w:rFonts w:ascii="Arial" w:hAnsi="Arial" w:cs="Arial"/>
          <w:b/>
          <w:sz w:val="20"/>
          <w:u w:val="single"/>
        </w:rPr>
      </w:pPr>
    </w:p>
    <w:tbl>
      <w:tblPr>
        <w:tblStyle w:val="Tablaconcuadrcula1clara-nfasis51"/>
        <w:tblW w:w="8646" w:type="dxa"/>
        <w:tblInd w:w="421" w:type="dxa"/>
        <w:tblLook w:val="04A0" w:firstRow="1" w:lastRow="0" w:firstColumn="1" w:lastColumn="0" w:noHBand="0" w:noVBand="1"/>
      </w:tblPr>
      <w:tblGrid>
        <w:gridCol w:w="8646"/>
      </w:tblGrid>
      <w:tr w:rsidR="00D025AF" w:rsidRPr="00992523" w14:paraId="42379639" w14:textId="77777777" w:rsidTr="00D025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00B548" w14:textId="77777777" w:rsidR="00D025AF" w:rsidRPr="00992523" w:rsidRDefault="00D025AF" w:rsidP="00E812C4">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D025AF" w:rsidRPr="00992523" w14:paraId="5A60F1CD" w14:textId="77777777" w:rsidTr="00D025AF">
        <w:trPr>
          <w:trHeight w:val="2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936E9D" w14:textId="77777777" w:rsidR="00D025AF" w:rsidRPr="00D025AF" w:rsidRDefault="00D025AF" w:rsidP="00D025AF">
            <w:pPr>
              <w:widowControl w:val="0"/>
              <w:jc w:val="both"/>
              <w:rPr>
                <w:rFonts w:ascii="Arial" w:hAnsi="Arial" w:cs="Arial"/>
                <w:b w:val="0"/>
                <w:bCs w:val="0"/>
                <w:color w:val="0000FF"/>
                <w:sz w:val="19"/>
                <w:szCs w:val="19"/>
              </w:rPr>
            </w:pPr>
            <w:r w:rsidRPr="00D025AF">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 </w:t>
            </w:r>
          </w:p>
          <w:p w14:paraId="32073AA1" w14:textId="77777777" w:rsidR="00D025AF" w:rsidRPr="00D025AF" w:rsidRDefault="00D025AF" w:rsidP="00E812C4">
            <w:pPr>
              <w:pStyle w:val="Prrafodelista"/>
              <w:widowControl w:val="0"/>
              <w:ind w:left="453"/>
              <w:contextualSpacing w:val="0"/>
              <w:jc w:val="both"/>
              <w:rPr>
                <w:rFonts w:ascii="Arial" w:hAnsi="Arial" w:cs="Arial"/>
                <w:b w:val="0"/>
                <w:bCs w:val="0"/>
                <w:color w:val="0000FF"/>
                <w:sz w:val="19"/>
                <w:szCs w:val="19"/>
                <w:lang w:val="es-ES"/>
              </w:rPr>
            </w:pPr>
          </w:p>
        </w:tc>
      </w:tr>
    </w:tbl>
    <w:p w14:paraId="3D1AA70E" w14:textId="552D43F8"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lastRenderedPageBreak/>
        <w:t>CLÁUSULA</w:t>
      </w:r>
      <w:r w:rsidR="00C10AFE">
        <w:rPr>
          <w:rFonts w:ascii="Arial" w:hAnsi="Arial" w:cs="Arial"/>
          <w:b/>
          <w:sz w:val="20"/>
          <w:u w:val="single"/>
        </w:rPr>
        <w:t xml:space="preserve"> NOVENA</w:t>
      </w:r>
      <w:r w:rsidRPr="00CD5328">
        <w:rPr>
          <w:rFonts w:ascii="Arial" w:hAnsi="Arial" w:cs="Arial"/>
          <w:b/>
          <w:sz w:val="20"/>
          <w:u w:val="single"/>
        </w:rPr>
        <w:t xml:space="preserve">: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679740B5" w14:textId="77777777" w:rsidR="00575E3B" w:rsidRDefault="00575E3B" w:rsidP="00345818">
      <w:pPr>
        <w:widowControl w:val="0"/>
        <w:ind w:left="349"/>
        <w:jc w:val="both"/>
        <w:rPr>
          <w:rFonts w:ascii="Arial" w:hAnsi="Arial" w:cs="Arial"/>
          <w:color w:val="000000" w:themeColor="text1"/>
          <w:sz w:val="20"/>
        </w:rPr>
      </w:pPr>
    </w:p>
    <w:p w14:paraId="1AB3CBF8"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7777777"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043717BB"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w:t>
      </w:r>
      <w:r w:rsidRPr="006C4361">
        <w:rPr>
          <w:rFonts w:ascii="Arial" w:hAnsi="Arial" w:cs="Arial"/>
          <w:sz w:val="20"/>
        </w:rPr>
        <w:t xml:space="preserve">es de </w:t>
      </w:r>
      <w:r w:rsidR="005961B3" w:rsidRPr="006C4361">
        <w:rPr>
          <w:rFonts w:ascii="Arial" w:hAnsi="Arial" w:cs="Arial"/>
          <w:sz w:val="20"/>
        </w:rPr>
        <w:t>(1) AÑO</w:t>
      </w:r>
      <w:r w:rsidR="00FC7700" w:rsidRPr="006C4361">
        <w:rPr>
          <w:rFonts w:ascii="Arial" w:hAnsi="Arial" w:cs="Arial"/>
          <w:sz w:val="20"/>
        </w:rPr>
        <w:t xml:space="preserve"> </w:t>
      </w:r>
      <w:r w:rsidR="00EE6DD0" w:rsidRPr="006C4361">
        <w:rPr>
          <w:rFonts w:ascii="Arial" w:hAnsi="Arial" w:cs="Arial"/>
          <w:sz w:val="20"/>
        </w:rPr>
        <w:t>contado</w:t>
      </w:r>
      <w:r w:rsidR="00EE6DD0">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2816A7" w:rsidRDefault="000548F4" w:rsidP="00345818">
      <w:pPr>
        <w:widowControl w:val="0"/>
        <w:ind w:left="349"/>
        <w:jc w:val="both"/>
        <w:rPr>
          <w:rFonts w:ascii="Arial" w:hAnsi="Arial" w:cs="Arial"/>
          <w:sz w:val="12"/>
          <w:szCs w:val="12"/>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2816A7" w:rsidRDefault="000548F4" w:rsidP="00345818">
      <w:pPr>
        <w:widowControl w:val="0"/>
        <w:ind w:left="349"/>
        <w:jc w:val="both"/>
        <w:rPr>
          <w:rFonts w:ascii="Arial" w:hAnsi="Arial" w:cs="Arial"/>
          <w:sz w:val="6"/>
          <w:szCs w:val="6"/>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345818">
      <w:pPr>
        <w:widowControl w:val="0"/>
        <w:ind w:left="426"/>
        <w:jc w:val="both"/>
        <w:rPr>
          <w:rFonts w:ascii="Arial" w:hAnsi="Arial" w:cs="Arial"/>
          <w:color w:val="000000" w:themeColor="text1"/>
          <w:sz w:val="20"/>
        </w:rPr>
      </w:pPr>
    </w:p>
    <w:p w14:paraId="7003DBCA"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Pr="002816A7" w:rsidRDefault="003910C7" w:rsidP="00345818">
      <w:pPr>
        <w:widowControl w:val="0"/>
        <w:ind w:left="352"/>
        <w:jc w:val="both"/>
        <w:rPr>
          <w:rFonts w:ascii="Arial" w:hAnsi="Arial" w:cs="Arial"/>
          <w:color w:val="000000" w:themeColor="text1"/>
          <w:sz w:val="12"/>
          <w:szCs w:val="12"/>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2816A7" w:rsidRPr="005236AC" w14:paraId="4DCAEEE1" w14:textId="77777777" w:rsidTr="005E53F4">
        <w:trPr>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5C6611C" w14:textId="77777777" w:rsidR="002816A7" w:rsidRDefault="002816A7" w:rsidP="005E53F4">
            <w:pPr>
              <w:jc w:val="both"/>
              <w:rPr>
                <w:rFonts w:ascii="Arial" w:hAnsi="Arial" w:cs="Arial"/>
                <w:bCs w:val="0"/>
                <w:i/>
                <w:color w:val="0000FF"/>
                <w:sz w:val="19"/>
                <w:szCs w:val="19"/>
                <w:lang w:val="es-ES_tradnl"/>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p w14:paraId="7A4896B7" w14:textId="01C821D4" w:rsidR="002816A7" w:rsidRPr="002816A7" w:rsidRDefault="002816A7" w:rsidP="005E53F4">
            <w:pPr>
              <w:jc w:val="both"/>
              <w:rPr>
                <w:rFonts w:ascii="Arial" w:hAnsi="Arial" w:cs="Arial"/>
                <w:color w:val="0000FF"/>
                <w:sz w:val="4"/>
                <w:szCs w:val="4"/>
                <w:lang w:val="es-ES"/>
              </w:rPr>
            </w:pPr>
          </w:p>
        </w:tc>
      </w:tr>
    </w:tbl>
    <w:p w14:paraId="034C6570" w14:textId="76B0C37C" w:rsidR="0013280F" w:rsidRPr="002816A7" w:rsidRDefault="0013280F" w:rsidP="00345818">
      <w:pPr>
        <w:widowControl w:val="0"/>
        <w:ind w:left="426"/>
        <w:jc w:val="both"/>
        <w:rPr>
          <w:rFonts w:ascii="Arial" w:hAnsi="Arial" w:cs="Arial"/>
          <w:sz w:val="6"/>
          <w:szCs w:val="6"/>
        </w:rPr>
      </w:pPr>
    </w:p>
    <w:p w14:paraId="7648702E" w14:textId="07655ECA" w:rsidR="00173082" w:rsidRPr="002816A7" w:rsidRDefault="00173082" w:rsidP="00345818">
      <w:pPr>
        <w:widowControl w:val="0"/>
        <w:ind w:left="426"/>
        <w:jc w:val="both"/>
        <w:rPr>
          <w:rFonts w:ascii="Arial" w:hAnsi="Arial" w:cs="Arial"/>
          <w:b/>
          <w:bCs/>
          <w:sz w:val="20"/>
        </w:rPr>
      </w:pPr>
      <w:r w:rsidRPr="002816A7">
        <w:rPr>
          <w:rFonts w:ascii="Arial" w:hAnsi="Arial" w:cs="Arial"/>
          <w:b/>
          <w:bCs/>
          <w:sz w:val="20"/>
        </w:rPr>
        <w:t>OTRAS PENALIDADES:</w:t>
      </w:r>
    </w:p>
    <w:p w14:paraId="4DCEF265" w14:textId="1735E050" w:rsidR="00173082" w:rsidRPr="002816A7" w:rsidRDefault="00173082" w:rsidP="00345818">
      <w:pPr>
        <w:widowControl w:val="0"/>
        <w:ind w:left="426"/>
        <w:jc w:val="both"/>
        <w:rPr>
          <w:rFonts w:ascii="Arial" w:hAnsi="Arial" w:cs="Arial"/>
          <w:sz w:val="14"/>
          <w:szCs w:val="14"/>
        </w:rPr>
      </w:pPr>
    </w:p>
    <w:p w14:paraId="48AB3161" w14:textId="77777777" w:rsidR="00A06DF1" w:rsidRPr="00A06DF1" w:rsidRDefault="00A06DF1" w:rsidP="00A06DF1">
      <w:pPr>
        <w:pStyle w:val="Prrafodelista"/>
        <w:numPr>
          <w:ilvl w:val="0"/>
          <w:numId w:val="48"/>
        </w:numPr>
        <w:autoSpaceDE w:val="0"/>
        <w:autoSpaceDN w:val="0"/>
        <w:adjustRightInd w:val="0"/>
        <w:spacing w:after="240"/>
        <w:ind w:left="851"/>
        <w:jc w:val="both"/>
        <w:outlineLvl w:val="1"/>
        <w:rPr>
          <w:rFonts w:ascii="Arial" w:hAnsi="Arial" w:cs="Arial"/>
          <w:b/>
          <w:bCs/>
          <w:sz w:val="20"/>
        </w:rPr>
      </w:pPr>
      <w:r w:rsidRPr="00A06DF1">
        <w:rPr>
          <w:rFonts w:ascii="Arial" w:hAnsi="Arial" w:cs="Arial"/>
          <w:b/>
          <w:bCs/>
          <w:sz w:val="20"/>
        </w:rPr>
        <w:t>PENALIDADES POR SEGURIDAD</w:t>
      </w:r>
    </w:p>
    <w:p w14:paraId="6A92261C" w14:textId="77777777" w:rsidR="00A06DF1" w:rsidRPr="00A06DF1" w:rsidRDefault="00A06DF1" w:rsidP="00A06DF1">
      <w:pPr>
        <w:spacing w:after="240"/>
        <w:ind w:left="851"/>
        <w:jc w:val="both"/>
        <w:rPr>
          <w:rFonts w:ascii="Arial" w:hAnsi="Arial" w:cs="Arial"/>
          <w:sz w:val="20"/>
        </w:rPr>
      </w:pPr>
      <w:r w:rsidRPr="00A06DF1">
        <w:rPr>
          <w:rFonts w:ascii="Arial" w:hAnsi="Arial" w:cs="Arial"/>
          <w:sz w:val="20"/>
        </w:rPr>
        <w:t>Las penalidades que se aplicarán por aspectos de seguridad al personal en caso de incumplimiento, serán las que se detallan a continuación:</w:t>
      </w:r>
    </w:p>
    <w:p w14:paraId="03CCF224" w14:textId="1BCE476C" w:rsidR="00A06DF1" w:rsidRPr="00A06DF1" w:rsidRDefault="00A06DF1" w:rsidP="00A06DF1">
      <w:pPr>
        <w:spacing w:after="240"/>
        <w:ind w:left="851"/>
        <w:rPr>
          <w:rFonts w:ascii="Arial" w:hAnsi="Arial" w:cs="Arial"/>
          <w:b/>
          <w:sz w:val="20"/>
        </w:rPr>
      </w:pPr>
      <w:r w:rsidRPr="00A06DF1">
        <w:rPr>
          <w:rFonts w:ascii="Arial" w:hAnsi="Arial" w:cs="Arial"/>
          <w:b/>
          <w:sz w:val="20"/>
        </w:rPr>
        <w:t>(</w:t>
      </w:r>
      <w:r w:rsidRPr="00A06DF1">
        <w:rPr>
          <w:rFonts w:ascii="Arial" w:hAnsi="Arial" w:cs="Arial"/>
          <w:b/>
          <w:i/>
          <w:sz w:val="20"/>
        </w:rPr>
        <w:t>1UP = 1% de 1UIT</w:t>
      </w:r>
      <w:r w:rsidRPr="00A06DF1">
        <w:rPr>
          <w:rFonts w:ascii="Arial" w:hAnsi="Arial" w:cs="Arial"/>
          <w:b/>
          <w:sz w:val="20"/>
        </w:rPr>
        <w:t>)</w:t>
      </w:r>
    </w:p>
    <w:tbl>
      <w:tblPr>
        <w:tblW w:w="83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4110"/>
        <w:gridCol w:w="2275"/>
        <w:gridCol w:w="1411"/>
      </w:tblGrid>
      <w:tr w:rsidR="00A06DF1" w:rsidRPr="00A06DF1" w14:paraId="53CBE579" w14:textId="77777777" w:rsidTr="00A06DF1">
        <w:trPr>
          <w:trHeight w:val="581"/>
          <w:jc w:val="right"/>
        </w:trPr>
        <w:tc>
          <w:tcPr>
            <w:tcW w:w="562" w:type="dxa"/>
            <w:shd w:val="clear" w:color="auto" w:fill="FFD966" w:themeFill="accent4" w:themeFillTint="99"/>
            <w:noWrap/>
            <w:vAlign w:val="center"/>
            <w:hideMark/>
          </w:tcPr>
          <w:p w14:paraId="68720D1E"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ITEM</w:t>
            </w:r>
          </w:p>
        </w:tc>
        <w:tc>
          <w:tcPr>
            <w:tcW w:w="4110" w:type="dxa"/>
            <w:shd w:val="clear" w:color="auto" w:fill="FFD966" w:themeFill="accent4" w:themeFillTint="99"/>
            <w:noWrap/>
            <w:vAlign w:val="center"/>
            <w:hideMark/>
          </w:tcPr>
          <w:p w14:paraId="7A6E2105"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TIPIFICACIÓN DE LA PENALIDAD</w:t>
            </w:r>
          </w:p>
        </w:tc>
        <w:tc>
          <w:tcPr>
            <w:tcW w:w="2275" w:type="dxa"/>
            <w:shd w:val="clear" w:color="auto" w:fill="FFD966" w:themeFill="accent4" w:themeFillTint="99"/>
            <w:noWrap/>
            <w:vAlign w:val="center"/>
            <w:hideMark/>
          </w:tcPr>
          <w:p w14:paraId="6DF5B6F2"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UNIDAD</w:t>
            </w:r>
          </w:p>
        </w:tc>
        <w:tc>
          <w:tcPr>
            <w:tcW w:w="1411" w:type="dxa"/>
            <w:shd w:val="clear" w:color="auto" w:fill="FFD966" w:themeFill="accent4" w:themeFillTint="99"/>
            <w:noWrap/>
            <w:vAlign w:val="center"/>
            <w:hideMark/>
          </w:tcPr>
          <w:p w14:paraId="0678651E"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UP</w:t>
            </w:r>
          </w:p>
        </w:tc>
      </w:tr>
      <w:tr w:rsidR="00A06DF1" w:rsidRPr="00A06DF1" w14:paraId="7FA6FD23" w14:textId="77777777" w:rsidTr="00A06DF1">
        <w:trPr>
          <w:trHeight w:val="829"/>
          <w:jc w:val="right"/>
        </w:trPr>
        <w:tc>
          <w:tcPr>
            <w:tcW w:w="562" w:type="dxa"/>
            <w:shd w:val="clear" w:color="auto" w:fill="auto"/>
            <w:noWrap/>
            <w:vAlign w:val="center"/>
            <w:hideMark/>
          </w:tcPr>
          <w:p w14:paraId="502F27ED"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1</w:t>
            </w:r>
          </w:p>
          <w:p w14:paraId="3C1B8830" w14:textId="77777777" w:rsidR="00A06DF1" w:rsidRPr="00A06DF1" w:rsidRDefault="00A06DF1" w:rsidP="00A06DF1">
            <w:pPr>
              <w:jc w:val="center"/>
              <w:rPr>
                <w:rFonts w:ascii="Arial" w:eastAsia="Times New Roman" w:hAnsi="Arial" w:cs="Arial"/>
                <w:sz w:val="20"/>
              </w:rPr>
            </w:pPr>
          </w:p>
        </w:tc>
        <w:tc>
          <w:tcPr>
            <w:tcW w:w="4110" w:type="dxa"/>
            <w:shd w:val="clear" w:color="auto" w:fill="auto"/>
            <w:noWrap/>
            <w:vAlign w:val="center"/>
            <w:hideMark/>
          </w:tcPr>
          <w:p w14:paraId="07447228" w14:textId="77777777" w:rsidR="00A06DF1" w:rsidRPr="00A06DF1" w:rsidRDefault="00A06DF1" w:rsidP="00A06DF1">
            <w:pPr>
              <w:jc w:val="both"/>
              <w:rPr>
                <w:rFonts w:ascii="Arial" w:eastAsia="Times New Roman" w:hAnsi="Arial" w:cs="Arial"/>
                <w:sz w:val="20"/>
              </w:rPr>
            </w:pPr>
            <w:r w:rsidRPr="00A06DF1">
              <w:rPr>
                <w:rFonts w:ascii="Arial" w:eastAsia="Times New Roman" w:hAnsi="Arial" w:cs="Arial"/>
                <w:sz w:val="20"/>
              </w:rPr>
              <w:t>El personal de la Empresa Intermediadoras no cumple con algún aspecto en una inspección u observación de trabajo.</w:t>
            </w:r>
          </w:p>
        </w:tc>
        <w:tc>
          <w:tcPr>
            <w:tcW w:w="2275" w:type="dxa"/>
            <w:shd w:val="clear" w:color="auto" w:fill="auto"/>
            <w:noWrap/>
            <w:vAlign w:val="center"/>
            <w:hideMark/>
          </w:tcPr>
          <w:p w14:paraId="67DC1E67"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incumplimiento /Por Inspección/Observación</w:t>
            </w:r>
          </w:p>
          <w:p w14:paraId="02874644" w14:textId="77777777" w:rsidR="00A06DF1" w:rsidRPr="00A06DF1" w:rsidRDefault="00A06DF1" w:rsidP="006D7C88">
            <w:pPr>
              <w:rPr>
                <w:rFonts w:ascii="Arial" w:eastAsia="Times New Roman" w:hAnsi="Arial" w:cs="Arial"/>
                <w:sz w:val="20"/>
              </w:rPr>
            </w:pPr>
          </w:p>
        </w:tc>
        <w:tc>
          <w:tcPr>
            <w:tcW w:w="1411" w:type="dxa"/>
            <w:shd w:val="clear" w:color="auto" w:fill="auto"/>
            <w:noWrap/>
            <w:vAlign w:val="center"/>
            <w:hideMark/>
          </w:tcPr>
          <w:p w14:paraId="1A9F40F3"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5</w:t>
            </w:r>
          </w:p>
          <w:p w14:paraId="6A8B5E21" w14:textId="77777777" w:rsidR="00A06DF1" w:rsidRPr="00A06DF1" w:rsidRDefault="00A06DF1" w:rsidP="006D7C88">
            <w:pPr>
              <w:jc w:val="right"/>
              <w:rPr>
                <w:rFonts w:ascii="Arial" w:eastAsia="Times New Roman" w:hAnsi="Arial" w:cs="Arial"/>
                <w:sz w:val="20"/>
              </w:rPr>
            </w:pPr>
          </w:p>
        </w:tc>
      </w:tr>
      <w:tr w:rsidR="00A06DF1" w:rsidRPr="00A06DF1" w14:paraId="2DF456A8" w14:textId="77777777" w:rsidTr="00A06DF1">
        <w:trPr>
          <w:trHeight w:val="840"/>
          <w:jc w:val="right"/>
        </w:trPr>
        <w:tc>
          <w:tcPr>
            <w:tcW w:w="562" w:type="dxa"/>
            <w:shd w:val="clear" w:color="auto" w:fill="auto"/>
            <w:noWrap/>
            <w:vAlign w:val="center"/>
            <w:hideMark/>
          </w:tcPr>
          <w:p w14:paraId="444A3029"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2</w:t>
            </w:r>
          </w:p>
          <w:p w14:paraId="6D2665E4" w14:textId="77777777" w:rsidR="00A06DF1" w:rsidRPr="00A06DF1" w:rsidRDefault="00A06DF1" w:rsidP="00A06DF1">
            <w:pPr>
              <w:jc w:val="center"/>
              <w:rPr>
                <w:rFonts w:ascii="Arial" w:eastAsia="Times New Roman" w:hAnsi="Arial" w:cs="Arial"/>
                <w:sz w:val="20"/>
              </w:rPr>
            </w:pPr>
          </w:p>
        </w:tc>
        <w:tc>
          <w:tcPr>
            <w:tcW w:w="4110" w:type="dxa"/>
            <w:shd w:val="clear" w:color="auto" w:fill="auto"/>
            <w:noWrap/>
            <w:vAlign w:val="center"/>
            <w:hideMark/>
          </w:tcPr>
          <w:p w14:paraId="751FC33A" w14:textId="77777777" w:rsidR="00A06DF1" w:rsidRPr="00A06DF1" w:rsidRDefault="00A06DF1" w:rsidP="00A06DF1">
            <w:pPr>
              <w:jc w:val="both"/>
              <w:rPr>
                <w:rFonts w:ascii="Arial" w:eastAsia="Times New Roman" w:hAnsi="Arial" w:cs="Arial"/>
                <w:sz w:val="20"/>
              </w:rPr>
            </w:pPr>
            <w:r w:rsidRPr="00A06DF1">
              <w:rPr>
                <w:rFonts w:ascii="Arial" w:eastAsia="Times New Roman" w:hAnsi="Arial" w:cs="Arial"/>
                <w:sz w:val="20"/>
              </w:rPr>
              <w:t>El personal de la Empresa Intermediadora no cumple con algún aspecto de un AST (Análisis de Seguridad de Trabajo)</w:t>
            </w:r>
          </w:p>
        </w:tc>
        <w:tc>
          <w:tcPr>
            <w:tcW w:w="2275" w:type="dxa"/>
            <w:shd w:val="clear" w:color="auto" w:fill="auto"/>
            <w:noWrap/>
            <w:vAlign w:val="center"/>
            <w:hideMark/>
          </w:tcPr>
          <w:p w14:paraId="5E917B62"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incumplimiento /Por Observación</w:t>
            </w:r>
          </w:p>
          <w:p w14:paraId="0E374D6D" w14:textId="77777777" w:rsidR="00A06DF1" w:rsidRPr="00A06DF1" w:rsidRDefault="00A06DF1" w:rsidP="006D7C88">
            <w:pPr>
              <w:rPr>
                <w:rFonts w:ascii="Arial" w:eastAsia="Times New Roman" w:hAnsi="Arial" w:cs="Arial"/>
                <w:sz w:val="20"/>
              </w:rPr>
            </w:pPr>
          </w:p>
        </w:tc>
        <w:tc>
          <w:tcPr>
            <w:tcW w:w="1411" w:type="dxa"/>
            <w:shd w:val="clear" w:color="auto" w:fill="auto"/>
            <w:noWrap/>
            <w:vAlign w:val="center"/>
            <w:hideMark/>
          </w:tcPr>
          <w:p w14:paraId="7AA1F482"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5</w:t>
            </w:r>
          </w:p>
          <w:p w14:paraId="322E1BFC" w14:textId="77777777" w:rsidR="00A06DF1" w:rsidRPr="00A06DF1" w:rsidRDefault="00A06DF1" w:rsidP="006D7C88">
            <w:pPr>
              <w:rPr>
                <w:rFonts w:ascii="Arial" w:eastAsia="Times New Roman" w:hAnsi="Arial" w:cs="Arial"/>
                <w:sz w:val="20"/>
              </w:rPr>
            </w:pPr>
          </w:p>
        </w:tc>
      </w:tr>
      <w:tr w:rsidR="00A06DF1" w:rsidRPr="00A06DF1" w14:paraId="320B0E3E" w14:textId="77777777" w:rsidTr="00A06DF1">
        <w:trPr>
          <w:trHeight w:val="1263"/>
          <w:jc w:val="right"/>
        </w:trPr>
        <w:tc>
          <w:tcPr>
            <w:tcW w:w="562" w:type="dxa"/>
            <w:shd w:val="clear" w:color="auto" w:fill="auto"/>
            <w:noWrap/>
            <w:vAlign w:val="center"/>
            <w:hideMark/>
          </w:tcPr>
          <w:p w14:paraId="11AD4925"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3</w:t>
            </w:r>
          </w:p>
          <w:p w14:paraId="3FDBC950" w14:textId="77777777" w:rsidR="00A06DF1" w:rsidRPr="00A06DF1" w:rsidRDefault="00A06DF1" w:rsidP="00A06DF1">
            <w:pPr>
              <w:jc w:val="center"/>
              <w:rPr>
                <w:rFonts w:ascii="Arial" w:eastAsia="Times New Roman" w:hAnsi="Arial" w:cs="Arial"/>
                <w:sz w:val="20"/>
              </w:rPr>
            </w:pPr>
          </w:p>
          <w:p w14:paraId="6DC6D6BB" w14:textId="77777777" w:rsidR="00A06DF1" w:rsidRPr="00A06DF1" w:rsidRDefault="00A06DF1" w:rsidP="00A06DF1">
            <w:pPr>
              <w:jc w:val="center"/>
              <w:rPr>
                <w:rFonts w:ascii="Arial" w:eastAsia="Times New Roman" w:hAnsi="Arial" w:cs="Arial"/>
                <w:sz w:val="20"/>
              </w:rPr>
            </w:pPr>
          </w:p>
        </w:tc>
        <w:tc>
          <w:tcPr>
            <w:tcW w:w="4110" w:type="dxa"/>
            <w:shd w:val="clear" w:color="auto" w:fill="auto"/>
            <w:noWrap/>
            <w:vAlign w:val="center"/>
            <w:hideMark/>
          </w:tcPr>
          <w:p w14:paraId="0028A784" w14:textId="77777777" w:rsidR="00A06DF1" w:rsidRPr="00A06DF1" w:rsidRDefault="00A06DF1" w:rsidP="00A06DF1">
            <w:pPr>
              <w:jc w:val="both"/>
              <w:rPr>
                <w:rFonts w:ascii="Arial" w:eastAsia="Times New Roman" w:hAnsi="Arial" w:cs="Arial"/>
                <w:sz w:val="20"/>
              </w:rPr>
            </w:pPr>
            <w:r w:rsidRPr="00A06DF1">
              <w:rPr>
                <w:rFonts w:ascii="Arial" w:eastAsia="Times New Roman" w:hAnsi="Arial" w:cs="Arial"/>
                <w:sz w:val="20"/>
              </w:rPr>
              <w:t>El personal de la Empresa Intermediadora no cumple con utilizar el Equipo y Herramientas ofertado para el cumplimiento de sus actividades en condiciones de calidad y seguridad.</w:t>
            </w:r>
          </w:p>
        </w:tc>
        <w:tc>
          <w:tcPr>
            <w:tcW w:w="2275" w:type="dxa"/>
            <w:shd w:val="clear" w:color="auto" w:fill="auto"/>
            <w:noWrap/>
            <w:vAlign w:val="center"/>
            <w:hideMark/>
          </w:tcPr>
          <w:p w14:paraId="32AF35DD"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incumplimiento /Por Inspección</w:t>
            </w:r>
          </w:p>
          <w:p w14:paraId="06B240FF" w14:textId="77777777" w:rsidR="00A06DF1" w:rsidRPr="00A06DF1" w:rsidRDefault="00A06DF1" w:rsidP="006D7C88">
            <w:pPr>
              <w:jc w:val="center"/>
              <w:rPr>
                <w:rFonts w:ascii="Arial" w:eastAsia="Times New Roman" w:hAnsi="Arial" w:cs="Arial"/>
                <w:sz w:val="20"/>
              </w:rPr>
            </w:pPr>
          </w:p>
          <w:p w14:paraId="7F74331A" w14:textId="77777777" w:rsidR="00A06DF1" w:rsidRPr="00A06DF1" w:rsidRDefault="00A06DF1" w:rsidP="006D7C88">
            <w:pPr>
              <w:rPr>
                <w:rFonts w:ascii="Arial" w:eastAsia="Times New Roman" w:hAnsi="Arial" w:cs="Arial"/>
                <w:sz w:val="20"/>
              </w:rPr>
            </w:pPr>
          </w:p>
        </w:tc>
        <w:tc>
          <w:tcPr>
            <w:tcW w:w="1411" w:type="dxa"/>
            <w:shd w:val="clear" w:color="auto" w:fill="auto"/>
            <w:noWrap/>
            <w:vAlign w:val="center"/>
            <w:hideMark/>
          </w:tcPr>
          <w:p w14:paraId="27D95CB1"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5</w:t>
            </w:r>
          </w:p>
          <w:p w14:paraId="58C5A9AC" w14:textId="77777777" w:rsidR="00A06DF1" w:rsidRPr="00A06DF1" w:rsidRDefault="00A06DF1" w:rsidP="006D7C88">
            <w:pPr>
              <w:jc w:val="right"/>
              <w:rPr>
                <w:rFonts w:ascii="Arial" w:eastAsia="Times New Roman" w:hAnsi="Arial" w:cs="Arial"/>
                <w:sz w:val="20"/>
              </w:rPr>
            </w:pPr>
          </w:p>
        </w:tc>
      </w:tr>
      <w:tr w:rsidR="00A06DF1" w:rsidRPr="00A06DF1" w14:paraId="6D80F790" w14:textId="77777777" w:rsidTr="00A06DF1">
        <w:trPr>
          <w:trHeight w:val="998"/>
          <w:jc w:val="right"/>
        </w:trPr>
        <w:tc>
          <w:tcPr>
            <w:tcW w:w="562" w:type="dxa"/>
            <w:shd w:val="clear" w:color="auto" w:fill="auto"/>
            <w:noWrap/>
            <w:vAlign w:val="center"/>
            <w:hideMark/>
          </w:tcPr>
          <w:p w14:paraId="6D2E236F"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4</w:t>
            </w:r>
          </w:p>
          <w:p w14:paraId="1E123B08" w14:textId="77777777" w:rsidR="00A06DF1" w:rsidRPr="00A06DF1" w:rsidRDefault="00A06DF1" w:rsidP="00A06DF1">
            <w:pPr>
              <w:jc w:val="center"/>
              <w:rPr>
                <w:rFonts w:ascii="Arial" w:eastAsia="Times New Roman" w:hAnsi="Arial" w:cs="Arial"/>
                <w:sz w:val="20"/>
              </w:rPr>
            </w:pPr>
          </w:p>
        </w:tc>
        <w:tc>
          <w:tcPr>
            <w:tcW w:w="4110" w:type="dxa"/>
            <w:shd w:val="clear" w:color="auto" w:fill="auto"/>
            <w:noWrap/>
            <w:vAlign w:val="center"/>
            <w:hideMark/>
          </w:tcPr>
          <w:p w14:paraId="3C6F765A" w14:textId="77777777" w:rsidR="00A06DF1" w:rsidRPr="00A06DF1" w:rsidRDefault="00A06DF1" w:rsidP="00A06DF1">
            <w:pPr>
              <w:jc w:val="both"/>
              <w:rPr>
                <w:rFonts w:ascii="Arial" w:eastAsia="Times New Roman" w:hAnsi="Arial" w:cs="Arial"/>
                <w:sz w:val="20"/>
              </w:rPr>
            </w:pPr>
            <w:r w:rsidRPr="00A06DF1">
              <w:rPr>
                <w:rFonts w:ascii="Arial" w:eastAsia="Times New Roman" w:hAnsi="Arial" w:cs="Arial"/>
                <w:sz w:val="20"/>
              </w:rPr>
              <w:t>El personal y/o la Empresa Intermediadora efectúa cobros indebidos al cliente (la sanción incluye el retiro del trabajador implicado)</w:t>
            </w:r>
          </w:p>
        </w:tc>
        <w:tc>
          <w:tcPr>
            <w:tcW w:w="2275" w:type="dxa"/>
            <w:shd w:val="clear" w:color="auto" w:fill="auto"/>
            <w:noWrap/>
            <w:vAlign w:val="center"/>
            <w:hideMark/>
          </w:tcPr>
          <w:p w14:paraId="1B1C295F"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infracción</w:t>
            </w:r>
          </w:p>
          <w:p w14:paraId="226BF0B7" w14:textId="77777777" w:rsidR="00A06DF1" w:rsidRPr="00A06DF1" w:rsidRDefault="00A06DF1" w:rsidP="006D7C88">
            <w:pPr>
              <w:rPr>
                <w:rFonts w:ascii="Arial" w:eastAsia="Times New Roman" w:hAnsi="Arial" w:cs="Arial"/>
                <w:sz w:val="20"/>
              </w:rPr>
            </w:pPr>
          </w:p>
        </w:tc>
        <w:tc>
          <w:tcPr>
            <w:tcW w:w="1411" w:type="dxa"/>
            <w:shd w:val="clear" w:color="auto" w:fill="auto"/>
            <w:noWrap/>
            <w:vAlign w:val="center"/>
            <w:hideMark/>
          </w:tcPr>
          <w:p w14:paraId="21FE4FBC"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100</w:t>
            </w:r>
          </w:p>
          <w:p w14:paraId="34459C11" w14:textId="77777777" w:rsidR="00A06DF1" w:rsidRPr="00A06DF1" w:rsidRDefault="00A06DF1" w:rsidP="006D7C88">
            <w:pPr>
              <w:jc w:val="right"/>
              <w:rPr>
                <w:rFonts w:ascii="Arial" w:eastAsia="Times New Roman" w:hAnsi="Arial" w:cs="Arial"/>
                <w:sz w:val="20"/>
              </w:rPr>
            </w:pPr>
          </w:p>
        </w:tc>
      </w:tr>
      <w:tr w:rsidR="00A06DF1" w:rsidRPr="00A06DF1" w14:paraId="3D43A3A0" w14:textId="77777777" w:rsidTr="00A06DF1">
        <w:trPr>
          <w:trHeight w:val="20"/>
          <w:jc w:val="right"/>
        </w:trPr>
        <w:tc>
          <w:tcPr>
            <w:tcW w:w="562" w:type="dxa"/>
            <w:shd w:val="clear" w:color="auto" w:fill="auto"/>
            <w:noWrap/>
            <w:vAlign w:val="center"/>
            <w:hideMark/>
          </w:tcPr>
          <w:p w14:paraId="07A642C8"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5</w:t>
            </w:r>
          </w:p>
          <w:p w14:paraId="105CA2B0" w14:textId="77777777" w:rsidR="00A06DF1" w:rsidRPr="00A06DF1" w:rsidRDefault="00A06DF1" w:rsidP="00A06DF1">
            <w:pPr>
              <w:jc w:val="center"/>
              <w:rPr>
                <w:rFonts w:ascii="Arial" w:eastAsia="Times New Roman" w:hAnsi="Arial" w:cs="Arial"/>
                <w:sz w:val="20"/>
              </w:rPr>
            </w:pPr>
          </w:p>
          <w:p w14:paraId="4CD9FDF9" w14:textId="77777777" w:rsidR="00A06DF1" w:rsidRPr="00A06DF1" w:rsidRDefault="00A06DF1" w:rsidP="00A06DF1">
            <w:pPr>
              <w:jc w:val="center"/>
              <w:rPr>
                <w:rFonts w:ascii="Arial" w:eastAsia="Times New Roman" w:hAnsi="Arial" w:cs="Arial"/>
                <w:sz w:val="20"/>
              </w:rPr>
            </w:pPr>
          </w:p>
        </w:tc>
        <w:tc>
          <w:tcPr>
            <w:tcW w:w="4110" w:type="dxa"/>
            <w:shd w:val="clear" w:color="auto" w:fill="auto"/>
            <w:noWrap/>
            <w:vAlign w:val="center"/>
            <w:hideMark/>
          </w:tcPr>
          <w:p w14:paraId="61F11099" w14:textId="77777777" w:rsidR="00A06DF1" w:rsidRPr="00A06DF1" w:rsidRDefault="00A06DF1" w:rsidP="00A06DF1">
            <w:pPr>
              <w:jc w:val="both"/>
              <w:rPr>
                <w:rFonts w:ascii="Arial" w:eastAsia="Times New Roman" w:hAnsi="Arial" w:cs="Arial"/>
                <w:sz w:val="20"/>
              </w:rPr>
            </w:pPr>
            <w:r w:rsidRPr="00A06DF1">
              <w:rPr>
                <w:rFonts w:ascii="Arial" w:eastAsia="Times New Roman" w:hAnsi="Arial" w:cs="Arial"/>
                <w:sz w:val="20"/>
              </w:rPr>
              <w:t>La Empresa Intermediadora y/o su personal no reportan accidentes y/o incidentes de trabajo durante el desarrollo de las actividades.</w:t>
            </w:r>
          </w:p>
        </w:tc>
        <w:tc>
          <w:tcPr>
            <w:tcW w:w="2275" w:type="dxa"/>
            <w:shd w:val="clear" w:color="auto" w:fill="auto"/>
            <w:noWrap/>
            <w:vAlign w:val="center"/>
            <w:hideMark/>
          </w:tcPr>
          <w:p w14:paraId="7816A0EF"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Cada ocurrencia</w:t>
            </w:r>
          </w:p>
          <w:p w14:paraId="1728EB7C" w14:textId="77777777" w:rsidR="00A06DF1" w:rsidRPr="00A06DF1" w:rsidRDefault="00A06DF1" w:rsidP="006D7C88">
            <w:pPr>
              <w:jc w:val="center"/>
              <w:rPr>
                <w:rFonts w:ascii="Arial" w:eastAsia="Times New Roman" w:hAnsi="Arial" w:cs="Arial"/>
                <w:sz w:val="20"/>
              </w:rPr>
            </w:pPr>
          </w:p>
          <w:p w14:paraId="17DEB4DD" w14:textId="77777777" w:rsidR="00A06DF1" w:rsidRPr="00A06DF1" w:rsidRDefault="00A06DF1" w:rsidP="006D7C88">
            <w:pPr>
              <w:rPr>
                <w:rFonts w:ascii="Arial" w:eastAsia="Times New Roman" w:hAnsi="Arial" w:cs="Arial"/>
                <w:sz w:val="20"/>
              </w:rPr>
            </w:pPr>
          </w:p>
        </w:tc>
        <w:tc>
          <w:tcPr>
            <w:tcW w:w="1411" w:type="dxa"/>
            <w:shd w:val="clear" w:color="auto" w:fill="auto"/>
            <w:noWrap/>
            <w:vAlign w:val="center"/>
            <w:hideMark/>
          </w:tcPr>
          <w:p w14:paraId="55CD3A55" w14:textId="77777777" w:rsidR="00A06DF1" w:rsidRPr="00A06DF1" w:rsidRDefault="00A06DF1" w:rsidP="006D7C88">
            <w:pPr>
              <w:jc w:val="center"/>
              <w:rPr>
                <w:rFonts w:ascii="Arial" w:eastAsia="Times New Roman" w:hAnsi="Arial" w:cs="Arial"/>
                <w:color w:val="FF0000"/>
                <w:sz w:val="20"/>
              </w:rPr>
            </w:pPr>
            <w:r w:rsidRPr="00A06DF1">
              <w:rPr>
                <w:rFonts w:ascii="Arial" w:eastAsia="Times New Roman" w:hAnsi="Arial" w:cs="Arial"/>
                <w:sz w:val="20"/>
              </w:rPr>
              <w:t>La Contratista se hace cargo de la sanción impuesta por el MINTRA</w:t>
            </w:r>
          </w:p>
        </w:tc>
      </w:tr>
    </w:tbl>
    <w:p w14:paraId="6426D25C" w14:textId="77777777" w:rsidR="00A06DF1" w:rsidRDefault="00A06DF1" w:rsidP="00A06DF1">
      <w:pPr>
        <w:pStyle w:val="Prrafodelista"/>
        <w:autoSpaceDE w:val="0"/>
        <w:autoSpaceDN w:val="0"/>
        <w:adjustRightInd w:val="0"/>
        <w:spacing w:after="240"/>
        <w:ind w:left="851"/>
        <w:jc w:val="both"/>
        <w:outlineLvl w:val="1"/>
        <w:rPr>
          <w:rFonts w:ascii="Arial" w:hAnsi="Arial" w:cs="Arial"/>
          <w:b/>
          <w:bCs/>
          <w:sz w:val="20"/>
        </w:rPr>
      </w:pPr>
    </w:p>
    <w:p w14:paraId="1217BCC8" w14:textId="2259A54A" w:rsidR="00A06DF1" w:rsidRPr="00A06DF1" w:rsidRDefault="00A06DF1" w:rsidP="00A06DF1">
      <w:pPr>
        <w:pStyle w:val="Prrafodelista"/>
        <w:numPr>
          <w:ilvl w:val="0"/>
          <w:numId w:val="48"/>
        </w:numPr>
        <w:autoSpaceDE w:val="0"/>
        <w:autoSpaceDN w:val="0"/>
        <w:adjustRightInd w:val="0"/>
        <w:spacing w:after="240"/>
        <w:ind w:left="851"/>
        <w:jc w:val="both"/>
        <w:outlineLvl w:val="1"/>
        <w:rPr>
          <w:rFonts w:ascii="Arial" w:hAnsi="Arial" w:cs="Arial"/>
          <w:b/>
          <w:bCs/>
          <w:sz w:val="20"/>
        </w:rPr>
      </w:pPr>
      <w:r w:rsidRPr="00A06DF1">
        <w:rPr>
          <w:rFonts w:ascii="Arial" w:hAnsi="Arial" w:cs="Arial"/>
          <w:b/>
          <w:bCs/>
          <w:sz w:val="20"/>
        </w:rPr>
        <w:t xml:space="preserve"> PENALIDAD DE CUMPLIMIENTO DE SERVICIO</w:t>
      </w:r>
    </w:p>
    <w:tbl>
      <w:tblPr>
        <w:tblW w:w="83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4110"/>
        <w:gridCol w:w="2275"/>
        <w:gridCol w:w="1418"/>
      </w:tblGrid>
      <w:tr w:rsidR="00A06DF1" w:rsidRPr="00A06DF1" w14:paraId="2563DDCE" w14:textId="77777777" w:rsidTr="00A06DF1">
        <w:trPr>
          <w:trHeight w:val="502"/>
          <w:jc w:val="right"/>
        </w:trPr>
        <w:tc>
          <w:tcPr>
            <w:tcW w:w="562" w:type="dxa"/>
            <w:shd w:val="clear" w:color="auto" w:fill="FFD966" w:themeFill="accent4" w:themeFillTint="99"/>
            <w:noWrap/>
            <w:vAlign w:val="center"/>
            <w:hideMark/>
          </w:tcPr>
          <w:p w14:paraId="33B1F968"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ITEM</w:t>
            </w:r>
          </w:p>
        </w:tc>
        <w:tc>
          <w:tcPr>
            <w:tcW w:w="4110" w:type="dxa"/>
            <w:shd w:val="clear" w:color="auto" w:fill="FFD966" w:themeFill="accent4" w:themeFillTint="99"/>
            <w:noWrap/>
            <w:vAlign w:val="center"/>
            <w:hideMark/>
          </w:tcPr>
          <w:p w14:paraId="4DB9DFD3"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TIPIFICACIÓN DE LA PENALIDAD</w:t>
            </w:r>
          </w:p>
        </w:tc>
        <w:tc>
          <w:tcPr>
            <w:tcW w:w="2275" w:type="dxa"/>
            <w:shd w:val="clear" w:color="auto" w:fill="FFD966" w:themeFill="accent4" w:themeFillTint="99"/>
            <w:noWrap/>
            <w:vAlign w:val="center"/>
            <w:hideMark/>
          </w:tcPr>
          <w:p w14:paraId="6ECC81B5"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UNIDAD</w:t>
            </w:r>
          </w:p>
        </w:tc>
        <w:tc>
          <w:tcPr>
            <w:tcW w:w="1418" w:type="dxa"/>
            <w:shd w:val="clear" w:color="auto" w:fill="FFD966" w:themeFill="accent4" w:themeFillTint="99"/>
            <w:noWrap/>
            <w:vAlign w:val="center"/>
            <w:hideMark/>
          </w:tcPr>
          <w:p w14:paraId="3698F7B6" w14:textId="77777777" w:rsidR="00A06DF1" w:rsidRPr="00A06DF1" w:rsidRDefault="00A06DF1" w:rsidP="006D7C88">
            <w:pPr>
              <w:jc w:val="center"/>
              <w:rPr>
                <w:rFonts w:ascii="Arial" w:eastAsia="Times New Roman" w:hAnsi="Arial" w:cs="Arial"/>
                <w:b/>
                <w:sz w:val="20"/>
              </w:rPr>
            </w:pPr>
            <w:r w:rsidRPr="00A06DF1">
              <w:rPr>
                <w:rFonts w:ascii="Arial" w:eastAsia="Times New Roman" w:hAnsi="Arial" w:cs="Arial"/>
                <w:b/>
                <w:sz w:val="20"/>
              </w:rPr>
              <w:t>UP</w:t>
            </w:r>
          </w:p>
        </w:tc>
      </w:tr>
      <w:tr w:rsidR="00A06DF1" w:rsidRPr="00A06DF1" w14:paraId="14106A7A" w14:textId="77777777" w:rsidTr="00A06DF1">
        <w:trPr>
          <w:trHeight w:val="1202"/>
          <w:jc w:val="right"/>
        </w:trPr>
        <w:tc>
          <w:tcPr>
            <w:tcW w:w="562" w:type="dxa"/>
            <w:shd w:val="clear" w:color="auto" w:fill="auto"/>
            <w:noWrap/>
            <w:vAlign w:val="center"/>
            <w:hideMark/>
          </w:tcPr>
          <w:p w14:paraId="0340F5C4"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1</w:t>
            </w:r>
          </w:p>
          <w:p w14:paraId="6E211014" w14:textId="77777777" w:rsidR="00A06DF1" w:rsidRPr="00A06DF1" w:rsidRDefault="00A06DF1" w:rsidP="00A06DF1">
            <w:pPr>
              <w:jc w:val="center"/>
              <w:rPr>
                <w:rFonts w:ascii="Arial" w:eastAsia="Times New Roman" w:hAnsi="Arial" w:cs="Arial"/>
                <w:sz w:val="20"/>
              </w:rPr>
            </w:pPr>
          </w:p>
        </w:tc>
        <w:tc>
          <w:tcPr>
            <w:tcW w:w="4110" w:type="dxa"/>
            <w:shd w:val="clear" w:color="auto" w:fill="auto"/>
            <w:noWrap/>
            <w:vAlign w:val="center"/>
            <w:hideMark/>
          </w:tcPr>
          <w:p w14:paraId="0572D219" w14:textId="77777777" w:rsidR="00A06DF1" w:rsidRPr="00A06DF1" w:rsidRDefault="00A06DF1" w:rsidP="006D7C88">
            <w:pPr>
              <w:rPr>
                <w:rFonts w:ascii="Arial" w:eastAsia="Times New Roman" w:hAnsi="Arial" w:cs="Arial"/>
                <w:sz w:val="20"/>
              </w:rPr>
            </w:pPr>
            <w:r w:rsidRPr="00A06DF1">
              <w:rPr>
                <w:rFonts w:ascii="Arial" w:eastAsia="Times New Roman" w:hAnsi="Arial" w:cs="Arial"/>
                <w:sz w:val="20"/>
              </w:rPr>
              <w:t>La Empresa Intermediadoras no cumple con remitir en el plazo de 48 horas al personal de suplencia, antes el inicio de la suplencia. (por cada caso)</w:t>
            </w:r>
          </w:p>
        </w:tc>
        <w:tc>
          <w:tcPr>
            <w:tcW w:w="2275" w:type="dxa"/>
            <w:shd w:val="clear" w:color="auto" w:fill="auto"/>
            <w:noWrap/>
            <w:vAlign w:val="center"/>
            <w:hideMark/>
          </w:tcPr>
          <w:p w14:paraId="20F2B2D2"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incumplimiento /Por Inspección/Observación</w:t>
            </w:r>
          </w:p>
          <w:p w14:paraId="19C2DC70" w14:textId="77777777" w:rsidR="00A06DF1" w:rsidRPr="00A06DF1" w:rsidRDefault="00A06DF1" w:rsidP="006D7C88">
            <w:pPr>
              <w:rPr>
                <w:rFonts w:ascii="Arial" w:eastAsia="Times New Roman" w:hAnsi="Arial" w:cs="Arial"/>
                <w:sz w:val="20"/>
              </w:rPr>
            </w:pPr>
          </w:p>
        </w:tc>
        <w:tc>
          <w:tcPr>
            <w:tcW w:w="1418" w:type="dxa"/>
            <w:shd w:val="clear" w:color="auto" w:fill="auto"/>
            <w:noWrap/>
            <w:vAlign w:val="center"/>
            <w:hideMark/>
          </w:tcPr>
          <w:p w14:paraId="638F665D"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5</w:t>
            </w:r>
          </w:p>
          <w:p w14:paraId="0F56E809" w14:textId="77777777" w:rsidR="00A06DF1" w:rsidRPr="00A06DF1" w:rsidRDefault="00A06DF1" w:rsidP="006D7C88">
            <w:pPr>
              <w:jc w:val="right"/>
              <w:rPr>
                <w:rFonts w:ascii="Arial" w:eastAsia="Times New Roman" w:hAnsi="Arial" w:cs="Arial"/>
                <w:sz w:val="20"/>
              </w:rPr>
            </w:pPr>
          </w:p>
        </w:tc>
      </w:tr>
      <w:tr w:rsidR="00A06DF1" w:rsidRPr="00A06DF1" w14:paraId="047489EB" w14:textId="77777777" w:rsidTr="00A06DF1">
        <w:trPr>
          <w:trHeight w:val="1131"/>
          <w:jc w:val="right"/>
        </w:trPr>
        <w:tc>
          <w:tcPr>
            <w:tcW w:w="562" w:type="dxa"/>
            <w:shd w:val="clear" w:color="auto" w:fill="auto"/>
            <w:noWrap/>
            <w:vAlign w:val="center"/>
            <w:hideMark/>
          </w:tcPr>
          <w:p w14:paraId="54D18F8E"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2</w:t>
            </w:r>
          </w:p>
          <w:p w14:paraId="067D0E23" w14:textId="77777777" w:rsidR="00A06DF1" w:rsidRPr="00A06DF1" w:rsidRDefault="00A06DF1" w:rsidP="00A06DF1">
            <w:pPr>
              <w:jc w:val="center"/>
              <w:rPr>
                <w:rFonts w:ascii="Arial" w:eastAsia="Times New Roman" w:hAnsi="Arial" w:cs="Arial"/>
                <w:sz w:val="20"/>
              </w:rPr>
            </w:pPr>
          </w:p>
        </w:tc>
        <w:tc>
          <w:tcPr>
            <w:tcW w:w="4110" w:type="dxa"/>
            <w:shd w:val="clear" w:color="auto" w:fill="auto"/>
            <w:noWrap/>
            <w:vAlign w:val="center"/>
            <w:hideMark/>
          </w:tcPr>
          <w:p w14:paraId="0693F623" w14:textId="77777777" w:rsidR="00A06DF1" w:rsidRPr="00A06DF1" w:rsidRDefault="00A06DF1" w:rsidP="006D7C88">
            <w:pPr>
              <w:jc w:val="both"/>
              <w:rPr>
                <w:rFonts w:ascii="Arial" w:eastAsia="Times New Roman" w:hAnsi="Arial" w:cs="Arial"/>
                <w:sz w:val="20"/>
              </w:rPr>
            </w:pPr>
            <w:r w:rsidRPr="00A06DF1">
              <w:rPr>
                <w:rFonts w:ascii="Arial" w:eastAsia="Times New Roman" w:hAnsi="Arial" w:cs="Arial"/>
                <w:sz w:val="20"/>
              </w:rPr>
              <w:t>La Empresa Intermediadora no cumple con los requisitos según el perfil de puesto y que ocasione retraso para realizar la suplencia (por cada caso).</w:t>
            </w:r>
          </w:p>
        </w:tc>
        <w:tc>
          <w:tcPr>
            <w:tcW w:w="2275" w:type="dxa"/>
            <w:shd w:val="clear" w:color="auto" w:fill="auto"/>
            <w:noWrap/>
            <w:vAlign w:val="center"/>
            <w:hideMark/>
          </w:tcPr>
          <w:p w14:paraId="755650A3"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incumplimiento /Por Inspección/Observación</w:t>
            </w:r>
          </w:p>
          <w:p w14:paraId="0B6078B3" w14:textId="77777777" w:rsidR="00A06DF1" w:rsidRPr="00A06DF1" w:rsidRDefault="00A06DF1" w:rsidP="006D7C88">
            <w:pPr>
              <w:rPr>
                <w:rFonts w:ascii="Arial" w:eastAsia="Times New Roman" w:hAnsi="Arial" w:cs="Arial"/>
                <w:sz w:val="20"/>
              </w:rPr>
            </w:pPr>
          </w:p>
        </w:tc>
        <w:tc>
          <w:tcPr>
            <w:tcW w:w="1418" w:type="dxa"/>
            <w:shd w:val="clear" w:color="auto" w:fill="auto"/>
            <w:noWrap/>
            <w:vAlign w:val="center"/>
            <w:hideMark/>
          </w:tcPr>
          <w:p w14:paraId="0F032BB2"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10</w:t>
            </w:r>
          </w:p>
          <w:p w14:paraId="07AFF5C7" w14:textId="77777777" w:rsidR="00A06DF1" w:rsidRPr="00A06DF1" w:rsidRDefault="00A06DF1" w:rsidP="006D7C88">
            <w:pPr>
              <w:rPr>
                <w:rFonts w:ascii="Arial" w:eastAsia="Times New Roman" w:hAnsi="Arial" w:cs="Arial"/>
                <w:sz w:val="20"/>
              </w:rPr>
            </w:pPr>
          </w:p>
        </w:tc>
      </w:tr>
      <w:tr w:rsidR="00A06DF1" w:rsidRPr="00A06DF1" w14:paraId="0FE25F75" w14:textId="77777777" w:rsidTr="00A06DF1">
        <w:trPr>
          <w:trHeight w:val="692"/>
          <w:jc w:val="right"/>
        </w:trPr>
        <w:tc>
          <w:tcPr>
            <w:tcW w:w="562" w:type="dxa"/>
            <w:shd w:val="clear" w:color="auto" w:fill="auto"/>
            <w:noWrap/>
            <w:vAlign w:val="center"/>
          </w:tcPr>
          <w:p w14:paraId="05DBBFCF"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3</w:t>
            </w:r>
          </w:p>
        </w:tc>
        <w:tc>
          <w:tcPr>
            <w:tcW w:w="4110" w:type="dxa"/>
            <w:shd w:val="clear" w:color="auto" w:fill="auto"/>
            <w:noWrap/>
            <w:vAlign w:val="center"/>
          </w:tcPr>
          <w:p w14:paraId="5A5A2DF5" w14:textId="77777777" w:rsidR="00A06DF1" w:rsidRPr="00A06DF1" w:rsidRDefault="00A06DF1" w:rsidP="006D7C88">
            <w:pPr>
              <w:jc w:val="both"/>
              <w:rPr>
                <w:rFonts w:ascii="Arial" w:eastAsia="Times New Roman" w:hAnsi="Arial" w:cs="Arial"/>
                <w:sz w:val="20"/>
              </w:rPr>
            </w:pPr>
            <w:r w:rsidRPr="00A06DF1">
              <w:rPr>
                <w:rFonts w:ascii="Arial" w:eastAsia="Times New Roman" w:hAnsi="Arial" w:cs="Arial"/>
                <w:sz w:val="20"/>
              </w:rPr>
              <w:t>La contratista no presenta su valorización mensual dentro de los plazos establecidos.</w:t>
            </w:r>
          </w:p>
        </w:tc>
        <w:tc>
          <w:tcPr>
            <w:tcW w:w="2275" w:type="dxa"/>
            <w:shd w:val="clear" w:color="auto" w:fill="auto"/>
            <w:noWrap/>
            <w:vAlign w:val="center"/>
          </w:tcPr>
          <w:p w14:paraId="50A1EDF7"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cada día de atraso</w:t>
            </w:r>
          </w:p>
        </w:tc>
        <w:tc>
          <w:tcPr>
            <w:tcW w:w="1418" w:type="dxa"/>
            <w:shd w:val="clear" w:color="auto" w:fill="auto"/>
            <w:noWrap/>
            <w:vAlign w:val="center"/>
          </w:tcPr>
          <w:p w14:paraId="6F32EE06"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5</w:t>
            </w:r>
          </w:p>
        </w:tc>
      </w:tr>
      <w:tr w:rsidR="00A06DF1" w:rsidRPr="00A06DF1" w14:paraId="6F4FDE8B" w14:textId="77777777" w:rsidTr="00A06DF1">
        <w:trPr>
          <w:trHeight w:val="700"/>
          <w:jc w:val="right"/>
        </w:trPr>
        <w:tc>
          <w:tcPr>
            <w:tcW w:w="562" w:type="dxa"/>
            <w:shd w:val="clear" w:color="auto" w:fill="auto"/>
            <w:noWrap/>
            <w:vAlign w:val="center"/>
          </w:tcPr>
          <w:p w14:paraId="7A74C7F8" w14:textId="77777777" w:rsidR="00A06DF1" w:rsidRPr="00A06DF1" w:rsidRDefault="00A06DF1" w:rsidP="00A06DF1">
            <w:pPr>
              <w:jc w:val="center"/>
              <w:rPr>
                <w:rFonts w:ascii="Arial" w:eastAsia="Times New Roman" w:hAnsi="Arial" w:cs="Arial"/>
                <w:sz w:val="20"/>
              </w:rPr>
            </w:pPr>
            <w:r w:rsidRPr="00A06DF1">
              <w:rPr>
                <w:rFonts w:ascii="Arial" w:eastAsia="Times New Roman" w:hAnsi="Arial" w:cs="Arial"/>
                <w:sz w:val="20"/>
              </w:rPr>
              <w:t>4</w:t>
            </w:r>
          </w:p>
        </w:tc>
        <w:tc>
          <w:tcPr>
            <w:tcW w:w="4110" w:type="dxa"/>
            <w:shd w:val="clear" w:color="auto" w:fill="auto"/>
            <w:noWrap/>
            <w:vAlign w:val="center"/>
          </w:tcPr>
          <w:p w14:paraId="6D286555" w14:textId="77777777" w:rsidR="00A06DF1" w:rsidRPr="00A06DF1" w:rsidRDefault="00A06DF1" w:rsidP="006D7C88">
            <w:pPr>
              <w:jc w:val="both"/>
              <w:rPr>
                <w:rFonts w:ascii="Arial" w:eastAsia="Times New Roman" w:hAnsi="Arial" w:cs="Arial"/>
                <w:sz w:val="20"/>
              </w:rPr>
            </w:pPr>
            <w:r w:rsidRPr="00A06DF1">
              <w:rPr>
                <w:rFonts w:ascii="Arial" w:eastAsia="Times New Roman" w:hAnsi="Arial" w:cs="Arial"/>
                <w:sz w:val="20"/>
              </w:rPr>
              <w:t>No presentar el plan de trabajo dentro de los plazos establecidos</w:t>
            </w:r>
          </w:p>
        </w:tc>
        <w:tc>
          <w:tcPr>
            <w:tcW w:w="2275" w:type="dxa"/>
            <w:shd w:val="clear" w:color="auto" w:fill="auto"/>
            <w:noWrap/>
            <w:vAlign w:val="center"/>
          </w:tcPr>
          <w:p w14:paraId="41C471FA"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Por cada día de atraso</w:t>
            </w:r>
          </w:p>
        </w:tc>
        <w:tc>
          <w:tcPr>
            <w:tcW w:w="1418" w:type="dxa"/>
            <w:shd w:val="clear" w:color="auto" w:fill="auto"/>
            <w:noWrap/>
            <w:vAlign w:val="center"/>
          </w:tcPr>
          <w:p w14:paraId="285566A7" w14:textId="77777777" w:rsidR="00A06DF1" w:rsidRPr="00A06DF1" w:rsidRDefault="00A06DF1" w:rsidP="006D7C88">
            <w:pPr>
              <w:jc w:val="center"/>
              <w:rPr>
                <w:rFonts w:ascii="Arial" w:eastAsia="Times New Roman" w:hAnsi="Arial" w:cs="Arial"/>
                <w:sz w:val="20"/>
              </w:rPr>
            </w:pPr>
            <w:r w:rsidRPr="00A06DF1">
              <w:rPr>
                <w:rFonts w:ascii="Arial" w:eastAsia="Times New Roman" w:hAnsi="Arial" w:cs="Arial"/>
                <w:sz w:val="20"/>
              </w:rPr>
              <w:t>5</w:t>
            </w:r>
          </w:p>
        </w:tc>
      </w:tr>
    </w:tbl>
    <w:p w14:paraId="7DC53005" w14:textId="77777777" w:rsidR="00A06DF1" w:rsidRPr="00A06DF1" w:rsidRDefault="00A06DF1" w:rsidP="00A06DF1">
      <w:pPr>
        <w:spacing w:before="13" w:line="200" w:lineRule="exact"/>
        <w:jc w:val="both"/>
        <w:rPr>
          <w:rFonts w:ascii="Arial" w:hAnsi="Arial" w:cs="Arial"/>
          <w:b/>
          <w:sz w:val="2"/>
          <w:szCs w:val="2"/>
        </w:rPr>
      </w:pPr>
    </w:p>
    <w:p w14:paraId="7B14B04E" w14:textId="7D63822A" w:rsidR="00A06DF1" w:rsidRDefault="00A06DF1" w:rsidP="00A06DF1">
      <w:pPr>
        <w:spacing w:before="13" w:line="200" w:lineRule="exact"/>
        <w:ind w:left="709"/>
        <w:jc w:val="both"/>
        <w:rPr>
          <w:rFonts w:ascii="Arial" w:hAnsi="Arial" w:cs="Arial"/>
          <w:b/>
          <w:sz w:val="20"/>
        </w:rPr>
      </w:pPr>
      <w:r w:rsidRPr="00A06DF1">
        <w:rPr>
          <w:rFonts w:ascii="Arial" w:hAnsi="Arial" w:cs="Arial"/>
          <w:b/>
          <w:sz w:val="20"/>
        </w:rPr>
        <w:t>Nota: Estas penalidades se irán acumulando hasta el caso que: el contratista supere la penalidad máxima del 10% del monto contratado, siendo causa de resolución de contrato por incumplimiento.</w:t>
      </w:r>
    </w:p>
    <w:p w14:paraId="6D857F77" w14:textId="79A8834C" w:rsidR="00A06DF1" w:rsidRDefault="00A06DF1" w:rsidP="00A06DF1">
      <w:pPr>
        <w:spacing w:before="13" w:line="200" w:lineRule="exact"/>
        <w:ind w:left="709"/>
        <w:jc w:val="both"/>
        <w:rPr>
          <w:rFonts w:ascii="Arial" w:hAnsi="Arial" w:cs="Arial"/>
          <w:b/>
          <w:sz w:val="20"/>
        </w:rPr>
      </w:pPr>
    </w:p>
    <w:p w14:paraId="50C1E0E3" w14:textId="38DD3C0F" w:rsidR="00A06DF1" w:rsidRDefault="00A06DF1" w:rsidP="00A06DF1">
      <w:pPr>
        <w:spacing w:before="13" w:line="200" w:lineRule="exact"/>
        <w:ind w:left="709"/>
        <w:jc w:val="both"/>
        <w:rPr>
          <w:rFonts w:ascii="Arial" w:hAnsi="Arial" w:cs="Arial"/>
          <w:b/>
          <w:sz w:val="20"/>
        </w:rPr>
      </w:pPr>
    </w:p>
    <w:p w14:paraId="1A55CBE4" w14:textId="687BA565" w:rsidR="00A06DF1" w:rsidRDefault="00A06DF1" w:rsidP="00A06DF1">
      <w:pPr>
        <w:spacing w:before="13" w:line="200" w:lineRule="exact"/>
        <w:ind w:left="709"/>
        <w:jc w:val="both"/>
        <w:rPr>
          <w:rFonts w:ascii="Arial" w:hAnsi="Arial" w:cs="Arial"/>
          <w:b/>
          <w:sz w:val="20"/>
        </w:rPr>
      </w:pPr>
    </w:p>
    <w:p w14:paraId="6A84FD0A" w14:textId="77777777" w:rsidR="00A06DF1" w:rsidRPr="00A06DF1" w:rsidRDefault="00A06DF1" w:rsidP="00A06DF1">
      <w:pPr>
        <w:spacing w:before="13" w:line="200" w:lineRule="exact"/>
        <w:ind w:left="709"/>
        <w:jc w:val="both"/>
        <w:rPr>
          <w:rFonts w:ascii="Arial" w:hAnsi="Arial" w:cs="Arial"/>
          <w:b/>
          <w:sz w:val="20"/>
        </w:rPr>
      </w:pPr>
    </w:p>
    <w:p w14:paraId="63BC98D2" w14:textId="77777777" w:rsidR="00A06DF1" w:rsidRPr="00A06DF1" w:rsidRDefault="00A06DF1" w:rsidP="00A06DF1">
      <w:pPr>
        <w:spacing w:before="13" w:after="240"/>
        <w:ind w:left="426"/>
        <w:jc w:val="both"/>
        <w:rPr>
          <w:rFonts w:ascii="Arial" w:hAnsi="Arial" w:cs="Arial"/>
          <w:b/>
          <w:sz w:val="20"/>
        </w:rPr>
      </w:pPr>
      <w:r w:rsidRPr="00A06DF1">
        <w:rPr>
          <w:rFonts w:ascii="Arial" w:hAnsi="Arial" w:cs="Arial"/>
          <w:b/>
          <w:sz w:val="20"/>
        </w:rPr>
        <w:lastRenderedPageBreak/>
        <w:t>PROCEDIMIENTO PARA LA APLICACIÓN DE OTRAS PENALIDADES</w:t>
      </w:r>
    </w:p>
    <w:p w14:paraId="553F8D20" w14:textId="77777777" w:rsidR="00A06DF1" w:rsidRPr="00A06DF1" w:rsidRDefault="00A06DF1" w:rsidP="00A06DF1">
      <w:pPr>
        <w:spacing w:before="13" w:after="240"/>
        <w:ind w:left="426"/>
        <w:jc w:val="both"/>
        <w:rPr>
          <w:rFonts w:ascii="Arial" w:hAnsi="Arial" w:cs="Arial"/>
          <w:sz w:val="20"/>
        </w:rPr>
      </w:pPr>
      <w:r w:rsidRPr="00A06DF1">
        <w:rPr>
          <w:rFonts w:ascii="Arial" w:hAnsi="Arial" w:cs="Arial"/>
          <w:sz w:val="20"/>
        </w:rPr>
        <w:t>Si el contratista incurre en alguno de los incumplimientos señalados en los cuadros que anteceden, Electro Puno S.A.A. se lo hará saber a través de comunicación escrita, concediéndole un plazo no mayor a tres (03) días hábiles de recibida esta comunicación para que alcance sus comentarios o descargos adjuntando los medios probatorios que estime pertinentes.</w:t>
      </w:r>
    </w:p>
    <w:p w14:paraId="0215E07E" w14:textId="77777777" w:rsidR="00A06DF1" w:rsidRPr="00A06DF1" w:rsidRDefault="00A06DF1" w:rsidP="00A06DF1">
      <w:pPr>
        <w:spacing w:before="13" w:after="240"/>
        <w:ind w:left="426"/>
        <w:jc w:val="both"/>
        <w:rPr>
          <w:rFonts w:ascii="Arial" w:hAnsi="Arial" w:cs="Arial"/>
          <w:sz w:val="20"/>
        </w:rPr>
      </w:pPr>
      <w:r w:rsidRPr="00A06DF1">
        <w:rPr>
          <w:rFonts w:ascii="Arial" w:hAnsi="Arial" w:cs="Arial"/>
          <w:sz w:val="20"/>
        </w:rPr>
        <w:t>Vencido dicho plazo, con los comentarios y descargos o sin ellos, Electro Puno S.A.A. evaluará el incumplimiento contractual imputado y de considerar que el mismo se ha configurado se le descontará en la valorización futura o al que corresponde.</w:t>
      </w: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Pr="002816A7" w:rsidRDefault="00410C9E" w:rsidP="00410C9E">
      <w:pPr>
        <w:autoSpaceDE w:val="0"/>
        <w:autoSpaceDN w:val="0"/>
        <w:adjustRightInd w:val="0"/>
        <w:ind w:left="712"/>
        <w:jc w:val="both"/>
        <w:rPr>
          <w:rFonts w:ascii="Arial" w:hAnsi="Arial" w:cs="Arial"/>
          <w:sz w:val="16"/>
          <w:szCs w:val="16"/>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Pr="002816A7" w:rsidRDefault="00410C9E" w:rsidP="00410C9E">
      <w:pPr>
        <w:widowControl w:val="0"/>
        <w:ind w:left="352"/>
        <w:jc w:val="both"/>
        <w:rPr>
          <w:rFonts w:ascii="Arial" w:hAnsi="Arial" w:cs="Arial"/>
          <w:sz w:val="16"/>
          <w:szCs w:val="16"/>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5911764A"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2816A7" w:rsidRDefault="00A73C6D" w:rsidP="009130E6">
      <w:pPr>
        <w:widowControl w:val="0"/>
        <w:ind w:left="349"/>
        <w:jc w:val="both"/>
        <w:rPr>
          <w:rFonts w:ascii="Arial" w:hAnsi="Arial" w:cs="Arial"/>
          <w:sz w:val="18"/>
          <w:szCs w:val="18"/>
        </w:rPr>
      </w:pPr>
    </w:p>
    <w:p w14:paraId="777B5D54"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lastRenderedPageBreak/>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0"/>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77777777" w:rsidR="00F17D49" w:rsidRPr="00C10AFE" w:rsidRDefault="00F17D49" w:rsidP="00345818">
      <w:pPr>
        <w:widowControl w:val="0"/>
        <w:ind w:left="284" w:firstLine="65"/>
        <w:jc w:val="both"/>
        <w:rPr>
          <w:rFonts w:ascii="Arial" w:eastAsia="MS Mincho" w:hAnsi="Arial" w:cs="Arial"/>
          <w:sz w:val="20"/>
          <w:lang w:eastAsia="ja-JP"/>
        </w:rPr>
      </w:pPr>
      <w:r w:rsidRPr="00C10AFE">
        <w:rPr>
          <w:rFonts w:ascii="Arial" w:hAnsi="Arial" w:cs="Arial"/>
          <w:sz w:val="20"/>
        </w:rPr>
        <w:t>DOMICILIO DE LA ENTIDAD:</w:t>
      </w:r>
      <w:r w:rsidRPr="00C10AFE">
        <w:rPr>
          <w:rFonts w:ascii="Arial" w:eastAsia="MS Mincho" w:hAnsi="Arial" w:cs="Arial"/>
          <w:sz w:val="20"/>
          <w:lang w:eastAsia="ja-JP"/>
        </w:rPr>
        <w:t xml:space="preserve"> </w:t>
      </w:r>
      <w:r w:rsidRPr="00C10AFE">
        <w:rPr>
          <w:rFonts w:ascii="Arial" w:hAnsi="Arial" w:cs="Arial"/>
          <w:sz w:val="20"/>
          <w:highlight w:val="lightGray"/>
        </w:rPr>
        <w:t>[...........................]</w:t>
      </w:r>
    </w:p>
    <w:p w14:paraId="179D1FA5" w14:textId="77777777" w:rsidR="00F17D49" w:rsidRPr="00C10AFE" w:rsidRDefault="00F17D49" w:rsidP="00345818">
      <w:pPr>
        <w:widowControl w:val="0"/>
        <w:ind w:left="349"/>
        <w:jc w:val="both"/>
        <w:rPr>
          <w:rFonts w:ascii="Arial" w:hAnsi="Arial" w:cs="Arial"/>
          <w:sz w:val="20"/>
        </w:rPr>
      </w:pPr>
    </w:p>
    <w:p w14:paraId="7B9723EF"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 xml:space="preserve">DOMICILIO DEL CONTRATISTA: </w:t>
      </w:r>
      <w:r w:rsidRPr="00C10AFE">
        <w:rPr>
          <w:rFonts w:ascii="Arial" w:hAnsi="Arial" w:cs="Arial"/>
          <w:sz w:val="20"/>
          <w:highlight w:val="lightGray"/>
        </w:rPr>
        <w:t>[CONSIGNAR EL DOMICILIO SEÑALADO POR EL POSTOR GANADOR DE LA BUENA PRO AL PRESENTAR LOS REQUISITOS PARA EL PERFECCIONAMIENTO DEL CONTRATO]</w:t>
      </w:r>
      <w:r w:rsidRPr="00C10AFE">
        <w:rPr>
          <w:rFonts w:ascii="Arial" w:hAnsi="Arial" w:cs="Arial"/>
          <w:sz w:val="20"/>
        </w:rPr>
        <w:t>.</w:t>
      </w:r>
    </w:p>
    <w:p w14:paraId="704A80FB" w14:textId="77777777" w:rsidR="00C10AFE" w:rsidRPr="00C10AFE" w:rsidRDefault="00C10AFE" w:rsidP="00C10AFE">
      <w:pPr>
        <w:widowControl w:val="0"/>
        <w:ind w:left="349"/>
        <w:jc w:val="both"/>
        <w:rPr>
          <w:rFonts w:ascii="Arial" w:hAnsi="Arial" w:cs="Arial"/>
          <w:sz w:val="20"/>
        </w:rPr>
      </w:pPr>
    </w:p>
    <w:p w14:paraId="75431272" w14:textId="77777777" w:rsidR="00C10AFE" w:rsidRDefault="00C10AFE" w:rsidP="00C10AFE">
      <w:pPr>
        <w:widowControl w:val="0"/>
        <w:ind w:left="349"/>
        <w:jc w:val="both"/>
        <w:rPr>
          <w:rFonts w:ascii="Arial" w:hAnsi="Arial" w:cs="Arial"/>
          <w:sz w:val="20"/>
        </w:rPr>
      </w:pPr>
      <w:r w:rsidRPr="00C10AFE">
        <w:rPr>
          <w:rFonts w:ascii="Arial" w:hAnsi="Arial" w:cs="Arial"/>
          <w:sz w:val="20"/>
        </w:rPr>
        <w:t>CORREO ELECTRÓNICO DEL CONTRATISTA: [</w:t>
      </w:r>
      <w:r w:rsidRPr="00C10AFE">
        <w:rPr>
          <w:rFonts w:ascii="Arial" w:hAnsi="Arial" w:cs="Arial"/>
          <w:sz w:val="20"/>
          <w:highlight w:val="lightGray"/>
        </w:rPr>
        <w:t>CONSIGNAR EL CORREO ELECTRÓNICO SEÑALADO POR EL POSTOR GANADOR DE LA BUENA PRO AL PRESENTAR LOS REQUISITOS PARA EL PERFECCIONAMIENTO DEL CONTRATO].</w:t>
      </w:r>
      <w:r w:rsidRPr="00C10AFE">
        <w:rPr>
          <w:rFonts w:ascii="Arial" w:hAnsi="Arial" w:cs="Arial"/>
          <w:sz w:val="20"/>
        </w:rPr>
        <w:t xml:space="preserve"> </w:t>
      </w:r>
    </w:p>
    <w:p w14:paraId="66EC768E" w14:textId="77777777" w:rsidR="00C10AFE" w:rsidRPr="00C10AFE" w:rsidRDefault="00C10AFE" w:rsidP="00C10AFE">
      <w:pPr>
        <w:widowControl w:val="0"/>
        <w:ind w:left="349"/>
        <w:jc w:val="both"/>
        <w:rPr>
          <w:rFonts w:ascii="Arial" w:hAnsi="Arial" w:cs="Arial"/>
          <w:sz w:val="20"/>
        </w:rPr>
      </w:pPr>
    </w:p>
    <w:p w14:paraId="29278398"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 xml:space="preserve">Para los fines del presente contrato, adicional a los medios de notificación tradicional, constituyen formas válidas de notificación y/o comunicación las que ELECTRO PUNO S.A.A. efectúe a través de los medios electrónicos, como es el correo electrónico, para lo cual se utilizará la dirección de correo electrónico indicada por EL CONTRATISTA en los requisitos para suscripción del contrato (esto incluye la notificación del pronunciamiento por parte de ELECTRO PUNO S.A.A. en caso de haberse solicitado ampliaciones de plazo). </w:t>
      </w:r>
    </w:p>
    <w:p w14:paraId="6BF03283"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Una vez efectuada la notificación por correo electrónico, la notificación y/o comunicación en el domicilio del CONTRATISTA no será obligatoria; no obstante, de producirse la misma, no invalidará la notificación efectuada con anticipación y por el medio electrónico indicado, computándose los plazos a partir de la primera de la notificación efectuada, sea bajo cualquier modalidad.</w:t>
      </w:r>
    </w:p>
    <w:p w14:paraId="78CEB2B0"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Es responsabilidad del CONTRATISTA mantener activa y en funcionamiento el correo electrónico antes señalado. EL CONTRATISTA a la recepción del correo electrónico por parte de ELECTRO PUNO S.A.A. deberá enviar un correo electrónico de respuesta de recepción. Se dará por válida la notificación cuando ELECTRO PUNO S.A.A. reciba dicha respuesta de recepción.</w:t>
      </w:r>
    </w:p>
    <w:p w14:paraId="2CAA07BE" w14:textId="77777777" w:rsidR="00C10AFE" w:rsidRPr="00C10AFE" w:rsidRDefault="00C10AFE" w:rsidP="00C10AFE">
      <w:pPr>
        <w:widowControl w:val="0"/>
        <w:ind w:left="349"/>
        <w:jc w:val="both"/>
        <w:rPr>
          <w:rFonts w:ascii="Arial" w:hAnsi="Arial" w:cs="Arial"/>
          <w:b/>
          <w:i/>
          <w:sz w:val="20"/>
        </w:rPr>
      </w:pPr>
      <w:r w:rsidRPr="00C10AFE">
        <w:rPr>
          <w:rFonts w:ascii="Arial" w:hAnsi="Arial" w:cs="Arial"/>
          <w:sz w:val="20"/>
        </w:rPr>
        <w:t>La variación del domicilio y correo electrónico aquí declarado de alguna de las partes debe ser comunicada a la otra parte, formalmente y por escrito, con una anticipación no menor de quince (15) días calendario.</w:t>
      </w:r>
    </w:p>
    <w:p w14:paraId="188D2292" w14:textId="1624F93B" w:rsidR="00C10AFE" w:rsidRDefault="00C10AFE" w:rsidP="00345818">
      <w:pPr>
        <w:widowControl w:val="0"/>
        <w:ind w:left="349"/>
        <w:jc w:val="both"/>
        <w:rPr>
          <w:rFonts w:ascii="Arial" w:hAnsi="Arial" w:cs="Arial"/>
          <w:sz w:val="20"/>
        </w:rPr>
      </w:pPr>
      <w:r w:rsidRPr="00C10AFE">
        <w:rPr>
          <w:rFonts w:ascii="Arial" w:hAnsi="Arial" w:cs="Arial"/>
          <w:sz w:val="20"/>
        </w:rPr>
        <w:t>De acuerdo con las bases integradas, la oferta y las disposiciones del presente contrato, las partes lo firman por duplicado en señal de conformidad en la ciudad de [................] al [CONSIGNAR FECHA].</w:t>
      </w:r>
    </w:p>
    <w:p w14:paraId="27138903" w14:textId="337BEE44" w:rsidR="002816A7" w:rsidRDefault="002816A7" w:rsidP="00345818">
      <w:pPr>
        <w:widowControl w:val="0"/>
        <w:ind w:left="349"/>
        <w:jc w:val="both"/>
        <w:rPr>
          <w:rFonts w:ascii="Arial" w:hAnsi="Arial" w:cs="Arial"/>
          <w:sz w:val="20"/>
        </w:rPr>
      </w:pPr>
    </w:p>
    <w:p w14:paraId="347066B1" w14:textId="77777777" w:rsidR="002816A7" w:rsidRPr="00CD5328" w:rsidRDefault="002816A7"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1FDFC9F8" w14:textId="237A181D" w:rsidR="003300FA" w:rsidRDefault="003300FA" w:rsidP="00C10AFE">
      <w:pPr>
        <w:widowControl w:val="0"/>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74B38221" w14:textId="77777777" w:rsidR="00C10AFE" w:rsidRDefault="00C10AFE" w:rsidP="003300FA">
      <w:pPr>
        <w:widowControl w:val="0"/>
        <w:jc w:val="both"/>
        <w:rPr>
          <w:rFonts w:ascii="Arial" w:hAnsi="Arial" w:cs="Arial"/>
          <w:sz w:val="20"/>
        </w:rPr>
      </w:pPr>
    </w:p>
    <w:p w14:paraId="25941F61" w14:textId="77777777" w:rsidR="00C10AFE" w:rsidRDefault="00C10AFE" w:rsidP="003300FA">
      <w:pPr>
        <w:widowControl w:val="0"/>
        <w:jc w:val="both"/>
        <w:rPr>
          <w:rFonts w:ascii="Arial" w:hAnsi="Arial" w:cs="Arial"/>
          <w:sz w:val="20"/>
        </w:rPr>
      </w:pPr>
    </w:p>
    <w:p w14:paraId="3E849B96" w14:textId="77777777" w:rsidR="00C10AFE" w:rsidRDefault="00C10AFE" w:rsidP="003300FA">
      <w:pPr>
        <w:widowControl w:val="0"/>
        <w:jc w:val="both"/>
        <w:rPr>
          <w:rFonts w:ascii="Arial" w:hAnsi="Arial" w:cs="Arial"/>
          <w:sz w:val="20"/>
        </w:rPr>
      </w:pPr>
    </w:p>
    <w:p w14:paraId="0051B10C" w14:textId="77777777" w:rsidR="00C10AFE" w:rsidRDefault="00C10AFE" w:rsidP="003300FA">
      <w:pPr>
        <w:widowControl w:val="0"/>
        <w:jc w:val="both"/>
        <w:rPr>
          <w:rFonts w:ascii="Arial" w:hAnsi="Arial" w:cs="Arial"/>
          <w:sz w:val="20"/>
        </w:rPr>
      </w:pPr>
    </w:p>
    <w:p w14:paraId="5901CDE2" w14:textId="77777777" w:rsidR="00C10AFE" w:rsidRDefault="00C10AFE" w:rsidP="003300FA">
      <w:pPr>
        <w:widowControl w:val="0"/>
        <w:jc w:val="both"/>
        <w:rPr>
          <w:rFonts w:ascii="Arial" w:hAnsi="Arial" w:cs="Arial"/>
          <w:sz w:val="20"/>
        </w:rPr>
      </w:pPr>
    </w:p>
    <w:p w14:paraId="35443D9B" w14:textId="77777777" w:rsidR="00C10AFE" w:rsidRDefault="00C10AFE"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77777777"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B92C0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49"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1"/>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49"/>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50"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897BD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897BD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897BD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897BD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897BD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2"/>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50"/>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51" w:name="_Hlk515984138"/>
            <w:r w:rsidRPr="006D7D60">
              <w:rPr>
                <w:rFonts w:ascii="Arial" w:hAnsi="Arial" w:cs="Arial"/>
                <w:color w:val="0000FF"/>
                <w:sz w:val="20"/>
                <w:szCs w:val="19"/>
                <w:lang w:val="es-ES"/>
              </w:rPr>
              <w:lastRenderedPageBreak/>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51"/>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47EF28B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3CFB117C" w14:textId="77777777"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bCs/>
          <w:sz w:val="20"/>
        </w:rPr>
        <w:t>COMITÉ DE SELECCIÓN</w:t>
      </w:r>
    </w:p>
    <w:p w14:paraId="06DAA3AF" w14:textId="77777777"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sz w:val="20"/>
        </w:rPr>
        <w:t xml:space="preserve">CONCURSO PÚBLICO Nº </w:t>
      </w:r>
      <w:r w:rsidRPr="006D7D60">
        <w:rPr>
          <w:rFonts w:ascii="Arial" w:hAnsi="Arial" w:cs="Arial"/>
          <w:bCs/>
          <w:sz w:val="20"/>
          <w:highlight w:val="lightGray"/>
        </w:rPr>
        <w:t>[CONSIGNAR NOMENCLATURA DEL PROCEDIMIENTO]</w:t>
      </w:r>
    </w:p>
    <w:p w14:paraId="0CC617B1" w14:textId="77777777" w:rsidR="004D5039" w:rsidRPr="006D7D60" w:rsidRDefault="004D5039" w:rsidP="004D5039">
      <w:pPr>
        <w:widowControl w:val="0"/>
        <w:autoSpaceDE w:val="0"/>
        <w:autoSpaceDN w:val="0"/>
        <w:adjustRightInd w:val="0"/>
        <w:jc w:val="both"/>
        <w:rPr>
          <w:rFonts w:ascii="Arial" w:hAnsi="Arial" w:cs="Arial"/>
          <w:sz w:val="20"/>
        </w:rPr>
      </w:pPr>
      <w:r w:rsidRPr="006D7D60">
        <w:rPr>
          <w:rFonts w:ascii="Arial" w:hAnsi="Arial" w:cs="Arial"/>
          <w:sz w:val="20"/>
        </w:rPr>
        <w:t>Presente.-</w:t>
      </w:r>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52"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52"/>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53"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3"/>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4"/>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5"/>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53"/>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54"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897BD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lastRenderedPageBreak/>
        <w:t xml:space="preserve">Solicitud de la descripción a detalle de todos los elementos constitutivos de la oferta. </w:t>
      </w:r>
    </w:p>
    <w:p w14:paraId="50B7CCF9" w14:textId="77777777" w:rsidR="004D5039" w:rsidRPr="006D7D60" w:rsidRDefault="004D5039" w:rsidP="00897BD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897BD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897BD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897BD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6"/>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54"/>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55"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55"/>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7CCF975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2EE9B2F"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6C4302A" w14:textId="77777777"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F78B025"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897BD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897BD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1A00393" w14:textId="77777777" w:rsidR="00F66411" w:rsidRPr="001D7001" w:rsidRDefault="00F66411" w:rsidP="00255F3B">
      <w:pPr>
        <w:pStyle w:val="Textoindependiente"/>
        <w:widowControl w:val="0"/>
        <w:spacing w:after="0"/>
        <w:jc w:val="both"/>
        <w:rPr>
          <w:rFonts w:ascii="Arial" w:hAnsi="Arial" w:cs="Arial"/>
          <w:sz w:val="20"/>
          <w:szCs w:val="20"/>
        </w:rPr>
      </w:pPr>
    </w:p>
    <w:p w14:paraId="22B603DB" w14:textId="2A67B47B" w:rsidR="00F66411" w:rsidRPr="001D7001" w:rsidRDefault="00F66411" w:rsidP="00897BD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897BDC">
      <w:pPr>
        <w:pStyle w:val="Textoindependiente"/>
        <w:widowControl w:val="0"/>
        <w:numPr>
          <w:ilvl w:val="2"/>
          <w:numId w:val="28"/>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897BD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897BD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897BD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49F33855"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2C4E7C1"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26FB868B" w14:textId="77777777"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A655B83"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90F283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5856D71"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0AC43DC7" w14:textId="77777777" w:rsidR="001435FE" w:rsidRPr="00CD5328" w:rsidRDefault="003166CB"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582B7D6"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297C0C2E"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0556FE93"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75710632" w14:textId="77777777" w:rsidR="00F66411" w:rsidRPr="00CD5328" w:rsidRDefault="00F66411" w:rsidP="00F66411">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0C07A03B" w14:textId="77777777" w:rsidR="00F66411" w:rsidRPr="00CD5328" w:rsidRDefault="00F66411" w:rsidP="00F66411">
      <w:pPr>
        <w:widowControl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B9AB8D9"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19B22644" w14:textId="77777777" w:rsidR="00F66411" w:rsidRPr="00CD5328" w:rsidRDefault="00F66411" w:rsidP="00F66411">
      <w:pPr>
        <w:widowControl w:val="0"/>
        <w:jc w:val="both"/>
        <w:rPr>
          <w:rFonts w:ascii="Arial" w:hAnsi="Arial" w:cs="Arial"/>
          <w:sz w:val="20"/>
        </w:rPr>
      </w:pPr>
    </w:p>
    <w:p w14:paraId="6272B27A" w14:textId="7777777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EB076C">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EB076C">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EB076C">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EB076C">
      <w:pPr>
        <w:pStyle w:val="Prrafodelista"/>
        <w:widowControl w:val="0"/>
        <w:numPr>
          <w:ilvl w:val="0"/>
          <w:numId w:val="18"/>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EB076C">
      <w:pPr>
        <w:pStyle w:val="Prrafodelista"/>
        <w:widowControl w:val="0"/>
        <w:numPr>
          <w:ilvl w:val="0"/>
          <w:numId w:val="18"/>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EB076C">
      <w:pPr>
        <w:pStyle w:val="Prrafodelista"/>
        <w:widowControl w:val="0"/>
        <w:numPr>
          <w:ilvl w:val="0"/>
          <w:numId w:val="18"/>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7"/>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9"/>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7EA757D9" w14:textId="77777777" w:rsidR="004D5039" w:rsidRPr="009C7C9D" w:rsidRDefault="004D5039" w:rsidP="004D5039">
      <w:pPr>
        <w:pStyle w:val="Textoindependiente"/>
        <w:widowControl w:val="0"/>
        <w:spacing w:after="0"/>
        <w:jc w:val="both"/>
        <w:rPr>
          <w:rFonts w:ascii="Arial" w:hAnsi="Arial" w:cs="Arial"/>
          <w:sz w:val="20"/>
          <w:lang w:val="es-PE"/>
        </w:rPr>
      </w:pPr>
    </w:p>
    <w:p w14:paraId="74E20D73"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1F2AEB17" w14:textId="77777777" w:rsidR="004D5039" w:rsidRPr="00CD5328" w:rsidRDefault="004D5039" w:rsidP="004D5039">
      <w:pPr>
        <w:pStyle w:val="Textoindependiente"/>
        <w:widowControl w:val="0"/>
        <w:spacing w:after="0"/>
        <w:jc w:val="center"/>
        <w:rPr>
          <w:rFonts w:ascii="Arial" w:hAnsi="Arial" w:cs="Arial"/>
          <w:b/>
          <w:sz w:val="20"/>
          <w:szCs w:val="20"/>
        </w:rPr>
      </w:pPr>
    </w:p>
    <w:p w14:paraId="4C89A400"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834901D" w14:textId="77777777" w:rsidR="004D5039" w:rsidRPr="00CD5328" w:rsidRDefault="004D5039" w:rsidP="004D5039">
      <w:pPr>
        <w:pStyle w:val="Textoindependiente"/>
        <w:widowControl w:val="0"/>
        <w:spacing w:after="0"/>
        <w:rPr>
          <w:rFonts w:ascii="Arial" w:hAnsi="Arial" w:cs="Arial"/>
          <w:sz w:val="20"/>
          <w:szCs w:val="20"/>
        </w:rPr>
      </w:pPr>
    </w:p>
    <w:p w14:paraId="33896D18"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A2B1347" w14:textId="77777777" w:rsidR="004D5039" w:rsidRDefault="004D5039" w:rsidP="004D5039">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18F514D" w14:textId="77777777" w:rsidR="004D5039" w:rsidRPr="00CD5328" w:rsidRDefault="004D5039" w:rsidP="004D5039">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122ECDE5"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89D7248" w14:textId="77777777" w:rsidR="004D5039" w:rsidRDefault="004D5039" w:rsidP="004D5039">
      <w:pPr>
        <w:pStyle w:val="Textoindependiente"/>
        <w:widowControl w:val="0"/>
        <w:spacing w:after="0"/>
        <w:jc w:val="both"/>
        <w:rPr>
          <w:rFonts w:ascii="Arial" w:hAnsi="Arial" w:cs="Arial"/>
          <w:sz w:val="20"/>
          <w:szCs w:val="20"/>
        </w:rPr>
      </w:pPr>
    </w:p>
    <w:p w14:paraId="3B35EE73" w14:textId="77777777" w:rsidR="004D5039" w:rsidRPr="00CD5328" w:rsidRDefault="004D5039" w:rsidP="004D5039">
      <w:pPr>
        <w:pStyle w:val="Textoindependiente"/>
        <w:widowControl w:val="0"/>
        <w:spacing w:after="0"/>
        <w:jc w:val="both"/>
        <w:rPr>
          <w:rFonts w:ascii="Arial" w:hAnsi="Arial" w:cs="Arial"/>
          <w:sz w:val="20"/>
          <w:szCs w:val="20"/>
        </w:rPr>
      </w:pPr>
    </w:p>
    <w:p w14:paraId="1F0997C2"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E0FA91E" w14:textId="51D0D185" w:rsidR="004D5039" w:rsidRDefault="004D5039" w:rsidP="00CB0E12">
      <w:pPr>
        <w:pStyle w:val="Textoindependiente"/>
        <w:widowControl w:val="0"/>
        <w:spacing w:after="0"/>
        <w:jc w:val="center"/>
        <w:rPr>
          <w:rFonts w:ascii="Arial" w:hAnsi="Arial" w:cs="Arial"/>
          <w:sz w:val="20"/>
          <w:szCs w:val="20"/>
          <w:lang w:val="es-PE"/>
        </w:rPr>
      </w:pPr>
    </w:p>
    <w:tbl>
      <w:tblPr>
        <w:tblW w:w="89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6"/>
        <w:gridCol w:w="2967"/>
        <w:gridCol w:w="992"/>
        <w:gridCol w:w="1134"/>
        <w:gridCol w:w="1417"/>
        <w:gridCol w:w="1560"/>
      </w:tblGrid>
      <w:tr w:rsidR="00CB0E12" w:rsidRPr="00852AD0" w14:paraId="7C120010" w14:textId="77777777" w:rsidTr="00CB0E12">
        <w:trPr>
          <w:trHeight w:val="581"/>
          <w:jc w:val="right"/>
        </w:trPr>
        <w:tc>
          <w:tcPr>
            <w:tcW w:w="4815" w:type="dxa"/>
            <w:gridSpan w:val="3"/>
            <w:shd w:val="clear" w:color="auto" w:fill="FFD966" w:themeFill="accent4" w:themeFillTint="99"/>
            <w:vAlign w:val="center"/>
          </w:tcPr>
          <w:p w14:paraId="358E6B9F" w14:textId="2EBAB305" w:rsidR="00CB0E12" w:rsidRPr="00412574" w:rsidRDefault="00CB0E12" w:rsidP="006D7C88">
            <w:pPr>
              <w:jc w:val="center"/>
              <w:rPr>
                <w:rFonts w:ascii="Calibri" w:eastAsia="Times New Roman" w:hAnsi="Calibri" w:cs="Calibri"/>
                <w:b/>
                <w:bCs/>
                <w:color w:val="auto"/>
                <w:sz w:val="18"/>
                <w:szCs w:val="16"/>
              </w:rPr>
            </w:pPr>
            <w:r>
              <w:rPr>
                <w:rFonts w:ascii="Calibri" w:eastAsia="Times New Roman" w:hAnsi="Calibri" w:cs="Calibri"/>
                <w:b/>
                <w:bCs/>
                <w:color w:val="auto"/>
                <w:sz w:val="18"/>
                <w:szCs w:val="16"/>
              </w:rPr>
              <w:t>CONCEPTO</w:t>
            </w:r>
          </w:p>
        </w:tc>
        <w:tc>
          <w:tcPr>
            <w:tcW w:w="1134" w:type="dxa"/>
            <w:vMerge w:val="restart"/>
            <w:shd w:val="clear" w:color="auto" w:fill="FFD966" w:themeFill="accent4" w:themeFillTint="99"/>
            <w:vAlign w:val="center"/>
          </w:tcPr>
          <w:p w14:paraId="33C37107" w14:textId="52565DBC" w:rsidR="00CB0E12" w:rsidRPr="00412574" w:rsidRDefault="00CB0E12" w:rsidP="006D7C88">
            <w:pPr>
              <w:jc w:val="center"/>
              <w:rPr>
                <w:rFonts w:ascii="Calibri" w:eastAsia="Times New Roman" w:hAnsi="Calibri" w:cs="Calibri"/>
                <w:b/>
                <w:bCs/>
                <w:color w:val="auto"/>
                <w:sz w:val="18"/>
                <w:szCs w:val="16"/>
              </w:rPr>
            </w:pPr>
            <w:r w:rsidRPr="00412574">
              <w:rPr>
                <w:rFonts w:ascii="Calibri" w:eastAsia="Times New Roman" w:hAnsi="Calibri" w:cs="Calibri"/>
                <w:b/>
                <w:bCs/>
                <w:color w:val="auto"/>
                <w:sz w:val="18"/>
                <w:szCs w:val="16"/>
              </w:rPr>
              <w:t>CANT.</w:t>
            </w:r>
          </w:p>
        </w:tc>
        <w:tc>
          <w:tcPr>
            <w:tcW w:w="1417" w:type="dxa"/>
            <w:vMerge w:val="restart"/>
            <w:shd w:val="clear" w:color="auto" w:fill="FFD966" w:themeFill="accent4" w:themeFillTint="99"/>
            <w:vAlign w:val="center"/>
          </w:tcPr>
          <w:p w14:paraId="6BD3F135" w14:textId="2744488E" w:rsidR="00CB0E12" w:rsidRPr="00CB0E12" w:rsidRDefault="00CB0E12" w:rsidP="00CB0E12">
            <w:pPr>
              <w:jc w:val="center"/>
              <w:rPr>
                <w:rFonts w:ascii="Calibri" w:eastAsia="Times New Roman" w:hAnsi="Calibri" w:cs="Calibri"/>
                <w:b/>
                <w:bCs/>
                <w:color w:val="auto"/>
                <w:sz w:val="18"/>
                <w:szCs w:val="16"/>
              </w:rPr>
            </w:pPr>
            <w:r w:rsidRPr="00CB0E12">
              <w:rPr>
                <w:rFonts w:ascii="Calibri" w:eastAsia="Times New Roman" w:hAnsi="Calibri" w:cs="Calibri"/>
                <w:b/>
                <w:bCs/>
                <w:color w:val="auto"/>
                <w:sz w:val="18"/>
                <w:szCs w:val="16"/>
              </w:rPr>
              <w:t>PRECIO UNITARIO</w:t>
            </w:r>
          </w:p>
        </w:tc>
        <w:tc>
          <w:tcPr>
            <w:tcW w:w="1560" w:type="dxa"/>
            <w:vMerge w:val="restart"/>
            <w:shd w:val="clear" w:color="auto" w:fill="FFD966" w:themeFill="accent4" w:themeFillTint="99"/>
            <w:vAlign w:val="center"/>
          </w:tcPr>
          <w:p w14:paraId="3CD96C06" w14:textId="384710BC" w:rsidR="00CB0E12" w:rsidRPr="00CB0E12" w:rsidRDefault="00CB0E12" w:rsidP="00CB0E12">
            <w:pPr>
              <w:jc w:val="center"/>
              <w:rPr>
                <w:rFonts w:ascii="Calibri" w:eastAsia="Times New Roman" w:hAnsi="Calibri" w:cs="Calibri"/>
                <w:b/>
                <w:bCs/>
                <w:color w:val="auto"/>
                <w:sz w:val="18"/>
                <w:szCs w:val="16"/>
              </w:rPr>
            </w:pPr>
            <w:r w:rsidRPr="00CB0E12">
              <w:rPr>
                <w:rFonts w:ascii="Calibri" w:eastAsia="Times New Roman" w:hAnsi="Calibri" w:cs="Calibri"/>
                <w:b/>
                <w:bCs/>
                <w:color w:val="auto"/>
                <w:sz w:val="18"/>
                <w:szCs w:val="16"/>
              </w:rPr>
              <w:t xml:space="preserve">PRECIO </w:t>
            </w:r>
            <w:r>
              <w:rPr>
                <w:rFonts w:ascii="Calibri" w:eastAsia="Times New Roman" w:hAnsi="Calibri" w:cs="Calibri"/>
                <w:b/>
                <w:bCs/>
                <w:color w:val="auto"/>
                <w:sz w:val="18"/>
                <w:szCs w:val="16"/>
              </w:rPr>
              <w:t>TOTAL</w:t>
            </w:r>
          </w:p>
        </w:tc>
      </w:tr>
      <w:tr w:rsidR="00CB0E12" w:rsidRPr="00852AD0" w14:paraId="5E8A4893" w14:textId="06C9789C" w:rsidTr="00CB0E12">
        <w:trPr>
          <w:trHeight w:val="581"/>
          <w:jc w:val="right"/>
        </w:trPr>
        <w:tc>
          <w:tcPr>
            <w:tcW w:w="856" w:type="dxa"/>
            <w:shd w:val="clear" w:color="auto" w:fill="FFD966" w:themeFill="accent4" w:themeFillTint="99"/>
            <w:vAlign w:val="center"/>
          </w:tcPr>
          <w:p w14:paraId="634253EE" w14:textId="51B088A7" w:rsidR="00CB0E12" w:rsidRPr="00412574" w:rsidRDefault="00CB0E12" w:rsidP="006D7C88">
            <w:pPr>
              <w:jc w:val="center"/>
              <w:rPr>
                <w:rFonts w:ascii="Calibri" w:eastAsia="Times New Roman" w:hAnsi="Calibri" w:cs="Calibri"/>
                <w:b/>
                <w:bCs/>
                <w:color w:val="auto"/>
                <w:sz w:val="18"/>
                <w:szCs w:val="16"/>
              </w:rPr>
            </w:pPr>
            <w:r>
              <w:rPr>
                <w:rFonts w:ascii="Calibri" w:eastAsia="Times New Roman" w:hAnsi="Calibri" w:cs="Calibri"/>
                <w:b/>
                <w:bCs/>
                <w:color w:val="auto"/>
                <w:sz w:val="18"/>
                <w:szCs w:val="16"/>
              </w:rPr>
              <w:t>ÍTEM</w:t>
            </w:r>
          </w:p>
        </w:tc>
        <w:tc>
          <w:tcPr>
            <w:tcW w:w="2967" w:type="dxa"/>
            <w:shd w:val="clear" w:color="auto" w:fill="FFD966" w:themeFill="accent4" w:themeFillTint="99"/>
            <w:vAlign w:val="center"/>
          </w:tcPr>
          <w:p w14:paraId="029AAD54" w14:textId="77777777" w:rsidR="00CB0E12" w:rsidRPr="00412574" w:rsidRDefault="00CB0E12" w:rsidP="006D7C88">
            <w:pPr>
              <w:jc w:val="center"/>
              <w:rPr>
                <w:rFonts w:ascii="Calibri" w:eastAsia="Times New Roman" w:hAnsi="Calibri" w:cs="Calibri"/>
                <w:b/>
                <w:bCs/>
                <w:color w:val="auto"/>
                <w:sz w:val="18"/>
                <w:szCs w:val="16"/>
              </w:rPr>
            </w:pPr>
            <w:r w:rsidRPr="00412574">
              <w:rPr>
                <w:rFonts w:ascii="Calibri" w:eastAsia="Times New Roman" w:hAnsi="Calibri" w:cs="Calibri"/>
                <w:b/>
                <w:bCs/>
                <w:color w:val="auto"/>
                <w:sz w:val="18"/>
                <w:szCs w:val="16"/>
              </w:rPr>
              <w:t>DESCRIPCIÓN</w:t>
            </w:r>
          </w:p>
        </w:tc>
        <w:tc>
          <w:tcPr>
            <w:tcW w:w="992" w:type="dxa"/>
            <w:shd w:val="clear" w:color="auto" w:fill="FFD966" w:themeFill="accent4" w:themeFillTint="99"/>
            <w:vAlign w:val="center"/>
          </w:tcPr>
          <w:p w14:paraId="02F81728" w14:textId="77777777" w:rsidR="00CB0E12" w:rsidRPr="00412574" w:rsidRDefault="00CB0E12" w:rsidP="006D7C88">
            <w:pPr>
              <w:jc w:val="center"/>
              <w:rPr>
                <w:rFonts w:ascii="Calibri" w:eastAsia="Times New Roman" w:hAnsi="Calibri" w:cs="Calibri"/>
                <w:b/>
                <w:bCs/>
                <w:color w:val="auto"/>
                <w:sz w:val="18"/>
                <w:szCs w:val="16"/>
              </w:rPr>
            </w:pPr>
            <w:r w:rsidRPr="00412574">
              <w:rPr>
                <w:rFonts w:ascii="Calibri" w:eastAsia="Times New Roman" w:hAnsi="Calibri" w:cs="Calibri"/>
                <w:b/>
                <w:bCs/>
                <w:color w:val="auto"/>
                <w:sz w:val="18"/>
                <w:szCs w:val="16"/>
              </w:rPr>
              <w:t>UND</w:t>
            </w:r>
          </w:p>
        </w:tc>
        <w:tc>
          <w:tcPr>
            <w:tcW w:w="1134" w:type="dxa"/>
            <w:vMerge/>
            <w:shd w:val="clear" w:color="auto" w:fill="FFD966" w:themeFill="accent4" w:themeFillTint="99"/>
            <w:vAlign w:val="center"/>
          </w:tcPr>
          <w:p w14:paraId="029D1063" w14:textId="6510D8B4" w:rsidR="00CB0E12" w:rsidRPr="00412574" w:rsidRDefault="00CB0E12" w:rsidP="006D7C88">
            <w:pPr>
              <w:jc w:val="center"/>
              <w:rPr>
                <w:rFonts w:ascii="Calibri" w:eastAsia="Times New Roman" w:hAnsi="Calibri" w:cs="Calibri"/>
                <w:b/>
                <w:bCs/>
                <w:color w:val="auto"/>
                <w:sz w:val="18"/>
                <w:szCs w:val="16"/>
              </w:rPr>
            </w:pPr>
          </w:p>
        </w:tc>
        <w:tc>
          <w:tcPr>
            <w:tcW w:w="1417" w:type="dxa"/>
            <w:vMerge/>
            <w:shd w:val="clear" w:color="auto" w:fill="FFD966" w:themeFill="accent4" w:themeFillTint="99"/>
            <w:vAlign w:val="center"/>
          </w:tcPr>
          <w:p w14:paraId="36EDB972" w14:textId="47551CF2" w:rsidR="00CB0E12" w:rsidRPr="00412574" w:rsidRDefault="00CB0E12" w:rsidP="00CB0E12">
            <w:pPr>
              <w:jc w:val="center"/>
              <w:rPr>
                <w:rFonts w:ascii="Calibri" w:eastAsia="Times New Roman" w:hAnsi="Calibri" w:cs="Calibri"/>
                <w:b/>
                <w:bCs/>
                <w:color w:val="auto"/>
                <w:sz w:val="18"/>
                <w:szCs w:val="16"/>
              </w:rPr>
            </w:pPr>
          </w:p>
        </w:tc>
        <w:tc>
          <w:tcPr>
            <w:tcW w:w="1560" w:type="dxa"/>
            <w:vMerge/>
            <w:shd w:val="clear" w:color="auto" w:fill="FFD966" w:themeFill="accent4" w:themeFillTint="99"/>
            <w:vAlign w:val="center"/>
          </w:tcPr>
          <w:p w14:paraId="7A24A3C1" w14:textId="39BA39C5" w:rsidR="00CB0E12" w:rsidRPr="00412574" w:rsidRDefault="00CB0E12" w:rsidP="00CB0E12">
            <w:pPr>
              <w:jc w:val="center"/>
              <w:rPr>
                <w:rFonts w:ascii="Calibri" w:eastAsia="Times New Roman" w:hAnsi="Calibri" w:cs="Calibri"/>
                <w:b/>
                <w:bCs/>
                <w:color w:val="auto"/>
                <w:sz w:val="18"/>
                <w:szCs w:val="16"/>
              </w:rPr>
            </w:pPr>
          </w:p>
        </w:tc>
      </w:tr>
      <w:tr w:rsidR="00CB0E12" w:rsidRPr="00852AD0" w14:paraId="7E0E36AC" w14:textId="6AAB0DF5" w:rsidTr="00CB0E12">
        <w:trPr>
          <w:trHeight w:val="419"/>
          <w:jc w:val="right"/>
        </w:trPr>
        <w:tc>
          <w:tcPr>
            <w:tcW w:w="856" w:type="dxa"/>
            <w:vMerge w:val="restart"/>
            <w:shd w:val="clear" w:color="auto" w:fill="1F4E79" w:themeFill="accent1" w:themeFillShade="80"/>
            <w:vAlign w:val="center"/>
          </w:tcPr>
          <w:p w14:paraId="7A0F24D4" w14:textId="77777777" w:rsidR="00CB0E12" w:rsidRDefault="00CB0E12" w:rsidP="006D7C88">
            <w:pPr>
              <w:jc w:val="center"/>
              <w:rPr>
                <w:rFonts w:ascii="Calibri" w:eastAsia="Times New Roman" w:hAnsi="Calibri" w:cs="Calibri"/>
                <w:b/>
                <w:bCs/>
                <w:color w:val="auto"/>
                <w:sz w:val="18"/>
                <w:szCs w:val="16"/>
              </w:rPr>
            </w:pPr>
            <w:r w:rsidRPr="003E2655">
              <w:rPr>
                <w:rFonts w:ascii="Calibri" w:eastAsia="Times New Roman" w:hAnsi="Calibri" w:cs="Calibri"/>
                <w:b/>
                <w:bCs/>
                <w:color w:val="FFFFFF" w:themeColor="background1"/>
                <w:sz w:val="18"/>
                <w:szCs w:val="16"/>
              </w:rPr>
              <w:t>1</w:t>
            </w:r>
          </w:p>
        </w:tc>
        <w:tc>
          <w:tcPr>
            <w:tcW w:w="8070" w:type="dxa"/>
            <w:gridSpan w:val="5"/>
            <w:shd w:val="clear" w:color="auto" w:fill="1F4E79" w:themeFill="accent1" w:themeFillShade="80"/>
            <w:vAlign w:val="center"/>
          </w:tcPr>
          <w:p w14:paraId="3F43711B" w14:textId="6A052F39" w:rsidR="00CB0E12" w:rsidRPr="00A4392E" w:rsidRDefault="00A06DF1" w:rsidP="006D7C88">
            <w:pPr>
              <w:ind w:right="-54"/>
              <w:jc w:val="center"/>
              <w:rPr>
                <w:rFonts w:ascii="Calibri" w:eastAsia="Times New Roman" w:hAnsi="Calibri" w:cs="Calibri"/>
                <w:b/>
                <w:bCs/>
                <w:color w:val="FFFFFF" w:themeColor="background1"/>
                <w:sz w:val="18"/>
                <w:szCs w:val="22"/>
              </w:rPr>
            </w:pPr>
            <w:r w:rsidRPr="00391933">
              <w:rPr>
                <w:rFonts w:ascii="Calibri" w:eastAsia="Times New Roman" w:hAnsi="Calibri" w:cs="Calibri"/>
                <w:b/>
                <w:bCs/>
                <w:color w:val="FFFFFF" w:themeColor="background1"/>
                <w:sz w:val="18"/>
                <w:szCs w:val="22"/>
              </w:rPr>
              <w:t>SERVICIO DE DOTACIÓN DE PERSONAL PARA LA EMPRESA ELECTRO PUNO S.A.A.</w:t>
            </w:r>
          </w:p>
        </w:tc>
      </w:tr>
      <w:tr w:rsidR="00A06DF1" w:rsidRPr="00852AD0" w14:paraId="49856F5A" w14:textId="1956F160" w:rsidTr="00CB0E12">
        <w:trPr>
          <w:trHeight w:val="287"/>
          <w:jc w:val="right"/>
        </w:trPr>
        <w:tc>
          <w:tcPr>
            <w:tcW w:w="856" w:type="dxa"/>
            <w:vMerge/>
            <w:shd w:val="clear" w:color="auto" w:fill="1F4E79" w:themeFill="accent1" w:themeFillShade="80"/>
            <w:noWrap/>
            <w:vAlign w:val="center"/>
          </w:tcPr>
          <w:p w14:paraId="02546152" w14:textId="77777777" w:rsidR="00A06DF1" w:rsidRPr="00412574" w:rsidRDefault="00A06DF1" w:rsidP="00A06DF1">
            <w:pPr>
              <w:jc w:val="center"/>
              <w:rPr>
                <w:rFonts w:ascii="Calibri" w:eastAsia="Times New Roman" w:hAnsi="Calibri" w:cs="Calibri"/>
                <w:b/>
                <w:bCs/>
                <w:sz w:val="18"/>
                <w:szCs w:val="22"/>
              </w:rPr>
            </w:pPr>
          </w:p>
        </w:tc>
        <w:tc>
          <w:tcPr>
            <w:tcW w:w="2967" w:type="dxa"/>
            <w:vAlign w:val="center"/>
          </w:tcPr>
          <w:p w14:paraId="7A262B93" w14:textId="6BE84D14" w:rsidR="00A06DF1" w:rsidRPr="00A4392E" w:rsidRDefault="00A06DF1" w:rsidP="00A06DF1">
            <w:pPr>
              <w:jc w:val="center"/>
              <w:rPr>
                <w:rFonts w:ascii="Calibri" w:eastAsia="Times New Roman" w:hAnsi="Calibri" w:cs="Calibri"/>
                <w:bCs/>
                <w:sz w:val="18"/>
                <w:szCs w:val="22"/>
              </w:rPr>
            </w:pPr>
            <w:r w:rsidRPr="00391933">
              <w:rPr>
                <w:rFonts w:ascii="Calibri" w:eastAsia="Times New Roman" w:hAnsi="Calibri" w:cs="Calibri"/>
                <w:sz w:val="18"/>
                <w:szCs w:val="24"/>
              </w:rPr>
              <w:t>T</w:t>
            </w:r>
            <w:r>
              <w:rPr>
                <w:rFonts w:ascii="Calibri" w:eastAsia="Times New Roman" w:hAnsi="Calibri" w:cs="Calibri"/>
                <w:sz w:val="18"/>
                <w:szCs w:val="24"/>
              </w:rPr>
              <w:t>É</w:t>
            </w:r>
            <w:r w:rsidRPr="00391933">
              <w:rPr>
                <w:rFonts w:ascii="Calibri" w:eastAsia="Times New Roman" w:hAnsi="Calibri" w:cs="Calibri"/>
                <w:sz w:val="18"/>
                <w:szCs w:val="24"/>
              </w:rPr>
              <w:t>CNICOS</w:t>
            </w:r>
          </w:p>
        </w:tc>
        <w:tc>
          <w:tcPr>
            <w:tcW w:w="992" w:type="dxa"/>
            <w:shd w:val="clear" w:color="auto" w:fill="auto"/>
            <w:noWrap/>
            <w:vAlign w:val="center"/>
            <w:hideMark/>
          </w:tcPr>
          <w:p w14:paraId="2562ADBA" w14:textId="79BE8B1A" w:rsidR="00A06DF1" w:rsidRPr="00A4392E" w:rsidRDefault="00A06DF1" w:rsidP="00A06DF1">
            <w:pPr>
              <w:jc w:val="center"/>
              <w:rPr>
                <w:rFonts w:ascii="Calibri" w:eastAsia="Times New Roman" w:hAnsi="Calibri" w:cs="Calibri"/>
                <w:bCs/>
                <w:sz w:val="18"/>
                <w:szCs w:val="22"/>
              </w:rPr>
            </w:pPr>
            <w:r>
              <w:rPr>
                <w:rFonts w:ascii="Calibri" w:eastAsia="Times New Roman" w:hAnsi="Calibri" w:cs="Calibri"/>
                <w:sz w:val="18"/>
                <w:szCs w:val="24"/>
              </w:rPr>
              <w:t>UND</w:t>
            </w:r>
          </w:p>
        </w:tc>
        <w:tc>
          <w:tcPr>
            <w:tcW w:w="1134" w:type="dxa"/>
            <w:shd w:val="clear" w:color="auto" w:fill="auto"/>
            <w:noWrap/>
            <w:vAlign w:val="center"/>
            <w:hideMark/>
          </w:tcPr>
          <w:p w14:paraId="55AF84C5" w14:textId="67D7C4C6" w:rsidR="00A06DF1" w:rsidRPr="00A4392E" w:rsidRDefault="00A06DF1" w:rsidP="00A06DF1">
            <w:pPr>
              <w:jc w:val="center"/>
              <w:rPr>
                <w:rFonts w:ascii="Calibri" w:eastAsia="Times New Roman" w:hAnsi="Calibri" w:cs="Calibri"/>
                <w:bCs/>
                <w:sz w:val="18"/>
                <w:szCs w:val="22"/>
              </w:rPr>
            </w:pPr>
            <w:r>
              <w:rPr>
                <w:rFonts w:ascii="Calibri" w:eastAsia="Times New Roman" w:hAnsi="Calibri" w:cs="Calibri"/>
                <w:bCs/>
                <w:sz w:val="18"/>
                <w:szCs w:val="22"/>
              </w:rPr>
              <w:t>220</w:t>
            </w:r>
          </w:p>
        </w:tc>
        <w:tc>
          <w:tcPr>
            <w:tcW w:w="1417" w:type="dxa"/>
            <w:vAlign w:val="center"/>
          </w:tcPr>
          <w:p w14:paraId="37263A7E" w14:textId="77777777" w:rsidR="00A06DF1" w:rsidRPr="00A4392E" w:rsidRDefault="00A06DF1" w:rsidP="00A06DF1">
            <w:pPr>
              <w:jc w:val="center"/>
              <w:rPr>
                <w:rFonts w:ascii="Calibri" w:eastAsia="Times New Roman" w:hAnsi="Calibri" w:cs="Calibri"/>
                <w:sz w:val="18"/>
                <w:szCs w:val="24"/>
              </w:rPr>
            </w:pPr>
          </w:p>
        </w:tc>
        <w:tc>
          <w:tcPr>
            <w:tcW w:w="1560" w:type="dxa"/>
            <w:vAlign w:val="center"/>
          </w:tcPr>
          <w:p w14:paraId="3776BE2D" w14:textId="77777777" w:rsidR="00A06DF1" w:rsidRPr="00A4392E" w:rsidRDefault="00A06DF1" w:rsidP="00A06DF1">
            <w:pPr>
              <w:jc w:val="center"/>
              <w:rPr>
                <w:rFonts w:ascii="Calibri" w:eastAsia="Times New Roman" w:hAnsi="Calibri" w:cs="Calibri"/>
                <w:sz w:val="18"/>
                <w:szCs w:val="24"/>
              </w:rPr>
            </w:pPr>
          </w:p>
        </w:tc>
      </w:tr>
      <w:tr w:rsidR="00A06DF1" w:rsidRPr="00852AD0" w14:paraId="6CBCE842" w14:textId="616A9711" w:rsidTr="00CB0E12">
        <w:trPr>
          <w:trHeight w:val="309"/>
          <w:jc w:val="right"/>
        </w:trPr>
        <w:tc>
          <w:tcPr>
            <w:tcW w:w="856" w:type="dxa"/>
            <w:vMerge/>
            <w:shd w:val="clear" w:color="auto" w:fill="1F4E79" w:themeFill="accent1" w:themeFillShade="80"/>
            <w:noWrap/>
            <w:vAlign w:val="center"/>
          </w:tcPr>
          <w:p w14:paraId="1F0DBE38" w14:textId="77777777" w:rsidR="00A06DF1" w:rsidRPr="00412574" w:rsidRDefault="00A06DF1" w:rsidP="00A06DF1">
            <w:pPr>
              <w:jc w:val="center"/>
              <w:rPr>
                <w:rFonts w:ascii="Calibri" w:eastAsia="Times New Roman" w:hAnsi="Calibri" w:cs="Calibri"/>
                <w:b/>
                <w:bCs/>
                <w:sz w:val="18"/>
                <w:szCs w:val="22"/>
              </w:rPr>
            </w:pPr>
          </w:p>
        </w:tc>
        <w:tc>
          <w:tcPr>
            <w:tcW w:w="2967" w:type="dxa"/>
            <w:vAlign w:val="center"/>
          </w:tcPr>
          <w:p w14:paraId="6D471ABF" w14:textId="5E207691" w:rsidR="00A06DF1" w:rsidRPr="00A4392E" w:rsidRDefault="00A06DF1" w:rsidP="00A06DF1">
            <w:pPr>
              <w:jc w:val="center"/>
              <w:rPr>
                <w:rFonts w:ascii="Calibri" w:eastAsia="Times New Roman" w:hAnsi="Calibri" w:cs="Calibri"/>
                <w:bCs/>
                <w:sz w:val="18"/>
                <w:szCs w:val="22"/>
              </w:rPr>
            </w:pPr>
            <w:r w:rsidRPr="00391933">
              <w:rPr>
                <w:rFonts w:ascii="Calibri" w:eastAsia="Times New Roman" w:hAnsi="Calibri" w:cs="Calibri"/>
                <w:sz w:val="18"/>
                <w:szCs w:val="24"/>
              </w:rPr>
              <w:t>PROFESIONALES</w:t>
            </w:r>
          </w:p>
        </w:tc>
        <w:tc>
          <w:tcPr>
            <w:tcW w:w="992" w:type="dxa"/>
            <w:shd w:val="clear" w:color="auto" w:fill="auto"/>
            <w:noWrap/>
            <w:vAlign w:val="center"/>
          </w:tcPr>
          <w:p w14:paraId="5BD9F843" w14:textId="039BC89A" w:rsidR="00A06DF1" w:rsidRPr="00A4392E" w:rsidRDefault="00A06DF1" w:rsidP="00A06DF1">
            <w:pPr>
              <w:jc w:val="center"/>
              <w:rPr>
                <w:rFonts w:ascii="Calibri" w:eastAsia="Times New Roman" w:hAnsi="Calibri" w:cs="Calibri"/>
                <w:bCs/>
                <w:sz w:val="18"/>
                <w:szCs w:val="22"/>
              </w:rPr>
            </w:pPr>
            <w:r>
              <w:rPr>
                <w:rFonts w:ascii="Calibri" w:eastAsia="Times New Roman" w:hAnsi="Calibri" w:cs="Calibri"/>
                <w:sz w:val="18"/>
                <w:szCs w:val="24"/>
              </w:rPr>
              <w:t>UND</w:t>
            </w:r>
          </w:p>
        </w:tc>
        <w:tc>
          <w:tcPr>
            <w:tcW w:w="1134" w:type="dxa"/>
            <w:shd w:val="clear" w:color="auto" w:fill="auto"/>
            <w:noWrap/>
            <w:vAlign w:val="center"/>
          </w:tcPr>
          <w:p w14:paraId="54160B50" w14:textId="53F5128E" w:rsidR="00A06DF1" w:rsidRPr="00A4392E" w:rsidRDefault="00A06DF1" w:rsidP="00A06DF1">
            <w:pPr>
              <w:jc w:val="center"/>
              <w:rPr>
                <w:rFonts w:ascii="Calibri" w:eastAsia="Times New Roman" w:hAnsi="Calibri" w:cs="Calibri"/>
                <w:bCs/>
                <w:sz w:val="18"/>
                <w:szCs w:val="22"/>
              </w:rPr>
            </w:pPr>
            <w:r>
              <w:rPr>
                <w:rFonts w:ascii="Calibri" w:eastAsia="Times New Roman" w:hAnsi="Calibri" w:cs="Calibri"/>
                <w:bCs/>
                <w:sz w:val="18"/>
                <w:szCs w:val="22"/>
              </w:rPr>
              <w:t>10</w:t>
            </w:r>
          </w:p>
        </w:tc>
        <w:tc>
          <w:tcPr>
            <w:tcW w:w="1417" w:type="dxa"/>
            <w:vAlign w:val="center"/>
          </w:tcPr>
          <w:p w14:paraId="76AD586E" w14:textId="77777777" w:rsidR="00A06DF1" w:rsidRPr="00A4392E" w:rsidRDefault="00A06DF1" w:rsidP="00A06DF1">
            <w:pPr>
              <w:jc w:val="center"/>
              <w:rPr>
                <w:rFonts w:ascii="Calibri" w:eastAsia="Times New Roman" w:hAnsi="Calibri" w:cs="Calibri"/>
                <w:sz w:val="18"/>
                <w:szCs w:val="24"/>
              </w:rPr>
            </w:pPr>
          </w:p>
        </w:tc>
        <w:tc>
          <w:tcPr>
            <w:tcW w:w="1560" w:type="dxa"/>
            <w:vAlign w:val="center"/>
          </w:tcPr>
          <w:p w14:paraId="51325565" w14:textId="77777777" w:rsidR="00A06DF1" w:rsidRPr="00A4392E" w:rsidRDefault="00A06DF1" w:rsidP="00A06DF1">
            <w:pPr>
              <w:jc w:val="center"/>
              <w:rPr>
                <w:rFonts w:ascii="Calibri" w:eastAsia="Times New Roman" w:hAnsi="Calibri" w:cs="Calibri"/>
                <w:sz w:val="18"/>
                <w:szCs w:val="24"/>
              </w:rPr>
            </w:pPr>
          </w:p>
        </w:tc>
      </w:tr>
      <w:tr w:rsidR="00CB0E12" w:rsidRPr="00852AD0" w14:paraId="4530E628" w14:textId="3C988C4F" w:rsidTr="00CB0E12">
        <w:trPr>
          <w:trHeight w:val="477"/>
          <w:jc w:val="right"/>
        </w:trPr>
        <w:tc>
          <w:tcPr>
            <w:tcW w:w="4815" w:type="dxa"/>
            <w:gridSpan w:val="3"/>
            <w:shd w:val="clear" w:color="auto" w:fill="FFD966" w:themeFill="accent4" w:themeFillTint="99"/>
            <w:noWrap/>
            <w:vAlign w:val="center"/>
          </w:tcPr>
          <w:p w14:paraId="509908D1" w14:textId="77777777" w:rsidR="00CB0E12" w:rsidRPr="00DA10CA" w:rsidRDefault="00CB0E12" w:rsidP="006D7C88">
            <w:pPr>
              <w:jc w:val="center"/>
              <w:rPr>
                <w:rFonts w:ascii="Calibri" w:eastAsia="Times New Roman" w:hAnsi="Calibri" w:cs="Calibri"/>
                <w:b/>
                <w:color w:val="auto"/>
                <w:sz w:val="18"/>
                <w:szCs w:val="24"/>
              </w:rPr>
            </w:pPr>
            <w:r w:rsidRPr="00DA10CA">
              <w:rPr>
                <w:rFonts w:ascii="Calibri" w:eastAsia="Times New Roman" w:hAnsi="Calibri" w:cs="Calibri"/>
                <w:b/>
                <w:color w:val="auto"/>
                <w:sz w:val="18"/>
                <w:szCs w:val="24"/>
              </w:rPr>
              <w:t>TOTAL</w:t>
            </w:r>
          </w:p>
        </w:tc>
        <w:tc>
          <w:tcPr>
            <w:tcW w:w="1134" w:type="dxa"/>
            <w:shd w:val="clear" w:color="auto" w:fill="FFD966" w:themeFill="accent4" w:themeFillTint="99"/>
            <w:noWrap/>
            <w:vAlign w:val="center"/>
          </w:tcPr>
          <w:p w14:paraId="19F41E08" w14:textId="37648A92" w:rsidR="00CB0E12" w:rsidRPr="00A4392E" w:rsidRDefault="00A06DF1" w:rsidP="006D7C88">
            <w:pPr>
              <w:jc w:val="center"/>
              <w:rPr>
                <w:rFonts w:ascii="Calibri" w:eastAsia="Times New Roman" w:hAnsi="Calibri" w:cs="Calibri"/>
                <w:sz w:val="18"/>
                <w:szCs w:val="24"/>
              </w:rPr>
            </w:pPr>
            <w:r>
              <w:rPr>
                <w:rFonts w:ascii="Calibri" w:eastAsia="Times New Roman" w:hAnsi="Calibri" w:cs="Calibri"/>
                <w:sz w:val="18"/>
                <w:szCs w:val="24"/>
              </w:rPr>
              <w:t>230</w:t>
            </w:r>
          </w:p>
        </w:tc>
        <w:tc>
          <w:tcPr>
            <w:tcW w:w="1417" w:type="dxa"/>
            <w:shd w:val="clear" w:color="auto" w:fill="FFD966" w:themeFill="accent4" w:themeFillTint="99"/>
            <w:vAlign w:val="center"/>
          </w:tcPr>
          <w:p w14:paraId="185F5795" w14:textId="7C3D9DFA" w:rsidR="00CB0E12" w:rsidRPr="00A4392E" w:rsidRDefault="00CB0E12" w:rsidP="006D7C88">
            <w:pPr>
              <w:jc w:val="center"/>
              <w:rPr>
                <w:rFonts w:ascii="Calibri" w:eastAsia="Times New Roman" w:hAnsi="Calibri" w:cs="Calibri"/>
                <w:sz w:val="18"/>
                <w:szCs w:val="24"/>
              </w:rPr>
            </w:pPr>
            <w:r>
              <w:rPr>
                <w:rFonts w:ascii="Calibri" w:eastAsia="Times New Roman" w:hAnsi="Calibri" w:cs="Calibri"/>
                <w:sz w:val="18"/>
                <w:szCs w:val="24"/>
              </w:rPr>
              <w:t>-</w:t>
            </w:r>
          </w:p>
        </w:tc>
        <w:tc>
          <w:tcPr>
            <w:tcW w:w="1560" w:type="dxa"/>
            <w:shd w:val="clear" w:color="auto" w:fill="FFD966" w:themeFill="accent4" w:themeFillTint="99"/>
            <w:vAlign w:val="center"/>
          </w:tcPr>
          <w:p w14:paraId="434B960E" w14:textId="77777777" w:rsidR="00CB0E12" w:rsidRPr="00A4392E" w:rsidRDefault="00CB0E12" w:rsidP="006D7C88">
            <w:pPr>
              <w:jc w:val="center"/>
              <w:rPr>
                <w:rFonts w:ascii="Calibri" w:eastAsia="Times New Roman" w:hAnsi="Calibri" w:cs="Calibri"/>
                <w:sz w:val="18"/>
                <w:szCs w:val="24"/>
              </w:rPr>
            </w:pPr>
          </w:p>
        </w:tc>
      </w:tr>
    </w:tbl>
    <w:p w14:paraId="5302B382" w14:textId="29AD540D" w:rsidR="002816A7" w:rsidRDefault="002816A7" w:rsidP="004D5039">
      <w:pPr>
        <w:pStyle w:val="Textoindependiente"/>
        <w:widowControl w:val="0"/>
        <w:spacing w:after="0"/>
        <w:rPr>
          <w:rFonts w:ascii="Arial" w:hAnsi="Arial" w:cs="Arial"/>
          <w:sz w:val="20"/>
          <w:szCs w:val="20"/>
          <w:lang w:val="es-PE"/>
        </w:rPr>
      </w:pPr>
    </w:p>
    <w:p w14:paraId="174E740F" w14:textId="77777777" w:rsidR="00A06DF1" w:rsidRDefault="00A06DF1" w:rsidP="004D5039">
      <w:pPr>
        <w:pStyle w:val="Textoindependiente"/>
        <w:widowControl w:val="0"/>
        <w:spacing w:after="0"/>
        <w:jc w:val="both"/>
        <w:rPr>
          <w:rFonts w:ascii="Arial" w:hAnsi="Arial" w:cs="Arial"/>
          <w:color w:val="000000"/>
          <w:sz w:val="20"/>
          <w:szCs w:val="20"/>
        </w:rPr>
      </w:pPr>
    </w:p>
    <w:p w14:paraId="7D36CB1E"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A1B3C01"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41D9C0D0"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9C6CC38"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3A956652" w14:textId="77777777" w:rsidR="004D5039" w:rsidRDefault="004D5039" w:rsidP="004D5039">
      <w:pPr>
        <w:widowControl w:val="0"/>
        <w:autoSpaceDE w:val="0"/>
        <w:autoSpaceDN w:val="0"/>
        <w:adjustRightInd w:val="0"/>
        <w:jc w:val="both"/>
        <w:rPr>
          <w:rFonts w:ascii="Arial" w:hAnsi="Arial" w:cs="Arial"/>
          <w:color w:val="auto"/>
          <w:sz w:val="20"/>
          <w:szCs w:val="22"/>
        </w:rPr>
      </w:pPr>
    </w:p>
    <w:p w14:paraId="0E70AB0C" w14:textId="77777777" w:rsidR="00424073" w:rsidRDefault="00424073" w:rsidP="004D5039">
      <w:pPr>
        <w:widowControl w:val="0"/>
        <w:autoSpaceDE w:val="0"/>
        <w:autoSpaceDN w:val="0"/>
        <w:adjustRightInd w:val="0"/>
        <w:jc w:val="both"/>
        <w:rPr>
          <w:rFonts w:ascii="Arial" w:hAnsi="Arial" w:cs="Arial"/>
          <w:color w:val="auto"/>
          <w:sz w:val="20"/>
          <w:szCs w:val="22"/>
        </w:rPr>
      </w:pPr>
    </w:p>
    <w:p w14:paraId="135EA86E" w14:textId="77777777" w:rsidR="00424073" w:rsidRDefault="00424073" w:rsidP="004D5039">
      <w:pPr>
        <w:widowControl w:val="0"/>
        <w:autoSpaceDE w:val="0"/>
        <w:autoSpaceDN w:val="0"/>
        <w:adjustRightInd w:val="0"/>
        <w:jc w:val="both"/>
        <w:rPr>
          <w:rFonts w:ascii="Arial" w:hAnsi="Arial" w:cs="Arial"/>
          <w:color w:val="auto"/>
          <w:sz w:val="20"/>
          <w:szCs w:val="22"/>
        </w:rPr>
      </w:pPr>
    </w:p>
    <w:p w14:paraId="317038DD" w14:textId="77777777" w:rsidR="00424073" w:rsidRDefault="00424073" w:rsidP="004D5039">
      <w:pPr>
        <w:widowControl w:val="0"/>
        <w:autoSpaceDE w:val="0"/>
        <w:autoSpaceDN w:val="0"/>
        <w:adjustRightInd w:val="0"/>
        <w:jc w:val="both"/>
        <w:rPr>
          <w:rFonts w:ascii="Arial" w:hAnsi="Arial" w:cs="Arial"/>
          <w:color w:val="auto"/>
          <w:sz w:val="20"/>
          <w:szCs w:val="22"/>
        </w:rPr>
      </w:pPr>
    </w:p>
    <w:p w14:paraId="394232E7" w14:textId="77777777" w:rsidR="00424073" w:rsidRPr="009C7C9D" w:rsidRDefault="00424073" w:rsidP="004D5039">
      <w:pPr>
        <w:widowControl w:val="0"/>
        <w:autoSpaceDE w:val="0"/>
        <w:autoSpaceDN w:val="0"/>
        <w:adjustRightInd w:val="0"/>
        <w:jc w:val="both"/>
        <w:rPr>
          <w:rFonts w:ascii="Arial" w:hAnsi="Arial" w:cs="Arial"/>
          <w:color w:val="auto"/>
          <w:sz w:val="20"/>
          <w:szCs w:val="22"/>
        </w:rPr>
      </w:pPr>
    </w:p>
    <w:p w14:paraId="108339CC"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154D1111"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4894775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02B421DA" w14:textId="77777777" w:rsidR="004D5039" w:rsidRDefault="004D5039" w:rsidP="004D5039">
      <w:pPr>
        <w:pStyle w:val="Textoindependiente"/>
        <w:widowControl w:val="0"/>
        <w:spacing w:after="0"/>
        <w:jc w:val="both"/>
        <w:rPr>
          <w:rFonts w:ascii="Arial" w:hAnsi="Arial" w:cs="Arial"/>
          <w:sz w:val="20"/>
          <w:szCs w:val="20"/>
        </w:rPr>
      </w:pPr>
    </w:p>
    <w:p w14:paraId="53834D5C"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5D7098CE"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F3B9FDB"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7791D5FF"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A3079A" w14:textId="77777777" w:rsidR="00156BC7" w:rsidRPr="00156BC7" w:rsidRDefault="00156BC7" w:rsidP="00897BDC">
            <w:pPr>
              <w:pStyle w:val="Prrafodelista"/>
              <w:widowControl w:val="0"/>
              <w:numPr>
                <w:ilvl w:val="0"/>
                <w:numId w:val="26"/>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06786F2"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7EB0D03F" w14:textId="192EEE70" w:rsidR="00156BC7" w:rsidRDefault="00156BC7" w:rsidP="00156BC7">
            <w:pPr>
              <w:pStyle w:val="Prrafodelista"/>
              <w:widowControl w:val="0"/>
              <w:ind w:left="322"/>
              <w:jc w:val="both"/>
              <w:rPr>
                <w:rFonts w:ascii="Arial" w:hAnsi="Arial" w:cs="Arial"/>
                <w:bCs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387DEE6B" w14:textId="77777777" w:rsidR="00CB0E12" w:rsidRDefault="00CB0E12" w:rsidP="00156BC7">
            <w:pPr>
              <w:pStyle w:val="Prrafodelista"/>
              <w:widowControl w:val="0"/>
              <w:ind w:left="322"/>
              <w:jc w:val="both"/>
              <w:rPr>
                <w:rFonts w:ascii="Arial" w:hAnsi="Arial" w:cs="Arial"/>
                <w:b w:val="0"/>
                <w:i/>
                <w:color w:val="0000FF"/>
                <w:sz w:val="20"/>
                <w:szCs w:val="19"/>
                <w:lang w:val="es-ES_tradnl"/>
              </w:rPr>
            </w:pPr>
          </w:p>
          <w:p w14:paraId="6031F506" w14:textId="77777777" w:rsidR="004A2E62" w:rsidRPr="00156BC7" w:rsidRDefault="004A2E62" w:rsidP="000523B5">
            <w:pPr>
              <w:widowControl w:val="0"/>
              <w:jc w:val="both"/>
              <w:rPr>
                <w:rFonts w:ascii="Arial" w:hAnsi="Arial" w:cs="Arial"/>
                <w:b w:val="0"/>
                <w:i/>
                <w:color w:val="0000FF"/>
                <w:sz w:val="20"/>
                <w:lang w:val="es-ES_tradnl"/>
              </w:rPr>
            </w:pPr>
          </w:p>
        </w:tc>
      </w:tr>
    </w:tbl>
    <w:p w14:paraId="7EFD795A" w14:textId="28A7C4A4" w:rsidR="00666045" w:rsidRPr="00AD6E9F" w:rsidRDefault="000A07BB" w:rsidP="00424073">
      <w:pPr>
        <w:rPr>
          <w:rFonts w:ascii="Arial" w:hAnsi="Arial" w:cs="Arial"/>
          <w:sz w:val="20"/>
        </w:rPr>
        <w:sectPr w:rsidR="00666045" w:rsidRPr="00AD6E9F" w:rsidSect="00031254">
          <w:headerReference w:type="even" r:id="rId19"/>
          <w:headerReference w:type="default" r:id="rId20"/>
          <w:footerReference w:type="even" r:id="rId21"/>
          <w:footerReference w:type="default" r:id="rId22"/>
          <w:pgSz w:w="11907" w:h="16839" w:code="9"/>
          <w:pgMar w:top="1418" w:right="1418" w:bottom="0" w:left="1418" w:header="567" w:footer="567" w:gutter="0"/>
          <w:pgNumType w:start="1"/>
          <w:cols w:space="720"/>
          <w:docGrid w:linePitch="360"/>
        </w:sectPr>
      </w:pPr>
      <w:r>
        <w:rPr>
          <w:rFonts w:ascii="Arial" w:hAnsi="Arial" w:cs="Arial"/>
          <w:b/>
          <w:i/>
          <w:color w:val="000099"/>
          <w:sz w:val="16"/>
        </w:rPr>
        <w:br w:type="page"/>
      </w:r>
    </w:p>
    <w:p w14:paraId="472F9D25" w14:textId="77777777" w:rsidR="00424073" w:rsidRDefault="00424073" w:rsidP="00345818">
      <w:pPr>
        <w:pStyle w:val="Textoindependiente"/>
        <w:widowControl w:val="0"/>
        <w:spacing w:after="0"/>
        <w:jc w:val="center"/>
        <w:rPr>
          <w:rFonts w:ascii="Arial" w:hAnsi="Arial" w:cs="Arial"/>
          <w:b/>
          <w:szCs w:val="20"/>
        </w:rPr>
      </w:pPr>
    </w:p>
    <w:p w14:paraId="5D257B0A"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F86B4D">
        <w:rPr>
          <w:rFonts w:ascii="Arial" w:hAnsi="Arial" w:cs="Arial"/>
          <w:b/>
          <w:szCs w:val="20"/>
        </w:rPr>
        <w:t>8</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286CDFB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3CE812F" w14:textId="77777777"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3ED9E4" w14:textId="77777777"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0A39D660"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0"/>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1"/>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2"/>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3"/>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4"/>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5"/>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3"/>
          <w:headerReference w:type="default" r:id="rId24"/>
          <w:footerReference w:type="even" r:id="rId25"/>
          <w:footerReference w:type="default" r:id="rId26"/>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37D1F7F4"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0D222AFE" w14:textId="77777777" w:rsidR="00C01B97" w:rsidRPr="001D7001" w:rsidRDefault="00C01B97" w:rsidP="00C01B97">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D7F7E2" w14:textId="77777777" w:rsidR="00C01B97" w:rsidRPr="001D7001" w:rsidRDefault="00C01B97" w:rsidP="00C01B97">
      <w:pPr>
        <w:widowControl w:val="0"/>
        <w:jc w:val="both"/>
        <w:rPr>
          <w:rFonts w:ascii="Arial" w:hAnsi="Arial" w:cs="Arial"/>
          <w:b/>
          <w:sz w:val="20"/>
        </w:rPr>
      </w:pPr>
      <w:r>
        <w:rPr>
          <w:rFonts w:ascii="Arial" w:hAnsi="Arial" w:cs="Arial"/>
          <w:b/>
          <w:sz w:val="20"/>
        </w:rPr>
        <w:t>CONCURSO PÚBLICO</w:t>
      </w:r>
      <w:r w:rsidRPr="001D7001">
        <w:rPr>
          <w:rFonts w:ascii="Arial" w:hAnsi="Arial" w:cs="Arial"/>
          <w:b/>
          <w:sz w:val="20"/>
        </w:rPr>
        <w:t xml:space="preserve"> Nº </w:t>
      </w:r>
      <w:r w:rsidRPr="00D410F1">
        <w:rPr>
          <w:rFonts w:ascii="Arial" w:hAnsi="Arial" w:cs="Arial"/>
          <w:bCs/>
          <w:sz w:val="20"/>
          <w:highlight w:val="lightGray"/>
        </w:rPr>
        <w:t>[</w:t>
      </w:r>
      <w:r w:rsidRPr="009E4521">
        <w:rPr>
          <w:rFonts w:ascii="Arial" w:hAnsi="Arial" w:cs="Arial"/>
          <w:bCs/>
          <w:sz w:val="20"/>
          <w:highlight w:val="lightGray"/>
        </w:rPr>
        <w:t>CONSIGNAR NOMENCLATURA DEL PROCEDIMIENTO</w:t>
      </w:r>
      <w:r w:rsidRPr="00D410F1">
        <w:rPr>
          <w:rFonts w:ascii="Arial" w:hAnsi="Arial" w:cs="Arial"/>
          <w:bCs/>
          <w:sz w:val="20"/>
          <w:highlight w:val="lightGray"/>
        </w:rPr>
        <w:t>]</w:t>
      </w:r>
    </w:p>
    <w:p w14:paraId="624DA058"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A6A914E"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62A9D23C" w14:textId="77777777" w:rsidR="000A07BB" w:rsidRDefault="000A07BB">
      <w:pPr>
        <w:rPr>
          <w:rFonts w:ascii="Arial" w:hAnsi="Arial" w:cs="Arial"/>
          <w:strike/>
          <w:sz w:val="20"/>
        </w:rPr>
      </w:pPr>
      <w:r>
        <w:rPr>
          <w:rFonts w:ascii="Arial" w:hAnsi="Arial" w:cs="Arial"/>
          <w:strike/>
          <w:sz w:val="20"/>
        </w:rPr>
        <w:br w:type="page"/>
      </w:r>
    </w:p>
    <w:p w14:paraId="488F5D50" w14:textId="77777777" w:rsidR="00F86B4D" w:rsidRPr="00614E01" w:rsidRDefault="00F86B4D" w:rsidP="00F86B4D">
      <w:pPr>
        <w:jc w:val="both"/>
        <w:rPr>
          <w:rFonts w:ascii="Arial" w:hAnsi="Arial" w:cs="Arial"/>
          <w:i/>
          <w:color w:val="000099"/>
          <w:sz w:val="10"/>
          <w:lang w:val="es-ES"/>
        </w:rPr>
      </w:pPr>
    </w:p>
    <w:p w14:paraId="4C152CAF" w14:textId="77777777" w:rsidR="00C10AFE" w:rsidRDefault="00C10AFE" w:rsidP="00C10AFE">
      <w:pPr>
        <w:widowControl w:val="0"/>
        <w:jc w:val="center"/>
        <w:rPr>
          <w:rFonts w:ascii="Arial" w:hAnsi="Arial"/>
          <w:b/>
          <w:color w:val="auto"/>
        </w:rPr>
      </w:pPr>
    </w:p>
    <w:p w14:paraId="15FC37C1" w14:textId="1F9FAF4F" w:rsidR="00C10AFE" w:rsidRDefault="00C10AFE" w:rsidP="00C10AFE">
      <w:pPr>
        <w:widowControl w:val="0"/>
        <w:jc w:val="center"/>
        <w:rPr>
          <w:rFonts w:ascii="Arial" w:hAnsi="Arial"/>
          <w:b/>
          <w:color w:val="auto"/>
        </w:rPr>
      </w:pPr>
      <w:r w:rsidRPr="006F6854">
        <w:rPr>
          <w:rFonts w:ascii="Arial" w:hAnsi="Arial"/>
          <w:b/>
          <w:color w:val="auto"/>
        </w:rPr>
        <w:t xml:space="preserve">ANEXO Nº </w:t>
      </w:r>
      <w:r>
        <w:rPr>
          <w:rFonts w:ascii="Arial" w:hAnsi="Arial"/>
          <w:b/>
          <w:color w:val="auto"/>
        </w:rPr>
        <w:t>12</w:t>
      </w:r>
    </w:p>
    <w:p w14:paraId="07F3B5CB" w14:textId="77777777" w:rsidR="00C10AFE" w:rsidRPr="006F6854" w:rsidRDefault="00C10AFE" w:rsidP="00C10AFE">
      <w:pPr>
        <w:widowControl w:val="0"/>
        <w:jc w:val="center"/>
        <w:rPr>
          <w:rFonts w:ascii="Arial" w:hAnsi="Arial"/>
          <w:i/>
          <w:color w:val="auto"/>
          <w:sz w:val="20"/>
        </w:rPr>
      </w:pPr>
    </w:p>
    <w:p w14:paraId="2B91D595" w14:textId="77777777" w:rsidR="00C10AFE" w:rsidRPr="00202551" w:rsidRDefault="00C10AFE" w:rsidP="00C10AFE">
      <w:pPr>
        <w:widowControl w:val="0"/>
        <w:jc w:val="center"/>
        <w:rPr>
          <w:rFonts w:ascii="Arial" w:hAnsi="Arial" w:cs="Arial"/>
          <w:b/>
          <w:color w:val="auto"/>
          <w:sz w:val="20"/>
        </w:rPr>
      </w:pPr>
    </w:p>
    <w:p w14:paraId="14BB8EBF" w14:textId="77777777" w:rsidR="00C10AFE" w:rsidRPr="008E5CE3" w:rsidRDefault="00C10AFE" w:rsidP="00C10AFE">
      <w:pPr>
        <w:widowControl w:val="0"/>
        <w:contextualSpacing/>
        <w:jc w:val="center"/>
        <w:rPr>
          <w:rFonts w:ascii="Arial" w:hAnsi="Arial" w:cs="Arial"/>
          <w:b/>
          <w:color w:val="auto"/>
          <w:sz w:val="20"/>
        </w:rPr>
      </w:pPr>
      <w:r w:rsidRPr="008E5CE3">
        <w:rPr>
          <w:rFonts w:ascii="Arial" w:hAnsi="Arial" w:cs="Arial"/>
          <w:b/>
          <w:color w:val="auto"/>
          <w:sz w:val="20"/>
        </w:rPr>
        <w:t xml:space="preserve">FORMATO DE AUTORIZACIÓN PARA REALIZAR NOTIFICACIÓN ELECTRÓNICA </w:t>
      </w:r>
    </w:p>
    <w:p w14:paraId="7A5FF226" w14:textId="77777777" w:rsidR="00C10AFE" w:rsidRPr="008E5CE3" w:rsidRDefault="00C10AFE" w:rsidP="00C10AFE">
      <w:pPr>
        <w:widowControl w:val="0"/>
        <w:contextualSpacing/>
        <w:jc w:val="center"/>
        <w:rPr>
          <w:rFonts w:ascii="Arial" w:hAnsi="Arial" w:cs="Arial"/>
          <w:b/>
          <w:color w:val="auto"/>
          <w:sz w:val="20"/>
        </w:rPr>
      </w:pPr>
    </w:p>
    <w:p w14:paraId="4DD9A7EC" w14:textId="77777777" w:rsidR="00C10AFE" w:rsidRPr="008E5CE3" w:rsidRDefault="00C10AFE" w:rsidP="00C10AFE">
      <w:pPr>
        <w:contextualSpacing/>
        <w:rPr>
          <w:rFonts w:ascii="Arial" w:hAnsi="Arial" w:cs="Arial"/>
          <w:sz w:val="20"/>
        </w:rPr>
      </w:pPr>
    </w:p>
    <w:p w14:paraId="320BD5FD" w14:textId="77777777" w:rsidR="00C10AFE" w:rsidRPr="008E5CE3" w:rsidRDefault="00C10AFE" w:rsidP="00C10AFE">
      <w:pPr>
        <w:contextualSpacing/>
        <w:rPr>
          <w:rFonts w:ascii="Arial" w:hAnsi="Arial" w:cs="Arial"/>
          <w:sz w:val="20"/>
        </w:rPr>
      </w:pPr>
      <w:r w:rsidRPr="008E5CE3">
        <w:rPr>
          <w:rFonts w:ascii="Arial" w:hAnsi="Arial" w:cs="Arial"/>
          <w:sz w:val="20"/>
        </w:rPr>
        <w:t xml:space="preserve">Mediante la presente el suscrito […], postor y/o Representante Legal de [CONSIGNAR EN CASO DE SER PERSONA JURÍDICA, autorizo a ELECTRO PUNO S.A.A. a realizar la notificación electrónica de los actos efectuados durante la ejecución del contrato. </w:t>
      </w:r>
    </w:p>
    <w:p w14:paraId="0B1D08CE" w14:textId="77777777" w:rsidR="00C10AFE" w:rsidRPr="008E5CE3" w:rsidRDefault="00C10AFE" w:rsidP="00C10AFE">
      <w:pPr>
        <w:contextualSpacing/>
        <w:rPr>
          <w:rFonts w:ascii="Arial" w:hAnsi="Arial" w:cs="Arial"/>
          <w:sz w:val="20"/>
        </w:rPr>
      </w:pPr>
    </w:p>
    <w:p w14:paraId="73E77BA8" w14:textId="77777777" w:rsidR="00C10AFE" w:rsidRPr="008E5CE3" w:rsidRDefault="00C10AFE" w:rsidP="00C10AFE">
      <w:pPr>
        <w:contextualSpacing/>
        <w:rPr>
          <w:rFonts w:ascii="Arial" w:hAnsi="Arial" w:cs="Arial"/>
          <w:sz w:val="20"/>
        </w:rPr>
      </w:pPr>
      <w:r w:rsidRPr="008E5CE3">
        <w:rPr>
          <w:rFonts w:ascii="Arial" w:hAnsi="Arial" w:cs="Arial"/>
          <w:sz w:val="20"/>
        </w:rPr>
        <w:t>La dirección de correo electrónico autorizada es:   _________________________________</w:t>
      </w:r>
    </w:p>
    <w:p w14:paraId="127FDE69" w14:textId="77777777" w:rsidR="00C10AFE" w:rsidRPr="008E5CE3" w:rsidRDefault="00C10AFE" w:rsidP="00C10AFE">
      <w:pPr>
        <w:contextualSpacing/>
        <w:rPr>
          <w:rFonts w:ascii="Arial" w:hAnsi="Arial" w:cs="Arial"/>
          <w:sz w:val="20"/>
        </w:rPr>
      </w:pPr>
    </w:p>
    <w:p w14:paraId="4E8417B8" w14:textId="77777777" w:rsidR="00C10AFE" w:rsidRPr="008E5CE3" w:rsidRDefault="00C10AFE" w:rsidP="00C10AFE">
      <w:pPr>
        <w:contextualSpacing/>
        <w:jc w:val="both"/>
        <w:rPr>
          <w:rFonts w:ascii="Arial" w:hAnsi="Arial" w:cs="Arial"/>
          <w:sz w:val="20"/>
        </w:rPr>
      </w:pPr>
      <w:r w:rsidRPr="008E5CE3">
        <w:rPr>
          <w:rFonts w:ascii="Arial" w:hAnsi="Arial" w:cs="Arial"/>
          <w:sz w:val="20"/>
        </w:rPr>
        <w:t>Quedan exceptuados de la presente autorización, aquellos actos cuya notificación revistan formalidades especiales de notificación conforme a lo dispuesto por la normativa en contrataciones del Estado vigente.</w:t>
      </w:r>
    </w:p>
    <w:p w14:paraId="3C8EC2D0" w14:textId="77777777" w:rsidR="00C10AFE" w:rsidRPr="008E5CE3" w:rsidRDefault="00C10AFE" w:rsidP="00C10AFE">
      <w:pPr>
        <w:contextualSpacing/>
        <w:rPr>
          <w:rFonts w:ascii="Arial" w:hAnsi="Arial" w:cs="Arial"/>
          <w:sz w:val="20"/>
        </w:rPr>
      </w:pPr>
    </w:p>
    <w:p w14:paraId="4BD47EA7" w14:textId="77777777" w:rsidR="00C10AFE" w:rsidRPr="008E5CE3" w:rsidRDefault="00C10AFE" w:rsidP="00C10AFE">
      <w:pPr>
        <w:widowControl w:val="0"/>
        <w:autoSpaceDE w:val="0"/>
        <w:autoSpaceDN w:val="0"/>
        <w:adjustRightInd w:val="0"/>
        <w:contextualSpacing/>
        <w:rPr>
          <w:rFonts w:ascii="Arial" w:hAnsi="Arial" w:cs="Arial"/>
          <w:iCs/>
          <w:color w:val="auto"/>
          <w:sz w:val="20"/>
        </w:rPr>
      </w:pPr>
      <w:r w:rsidRPr="008E5CE3">
        <w:rPr>
          <w:rFonts w:ascii="Arial" w:hAnsi="Arial" w:cs="Arial"/>
          <w:iCs/>
          <w:color w:val="auto"/>
          <w:sz w:val="20"/>
        </w:rPr>
        <w:t>[CONSIGNAR CIUDAD Y FECHA]</w:t>
      </w:r>
    </w:p>
    <w:p w14:paraId="320BA562" w14:textId="77777777" w:rsidR="00C10AFE" w:rsidRPr="008E5CE3" w:rsidRDefault="00C10AFE" w:rsidP="00C10AFE">
      <w:pPr>
        <w:widowControl w:val="0"/>
        <w:autoSpaceDE w:val="0"/>
        <w:autoSpaceDN w:val="0"/>
        <w:adjustRightInd w:val="0"/>
        <w:contextualSpacing/>
        <w:rPr>
          <w:rFonts w:ascii="Arial" w:hAnsi="Arial" w:cs="Arial"/>
          <w:iCs/>
          <w:color w:val="auto"/>
          <w:sz w:val="20"/>
        </w:rPr>
      </w:pPr>
    </w:p>
    <w:p w14:paraId="03D47CD8" w14:textId="77777777" w:rsidR="00C10AFE" w:rsidRPr="008E5CE3" w:rsidRDefault="00C10AFE" w:rsidP="00C10AFE">
      <w:pPr>
        <w:widowControl w:val="0"/>
        <w:autoSpaceDE w:val="0"/>
        <w:autoSpaceDN w:val="0"/>
        <w:adjustRightInd w:val="0"/>
        <w:contextualSpacing/>
        <w:rPr>
          <w:rFonts w:ascii="Arial" w:hAnsi="Arial" w:cs="Arial"/>
          <w:iCs/>
          <w:color w:val="auto"/>
          <w:sz w:val="20"/>
        </w:rPr>
      </w:pPr>
    </w:p>
    <w:p w14:paraId="09C60E96" w14:textId="77777777" w:rsidR="00C10AFE" w:rsidRDefault="00C10AFE" w:rsidP="00C10AFE">
      <w:pPr>
        <w:widowControl w:val="0"/>
        <w:autoSpaceDE w:val="0"/>
        <w:autoSpaceDN w:val="0"/>
        <w:adjustRightInd w:val="0"/>
        <w:contextualSpacing/>
        <w:rPr>
          <w:rFonts w:ascii="Arial" w:hAnsi="Arial" w:cs="Arial"/>
          <w:iCs/>
          <w:color w:val="auto"/>
          <w:sz w:val="20"/>
        </w:rPr>
      </w:pPr>
    </w:p>
    <w:p w14:paraId="0E2A591A" w14:textId="77777777" w:rsidR="00C10AFE" w:rsidRPr="008E5CE3" w:rsidRDefault="00C10AFE" w:rsidP="00C10AFE">
      <w:pPr>
        <w:widowControl w:val="0"/>
        <w:autoSpaceDE w:val="0"/>
        <w:autoSpaceDN w:val="0"/>
        <w:adjustRightInd w:val="0"/>
        <w:contextualSpacing/>
        <w:rPr>
          <w:rFonts w:ascii="Arial" w:hAnsi="Arial" w:cs="Arial"/>
          <w:iCs/>
          <w:color w:val="auto"/>
          <w:sz w:val="20"/>
        </w:rPr>
      </w:pPr>
    </w:p>
    <w:p w14:paraId="09A8EE4D" w14:textId="77777777" w:rsidR="00C10AFE" w:rsidRPr="008E5CE3" w:rsidRDefault="00C10AFE" w:rsidP="00C10AFE">
      <w:pPr>
        <w:widowControl w:val="0"/>
        <w:autoSpaceDE w:val="0"/>
        <w:autoSpaceDN w:val="0"/>
        <w:adjustRightInd w:val="0"/>
        <w:contextualSpacing/>
        <w:rPr>
          <w:rFonts w:ascii="Arial" w:hAnsi="Arial" w:cs="Arial"/>
          <w:iCs/>
          <w:color w:val="auto"/>
          <w:sz w:val="20"/>
        </w:rPr>
      </w:pPr>
    </w:p>
    <w:p w14:paraId="30CAA7C3" w14:textId="77777777" w:rsidR="00C10AFE" w:rsidRPr="008E5CE3" w:rsidRDefault="00C10AFE" w:rsidP="00C10AFE">
      <w:pPr>
        <w:widowControl w:val="0"/>
        <w:autoSpaceDE w:val="0"/>
        <w:autoSpaceDN w:val="0"/>
        <w:adjustRightInd w:val="0"/>
        <w:contextualSpacing/>
        <w:rPr>
          <w:rFonts w:ascii="Arial" w:hAnsi="Arial" w:cs="Arial"/>
          <w:iCs/>
          <w:color w:val="auto"/>
          <w:sz w:val="20"/>
        </w:rPr>
      </w:pPr>
    </w:p>
    <w:p w14:paraId="6992A89F" w14:textId="77777777" w:rsidR="00C10AFE" w:rsidRPr="008E5CE3" w:rsidRDefault="00C10AFE" w:rsidP="00C10AFE">
      <w:pPr>
        <w:widowControl w:val="0"/>
        <w:autoSpaceDE w:val="0"/>
        <w:autoSpaceDN w:val="0"/>
        <w:adjustRightInd w:val="0"/>
        <w:contextualSpacing/>
        <w:rPr>
          <w:rFonts w:ascii="Arial" w:hAnsi="Arial" w:cs="Arial"/>
          <w:iCs/>
          <w:color w:val="auto"/>
          <w:sz w:val="20"/>
        </w:rPr>
      </w:pPr>
    </w:p>
    <w:p w14:paraId="3A5BD239" w14:textId="77777777" w:rsidR="00C10AFE" w:rsidRPr="008E5CE3" w:rsidRDefault="00C10AFE" w:rsidP="00C10AFE">
      <w:pPr>
        <w:widowControl w:val="0"/>
        <w:autoSpaceDE w:val="0"/>
        <w:autoSpaceDN w:val="0"/>
        <w:adjustRightInd w:val="0"/>
        <w:contextualSpacing/>
        <w:rPr>
          <w:rFonts w:ascii="Arial" w:hAnsi="Arial" w:cs="Arial"/>
          <w:color w:val="auto"/>
          <w:sz w:val="20"/>
        </w:rPr>
      </w:pPr>
    </w:p>
    <w:p w14:paraId="6F9CB536" w14:textId="77777777" w:rsidR="00C10AFE" w:rsidRPr="008E5CE3" w:rsidRDefault="00C10AFE" w:rsidP="00C10AFE">
      <w:pPr>
        <w:widowControl w:val="0"/>
        <w:ind w:right="-1"/>
        <w:contextualSpacing/>
        <w:jc w:val="center"/>
        <w:rPr>
          <w:rFonts w:ascii="Arial" w:hAnsi="Arial" w:cs="Arial"/>
          <w:sz w:val="20"/>
        </w:rPr>
      </w:pPr>
      <w:r w:rsidRPr="008E5CE3">
        <w:rPr>
          <w:rFonts w:ascii="Arial" w:hAnsi="Arial" w:cs="Arial"/>
          <w:sz w:val="20"/>
        </w:rPr>
        <w:t>………..........................................................</w:t>
      </w:r>
    </w:p>
    <w:p w14:paraId="69E0D705" w14:textId="77777777" w:rsidR="00C10AFE" w:rsidRPr="008E5CE3" w:rsidRDefault="00C10AFE" w:rsidP="00C10AFE">
      <w:pPr>
        <w:widowControl w:val="0"/>
        <w:contextualSpacing/>
        <w:jc w:val="center"/>
        <w:rPr>
          <w:rFonts w:ascii="Arial" w:hAnsi="Arial" w:cs="Arial"/>
          <w:b/>
          <w:sz w:val="20"/>
        </w:rPr>
      </w:pPr>
      <w:r w:rsidRPr="008E5CE3">
        <w:rPr>
          <w:rFonts w:ascii="Arial" w:hAnsi="Arial" w:cs="Arial"/>
          <w:b/>
          <w:sz w:val="20"/>
        </w:rPr>
        <w:t>Firma, Nombres y Apellidos del postor o</w:t>
      </w:r>
    </w:p>
    <w:p w14:paraId="71A5C523" w14:textId="77777777" w:rsidR="00C10AFE" w:rsidRDefault="00C10AFE" w:rsidP="00C10AFE">
      <w:pPr>
        <w:widowControl w:val="0"/>
        <w:contextualSpacing/>
        <w:jc w:val="center"/>
        <w:rPr>
          <w:rFonts w:ascii="Arial" w:hAnsi="Arial" w:cs="Arial"/>
          <w:b/>
          <w:sz w:val="20"/>
        </w:rPr>
      </w:pPr>
      <w:r w:rsidRPr="008E5CE3">
        <w:rPr>
          <w:rFonts w:ascii="Arial" w:hAnsi="Arial" w:cs="Arial"/>
          <w:b/>
          <w:sz w:val="20"/>
        </w:rPr>
        <w:t>Representante legal o común, según corresponda</w:t>
      </w:r>
    </w:p>
    <w:p w14:paraId="7F88C63F" w14:textId="77777777" w:rsidR="00C10AFE" w:rsidRPr="003F1F91" w:rsidRDefault="00C10AFE" w:rsidP="00C10AFE">
      <w:pPr>
        <w:rPr>
          <w:rFonts w:ascii="Arial" w:hAnsi="Arial" w:cs="Arial"/>
          <w:strike/>
          <w:sz w:val="20"/>
        </w:rPr>
      </w:pPr>
    </w:p>
    <w:p w14:paraId="0C520EC3" w14:textId="430D1858" w:rsidR="0026446A" w:rsidRDefault="0026446A" w:rsidP="00774A65">
      <w:pPr>
        <w:rPr>
          <w:rFonts w:ascii="Arial" w:hAnsi="Arial" w:cs="Arial"/>
          <w:strike/>
          <w:sz w:val="20"/>
        </w:rPr>
      </w:pPr>
    </w:p>
    <w:p w14:paraId="686BC913" w14:textId="0A0DC754" w:rsidR="0026446A" w:rsidRDefault="0026446A" w:rsidP="00774A65">
      <w:pPr>
        <w:rPr>
          <w:rFonts w:ascii="Arial" w:hAnsi="Arial" w:cs="Arial"/>
          <w:strike/>
          <w:sz w:val="20"/>
        </w:rPr>
      </w:pPr>
    </w:p>
    <w:p w14:paraId="4DA4AACC" w14:textId="41392050" w:rsidR="0026446A" w:rsidRDefault="0026446A" w:rsidP="00774A65">
      <w:pPr>
        <w:rPr>
          <w:rFonts w:ascii="Arial" w:hAnsi="Arial" w:cs="Arial"/>
          <w:strike/>
          <w:sz w:val="20"/>
        </w:rPr>
      </w:pPr>
    </w:p>
    <w:p w14:paraId="32806200" w14:textId="023C58DE" w:rsidR="0026446A" w:rsidRDefault="0026446A" w:rsidP="00774A65">
      <w:pPr>
        <w:rPr>
          <w:rFonts w:ascii="Arial" w:hAnsi="Arial" w:cs="Arial"/>
          <w:strike/>
          <w:sz w:val="20"/>
        </w:rPr>
      </w:pPr>
    </w:p>
    <w:p w14:paraId="4635530C" w14:textId="77777777" w:rsidR="0026446A" w:rsidRDefault="0026446A" w:rsidP="0026446A">
      <w:pPr>
        <w:widowControl w:val="0"/>
        <w:jc w:val="center"/>
        <w:rPr>
          <w:rFonts w:ascii="Arial" w:hAnsi="Arial" w:cs="Arial"/>
          <w:strike/>
          <w:sz w:val="20"/>
        </w:rPr>
      </w:pPr>
    </w:p>
    <w:sectPr w:rsidR="0026446A" w:rsidSect="000048BE">
      <w:headerReference w:type="even" r:id="rId27"/>
      <w:headerReference w:type="default" r:id="rId28"/>
      <w:footerReference w:type="even" r:id="rId29"/>
      <w:footerReference w:type="default" r:id="rId3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15AF" w14:textId="77777777" w:rsidR="009F557F" w:rsidRDefault="009F557F">
      <w:r>
        <w:separator/>
      </w:r>
    </w:p>
  </w:endnote>
  <w:endnote w:type="continuationSeparator" w:id="0">
    <w:p w14:paraId="205A82F9" w14:textId="77777777" w:rsidR="009F557F" w:rsidRDefault="009F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altName w:val="Goudy"/>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053" w14:textId="77777777" w:rsidR="009F557F" w:rsidRDefault="009F557F">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54AAEB2B"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6"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14:paraId="5D499421" w14:textId="54AAEB2B"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B77F" w14:textId="77777777" w:rsidR="009F557F" w:rsidRDefault="009F557F">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C87231"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7"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14:paraId="12360509" w14:textId="20C87231"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9F557F" w:rsidRDefault="009F557F">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1C9B" w14:textId="77777777" w:rsidR="009F557F" w:rsidRDefault="009F557F">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27009916" w:rsidR="009F557F" w:rsidRPr="000F6A09" w:rsidRDefault="009F557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6ED8F20A" w14:textId="27009916" w:rsidR="009F557F" w:rsidRPr="000F6A09" w:rsidRDefault="009F557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54651AAE"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536E34FA" w14:textId="54651AAE"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873" w14:textId="77777777" w:rsidR="009F557F" w:rsidRDefault="009F557F">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7506CBDE" w:rsidR="009F557F" w:rsidRPr="000F6A09" w:rsidRDefault="009F557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1EED20EC" w14:textId="7506CBDE" w:rsidR="009F557F" w:rsidRPr="000F6A09" w:rsidRDefault="009F557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242C5B4B"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582407AD" w14:textId="242C5B4B"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9F557F" w:rsidRDefault="009F557F">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099" w14:textId="77777777" w:rsidR="009F557F" w:rsidRDefault="009F557F">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3E64B622"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2"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3F384891" w14:textId="3E64B622" w:rsidR="009F557F" w:rsidRPr="000F6A09" w:rsidRDefault="009F557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10AFE" w:rsidRPr="00C10AFE">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B8E" w14:textId="77777777" w:rsidR="009F557F" w:rsidRDefault="009F557F">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05CAF75C" w:rsidR="009F557F" w:rsidRPr="001802FF" w:rsidRDefault="009F557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10AFE" w:rsidRPr="00C10AFE">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0282144D" w14:textId="05CAF75C" w:rsidR="009F557F" w:rsidRPr="001802FF" w:rsidRDefault="009F557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10AFE" w:rsidRPr="00C10AFE">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9F557F" w:rsidRDefault="009F557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9514" w14:textId="77777777" w:rsidR="009F557F" w:rsidRDefault="009F557F">
      <w:r>
        <w:separator/>
      </w:r>
    </w:p>
  </w:footnote>
  <w:footnote w:type="continuationSeparator" w:id="0">
    <w:p w14:paraId="49C6C42C" w14:textId="77777777" w:rsidR="009F557F" w:rsidRDefault="009F557F">
      <w:r>
        <w:continuationSeparator/>
      </w:r>
    </w:p>
  </w:footnote>
  <w:footnote w:id="1">
    <w:p w14:paraId="0398A715" w14:textId="77777777" w:rsidR="009F557F" w:rsidRPr="00510E7A" w:rsidRDefault="009F557F"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9F557F" w:rsidRPr="00897BDC" w:rsidRDefault="009F557F" w:rsidP="000A16B2">
      <w:pPr>
        <w:pStyle w:val="Textonotapie"/>
        <w:tabs>
          <w:tab w:val="left" w:pos="300"/>
        </w:tabs>
        <w:ind w:left="300" w:hanging="300"/>
        <w:jc w:val="both"/>
        <w:rPr>
          <w:rFonts w:ascii="Arial" w:hAnsi="Arial" w:cs="Arial"/>
          <w:sz w:val="12"/>
          <w:szCs w:val="12"/>
        </w:rPr>
      </w:pPr>
    </w:p>
  </w:footnote>
  <w:footnote w:id="2">
    <w:p w14:paraId="6BB2B482" w14:textId="77777777" w:rsidR="009F557F" w:rsidRPr="00013A51" w:rsidRDefault="009F557F"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9F557F" w:rsidRPr="00897BDC" w:rsidRDefault="009F557F" w:rsidP="001B488E">
      <w:pPr>
        <w:pStyle w:val="Textonotapie"/>
        <w:tabs>
          <w:tab w:val="left" w:pos="284"/>
        </w:tabs>
        <w:ind w:left="284" w:hanging="284"/>
        <w:jc w:val="both"/>
        <w:rPr>
          <w:rFonts w:ascii="Arial" w:eastAsia="MS Mincho" w:hAnsi="Arial" w:cs="Arial"/>
          <w:color w:val="auto"/>
          <w:sz w:val="12"/>
          <w:szCs w:val="12"/>
        </w:rPr>
      </w:pPr>
    </w:p>
  </w:footnote>
  <w:footnote w:id="3">
    <w:p w14:paraId="11F215A0" w14:textId="77777777" w:rsidR="009F557F" w:rsidRPr="00510E7A" w:rsidRDefault="009F557F"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9F557F" w:rsidRPr="00013A51" w:rsidRDefault="009F557F"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9F557F" w:rsidRPr="00D82CA2" w:rsidRDefault="009F557F" w:rsidP="009E36AA">
      <w:pPr>
        <w:pStyle w:val="Textonotapie"/>
        <w:tabs>
          <w:tab w:val="left" w:pos="284"/>
        </w:tabs>
        <w:ind w:left="284" w:hanging="284"/>
        <w:jc w:val="both"/>
        <w:rPr>
          <w:rFonts w:ascii="Arial" w:eastAsia="MS Mincho" w:hAnsi="Arial" w:cs="Arial"/>
          <w:color w:val="auto"/>
          <w:sz w:val="16"/>
          <w:szCs w:val="16"/>
        </w:rPr>
      </w:pPr>
    </w:p>
  </w:footnote>
  <w:footnote w:id="5">
    <w:p w14:paraId="08C6ECFD" w14:textId="77777777" w:rsidR="00327C4A" w:rsidRDefault="00327C4A" w:rsidP="00327C4A">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27E6141" w14:textId="77777777" w:rsidR="00327C4A" w:rsidRPr="005A5C0D" w:rsidRDefault="00327C4A" w:rsidP="00327C4A">
      <w:pPr>
        <w:widowControl w:val="0"/>
        <w:tabs>
          <w:tab w:val="left" w:pos="284"/>
        </w:tabs>
        <w:ind w:left="142" w:hanging="142"/>
        <w:jc w:val="both"/>
        <w:rPr>
          <w:rFonts w:ascii="Arial" w:hAnsi="Arial" w:cs="Arial"/>
          <w:sz w:val="16"/>
          <w:szCs w:val="16"/>
          <w:lang w:val="es-ES"/>
        </w:rPr>
      </w:pPr>
    </w:p>
  </w:footnote>
  <w:footnote w:id="6">
    <w:p w14:paraId="076528FE" w14:textId="77777777" w:rsidR="009F557F" w:rsidRDefault="009F557F"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9F557F" w:rsidRPr="00510E7A" w:rsidRDefault="009F557F" w:rsidP="00743133">
      <w:pPr>
        <w:pStyle w:val="Textonotapie"/>
        <w:ind w:left="284" w:hanging="284"/>
        <w:jc w:val="both"/>
        <w:rPr>
          <w:rFonts w:ascii="Arial" w:hAnsi="Arial" w:cs="Arial"/>
          <w:sz w:val="16"/>
          <w:szCs w:val="16"/>
        </w:rPr>
      </w:pPr>
    </w:p>
  </w:footnote>
  <w:footnote w:id="7">
    <w:p w14:paraId="79092959" w14:textId="77777777" w:rsidR="00327C4A" w:rsidRPr="00CC199C" w:rsidRDefault="00327C4A"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F8423EE" w14:textId="77777777" w:rsidR="00327C4A" w:rsidRPr="00CC199C" w:rsidRDefault="00327C4A" w:rsidP="00B66CDD">
      <w:pPr>
        <w:pStyle w:val="Textonotapie"/>
        <w:ind w:left="720"/>
        <w:jc w:val="both"/>
        <w:rPr>
          <w:rFonts w:ascii="Arial" w:hAnsi="Arial" w:cs="Arial"/>
          <w:i/>
          <w:sz w:val="16"/>
          <w:szCs w:val="16"/>
        </w:rPr>
      </w:pPr>
    </w:p>
    <w:p w14:paraId="3B63512E" w14:textId="77777777" w:rsidR="00327C4A" w:rsidRPr="00CC199C" w:rsidRDefault="00327C4A"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C2E24F4" w14:textId="77777777" w:rsidR="00327C4A" w:rsidRPr="00CC199C" w:rsidRDefault="00327C4A" w:rsidP="00B66CDD">
      <w:pPr>
        <w:pStyle w:val="Textonotapie"/>
        <w:ind w:left="720"/>
        <w:jc w:val="both"/>
        <w:rPr>
          <w:rFonts w:ascii="Arial" w:hAnsi="Arial" w:cs="Arial"/>
          <w:i/>
          <w:sz w:val="16"/>
          <w:szCs w:val="16"/>
        </w:rPr>
      </w:pPr>
      <w:r w:rsidRPr="00CC199C">
        <w:rPr>
          <w:rFonts w:ascii="Arial" w:hAnsi="Arial" w:cs="Arial"/>
          <w:i/>
          <w:sz w:val="16"/>
          <w:szCs w:val="16"/>
        </w:rPr>
        <w:t>(…)</w:t>
      </w:r>
    </w:p>
    <w:p w14:paraId="414C9D47" w14:textId="77777777" w:rsidR="00327C4A" w:rsidRPr="00077915" w:rsidRDefault="00327C4A"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333A715A" w14:textId="77777777" w:rsidR="00327C4A" w:rsidRDefault="00327C4A" w:rsidP="00B66CDD">
      <w:pPr>
        <w:pStyle w:val="Textonotapie"/>
        <w:tabs>
          <w:tab w:val="left" w:pos="284"/>
        </w:tabs>
      </w:pPr>
    </w:p>
  </w:footnote>
  <w:footnote w:id="8">
    <w:p w14:paraId="6CE507BF" w14:textId="77777777" w:rsidR="009F557F" w:rsidRPr="00510E7A" w:rsidRDefault="009F557F"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9">
    <w:p w14:paraId="601B37CE" w14:textId="77777777" w:rsidR="009F557F" w:rsidRPr="00510E7A" w:rsidRDefault="009F557F"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4E0DE329" w14:textId="77777777" w:rsidR="009F557F" w:rsidRPr="00BC1F05" w:rsidRDefault="009F557F"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1">
    <w:p w14:paraId="05D083F9" w14:textId="4B37FDBA" w:rsidR="009F557F" w:rsidRPr="00BD4D58" w:rsidRDefault="009F557F"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w:t>
      </w:r>
      <w:r w:rsidRPr="0060113F">
        <w:rPr>
          <w:rFonts w:ascii="Arial" w:hAnsi="Arial" w:cs="Arial"/>
          <w:sz w:val="16"/>
          <w:szCs w:val="16"/>
        </w:rPr>
        <w:t xml:space="preserve"> </w:t>
      </w:r>
    </w:p>
    <w:p w14:paraId="2B63A666" w14:textId="77777777" w:rsidR="009F557F" w:rsidRPr="00C8537A" w:rsidRDefault="009F557F" w:rsidP="00374854">
      <w:pPr>
        <w:pStyle w:val="Textonotapie"/>
        <w:tabs>
          <w:tab w:val="left" w:pos="284"/>
        </w:tabs>
        <w:ind w:left="284" w:hanging="284"/>
        <w:jc w:val="both"/>
        <w:rPr>
          <w:rFonts w:ascii="Arial" w:hAnsi="Arial" w:cs="Arial"/>
          <w:sz w:val="16"/>
          <w:szCs w:val="16"/>
        </w:rPr>
      </w:pPr>
    </w:p>
  </w:footnote>
  <w:footnote w:id="12">
    <w:p w14:paraId="28F360B6" w14:textId="62A4CBAC" w:rsidR="009F557F" w:rsidRPr="00786A75" w:rsidRDefault="009F557F"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3">
    <w:p w14:paraId="1BD1EECD" w14:textId="79085D9B" w:rsidR="009F557F" w:rsidRPr="00BD4D58" w:rsidRDefault="009F557F"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 Para dicho efecto, todos los integrantes del consorcio deben acreditar la condición de micro o pequeña empresa.</w:t>
      </w:r>
    </w:p>
    <w:p w14:paraId="5FC2E94A" w14:textId="77777777" w:rsidR="009F557F" w:rsidRPr="00C8537A" w:rsidRDefault="009F557F" w:rsidP="004D5039">
      <w:pPr>
        <w:pStyle w:val="Textonotapie"/>
        <w:tabs>
          <w:tab w:val="left" w:pos="284"/>
        </w:tabs>
        <w:ind w:left="284" w:hanging="284"/>
        <w:jc w:val="both"/>
        <w:rPr>
          <w:rFonts w:ascii="Arial" w:hAnsi="Arial" w:cs="Arial"/>
          <w:sz w:val="16"/>
          <w:szCs w:val="16"/>
        </w:rPr>
      </w:pPr>
    </w:p>
  </w:footnote>
  <w:footnote w:id="14">
    <w:p w14:paraId="537CAC46" w14:textId="77777777" w:rsidR="009F557F" w:rsidRPr="00BD4D58" w:rsidRDefault="009F557F"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9F557F" w:rsidRPr="00C8537A" w:rsidRDefault="009F557F" w:rsidP="004D5039">
      <w:pPr>
        <w:pStyle w:val="Textonotapie"/>
        <w:tabs>
          <w:tab w:val="left" w:pos="284"/>
        </w:tabs>
        <w:ind w:left="284" w:hanging="284"/>
        <w:jc w:val="both"/>
        <w:rPr>
          <w:rFonts w:ascii="Arial" w:hAnsi="Arial" w:cs="Arial"/>
          <w:sz w:val="16"/>
          <w:szCs w:val="16"/>
        </w:rPr>
      </w:pPr>
    </w:p>
  </w:footnote>
  <w:footnote w:id="15">
    <w:p w14:paraId="58013137" w14:textId="77777777" w:rsidR="009F557F" w:rsidRPr="00BD4D58" w:rsidRDefault="009F557F"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9F557F" w:rsidRPr="00C8537A" w:rsidRDefault="009F557F" w:rsidP="004D5039">
      <w:pPr>
        <w:pStyle w:val="Textonotapie"/>
        <w:tabs>
          <w:tab w:val="left" w:pos="284"/>
        </w:tabs>
        <w:ind w:left="284" w:hanging="284"/>
        <w:jc w:val="both"/>
        <w:rPr>
          <w:rFonts w:ascii="Arial" w:hAnsi="Arial" w:cs="Arial"/>
          <w:sz w:val="16"/>
          <w:szCs w:val="16"/>
        </w:rPr>
      </w:pPr>
    </w:p>
  </w:footnote>
  <w:footnote w:id="16">
    <w:p w14:paraId="200AF38B" w14:textId="4A0C17D2" w:rsidR="009F557F" w:rsidRPr="00786A75" w:rsidRDefault="009F557F"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7">
    <w:p w14:paraId="5F2DEBE4" w14:textId="77777777" w:rsidR="009F557F" w:rsidRDefault="009F557F"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9F557F" w:rsidRPr="00B06C98" w:rsidRDefault="009F557F" w:rsidP="00F66411">
      <w:pPr>
        <w:pStyle w:val="Textonotapie"/>
        <w:rPr>
          <w:rFonts w:ascii="Arial" w:hAnsi="Arial" w:cs="Arial"/>
          <w:sz w:val="16"/>
          <w:szCs w:val="16"/>
        </w:rPr>
      </w:pPr>
    </w:p>
  </w:footnote>
  <w:footnote w:id="18">
    <w:p w14:paraId="718C8D2C" w14:textId="77777777" w:rsidR="009F557F" w:rsidRDefault="009F557F"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9F557F" w:rsidRPr="00B06C98" w:rsidRDefault="009F557F" w:rsidP="00F66411">
      <w:pPr>
        <w:pStyle w:val="Textonotapie"/>
        <w:rPr>
          <w:rFonts w:ascii="Arial" w:hAnsi="Arial" w:cs="Arial"/>
          <w:sz w:val="16"/>
          <w:szCs w:val="16"/>
        </w:rPr>
      </w:pPr>
    </w:p>
  </w:footnote>
  <w:footnote w:id="19">
    <w:p w14:paraId="7528135C" w14:textId="77777777" w:rsidR="009F557F" w:rsidRPr="00B06C98" w:rsidRDefault="009F557F"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0">
    <w:p w14:paraId="46512F3C" w14:textId="77777777" w:rsidR="009F557F" w:rsidRPr="001D7001" w:rsidRDefault="009F557F"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9F557F" w:rsidRPr="001D7001" w:rsidRDefault="009F557F" w:rsidP="00B90D95">
      <w:pPr>
        <w:pStyle w:val="Textonotapie"/>
        <w:tabs>
          <w:tab w:val="left" w:pos="300"/>
        </w:tabs>
        <w:ind w:left="301" w:hanging="301"/>
        <w:jc w:val="both"/>
        <w:rPr>
          <w:rFonts w:ascii="Arial" w:hAnsi="Arial" w:cs="Arial"/>
          <w:sz w:val="16"/>
          <w:szCs w:val="16"/>
        </w:rPr>
      </w:pPr>
    </w:p>
  </w:footnote>
  <w:footnote w:id="21">
    <w:p w14:paraId="63F6DD56" w14:textId="77777777" w:rsidR="009F557F" w:rsidRPr="005628EB" w:rsidRDefault="009F557F"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9F557F" w:rsidRPr="005628EB" w:rsidRDefault="009F557F" w:rsidP="00D568F2">
      <w:pPr>
        <w:pStyle w:val="Textonotapie"/>
        <w:tabs>
          <w:tab w:val="left" w:pos="300"/>
        </w:tabs>
        <w:ind w:left="301" w:hanging="301"/>
        <w:jc w:val="both"/>
        <w:rPr>
          <w:rFonts w:ascii="Arial" w:hAnsi="Arial" w:cs="Arial"/>
          <w:sz w:val="16"/>
          <w:szCs w:val="16"/>
        </w:rPr>
      </w:pPr>
    </w:p>
  </w:footnote>
  <w:footnote w:id="22">
    <w:p w14:paraId="6A063C2C" w14:textId="77777777" w:rsidR="009F557F" w:rsidRPr="00903124" w:rsidRDefault="009F557F"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9F557F" w:rsidRPr="00903124" w:rsidRDefault="009F557F" w:rsidP="00B90D95">
      <w:pPr>
        <w:pStyle w:val="Textonotapie"/>
        <w:tabs>
          <w:tab w:val="left" w:pos="300"/>
        </w:tabs>
        <w:ind w:left="301" w:hanging="301"/>
        <w:jc w:val="both"/>
        <w:rPr>
          <w:rFonts w:ascii="Arial" w:hAnsi="Arial" w:cs="Arial"/>
          <w:sz w:val="16"/>
          <w:szCs w:val="16"/>
        </w:rPr>
      </w:pPr>
    </w:p>
  </w:footnote>
  <w:footnote w:id="23">
    <w:p w14:paraId="75F6627D" w14:textId="77777777" w:rsidR="009F557F" w:rsidRPr="00510E7A" w:rsidRDefault="009F557F"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9F557F" w:rsidRPr="00510E7A" w:rsidRDefault="009F557F" w:rsidP="00B90D95">
      <w:pPr>
        <w:pStyle w:val="Textonotapie"/>
        <w:tabs>
          <w:tab w:val="left" w:pos="300"/>
        </w:tabs>
        <w:ind w:left="301" w:hanging="301"/>
        <w:jc w:val="both"/>
        <w:rPr>
          <w:rFonts w:ascii="Arial" w:hAnsi="Arial" w:cs="Arial"/>
          <w:sz w:val="16"/>
          <w:szCs w:val="16"/>
        </w:rPr>
      </w:pPr>
    </w:p>
  </w:footnote>
  <w:footnote w:id="24">
    <w:p w14:paraId="4B041EC5" w14:textId="77777777" w:rsidR="009F557F" w:rsidRPr="00510E7A" w:rsidRDefault="009F557F"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9F557F" w:rsidRPr="00510E7A" w:rsidRDefault="009F557F" w:rsidP="00B90D95">
      <w:pPr>
        <w:pStyle w:val="Textonotapie"/>
        <w:tabs>
          <w:tab w:val="left" w:pos="300"/>
        </w:tabs>
        <w:ind w:left="301" w:hanging="301"/>
        <w:jc w:val="both"/>
        <w:rPr>
          <w:rFonts w:ascii="Arial" w:hAnsi="Arial" w:cs="Arial"/>
          <w:sz w:val="16"/>
          <w:szCs w:val="16"/>
        </w:rPr>
      </w:pPr>
    </w:p>
  </w:footnote>
  <w:footnote w:id="25">
    <w:p w14:paraId="155E5F92" w14:textId="77777777" w:rsidR="009F557F" w:rsidRPr="00510E7A" w:rsidRDefault="009F557F"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42B" w14:textId="77777777" w:rsidR="009F557F" w:rsidRPr="00A11551" w:rsidRDefault="009F557F" w:rsidP="00845890">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Pr>
        <w:noProof/>
      </w:rPr>
      <w:drawing>
        <wp:inline distT="0" distB="0" distL="0" distR="0" wp14:anchorId="69E38BED" wp14:editId="597BED32">
          <wp:extent cx="1968500" cy="279400"/>
          <wp:effectExtent l="0" t="0" r="0" b="6350"/>
          <wp:docPr id="11" name="Imagen 11"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7B1CA318" w14:textId="4E9927EC" w:rsidR="009F557F" w:rsidRDefault="009F557F" w:rsidP="00116925">
    <w:pPr>
      <w:pStyle w:val="Encabezado"/>
      <w:pBdr>
        <w:bottom w:val="single" w:sz="4" w:space="1" w:color="auto"/>
      </w:pBdr>
    </w:pPr>
    <w:r>
      <w:rPr>
        <w:rFonts w:ascii="Arial" w:hAnsi="Arial" w:cs="Arial"/>
        <w:i/>
        <w:sz w:val="18"/>
      </w:rPr>
      <w:t>CP-</w:t>
    </w:r>
    <w:r w:rsidR="00391933">
      <w:rPr>
        <w:rFonts w:ascii="Arial" w:hAnsi="Arial" w:cs="Arial"/>
        <w:i/>
        <w:sz w:val="18"/>
      </w:rPr>
      <w:t>14</w:t>
    </w:r>
    <w:r>
      <w:rPr>
        <w:rFonts w:ascii="Arial" w:hAnsi="Arial" w:cs="Arial"/>
        <w:i/>
        <w:sz w:val="18"/>
      </w:rPr>
      <w:t>-2021</w:t>
    </w:r>
    <w:r w:rsidRPr="00632B2A">
      <w:rPr>
        <w:rFonts w:ascii="Arial" w:hAnsi="Arial" w:cs="Arial"/>
        <w:i/>
        <w:sz w:val="18"/>
      </w:rPr>
      <w:t xml:space="preserve">/ELPU </w:t>
    </w:r>
    <w:r w:rsidRPr="00EE7F7E">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D682" w14:textId="77777777" w:rsidR="009F557F" w:rsidRPr="00A11551" w:rsidRDefault="009F557F" w:rsidP="00845890">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noProof/>
      </w:rPr>
      <w:drawing>
        <wp:inline distT="0" distB="0" distL="0" distR="0" wp14:anchorId="5C174C17" wp14:editId="04CEE859">
          <wp:extent cx="1968500" cy="279400"/>
          <wp:effectExtent l="0" t="0" r="0" b="6350"/>
          <wp:docPr id="10" name="Imagen 10"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1393C0D4" w14:textId="567E7ADE" w:rsidR="009F557F" w:rsidRDefault="009F557F" w:rsidP="00DC328E">
    <w:pPr>
      <w:pStyle w:val="Encabezado"/>
      <w:pBdr>
        <w:bottom w:val="single" w:sz="4" w:space="1" w:color="auto"/>
      </w:pBdr>
    </w:pPr>
    <w:r>
      <w:rPr>
        <w:rFonts w:ascii="Arial" w:hAnsi="Arial" w:cs="Arial"/>
        <w:i/>
        <w:sz w:val="18"/>
      </w:rPr>
      <w:t>CP-</w:t>
    </w:r>
    <w:r w:rsidR="00391933">
      <w:rPr>
        <w:rFonts w:ascii="Arial" w:hAnsi="Arial" w:cs="Arial"/>
        <w:i/>
        <w:sz w:val="18"/>
      </w:rPr>
      <w:t>14</w:t>
    </w:r>
    <w:r>
      <w:rPr>
        <w:rFonts w:ascii="Arial" w:hAnsi="Arial" w:cs="Arial"/>
        <w:i/>
        <w:sz w:val="18"/>
      </w:rPr>
      <w:t>-2021</w:t>
    </w:r>
    <w:r w:rsidRPr="00632B2A">
      <w:rPr>
        <w:rFonts w:ascii="Arial" w:hAnsi="Arial" w:cs="Arial"/>
        <w:i/>
        <w:sz w:val="18"/>
      </w:rPr>
      <w:t xml:space="preserve">/ELPU </w:t>
    </w:r>
    <w:r w:rsidRPr="00EE7F7E">
      <w:rPr>
        <w:rFonts w:ascii="Arial" w:hAnsi="Arial" w:cs="Arial"/>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484E" w14:textId="77777777" w:rsidR="009F557F" w:rsidRPr="00A11551" w:rsidRDefault="009F557F" w:rsidP="00845890">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noProof/>
      </w:rPr>
      <w:drawing>
        <wp:inline distT="0" distB="0" distL="0" distR="0" wp14:anchorId="4487B03F" wp14:editId="248145E4">
          <wp:extent cx="1968500" cy="279400"/>
          <wp:effectExtent l="0" t="0" r="0" b="6350"/>
          <wp:docPr id="12" name="Imagen 12"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28D6989" w14:textId="41C4C626" w:rsidR="009F557F" w:rsidRDefault="009F557F" w:rsidP="00116925">
    <w:pPr>
      <w:pStyle w:val="Encabezado"/>
      <w:pBdr>
        <w:bottom w:val="single" w:sz="4" w:space="1" w:color="auto"/>
      </w:pBdr>
    </w:pPr>
    <w:r>
      <w:rPr>
        <w:rFonts w:ascii="Arial" w:hAnsi="Arial" w:cs="Arial"/>
        <w:i/>
        <w:sz w:val="18"/>
      </w:rPr>
      <w:t>CP-</w:t>
    </w:r>
    <w:r w:rsidR="00391933">
      <w:rPr>
        <w:rFonts w:ascii="Arial" w:hAnsi="Arial" w:cs="Arial"/>
        <w:i/>
        <w:sz w:val="18"/>
      </w:rPr>
      <w:t>14</w:t>
    </w:r>
    <w:r>
      <w:rPr>
        <w:rFonts w:ascii="Arial" w:hAnsi="Arial" w:cs="Arial"/>
        <w:i/>
        <w:sz w:val="18"/>
      </w:rPr>
      <w:t>-2021</w:t>
    </w:r>
    <w:r w:rsidRPr="00632B2A">
      <w:rPr>
        <w:rFonts w:ascii="Arial" w:hAnsi="Arial" w:cs="Arial"/>
        <w:i/>
        <w:sz w:val="18"/>
      </w:rPr>
      <w:t xml:space="preserve">/ELPU </w:t>
    </w:r>
    <w:r w:rsidRPr="00EE7F7E">
      <w:rPr>
        <w:rFonts w:ascii="Arial" w:hAnsi="Arial" w:cs="Arial"/>
        <w:i/>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556B" w14:textId="77777777" w:rsidR="009F557F" w:rsidRPr="00A11551" w:rsidRDefault="009F557F" w:rsidP="00845890">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5679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Pr>
        <w:noProof/>
      </w:rPr>
      <w:drawing>
        <wp:inline distT="0" distB="0" distL="0" distR="0" wp14:anchorId="438F0467" wp14:editId="60A8C127">
          <wp:extent cx="1968500" cy="279400"/>
          <wp:effectExtent l="0" t="0" r="0" b="6350"/>
          <wp:docPr id="13" name="Imagen 13"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06147782" w14:textId="1E90D396" w:rsidR="009F557F" w:rsidRDefault="009F557F" w:rsidP="00DC328E">
    <w:pPr>
      <w:pStyle w:val="Encabezado"/>
      <w:pBdr>
        <w:bottom w:val="single" w:sz="4" w:space="1" w:color="auto"/>
      </w:pBdr>
    </w:pPr>
    <w:r>
      <w:rPr>
        <w:rFonts w:ascii="Arial" w:hAnsi="Arial" w:cs="Arial"/>
        <w:i/>
        <w:sz w:val="18"/>
      </w:rPr>
      <w:t>CP-</w:t>
    </w:r>
    <w:r w:rsidR="00391933">
      <w:rPr>
        <w:rFonts w:ascii="Arial" w:hAnsi="Arial" w:cs="Arial"/>
        <w:i/>
        <w:sz w:val="18"/>
      </w:rPr>
      <w:t>14</w:t>
    </w:r>
    <w:r>
      <w:rPr>
        <w:rFonts w:ascii="Arial" w:hAnsi="Arial" w:cs="Arial"/>
        <w:i/>
        <w:sz w:val="18"/>
      </w:rPr>
      <w:t>-2021</w:t>
    </w:r>
    <w:r w:rsidRPr="00632B2A">
      <w:rPr>
        <w:rFonts w:ascii="Arial" w:hAnsi="Arial" w:cs="Arial"/>
        <w:i/>
        <w:sz w:val="18"/>
      </w:rPr>
      <w:t xml:space="preserve">/ELPU </w:t>
    </w:r>
    <w:r w:rsidRPr="00EE7F7E">
      <w:rPr>
        <w:rFonts w:ascii="Arial" w:hAnsi="Arial" w:cs="Arial"/>
        <w:i/>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7864" w14:textId="77777777" w:rsidR="009F557F" w:rsidRPr="00A11551" w:rsidRDefault="009F557F" w:rsidP="00845890">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Pr>
        <w:noProof/>
      </w:rPr>
      <w:drawing>
        <wp:inline distT="0" distB="0" distL="0" distR="0" wp14:anchorId="48AD6AF4" wp14:editId="3FECF5C5">
          <wp:extent cx="1968500" cy="279400"/>
          <wp:effectExtent l="0" t="0" r="0" b="6350"/>
          <wp:docPr id="16" name="Imagen 16"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553DFA2" w14:textId="363A881D" w:rsidR="009F557F" w:rsidRDefault="009F557F" w:rsidP="00116925">
    <w:pPr>
      <w:pStyle w:val="Encabezado"/>
      <w:pBdr>
        <w:bottom w:val="single" w:sz="4" w:space="1" w:color="auto"/>
      </w:pBdr>
    </w:pPr>
    <w:r>
      <w:rPr>
        <w:rFonts w:ascii="Arial" w:hAnsi="Arial" w:cs="Arial"/>
        <w:i/>
        <w:sz w:val="18"/>
      </w:rPr>
      <w:t>CP-</w:t>
    </w:r>
    <w:r w:rsidR="00391933">
      <w:rPr>
        <w:rFonts w:ascii="Arial" w:hAnsi="Arial" w:cs="Arial"/>
        <w:i/>
        <w:sz w:val="18"/>
      </w:rPr>
      <w:t>14</w:t>
    </w:r>
    <w:r>
      <w:rPr>
        <w:rFonts w:ascii="Arial" w:hAnsi="Arial" w:cs="Arial"/>
        <w:i/>
        <w:sz w:val="18"/>
      </w:rPr>
      <w:t>-2021</w:t>
    </w:r>
    <w:r w:rsidRPr="00632B2A">
      <w:rPr>
        <w:rFonts w:ascii="Arial" w:hAnsi="Arial" w:cs="Arial"/>
        <w:i/>
        <w:sz w:val="18"/>
      </w:rPr>
      <w:t xml:space="preserve">/ELPU </w:t>
    </w:r>
    <w:r w:rsidRPr="00EE7F7E">
      <w:rPr>
        <w:rFonts w:ascii="Arial" w:hAnsi="Arial" w:cs="Arial"/>
        <w:i/>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2565" w14:textId="77777777" w:rsidR="009F557F" w:rsidRPr="00A11551" w:rsidRDefault="009F557F" w:rsidP="00845890">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Pr>
        <w:noProof/>
      </w:rPr>
      <w:drawing>
        <wp:inline distT="0" distB="0" distL="0" distR="0" wp14:anchorId="17027C5C" wp14:editId="5569964F">
          <wp:extent cx="1968500" cy="279400"/>
          <wp:effectExtent l="0" t="0" r="0" b="6350"/>
          <wp:docPr id="23" name="Imagen 23"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71F0C824" w14:textId="5A129329" w:rsidR="009F557F" w:rsidRDefault="009F557F" w:rsidP="00DC328E">
    <w:pPr>
      <w:pStyle w:val="Encabezado"/>
      <w:pBdr>
        <w:bottom w:val="single" w:sz="4" w:space="1" w:color="auto"/>
      </w:pBdr>
    </w:pPr>
    <w:r>
      <w:rPr>
        <w:rFonts w:ascii="Arial" w:hAnsi="Arial" w:cs="Arial"/>
        <w:i/>
        <w:sz w:val="18"/>
      </w:rPr>
      <w:t>CP-</w:t>
    </w:r>
    <w:r w:rsidR="00391933">
      <w:rPr>
        <w:rFonts w:ascii="Arial" w:hAnsi="Arial" w:cs="Arial"/>
        <w:i/>
        <w:sz w:val="18"/>
      </w:rPr>
      <w:t>14</w:t>
    </w:r>
    <w:r>
      <w:rPr>
        <w:rFonts w:ascii="Arial" w:hAnsi="Arial" w:cs="Arial"/>
        <w:i/>
        <w:sz w:val="18"/>
      </w:rPr>
      <w:t>-2021</w:t>
    </w:r>
    <w:r w:rsidRPr="00632B2A">
      <w:rPr>
        <w:rFonts w:ascii="Arial" w:hAnsi="Arial" w:cs="Arial"/>
        <w:i/>
        <w:sz w:val="18"/>
      </w:rPr>
      <w:t xml:space="preserve">/ELPU </w:t>
    </w:r>
    <w:r w:rsidRPr="00EE7F7E">
      <w:rPr>
        <w:rFonts w:ascii="Arial" w:hAnsi="Arial" w:cs="Arial"/>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2AA6715"/>
    <w:multiLevelType w:val="hybridMultilevel"/>
    <w:tmpl w:val="AFD6174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3644BC2"/>
    <w:multiLevelType w:val="hybridMultilevel"/>
    <w:tmpl w:val="230E3EC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7F1637"/>
    <w:multiLevelType w:val="hybridMultilevel"/>
    <w:tmpl w:val="90522FB8"/>
    <w:lvl w:ilvl="0" w:tplc="A3FC78B0">
      <w:start w:val="1"/>
      <w:numFmt w:val="decimal"/>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28A60FBF"/>
    <w:multiLevelType w:val="hybridMultilevel"/>
    <w:tmpl w:val="A762FCD6"/>
    <w:lvl w:ilvl="0" w:tplc="280A0017">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29D76471"/>
    <w:multiLevelType w:val="hybridMultilevel"/>
    <w:tmpl w:val="16B6B8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2BCD04D9"/>
    <w:multiLevelType w:val="hybridMultilevel"/>
    <w:tmpl w:val="22264CF4"/>
    <w:lvl w:ilvl="0" w:tplc="280A0001">
      <w:start w:val="1"/>
      <w:numFmt w:val="bullet"/>
      <w:lvlText w:val=""/>
      <w:lvlJc w:val="left"/>
      <w:pPr>
        <w:ind w:left="720" w:hanging="360"/>
      </w:pPr>
      <w:rPr>
        <w:rFonts w:ascii="Symbol" w:hAnsi="Symbol" w:hint="default"/>
      </w:rPr>
    </w:lvl>
    <w:lvl w:ilvl="1" w:tplc="6FA0D75A">
      <w:start w:val="6"/>
      <w:numFmt w:val="bullet"/>
      <w:lvlText w:val="-"/>
      <w:lvlJc w:val="left"/>
      <w:pPr>
        <w:ind w:left="1440" w:hanging="360"/>
      </w:pPr>
      <w:rPr>
        <w:rFonts w:ascii="Tahoma" w:eastAsiaTheme="minorHAnsi" w:hAnsi="Tahoma" w:cs="Tahoma"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BE8128E"/>
    <w:multiLevelType w:val="hybridMultilevel"/>
    <w:tmpl w:val="E5FCA614"/>
    <w:lvl w:ilvl="0" w:tplc="B928E872">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311361BD"/>
    <w:multiLevelType w:val="hybridMultilevel"/>
    <w:tmpl w:val="D4346384"/>
    <w:lvl w:ilvl="0" w:tplc="280A0019">
      <w:start w:val="1"/>
      <w:numFmt w:val="lowerLetter"/>
      <w:lvlText w:val="%1."/>
      <w:lvlJc w:val="left"/>
      <w:pPr>
        <w:ind w:left="1152" w:hanging="360"/>
      </w:p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5386050"/>
    <w:multiLevelType w:val="hybridMultilevel"/>
    <w:tmpl w:val="5240D4B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8"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DBF7F8B"/>
    <w:multiLevelType w:val="multilevel"/>
    <w:tmpl w:val="28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BA14A0"/>
    <w:multiLevelType w:val="hybridMultilevel"/>
    <w:tmpl w:val="D410ED5C"/>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1" w15:restartNumberingAfterBreak="0">
    <w:nsid w:val="4B4D05EF"/>
    <w:multiLevelType w:val="hybridMultilevel"/>
    <w:tmpl w:val="8D4E5E8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2"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3" w15:restartNumberingAfterBreak="0">
    <w:nsid w:val="4FF709B0"/>
    <w:multiLevelType w:val="hybridMultilevel"/>
    <w:tmpl w:val="A83EF3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7BC0201"/>
    <w:multiLevelType w:val="hybridMultilevel"/>
    <w:tmpl w:val="FBD6D95A"/>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8"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96358F7"/>
    <w:multiLevelType w:val="hybridMultilevel"/>
    <w:tmpl w:val="15D4B356"/>
    <w:lvl w:ilvl="0" w:tplc="74CC29BE">
      <w:start w:val="1"/>
      <w:numFmt w:val="lowerLetter"/>
      <w:pStyle w:val="a3"/>
      <w:lvlText w:val="%1)"/>
      <w:lvlJc w:val="left"/>
      <w:pPr>
        <w:tabs>
          <w:tab w:val="num" w:pos="1440"/>
        </w:tabs>
        <w:ind w:left="1440" w:hanging="360"/>
      </w:pPr>
      <w:rPr>
        <w:rFonts w:hint="default"/>
      </w:rPr>
    </w:lvl>
    <w:lvl w:ilvl="1" w:tplc="E998024C">
      <w:start w:val="1"/>
      <w:numFmt w:val="lowerLetter"/>
      <w:lvlText w:val="%2."/>
      <w:lvlJc w:val="left"/>
      <w:pPr>
        <w:tabs>
          <w:tab w:val="num" w:pos="2160"/>
        </w:tabs>
        <w:ind w:left="2160" w:hanging="360"/>
      </w:pPr>
    </w:lvl>
    <w:lvl w:ilvl="2" w:tplc="624A1B5C" w:tentative="1">
      <w:start w:val="1"/>
      <w:numFmt w:val="lowerRoman"/>
      <w:lvlText w:val="%3."/>
      <w:lvlJc w:val="right"/>
      <w:pPr>
        <w:tabs>
          <w:tab w:val="num" w:pos="2880"/>
        </w:tabs>
        <w:ind w:left="2880" w:hanging="180"/>
      </w:pPr>
    </w:lvl>
    <w:lvl w:ilvl="3" w:tplc="F324395C" w:tentative="1">
      <w:start w:val="1"/>
      <w:numFmt w:val="decimal"/>
      <w:lvlText w:val="%4."/>
      <w:lvlJc w:val="left"/>
      <w:pPr>
        <w:tabs>
          <w:tab w:val="num" w:pos="3600"/>
        </w:tabs>
        <w:ind w:left="3600" w:hanging="360"/>
      </w:pPr>
    </w:lvl>
    <w:lvl w:ilvl="4" w:tplc="EC12FE54" w:tentative="1">
      <w:start w:val="1"/>
      <w:numFmt w:val="lowerLetter"/>
      <w:lvlText w:val="%5."/>
      <w:lvlJc w:val="left"/>
      <w:pPr>
        <w:tabs>
          <w:tab w:val="num" w:pos="4320"/>
        </w:tabs>
        <w:ind w:left="4320" w:hanging="360"/>
      </w:pPr>
    </w:lvl>
    <w:lvl w:ilvl="5" w:tplc="73EEFDB6" w:tentative="1">
      <w:start w:val="1"/>
      <w:numFmt w:val="lowerRoman"/>
      <w:lvlText w:val="%6."/>
      <w:lvlJc w:val="right"/>
      <w:pPr>
        <w:tabs>
          <w:tab w:val="num" w:pos="5040"/>
        </w:tabs>
        <w:ind w:left="5040" w:hanging="180"/>
      </w:pPr>
    </w:lvl>
    <w:lvl w:ilvl="6" w:tplc="E5E65E98" w:tentative="1">
      <w:start w:val="1"/>
      <w:numFmt w:val="decimal"/>
      <w:lvlText w:val="%7."/>
      <w:lvlJc w:val="left"/>
      <w:pPr>
        <w:tabs>
          <w:tab w:val="num" w:pos="5760"/>
        </w:tabs>
        <w:ind w:left="5760" w:hanging="360"/>
      </w:pPr>
    </w:lvl>
    <w:lvl w:ilvl="7" w:tplc="6F6285A0" w:tentative="1">
      <w:start w:val="1"/>
      <w:numFmt w:val="lowerLetter"/>
      <w:lvlText w:val="%8."/>
      <w:lvlJc w:val="left"/>
      <w:pPr>
        <w:tabs>
          <w:tab w:val="num" w:pos="6480"/>
        </w:tabs>
        <w:ind w:left="6480" w:hanging="360"/>
      </w:pPr>
    </w:lvl>
    <w:lvl w:ilvl="8" w:tplc="D4FECD10" w:tentative="1">
      <w:start w:val="1"/>
      <w:numFmt w:val="lowerRoman"/>
      <w:lvlText w:val="%9."/>
      <w:lvlJc w:val="right"/>
      <w:pPr>
        <w:tabs>
          <w:tab w:val="num" w:pos="7200"/>
        </w:tabs>
        <w:ind w:left="7200" w:hanging="180"/>
      </w:pPr>
    </w:lvl>
  </w:abstractNum>
  <w:abstractNum w:abstractNumId="4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01062C5"/>
    <w:multiLevelType w:val="hybridMultilevel"/>
    <w:tmpl w:val="B9E03D1A"/>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773CDB64">
      <w:numFmt w:val="bullet"/>
      <w:lvlText w:val="•"/>
      <w:lvlJc w:val="left"/>
      <w:pPr>
        <w:ind w:left="2160" w:hanging="360"/>
      </w:pPr>
      <w:rPr>
        <w:rFonts w:ascii="Tahoma" w:eastAsia="Batang" w:hAnsi="Tahoma" w:cs="Tahoma"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2AC0F63"/>
    <w:multiLevelType w:val="hybridMultilevel"/>
    <w:tmpl w:val="D4A2ED98"/>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7"/>
  </w:num>
  <w:num w:numId="7">
    <w:abstractNumId w:val="36"/>
  </w:num>
  <w:num w:numId="8">
    <w:abstractNumId w:val="13"/>
  </w:num>
  <w:num w:numId="9">
    <w:abstractNumId w:val="14"/>
  </w:num>
  <w:num w:numId="10">
    <w:abstractNumId w:val="39"/>
  </w:num>
  <w:num w:numId="11">
    <w:abstractNumId w:val="28"/>
  </w:num>
  <w:num w:numId="12">
    <w:abstractNumId w:val="40"/>
  </w:num>
  <w:num w:numId="13">
    <w:abstractNumId w:val="18"/>
  </w:num>
  <w:num w:numId="14">
    <w:abstractNumId w:val="34"/>
  </w:num>
  <w:num w:numId="15">
    <w:abstractNumId w:val="8"/>
  </w:num>
  <w:num w:numId="16">
    <w:abstractNumId w:val="12"/>
  </w:num>
  <w:num w:numId="17">
    <w:abstractNumId w:val="9"/>
  </w:num>
  <w:num w:numId="18">
    <w:abstractNumId w:val="10"/>
  </w:num>
  <w:num w:numId="19">
    <w:abstractNumId w:val="41"/>
  </w:num>
  <w:num w:numId="20">
    <w:abstractNumId w:val="19"/>
  </w:num>
  <w:num w:numId="21">
    <w:abstractNumId w:val="16"/>
  </w:num>
  <w:num w:numId="22">
    <w:abstractNumId w:val="46"/>
  </w:num>
  <w:num w:numId="23">
    <w:abstractNumId w:val="43"/>
  </w:num>
  <w:num w:numId="24">
    <w:abstractNumId w:val="17"/>
  </w:num>
  <w:num w:numId="25">
    <w:abstractNumId w:val="38"/>
  </w:num>
  <w:num w:numId="26">
    <w:abstractNumId w:val="24"/>
  </w:num>
  <w:num w:numId="27">
    <w:abstractNumId w:val="35"/>
  </w:num>
  <w:num w:numId="28">
    <w:abstractNumId w:val="5"/>
  </w:num>
  <w:num w:numId="29">
    <w:abstractNumId w:val="32"/>
  </w:num>
  <w:num w:numId="30">
    <w:abstractNumId w:val="26"/>
  </w:num>
  <w:num w:numId="31">
    <w:abstractNumId w:val="30"/>
  </w:num>
  <w:num w:numId="32">
    <w:abstractNumId w:val="45"/>
  </w:num>
  <w:num w:numId="33">
    <w:abstractNumId w:val="42"/>
  </w:num>
  <w:num w:numId="34">
    <w:abstractNumId w:val="15"/>
  </w:num>
  <w:num w:numId="35">
    <w:abstractNumId w:val="31"/>
  </w:num>
  <w:num w:numId="36">
    <w:abstractNumId w:val="33"/>
  </w:num>
  <w:num w:numId="37">
    <w:abstractNumId w:val="22"/>
  </w:num>
  <w:num w:numId="38">
    <w:abstractNumId w:val="29"/>
  </w:num>
  <w:num w:numId="39">
    <w:abstractNumId w:val="44"/>
  </w:num>
  <w:num w:numId="40">
    <w:abstractNumId w:val="25"/>
  </w:num>
  <w:num w:numId="41">
    <w:abstractNumId w:val="6"/>
  </w:num>
  <w:num w:numId="42">
    <w:abstractNumId w:val="20"/>
  </w:num>
  <w:num w:numId="43">
    <w:abstractNumId w:val="27"/>
  </w:num>
  <w:num w:numId="44">
    <w:abstractNumId w:val="7"/>
  </w:num>
  <w:num w:numId="45">
    <w:abstractNumId w:val="21"/>
  </w:num>
  <w:num w:numId="46">
    <w:abstractNumId w:val="11"/>
  </w:num>
  <w:num w:numId="47">
    <w:abstractNumId w:val="23"/>
  </w:num>
  <w:num w:numId="4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4DA2"/>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042"/>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08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6C1"/>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1F42"/>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06EE"/>
    <w:rsid w:val="00201289"/>
    <w:rsid w:val="002021A8"/>
    <w:rsid w:val="002025A3"/>
    <w:rsid w:val="002025EF"/>
    <w:rsid w:val="00202BAF"/>
    <w:rsid w:val="002035A9"/>
    <w:rsid w:val="00203DEC"/>
    <w:rsid w:val="002045CC"/>
    <w:rsid w:val="00204A9D"/>
    <w:rsid w:val="00204D49"/>
    <w:rsid w:val="00204F4A"/>
    <w:rsid w:val="002058F7"/>
    <w:rsid w:val="00205FFE"/>
    <w:rsid w:val="00206B18"/>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42C"/>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5F3B"/>
    <w:rsid w:val="002569E9"/>
    <w:rsid w:val="00256C13"/>
    <w:rsid w:val="002570DB"/>
    <w:rsid w:val="0025717B"/>
    <w:rsid w:val="0025775E"/>
    <w:rsid w:val="00257767"/>
    <w:rsid w:val="0025777D"/>
    <w:rsid w:val="00260E83"/>
    <w:rsid w:val="00261950"/>
    <w:rsid w:val="00261A4A"/>
    <w:rsid w:val="002621B2"/>
    <w:rsid w:val="002629EA"/>
    <w:rsid w:val="00262B70"/>
    <w:rsid w:val="00262BAA"/>
    <w:rsid w:val="00262E9A"/>
    <w:rsid w:val="00263055"/>
    <w:rsid w:val="00263C2A"/>
    <w:rsid w:val="00264155"/>
    <w:rsid w:val="0026416C"/>
    <w:rsid w:val="002642DD"/>
    <w:rsid w:val="0026446A"/>
    <w:rsid w:val="00264735"/>
    <w:rsid w:val="0026478C"/>
    <w:rsid w:val="00264C04"/>
    <w:rsid w:val="00265393"/>
    <w:rsid w:val="0026589B"/>
    <w:rsid w:val="00265DC1"/>
    <w:rsid w:val="00266593"/>
    <w:rsid w:val="00266A43"/>
    <w:rsid w:val="00267382"/>
    <w:rsid w:val="00267BEA"/>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6A7"/>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7D"/>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D38"/>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26FB"/>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C4A"/>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6EAA"/>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3FF3"/>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933"/>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3AF"/>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737"/>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073"/>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2B72"/>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3B8D"/>
    <w:rsid w:val="0054416D"/>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3BC"/>
    <w:rsid w:val="005D1520"/>
    <w:rsid w:val="005D18EB"/>
    <w:rsid w:val="005D1A7D"/>
    <w:rsid w:val="005D1C82"/>
    <w:rsid w:val="005D1D61"/>
    <w:rsid w:val="005D2D95"/>
    <w:rsid w:val="005D2FB5"/>
    <w:rsid w:val="005D3A19"/>
    <w:rsid w:val="005D3C84"/>
    <w:rsid w:val="005D4D02"/>
    <w:rsid w:val="005D4FA3"/>
    <w:rsid w:val="005D5CF3"/>
    <w:rsid w:val="005D609F"/>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10E"/>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D67"/>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61"/>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6CB"/>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AA8"/>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23F"/>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890"/>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42B"/>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97BDC"/>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10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70"/>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557F"/>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6DF1"/>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BFA"/>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92E"/>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3D82"/>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773"/>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5BD"/>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3E6C"/>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20B"/>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0AFE"/>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6B9E"/>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6DCE"/>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0E12"/>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5AF"/>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A5B"/>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793"/>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2CFC"/>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4F96"/>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41C"/>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0CA"/>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429"/>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995"/>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4A76"/>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962"/>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2C4"/>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A7BE1"/>
    <w:rsid w:val="00EB030C"/>
    <w:rsid w:val="00EB076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2DF"/>
    <w:rsid w:val="00F358F6"/>
    <w:rsid w:val="00F35A2E"/>
    <w:rsid w:val="00F35DDF"/>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468"/>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0AB6"/>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Encabezado1,encabezado,Encabezado_0,h,Encabezado11"/>
    <w:basedOn w:val="Normal"/>
    <w:link w:val="EncabezadoCar"/>
    <w:uiPriority w:val="99"/>
    <w:unhideWhenUsed/>
    <w:rsid w:val="001B1B4F"/>
    <w:pPr>
      <w:tabs>
        <w:tab w:val="center" w:pos="4320"/>
        <w:tab w:val="right" w:pos="8640"/>
      </w:tabs>
    </w:pPr>
  </w:style>
  <w:style w:type="character" w:customStyle="1" w:styleId="EncabezadoCar">
    <w:name w:val="Encabezado Car"/>
    <w:aliases w:val="maria Car,Encabezado1 Car,encabezado Car,Encabezado_0 Car,h Car,Encabezado11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26446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346EAA"/>
    <w:pPr>
      <w:suppressAutoHyphens/>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a6"/>
    <w:basedOn w:val="Textoindependiente"/>
    <w:rsid w:val="00E14A76"/>
    <w:pPr>
      <w:spacing w:after="0"/>
      <w:jc w:val="right"/>
    </w:pPr>
    <w:rPr>
      <w:rFonts w:ascii="Times New Roman" w:hAnsi="Times New Roman"/>
      <w:sz w:val="20"/>
      <w:szCs w:val="20"/>
      <w:lang w:eastAsia="es-ES"/>
    </w:rPr>
  </w:style>
  <w:style w:type="numbering" w:customStyle="1" w:styleId="Sinlista1">
    <w:name w:val="Sin lista1"/>
    <w:next w:val="Sinlista"/>
    <w:uiPriority w:val="99"/>
    <w:semiHidden/>
    <w:unhideWhenUsed/>
    <w:rsid w:val="00EB076C"/>
  </w:style>
  <w:style w:type="table" w:customStyle="1" w:styleId="Tablaconcuadrcula2">
    <w:name w:val="Tabla con cuadrícula2"/>
    <w:basedOn w:val="Tablanormal"/>
    <w:next w:val="Tablaconcuadrcula"/>
    <w:uiPriority w:val="59"/>
    <w:rsid w:val="00EB07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3">
    <w:name w:val="a3"/>
    <w:basedOn w:val="Textoindependiente"/>
    <w:rsid w:val="00EB076C"/>
    <w:pPr>
      <w:numPr>
        <w:numId w:val="33"/>
      </w:numPr>
      <w:tabs>
        <w:tab w:val="clear" w:pos="1440"/>
        <w:tab w:val="num" w:pos="360"/>
      </w:tabs>
      <w:spacing w:after="0"/>
      <w:ind w:left="0" w:right="44" w:firstLine="0"/>
    </w:pPr>
    <w:rPr>
      <w:rFonts w:ascii="Arial" w:eastAsia="Batang" w:hAnsi="Arial" w:cs="Arial"/>
      <w:b/>
      <w:bCs/>
      <w:sz w:val="20"/>
      <w:szCs w:val="20"/>
      <w:lang w:eastAsia="es-ES"/>
    </w:rPr>
  </w:style>
  <w:style w:type="paragraph" w:styleId="Sangra2detindependiente">
    <w:name w:val="Body Text Indent 2"/>
    <w:basedOn w:val="Normal"/>
    <w:link w:val="Sangra2detindependienteCar"/>
    <w:unhideWhenUsed/>
    <w:rsid w:val="00EB076C"/>
    <w:pPr>
      <w:spacing w:after="120" w:line="480" w:lineRule="auto"/>
      <w:ind w:left="283"/>
    </w:pPr>
  </w:style>
  <w:style w:type="character" w:customStyle="1" w:styleId="Sangra2detindependienteCar">
    <w:name w:val="Sangría 2 de t. independiente Car"/>
    <w:basedOn w:val="Fuentedeprrafopredeter"/>
    <w:link w:val="Sangra2detindependiente"/>
    <w:rsid w:val="00EB076C"/>
    <w:rPr>
      <w:color w:val="000000"/>
      <w:sz w:val="22"/>
    </w:rPr>
  </w:style>
  <w:style w:type="paragraph" w:customStyle="1" w:styleId="a2">
    <w:name w:val="a2"/>
    <w:basedOn w:val="Normal"/>
    <w:rsid w:val="00EB076C"/>
    <w:pPr>
      <w:pBdr>
        <w:top w:val="single" w:sz="4" w:space="1" w:color="auto"/>
        <w:left w:val="single" w:sz="4" w:space="4" w:color="auto"/>
        <w:bottom w:val="single" w:sz="4" w:space="1" w:color="auto"/>
        <w:right w:val="single" w:sz="4" w:space="4" w:color="auto"/>
      </w:pBdr>
      <w:shd w:val="clear" w:color="auto" w:fill="CCFFFF"/>
      <w:ind w:right="44"/>
      <w:jc w:val="center"/>
    </w:pPr>
    <w:rPr>
      <w:rFonts w:ascii="Tahoma" w:hAnsi="Tahoma" w:cs="Tahoma"/>
      <w:b/>
      <w:color w:val="FF0000"/>
      <w:sz w:val="28"/>
      <w:szCs w:val="28"/>
      <w:lang w:val="es-ES" w:eastAsia="es-ES"/>
    </w:rPr>
  </w:style>
  <w:style w:type="numbering" w:customStyle="1" w:styleId="Sinlista2">
    <w:name w:val="Sin lista2"/>
    <w:next w:val="Sinlista"/>
    <w:uiPriority w:val="99"/>
    <w:semiHidden/>
    <w:unhideWhenUsed/>
    <w:rsid w:val="00C66B9E"/>
  </w:style>
  <w:style w:type="table" w:customStyle="1" w:styleId="Tablaconcuadrcula3">
    <w:name w:val="Tabla con cuadrícula3"/>
    <w:basedOn w:val="Tablanormal"/>
    <w:next w:val="Tablaconcuadrcula"/>
    <w:uiPriority w:val="59"/>
    <w:rsid w:val="00C66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ce.gob.pe" TargetMode="Externa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mailto:amiranda@electropuno.com.p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mendoza@electropuno.com.pe"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FBC6D82D-4D47-490F-9153-5695B993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144</TotalTime>
  <Pages>53</Pages>
  <Words>16465</Words>
  <Characters>90560</Characters>
  <Application>Microsoft Office Word</Application>
  <DocSecurity>0</DocSecurity>
  <Lines>754</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106812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Eva Margot Miranda Tapia</cp:lastModifiedBy>
  <cp:revision>19</cp:revision>
  <cp:lastPrinted>2016-08-17T17:53:00Z</cp:lastPrinted>
  <dcterms:created xsi:type="dcterms:W3CDTF">2021-07-07T05:14:00Z</dcterms:created>
  <dcterms:modified xsi:type="dcterms:W3CDTF">2021-08-06T17:07:00Z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