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7C5A" w14:textId="0A5F9F2F" w:rsidR="00522E33" w:rsidRDefault="00522E33" w:rsidP="00333825">
      <w:pPr>
        <w:jc w:val="both"/>
      </w:pPr>
    </w:p>
    <w:p w14:paraId="1A344DC8" w14:textId="77777777" w:rsidR="00721C38" w:rsidRPr="00617CBC" w:rsidRDefault="00BC2874" w:rsidP="00617CBC">
      <w:pPr>
        <w:ind w:left="360"/>
        <w:jc w:val="both"/>
        <w:rPr>
          <w:rFonts w:ascii="Tw Cen MT" w:hAnsi="Tw Cen MT" w:cs="Arial"/>
          <w:b/>
          <w:i/>
          <w:sz w:val="20"/>
        </w:rPr>
      </w:pPr>
      <w:r>
        <w:rPr>
          <w:noProof/>
          <w:lang w:val="en-US" w:eastAsia="en-US"/>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B41D8"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AB41D8" w:rsidRPr="009A7ECC" w:rsidRDefault="00AB41D8">
                                  <w:pPr>
                                    <w:pStyle w:val="Sinespaciado"/>
                                    <w:rPr>
                                      <w:sz w:val="8"/>
                                      <w:szCs w:val="8"/>
                                    </w:rPr>
                                  </w:pPr>
                                </w:p>
                              </w:tc>
                            </w:tr>
                            <w:tr w:rsidR="00AB41D8" w:rsidRPr="009A7ECC" w14:paraId="4114B82C" w14:textId="77777777" w:rsidTr="001802FF">
                              <w:trPr>
                                <w:trHeight w:val="1440"/>
                                <w:jc w:val="center"/>
                              </w:trPr>
                              <w:tc>
                                <w:tcPr>
                                  <w:tcW w:w="0" w:type="auto"/>
                                  <w:shd w:val="clear" w:color="auto" w:fill="D34817"/>
                                  <w:vAlign w:val="center"/>
                                </w:tcPr>
                                <w:p w14:paraId="607D46DF" w14:textId="77777777" w:rsidR="00AB41D8" w:rsidRPr="001802FF" w:rsidRDefault="00AB41D8"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AB41D8"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AB41D8" w:rsidRPr="009A7ECC" w:rsidRDefault="00AB41D8">
                                  <w:pPr>
                                    <w:pStyle w:val="Sinespaciado"/>
                                    <w:rPr>
                                      <w:sz w:val="56"/>
                                      <w:szCs w:val="8"/>
                                    </w:rPr>
                                  </w:pPr>
                                </w:p>
                              </w:tc>
                            </w:tr>
                            <w:tr w:rsidR="00AB41D8" w:rsidRPr="009A7ECC" w14:paraId="250BC3F3" w14:textId="77777777">
                              <w:trPr>
                                <w:trHeight w:val="720"/>
                                <w:jc w:val="center"/>
                              </w:trPr>
                              <w:tc>
                                <w:tcPr>
                                  <w:tcW w:w="0" w:type="auto"/>
                                  <w:vAlign w:val="bottom"/>
                                </w:tcPr>
                                <w:p w14:paraId="53274841" w14:textId="77777777" w:rsidR="00AB41D8" w:rsidRPr="009A7ECC" w:rsidRDefault="00AB41D8"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AB41D8" w:rsidRDefault="00AB41D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B41D8"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AB41D8" w:rsidRPr="009A7ECC" w:rsidRDefault="00AB41D8">
                            <w:pPr>
                              <w:pStyle w:val="Sinespaciado"/>
                              <w:rPr>
                                <w:sz w:val="8"/>
                                <w:szCs w:val="8"/>
                              </w:rPr>
                            </w:pPr>
                          </w:p>
                        </w:tc>
                      </w:tr>
                      <w:tr w:rsidR="00AB41D8" w:rsidRPr="009A7ECC" w14:paraId="4114B82C" w14:textId="77777777" w:rsidTr="001802FF">
                        <w:trPr>
                          <w:trHeight w:val="1440"/>
                          <w:jc w:val="center"/>
                        </w:trPr>
                        <w:tc>
                          <w:tcPr>
                            <w:tcW w:w="0" w:type="auto"/>
                            <w:shd w:val="clear" w:color="auto" w:fill="D34817"/>
                            <w:vAlign w:val="center"/>
                          </w:tcPr>
                          <w:p w14:paraId="607D46DF" w14:textId="77777777" w:rsidR="00AB41D8" w:rsidRPr="001802FF" w:rsidRDefault="00AB41D8"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AB41D8"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AB41D8" w:rsidRPr="009A7ECC" w:rsidRDefault="00AB41D8">
                            <w:pPr>
                              <w:pStyle w:val="Sinespaciado"/>
                              <w:rPr>
                                <w:sz w:val="56"/>
                                <w:szCs w:val="8"/>
                              </w:rPr>
                            </w:pPr>
                          </w:p>
                        </w:tc>
                      </w:tr>
                      <w:tr w:rsidR="00AB41D8" w:rsidRPr="009A7ECC" w14:paraId="250BC3F3" w14:textId="77777777">
                        <w:trPr>
                          <w:trHeight w:val="720"/>
                          <w:jc w:val="center"/>
                        </w:trPr>
                        <w:tc>
                          <w:tcPr>
                            <w:tcW w:w="0" w:type="auto"/>
                            <w:vAlign w:val="bottom"/>
                          </w:tcPr>
                          <w:p w14:paraId="53274841" w14:textId="77777777" w:rsidR="00AB41D8" w:rsidRPr="009A7ECC" w:rsidRDefault="00AB41D8"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AB41D8" w:rsidRDefault="00AB41D8"/>
                  </w:txbxContent>
                </v:textbox>
                <w10:wrap anchorx="page" anchory="page"/>
              </v:rect>
            </w:pict>
          </mc:Fallback>
        </mc:AlternateContent>
      </w:r>
      <w:r w:rsidR="00FA1EEA">
        <w:rPr>
          <w:noProof/>
          <w:lang w:val="en-US" w:eastAsia="en-US"/>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AB41D8" w:rsidRDefault="00AB41D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AB41D8" w:rsidRPr="005349EA" w:rsidRDefault="00AB41D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F796508" w14:textId="77777777" w:rsidR="00AB41D8" w:rsidRDefault="00AB41D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AB41D8" w:rsidRPr="005349EA" w:rsidRDefault="00AB41D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665422364"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lang w:val="en-US" w:eastAsia="en-US"/>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7.95pt;height:35.95pt" o:ole="">
                  <v:imagedata r:id="rId15" o:title=""/>
                </v:shape>
                <o:OLEObject Type="Embed" ProgID="PBrush" ShapeID="_x0000_i1026" DrawAspect="Content" ObjectID="_1665422365"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A360E8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6DF116B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408B9F16"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 y julio 2020</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3B3389" w:rsidRDefault="00E0479D" w:rsidP="00E0479D">
      <w:pPr>
        <w:widowControl w:val="0"/>
        <w:jc w:val="both"/>
        <w:rPr>
          <w:rFonts w:ascii="Arial" w:hAnsi="Arial" w:cs="Arial"/>
          <w:sz w:val="20"/>
        </w:rPr>
      </w:pPr>
    </w:p>
    <w:p w14:paraId="79485D96" w14:textId="77777777" w:rsidR="00E0479D" w:rsidRPr="003B3389" w:rsidRDefault="00E0479D" w:rsidP="00E0479D">
      <w:pPr>
        <w:widowControl w:val="0"/>
        <w:jc w:val="both"/>
        <w:rPr>
          <w:rFonts w:ascii="Arial" w:hAnsi="Arial" w:cs="Arial"/>
          <w:sz w:val="20"/>
        </w:rPr>
      </w:pPr>
    </w:p>
    <w:p w14:paraId="683B4710" w14:textId="77777777" w:rsidR="00E0479D" w:rsidRPr="003B3389" w:rsidRDefault="00E0479D" w:rsidP="00E0479D">
      <w:pPr>
        <w:widowControl w:val="0"/>
        <w:jc w:val="both"/>
        <w:rPr>
          <w:rFonts w:ascii="Arial" w:hAnsi="Arial" w:cs="Arial"/>
          <w:sz w:val="20"/>
        </w:rPr>
      </w:pPr>
    </w:p>
    <w:p w14:paraId="4A42A149" w14:textId="77777777" w:rsidR="00A343AC" w:rsidRPr="00A343AC" w:rsidRDefault="00A343AC" w:rsidP="00A343AC">
      <w:pPr>
        <w:widowControl w:val="0"/>
        <w:jc w:val="center"/>
        <w:rPr>
          <w:rFonts w:ascii="Arial" w:hAnsi="Arial" w:cs="Arial"/>
          <w:b/>
          <w:color w:val="auto"/>
          <w:sz w:val="24"/>
          <w:szCs w:val="24"/>
          <w:lang w:val="es-ES"/>
        </w:rPr>
      </w:pPr>
      <w:r w:rsidRPr="00A343AC">
        <w:rPr>
          <w:rFonts w:ascii="Arial" w:hAnsi="Arial" w:cs="Arial"/>
          <w:b/>
          <w:color w:val="auto"/>
          <w:sz w:val="24"/>
          <w:szCs w:val="24"/>
          <w:lang w:val="es-ES"/>
        </w:rPr>
        <w:t>DECRETO DE URGENCIA N° 114-2020</w:t>
      </w:r>
    </w:p>
    <w:p w14:paraId="79324675" w14:textId="77777777" w:rsidR="00A343AC" w:rsidRPr="00A343AC" w:rsidRDefault="00A343AC" w:rsidP="00A343AC">
      <w:pPr>
        <w:widowControl w:val="0"/>
        <w:jc w:val="center"/>
        <w:rPr>
          <w:rFonts w:ascii="Arial" w:hAnsi="Arial" w:cs="Arial"/>
          <w:b/>
          <w:color w:val="auto"/>
          <w:sz w:val="24"/>
          <w:szCs w:val="24"/>
          <w:lang w:val="es-ES"/>
        </w:rPr>
      </w:pPr>
      <w:r w:rsidRPr="00A343AC">
        <w:rPr>
          <w:rFonts w:ascii="Arial" w:hAnsi="Arial" w:cs="Arial"/>
          <w:b/>
          <w:color w:val="auto"/>
          <w:sz w:val="24"/>
          <w:szCs w:val="24"/>
          <w:lang w:val="es-ES"/>
        </w:rPr>
        <w:t>DECRETO DE URGENCIA PARA LA REACTIVACIÓN ECONÓMICA A TRAVÉS DE LA INVERSIÓN PÚBLICA, ANTE LA EMERGENCIA SANITARIA PRODUCIDA POR EL COVID-19 Y QUE DICTA OTRAS MEDIDAS</w:t>
      </w: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77777777"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31EAAA1F" w14:textId="5E84B7DC" w:rsidR="00236176" w:rsidRPr="00CD5328" w:rsidRDefault="00A343AC" w:rsidP="00CD5328">
      <w:pPr>
        <w:widowControl w:val="0"/>
        <w:jc w:val="center"/>
        <w:rPr>
          <w:rFonts w:ascii="Arial" w:hAnsi="Arial" w:cs="Arial"/>
          <w:sz w:val="18"/>
        </w:rPr>
      </w:pPr>
      <w:r>
        <w:rPr>
          <w:rFonts w:ascii="Arial" w:hAnsi="Arial" w:cs="Arial"/>
        </w:rPr>
        <w:t>001-</w:t>
      </w:r>
      <w:r w:rsidR="00877F0E" w:rsidRPr="00877F0E">
        <w:rPr>
          <w:rFonts w:ascii="Arial" w:hAnsi="Arial" w:cs="Arial"/>
        </w:rPr>
        <w:t>2020-CS/MDC</w:t>
      </w:r>
    </w:p>
    <w:p w14:paraId="128D3D5C" w14:textId="77777777" w:rsidR="00236176" w:rsidRPr="00CD5328" w:rsidRDefault="00236176" w:rsidP="00CD5328">
      <w:pPr>
        <w:widowControl w:val="0"/>
        <w:jc w:val="both"/>
        <w:rPr>
          <w:rFonts w:ascii="Arial" w:hAnsi="Arial" w:cs="Arial"/>
          <w:sz w:val="20"/>
        </w:rPr>
      </w:pPr>
    </w:p>
    <w:p w14:paraId="4F779A95" w14:textId="6E8DC130" w:rsidR="00236176" w:rsidRPr="00CD5328" w:rsidRDefault="00236176" w:rsidP="00CD5328">
      <w:pPr>
        <w:widowControl w:val="0"/>
        <w:jc w:val="center"/>
        <w:rPr>
          <w:rFonts w:ascii="Arial" w:hAnsi="Arial" w:cs="Arial"/>
        </w:rPr>
      </w:pPr>
      <w:r w:rsidRPr="00CD5328">
        <w:rPr>
          <w:rFonts w:ascii="Arial" w:hAnsi="Arial" w:cs="Arial"/>
        </w:rPr>
        <w:t xml:space="preserve"> </w:t>
      </w:r>
      <w:r w:rsidR="00877F0E">
        <w:rPr>
          <w:rFonts w:ascii="Arial" w:hAnsi="Arial" w:cs="Arial"/>
        </w:rPr>
        <w:t>PRIMERA CONVOCATORIA</w:t>
      </w:r>
    </w:p>
    <w:p w14:paraId="3A722DC1" w14:textId="77777777" w:rsidR="00236176" w:rsidRPr="00CD5328" w:rsidRDefault="00236176" w:rsidP="00CD5328">
      <w:pPr>
        <w:widowControl w:val="0"/>
        <w:jc w:val="both"/>
        <w:rPr>
          <w:rFonts w:ascii="Arial" w:hAnsi="Arial" w:cs="Arial"/>
          <w:sz w:val="20"/>
        </w:rPr>
      </w:pP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0F7FC10" w14:textId="77777777"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048DC476" w14:textId="23E98D4C" w:rsidR="00236176" w:rsidRPr="00877F0E" w:rsidRDefault="00877F0E" w:rsidP="00CD5328">
      <w:pPr>
        <w:widowControl w:val="0"/>
        <w:jc w:val="center"/>
        <w:rPr>
          <w:rFonts w:ascii="Arial" w:hAnsi="Arial" w:cs="Arial"/>
        </w:rPr>
      </w:pPr>
      <w:r w:rsidRPr="00877F0E">
        <w:rPr>
          <w:rFonts w:ascii="Arial" w:eastAsia="Times New Roman" w:hAnsi="Arial" w:cs="Arial"/>
          <w:bCs/>
        </w:rPr>
        <w:t>MEJORAMIENTO DEL SISTEMA DE AGUA POTABLE Y SANEAMIENTO EN LAS ZONAS DE CRUZ PAMPA SHAUSHINA Y UCLUPATA DEL DISTRITO DE CURICACA - JAUJA - JUNIN</w:t>
      </w:r>
      <w:r w:rsidRPr="00877F0E">
        <w:rPr>
          <w:rFonts w:ascii="Arial" w:hAnsi="Arial" w:cs="Arial"/>
          <w:highlight w:val="lightGray"/>
        </w:rPr>
        <w:t xml:space="preserve"> </w:t>
      </w:r>
    </w:p>
    <w:p w14:paraId="4DB6A3C1" w14:textId="77777777" w:rsidR="00236176" w:rsidRPr="00CD5328" w:rsidRDefault="00236176" w:rsidP="00CD5328">
      <w:pPr>
        <w:widowControl w:val="0"/>
        <w:jc w:val="both"/>
        <w:rPr>
          <w:rFonts w:ascii="Arial" w:hAnsi="Arial" w:cs="Arial"/>
          <w:sz w:val="20"/>
        </w:rPr>
      </w:pPr>
    </w:p>
    <w:p w14:paraId="72B5087D" w14:textId="77777777" w:rsidR="00236176" w:rsidRPr="00CD5328" w:rsidRDefault="00236176" w:rsidP="00CD5328">
      <w:pPr>
        <w:widowControl w:val="0"/>
        <w:jc w:val="both"/>
        <w:rPr>
          <w:rFonts w:ascii="Arial" w:hAnsi="Arial" w:cs="Arial"/>
          <w:sz w:val="20"/>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720E6E">
      <w:pPr>
        <w:pStyle w:val="WW-Textosinformato"/>
        <w:widowControl w:val="0"/>
        <w:numPr>
          <w:ilvl w:val="1"/>
          <w:numId w:val="8"/>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720E6E">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720E6E">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720E6E">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720E6E">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720E6E">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720E6E">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720E6E">
      <w:pPr>
        <w:pStyle w:val="WW-Textosinformato"/>
        <w:widowControl w:val="0"/>
        <w:numPr>
          <w:ilvl w:val="1"/>
          <w:numId w:val="8"/>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val="es-ES"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720E6E">
            <w:pPr>
              <w:pStyle w:val="Prrafodelista"/>
              <w:numPr>
                <w:ilvl w:val="0"/>
                <w:numId w:val="29"/>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720E6E">
            <w:pPr>
              <w:pStyle w:val="Prrafodelista"/>
              <w:numPr>
                <w:ilvl w:val="0"/>
                <w:numId w:val="29"/>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720E6E">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lang w:val="es-ES"/>
        </w:rPr>
      </w:pPr>
      <w:r w:rsidRPr="00D3766C">
        <w:rPr>
          <w:rFonts w:ascii="Arial" w:hAnsi="Arial" w:cs="Arial"/>
          <w:color w:val="auto"/>
          <w:sz w:val="20"/>
          <w:lang w:val="es-ES"/>
        </w:rPr>
        <w:t xml:space="preserve">Las ofertas se presentan conforme lo establecido en el artículo 59 </w:t>
      </w:r>
      <w:r w:rsidR="003B4420" w:rsidRPr="00D3766C">
        <w:rPr>
          <w:rFonts w:ascii="Arial" w:hAnsi="Arial" w:cs="Arial"/>
          <w:color w:val="auto"/>
          <w:sz w:val="20"/>
          <w:lang w:val="es-ES"/>
        </w:rPr>
        <w:t xml:space="preserve">y en el artículo </w:t>
      </w:r>
      <w:r w:rsidR="003A6B92" w:rsidRPr="00D3766C">
        <w:rPr>
          <w:rFonts w:ascii="Arial" w:hAnsi="Arial" w:cs="Arial"/>
          <w:color w:val="auto"/>
          <w:sz w:val="20"/>
          <w:lang w:val="es-ES"/>
        </w:rPr>
        <w:t>90</w:t>
      </w:r>
      <w:r w:rsidR="003B4420" w:rsidRPr="00D3766C">
        <w:rPr>
          <w:rFonts w:ascii="Arial" w:hAnsi="Arial" w:cs="Arial"/>
          <w:color w:val="auto"/>
          <w:sz w:val="20"/>
          <w:lang w:val="es-ES"/>
        </w:rPr>
        <w:t xml:space="preserve"> </w:t>
      </w:r>
      <w:r w:rsidRPr="00D3766C">
        <w:rPr>
          <w:rFonts w:ascii="Arial" w:hAnsi="Arial" w:cs="Arial"/>
          <w:color w:val="auto"/>
          <w:sz w:val="20"/>
          <w:lang w:val="es-ES"/>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lang w:val="es-ES"/>
        </w:rPr>
        <w:t>No se acepta el pegado de la imagen de una firma</w:t>
      </w:r>
      <w:r w:rsidR="008835D8">
        <w:rPr>
          <w:rFonts w:ascii="Arial" w:hAnsi="Arial" w:cs="Arial"/>
          <w:color w:val="auto"/>
          <w:sz w:val="20"/>
          <w:lang w:val="es-ES"/>
        </w:rPr>
        <w:t xml:space="preserve"> o visto</w:t>
      </w:r>
      <w:r w:rsidR="008835D8" w:rsidRPr="00354F26">
        <w:rPr>
          <w:rFonts w:ascii="Arial" w:hAnsi="Arial" w:cs="Arial"/>
          <w:color w:val="auto"/>
          <w:sz w:val="20"/>
          <w:lang w:val="es-ES"/>
        </w:rPr>
        <w:t>.</w:t>
      </w:r>
      <w:r w:rsidR="00C67A07">
        <w:rPr>
          <w:rFonts w:ascii="Arial" w:hAnsi="Arial" w:cs="Arial"/>
          <w:color w:val="auto"/>
          <w:sz w:val="20"/>
          <w:lang w:val="es-ES"/>
        </w:rPr>
        <w:t xml:space="preserve"> </w:t>
      </w:r>
      <w:r w:rsidR="00C67A07">
        <w:rPr>
          <w:rFonts w:ascii="Arial" w:hAnsi="Arial" w:cs="Arial"/>
          <w:color w:val="auto"/>
          <w:sz w:val="20"/>
        </w:rPr>
        <w:t xml:space="preserve">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lang w:val="es-ES"/>
              </w:rPr>
            </w:pPr>
            <w:r w:rsidRPr="00BB0DBE">
              <w:rPr>
                <w:rFonts w:ascii="Arial" w:hAnsi="Arial" w:cs="Arial"/>
                <w:color w:val="0000FF"/>
                <w:sz w:val="19"/>
                <w:szCs w:val="19"/>
                <w:lang w:val="es-ES"/>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720E6E">
            <w:pPr>
              <w:pStyle w:val="Prrafodelista"/>
              <w:widowControl w:val="0"/>
              <w:numPr>
                <w:ilvl w:val="0"/>
                <w:numId w:val="34"/>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720E6E">
            <w:pPr>
              <w:widowControl w:val="0"/>
              <w:numPr>
                <w:ilvl w:val="0"/>
                <w:numId w:val="34"/>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720E6E">
            <w:pPr>
              <w:pStyle w:val="Prrafodelista"/>
              <w:widowControl w:val="0"/>
              <w:numPr>
                <w:ilvl w:val="0"/>
                <w:numId w:val="34"/>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720E6E">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lang w:val="es-ES"/>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lang w:val="es-ES"/>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val="es-ES" w:eastAsia="es-ES"/>
        </w:rPr>
        <w:t xml:space="preserve"> </w:t>
      </w:r>
      <w:r w:rsidR="00E24701" w:rsidRPr="00E24701">
        <w:rPr>
          <w:rFonts w:ascii="Arial" w:eastAsia="Times New Roman" w:hAnsi="Arial" w:cs="Arial"/>
          <w:color w:val="auto"/>
          <w:sz w:val="20"/>
          <w:lang w:val="es-ES" w:eastAsia="es-ES"/>
        </w:rPr>
        <w:t>órgano encargado de las contrataciones o comité de selección, según corresponda</w:t>
      </w:r>
      <w:r w:rsidRPr="00671600">
        <w:rPr>
          <w:rFonts w:ascii="Arial" w:eastAsia="Times New Roman" w:hAnsi="Arial" w:cs="Arial"/>
          <w:color w:val="auto"/>
          <w:sz w:val="20"/>
          <w:lang w:val="es-ES"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lang w:val="es-ES"/>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720E6E">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lang w:val="es-ES"/>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57F2046A" w14:textId="77777777" w:rsidR="007C685D" w:rsidRDefault="007C685D" w:rsidP="007C685D">
      <w:pPr>
        <w:ind w:left="720"/>
        <w:rPr>
          <w:rFonts w:ascii="Arial" w:hAnsi="Arial" w:cs="Arial"/>
          <w:color w:val="auto"/>
          <w:sz w:val="20"/>
          <w:lang w:val="es-ES"/>
        </w:rPr>
      </w:pPr>
    </w:p>
    <w:p w14:paraId="7AA02D6C" w14:textId="77777777" w:rsidR="008130CE" w:rsidRPr="00B57E63" w:rsidRDefault="008130CE" w:rsidP="008130CE">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sorteo </w:t>
      </w:r>
      <w:r w:rsidR="00DB54E9">
        <w:rPr>
          <w:rFonts w:ascii="Arial" w:hAnsi="Arial" w:cs="Arial"/>
          <w:color w:val="auto"/>
          <w:sz w:val="20"/>
          <w:lang w:val="es-ES"/>
        </w:rPr>
        <w:t xml:space="preserve">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6DFB7D0C" w14:textId="77777777" w:rsidR="008130CE" w:rsidRDefault="008130CE" w:rsidP="00E50995">
      <w:pPr>
        <w:ind w:left="720"/>
        <w:jc w:val="both"/>
        <w:rPr>
          <w:rFonts w:ascii="Arial" w:hAnsi="Arial" w:cs="Arial"/>
          <w:color w:val="auto"/>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720E6E">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720E6E">
      <w:pPr>
        <w:pStyle w:val="WW-Textosinformato"/>
        <w:widowControl w:val="0"/>
        <w:numPr>
          <w:ilvl w:val="1"/>
          <w:numId w:val="8"/>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lang w:val="es-ES"/>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720E6E">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720E6E">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w:t>
      </w:r>
      <w:r w:rsidR="00A4736F" w:rsidRPr="00A4736F">
        <w:rPr>
          <w:rFonts w:ascii="Arial" w:hAnsi="Arial" w:cs="Arial"/>
          <w:color w:val="auto"/>
          <w:sz w:val="20"/>
          <w:lang w:val="es-ES"/>
        </w:rPr>
        <w:t>órgano encargado de las contrataciones o comité de selección, según corresponda</w:t>
      </w:r>
      <w:r w:rsidR="00A4736F">
        <w:rPr>
          <w:rFonts w:ascii="Arial" w:hAnsi="Arial" w:cs="Arial"/>
          <w:color w:val="auto"/>
          <w:sz w:val="20"/>
          <w:lang w:val="es-ES"/>
        </w:rPr>
        <w:t>,</w:t>
      </w:r>
      <w:r w:rsidRPr="006304EA">
        <w:rPr>
          <w:rFonts w:ascii="Arial" w:hAnsi="Arial" w:cs="Arial"/>
          <w:color w:val="auto"/>
          <w:sz w:val="20"/>
          <w:lang w:val="es-ES"/>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lang w:val="es-ES"/>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720E6E">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lang w:val="es-ES"/>
        </w:rPr>
      </w:pPr>
    </w:p>
    <w:p w14:paraId="0D2A0C0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lang w:val="es-ES"/>
        </w:rPr>
      </w:pPr>
    </w:p>
    <w:p w14:paraId="61BEBEEB"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7C8BB001" w14:textId="77777777" w:rsidR="008E5907" w:rsidRDefault="008E5907">
      <w:pPr>
        <w:rPr>
          <w:rFonts w:ascii="Arial" w:hAnsi="Arial" w:cs="Arial"/>
          <w:sz w:val="20"/>
          <w:lang w:val="es-ES"/>
        </w:rPr>
      </w:pPr>
      <w:r>
        <w:rPr>
          <w:rFonts w:ascii="Arial" w:hAnsi="Arial" w:cs="Arial"/>
          <w:sz w:val="20"/>
          <w:lang w:val="es-ES"/>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720E6E">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lang w:val="es-ES"/>
        </w:rPr>
      </w:pPr>
    </w:p>
    <w:p w14:paraId="4C039F1D"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lang w:val="es-ES"/>
        </w:rPr>
      </w:pPr>
    </w:p>
    <w:p w14:paraId="78F301B3"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3A0CF2">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 xml:space="preserve">e </w:t>
      </w:r>
      <w:r w:rsidR="003A0CF2">
        <w:rPr>
          <w:rFonts w:ascii="Arial" w:hAnsi="Arial" w:cs="Arial"/>
          <w:sz w:val="20"/>
          <w:lang w:val="es-ES"/>
        </w:rPr>
        <w:t>este</w:t>
      </w:r>
      <w:r w:rsidRPr="00254D92">
        <w:rPr>
          <w:rFonts w:ascii="Arial" w:hAnsi="Arial" w:cs="Arial"/>
          <w:sz w:val="20"/>
          <w:lang w:val="es-ES"/>
        </w:rPr>
        <w:t xml:space="preserve">, </w:t>
      </w:r>
      <w:r w:rsidR="003A0CF2">
        <w:rPr>
          <w:rFonts w:ascii="Arial" w:hAnsi="Arial" w:cs="Arial"/>
          <w:sz w:val="20"/>
          <w:lang w:val="es-ES"/>
        </w:rPr>
        <w:t>s</w:t>
      </w:r>
      <w:r w:rsidR="00E55808" w:rsidRPr="00254D92">
        <w:rPr>
          <w:rFonts w:ascii="Arial" w:hAnsi="Arial" w:cs="Arial"/>
          <w:sz w:val="20"/>
          <w:lang w:val="es-ES"/>
        </w:rPr>
        <w:t>e</w:t>
      </w:r>
      <w:r w:rsidRPr="00254D92">
        <w:rPr>
          <w:rFonts w:ascii="Arial" w:hAnsi="Arial" w:cs="Arial"/>
          <w:sz w:val="20"/>
          <w:lang w:val="es-ES"/>
        </w:rPr>
        <w:t xml:space="preserve"> impugna</w:t>
      </w:r>
      <w:r w:rsidR="003A0CF2">
        <w:rPr>
          <w:rFonts w:ascii="Arial" w:hAnsi="Arial" w:cs="Arial"/>
          <w:sz w:val="20"/>
          <w:lang w:val="es-ES"/>
        </w:rPr>
        <w:t>n</w:t>
      </w:r>
      <w:r w:rsidRPr="00254D92">
        <w:rPr>
          <w:rFonts w:ascii="Arial" w:hAnsi="Arial" w:cs="Arial"/>
          <w:sz w:val="20"/>
          <w:lang w:val="es-ES"/>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lang w:val="es-ES"/>
              </w:rPr>
            </w:pPr>
            <w:r w:rsidRPr="003C1783">
              <w:rPr>
                <w:rFonts w:ascii="Arial" w:hAnsi="Arial" w:cs="Arial"/>
                <w:color w:val="0000FF"/>
                <w:sz w:val="19"/>
                <w:szCs w:val="19"/>
                <w:lang w:val="es-ES"/>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720E6E">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720E6E">
            <w:pPr>
              <w:pStyle w:val="Prrafodelista"/>
              <w:numPr>
                <w:ilvl w:val="0"/>
                <w:numId w:val="26"/>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720E6E">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720E6E">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lang w:val="es-ES"/>
        </w:rPr>
      </w:pPr>
    </w:p>
    <w:p w14:paraId="2ECCD60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414B0">
        <w:rPr>
          <w:rFonts w:ascii="Arial" w:hAnsi="Arial" w:cs="Arial"/>
          <w:sz w:val="20"/>
          <w:lang w:val="es-ES"/>
        </w:rPr>
        <w:t>s</w:t>
      </w:r>
      <w:r w:rsidRPr="00C55E26">
        <w:rPr>
          <w:rFonts w:ascii="Arial" w:hAnsi="Arial" w:cs="Arial"/>
          <w:sz w:val="20"/>
          <w:lang w:val="es-ES"/>
        </w:rPr>
        <w:t xml:space="preserve">e interpone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33B80DF" w14:textId="77777777" w:rsidR="009054AA" w:rsidRPr="00C55E26" w:rsidRDefault="009054AA" w:rsidP="004E4F88">
      <w:pPr>
        <w:pStyle w:val="Prrafodelista"/>
        <w:widowControl w:val="0"/>
        <w:ind w:left="709"/>
        <w:jc w:val="both"/>
        <w:rPr>
          <w:rFonts w:ascii="Arial" w:hAnsi="Arial" w:cs="Arial"/>
          <w:sz w:val="20"/>
          <w:lang w:val="es-ES"/>
        </w:rPr>
      </w:pPr>
    </w:p>
    <w:p w14:paraId="1CCB9294" w14:textId="77777777"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326072">
        <w:rPr>
          <w:rFonts w:ascii="Arial" w:hAnsi="Arial" w:cs="Arial"/>
          <w:sz w:val="20"/>
          <w:lang w:val="es-ES"/>
        </w:rPr>
        <w:t>s</w:t>
      </w:r>
      <w:r w:rsidRPr="00FC7463">
        <w:rPr>
          <w:rFonts w:ascii="Arial" w:hAnsi="Arial" w:cs="Arial"/>
          <w:sz w:val="20"/>
          <w:lang w:val="es-ES"/>
        </w:rPr>
        <w:t xml:space="preserve">e interpone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lang w:val="es-ES"/>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720E6E">
      <w:pPr>
        <w:pStyle w:val="Prrafodelista"/>
        <w:widowControl w:val="0"/>
        <w:numPr>
          <w:ilvl w:val="0"/>
          <w:numId w:val="9"/>
        </w:numPr>
        <w:ind w:left="96"/>
        <w:jc w:val="both"/>
        <w:rPr>
          <w:rFonts w:ascii="Arial" w:hAnsi="Arial" w:cs="Arial"/>
          <w:b/>
          <w:caps/>
          <w:vanish/>
          <w:sz w:val="20"/>
        </w:rPr>
      </w:pPr>
    </w:p>
    <w:p w14:paraId="784DCCBB" w14:textId="77777777" w:rsidR="00F97985" w:rsidRPr="00CD5328" w:rsidRDefault="00F97985" w:rsidP="00720E6E">
      <w:pPr>
        <w:pStyle w:val="Prrafodelista"/>
        <w:widowControl w:val="0"/>
        <w:numPr>
          <w:ilvl w:val="0"/>
          <w:numId w:val="9"/>
        </w:numPr>
        <w:ind w:left="96"/>
        <w:jc w:val="both"/>
        <w:rPr>
          <w:rFonts w:ascii="Arial" w:hAnsi="Arial" w:cs="Arial"/>
          <w:b/>
          <w:caps/>
          <w:vanish/>
          <w:sz w:val="20"/>
        </w:rPr>
      </w:pPr>
    </w:p>
    <w:p w14:paraId="5BB419BE" w14:textId="77777777" w:rsidR="00F97985" w:rsidRPr="00CD5328" w:rsidRDefault="003D5A05" w:rsidP="00720E6E">
      <w:pPr>
        <w:pStyle w:val="Prrafodelista"/>
        <w:widowControl w:val="0"/>
        <w:numPr>
          <w:ilvl w:val="1"/>
          <w:numId w:val="9"/>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lang w:val="es-ES"/>
        </w:rPr>
      </w:pPr>
    </w:p>
    <w:p w14:paraId="3BC8BD79" w14:textId="77777777" w:rsidR="00326072" w:rsidRDefault="00326072" w:rsidP="00326072">
      <w:pPr>
        <w:pStyle w:val="Prrafodelista"/>
        <w:widowControl w:val="0"/>
        <w:ind w:left="567"/>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lang w:val="es-ES"/>
        </w:rPr>
      </w:pPr>
    </w:p>
    <w:p w14:paraId="32EE5926" w14:textId="77777777" w:rsidR="00326072" w:rsidRPr="009F4F68" w:rsidRDefault="00326072" w:rsidP="00326072">
      <w:pPr>
        <w:ind w:left="567"/>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lang w:val="es-ES"/>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720E6E">
      <w:pPr>
        <w:pStyle w:val="Prrafodelista"/>
        <w:widowControl w:val="0"/>
        <w:numPr>
          <w:ilvl w:val="1"/>
          <w:numId w:val="9"/>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720E6E">
      <w:pPr>
        <w:pStyle w:val="Prrafodelista"/>
        <w:widowControl w:val="0"/>
        <w:numPr>
          <w:ilvl w:val="2"/>
          <w:numId w:val="9"/>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720E6E">
            <w:pPr>
              <w:pStyle w:val="Prrafodelista"/>
              <w:widowControl w:val="0"/>
              <w:numPr>
                <w:ilvl w:val="0"/>
                <w:numId w:val="17"/>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720E6E">
            <w:pPr>
              <w:pStyle w:val="Prrafodelista"/>
              <w:widowControl w:val="0"/>
              <w:numPr>
                <w:ilvl w:val="0"/>
                <w:numId w:val="17"/>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720E6E">
            <w:pPr>
              <w:pStyle w:val="Prrafodelista"/>
              <w:widowControl w:val="0"/>
              <w:numPr>
                <w:ilvl w:val="0"/>
                <w:numId w:val="17"/>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720E6E">
      <w:pPr>
        <w:pStyle w:val="Prrafodelista"/>
        <w:widowControl w:val="0"/>
        <w:numPr>
          <w:ilvl w:val="2"/>
          <w:numId w:val="9"/>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720E6E">
      <w:pPr>
        <w:pStyle w:val="Prrafodelista"/>
        <w:widowControl w:val="0"/>
        <w:numPr>
          <w:ilvl w:val="2"/>
          <w:numId w:val="9"/>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720E6E">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 y</w:t>
      </w:r>
      <w:r w:rsidR="004149FB" w:rsidRPr="006304EA">
        <w:rPr>
          <w:rFonts w:ascii="Arial" w:hAnsi="Arial" w:cs="Arial"/>
          <w:sz w:val="20"/>
          <w:lang w:val="es-ES"/>
        </w:rPr>
        <w:t xml:space="preserve"> que cuenten con clasificación de riesgo B o superior. Asimismo</w:t>
      </w:r>
      <w:r w:rsidR="004149FB">
        <w:rPr>
          <w:rFonts w:ascii="Arial" w:hAnsi="Arial" w:cs="Arial"/>
          <w:sz w:val="20"/>
          <w:lang w:val="es-ES"/>
        </w:rPr>
        <w:t>,</w:t>
      </w:r>
      <w:r w:rsidR="004149FB" w:rsidRPr="006304EA">
        <w:rPr>
          <w:rFonts w:ascii="Arial" w:hAnsi="Arial" w:cs="Arial"/>
          <w:sz w:val="20"/>
          <w:lang w:val="es-ES"/>
        </w:rPr>
        <w:t xml:space="preserve"> </w:t>
      </w:r>
      <w:r w:rsidR="004149FB" w:rsidRPr="00CD5328">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lang w:val="es-ES"/>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lang w:val="es-ES"/>
              </w:rPr>
            </w:pPr>
            <w:r w:rsidRPr="003C1783">
              <w:rPr>
                <w:rFonts w:ascii="Arial" w:hAnsi="Arial" w:cs="Arial"/>
                <w:i/>
                <w:color w:val="FF0000"/>
                <w:sz w:val="20"/>
                <w:lang w:val="es-ES"/>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lang w:val="es-ES"/>
              </w:rPr>
            </w:pPr>
          </w:p>
          <w:p w14:paraId="27A7297A" w14:textId="3D418CCD" w:rsidR="004149FB" w:rsidRPr="00546A2D" w:rsidRDefault="004149FB" w:rsidP="00720E6E">
            <w:pPr>
              <w:pStyle w:val="Prrafodelista"/>
              <w:numPr>
                <w:ilvl w:val="0"/>
                <w:numId w:val="37"/>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La clasificadora de riesgo que asigna la clasificación a la empresa que emite la garantía debe encontrarse listada en el portal web de la SBS (</w:t>
            </w:r>
            <w:hyperlink r:id="rId21" w:history="1">
              <w:r w:rsidRPr="00546A2D">
                <w:rPr>
                  <w:rStyle w:val="Hipervnculo"/>
                  <w:rFonts w:ascii="Arial" w:hAnsi="Arial" w:cs="Arial"/>
                  <w:b w:val="0"/>
                  <w:bCs w:val="0"/>
                  <w:i/>
                  <w:color w:val="FF0000"/>
                  <w:sz w:val="19"/>
                  <w:szCs w:val="19"/>
                  <w:lang w:val="es-ES"/>
                </w:rPr>
                <w:t>http://www.sbs.gob.pe/sistema-financiero/clasificadoras-de-riesgo</w:t>
              </w:r>
            </w:hyperlink>
            <w:r w:rsidRPr="00546A2D">
              <w:rPr>
                <w:rFonts w:ascii="Arial" w:hAnsi="Arial" w:cs="Arial"/>
                <w:b w:val="0"/>
                <w:bCs w:val="0"/>
                <w:i/>
                <w:color w:val="FF0000"/>
                <w:sz w:val="19"/>
                <w:szCs w:val="19"/>
                <w:lang w:val="es-ES"/>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3454BFB3" w14:textId="3EA73280" w:rsidR="004149FB" w:rsidRPr="00546A2D" w:rsidRDefault="004149FB" w:rsidP="00720E6E">
            <w:pPr>
              <w:pStyle w:val="Prrafodelista"/>
              <w:numPr>
                <w:ilvl w:val="0"/>
                <w:numId w:val="37"/>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04C66829" w14:textId="4FA13363" w:rsidR="004149FB" w:rsidRPr="0058279D" w:rsidRDefault="004149FB" w:rsidP="00720E6E">
            <w:pPr>
              <w:pStyle w:val="Prrafodelista"/>
              <w:numPr>
                <w:ilvl w:val="0"/>
                <w:numId w:val="37"/>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 xml:space="preserve">Para fines de lo establecido en </w:t>
            </w:r>
            <w:r w:rsidRPr="0058279D">
              <w:rPr>
                <w:rFonts w:ascii="Arial" w:hAnsi="Arial" w:cs="Arial"/>
                <w:b w:val="0"/>
                <w:bCs w:val="0"/>
                <w:i/>
                <w:color w:val="FF0000"/>
                <w:sz w:val="19"/>
                <w:szCs w:val="19"/>
                <w:lang w:val="es-ES"/>
              </w:rPr>
              <w:t>el artículo 148 del Reglamento, la clasificación de riesgo B, incluye las clasificaciones B+</w:t>
            </w:r>
            <w:r w:rsidR="00304A99" w:rsidRPr="0058279D">
              <w:rPr>
                <w:rFonts w:ascii="Arial" w:hAnsi="Arial" w:cs="Arial"/>
                <w:b w:val="0"/>
                <w:bCs w:val="0"/>
                <w:i/>
                <w:color w:val="FF0000"/>
                <w:sz w:val="19"/>
                <w:szCs w:val="19"/>
                <w:lang w:val="es-ES"/>
              </w:rPr>
              <w:t xml:space="preserve"> y</w:t>
            </w:r>
            <w:r w:rsidRPr="0058279D">
              <w:rPr>
                <w:rFonts w:ascii="Arial" w:hAnsi="Arial" w:cs="Arial"/>
                <w:b w:val="0"/>
                <w:bCs w:val="0"/>
                <w:i/>
                <w:color w:val="FF0000"/>
                <w:sz w:val="19"/>
                <w:szCs w:val="19"/>
                <w:lang w:val="es-ES"/>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lang w:val="es-ES"/>
              </w:rPr>
            </w:pPr>
          </w:p>
          <w:p w14:paraId="0FB2CCC4" w14:textId="23B90A57" w:rsidR="004149FB" w:rsidRPr="0058279D" w:rsidRDefault="004149FB" w:rsidP="00720E6E">
            <w:pPr>
              <w:pStyle w:val="Prrafodelista"/>
              <w:numPr>
                <w:ilvl w:val="0"/>
                <w:numId w:val="37"/>
              </w:numPr>
              <w:ind w:left="287" w:hanging="218"/>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lang w:val="es-ES"/>
              </w:rPr>
            </w:pPr>
          </w:p>
          <w:p w14:paraId="3EFD07B0" w14:textId="77777777" w:rsidR="004149FB" w:rsidRPr="0058279D" w:rsidRDefault="004149FB" w:rsidP="004149FB">
            <w:pPr>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lang w:val="es-ES"/>
              </w:rPr>
            </w:pPr>
          </w:p>
          <w:p w14:paraId="448B10ED" w14:textId="397E0755"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546A2D">
                <w:rPr>
                  <w:rStyle w:val="Hipervnculo"/>
                  <w:rFonts w:ascii="Arial" w:hAnsi="Arial" w:cs="Arial"/>
                  <w:b w:val="0"/>
                  <w:i/>
                  <w:color w:val="FF0000"/>
                  <w:sz w:val="19"/>
                  <w:szCs w:val="19"/>
                  <w:lang w:val="es-ES"/>
                </w:rPr>
                <w:t>http://www.sbs.gob.pe/sistema-financiero/relacion-de-empresas-que-se-encuentran-autorizadas-a-emitir-cartas-fianza</w:t>
              </w:r>
            </w:hyperlink>
            <w:r w:rsidRPr="00546A2D">
              <w:rPr>
                <w:rStyle w:val="Hipervnculo"/>
                <w:rFonts w:ascii="Arial" w:hAnsi="Arial" w:cs="Arial"/>
                <w:i/>
                <w:color w:val="FF0000"/>
                <w:sz w:val="19"/>
                <w:szCs w:val="19"/>
                <w:lang w:val="es-ES"/>
              </w:rPr>
              <w:t>)</w:t>
            </w:r>
            <w:r w:rsidRPr="00546A2D">
              <w:rPr>
                <w:rStyle w:val="Hipervnculo"/>
                <w:rFonts w:ascii="Arial" w:hAnsi="Arial" w:cs="Arial"/>
                <w:i/>
                <w:color w:val="FF0000"/>
                <w:sz w:val="19"/>
                <w:szCs w:val="19"/>
                <w:u w:val="none"/>
                <w:lang w:val="es-ES"/>
              </w:rPr>
              <w:t>.</w:t>
            </w:r>
          </w:p>
          <w:p w14:paraId="26152339" w14:textId="77777777" w:rsidR="004149FB" w:rsidRPr="00546A2D" w:rsidRDefault="004149FB" w:rsidP="004149FB">
            <w:pPr>
              <w:jc w:val="both"/>
              <w:rPr>
                <w:rFonts w:ascii="Arial" w:hAnsi="Arial" w:cs="Arial"/>
                <w:b w:val="0"/>
                <w:i/>
                <w:color w:val="FF0000"/>
                <w:sz w:val="19"/>
                <w:szCs w:val="19"/>
                <w:lang w:val="es-ES"/>
              </w:rPr>
            </w:pPr>
          </w:p>
          <w:p w14:paraId="13F5145B" w14:textId="77777777" w:rsidR="00A8760C" w:rsidRPr="00546A2D" w:rsidRDefault="004149FB" w:rsidP="004149FB">
            <w:pPr>
              <w:jc w:val="both"/>
              <w:rPr>
                <w:rFonts w:ascii="Arial" w:hAnsi="Arial" w:cs="Arial"/>
                <w:color w:val="auto"/>
                <w:sz w:val="19"/>
                <w:szCs w:val="19"/>
                <w:lang w:val="es-ES"/>
              </w:rPr>
            </w:pPr>
            <w:r w:rsidRPr="00546A2D">
              <w:rPr>
                <w:rFonts w:ascii="Arial" w:hAnsi="Arial" w:cs="Arial"/>
                <w:b w:val="0"/>
                <w:i/>
                <w:color w:val="FF0000"/>
                <w:sz w:val="19"/>
                <w:szCs w:val="19"/>
                <w:lang w:val="es-ES"/>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lang w:val="es-ES"/>
        </w:rPr>
      </w:pPr>
    </w:p>
    <w:p w14:paraId="3F4211DF" w14:textId="77777777" w:rsidR="00B330A4" w:rsidRDefault="00B330A4" w:rsidP="00A8760C">
      <w:pPr>
        <w:ind w:left="720"/>
        <w:jc w:val="both"/>
        <w:rPr>
          <w:rFonts w:ascii="Arial" w:hAnsi="Arial" w:cs="Arial"/>
          <w:color w:val="auto"/>
          <w:sz w:val="20"/>
          <w:lang w:val="es-ES"/>
        </w:rPr>
      </w:pPr>
    </w:p>
    <w:p w14:paraId="64B45C92" w14:textId="77777777" w:rsidR="004144BB" w:rsidRPr="000512EF" w:rsidRDefault="004144BB" w:rsidP="00720E6E">
      <w:pPr>
        <w:pStyle w:val="Prrafodelista"/>
        <w:widowControl w:val="0"/>
        <w:numPr>
          <w:ilvl w:val="1"/>
          <w:numId w:val="9"/>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 xml:space="preserve">s en el artículo </w:t>
      </w:r>
      <w:r w:rsidR="004149FB">
        <w:rPr>
          <w:rFonts w:ascii="Arial" w:hAnsi="Arial" w:cs="Arial"/>
          <w:color w:val="auto"/>
          <w:sz w:val="20"/>
          <w:lang w:val="es-ES"/>
        </w:rPr>
        <w:t>155</w:t>
      </w:r>
      <w:r w:rsidRPr="00586B02">
        <w:rPr>
          <w:rFonts w:ascii="Arial" w:hAnsi="Arial" w:cs="Arial"/>
          <w:color w:val="auto"/>
          <w:sz w:val="20"/>
          <w:lang w:val="es-ES"/>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720E6E">
      <w:pPr>
        <w:pStyle w:val="Prrafodelista"/>
        <w:widowControl w:val="0"/>
        <w:numPr>
          <w:ilvl w:val="1"/>
          <w:numId w:val="9"/>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720E6E">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lang w:val="es-ES"/>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lang w:val="es-ES"/>
              </w:rPr>
            </w:pPr>
            <w:r w:rsidRPr="00472937">
              <w:rPr>
                <w:rFonts w:ascii="Arial" w:hAnsi="Arial" w:cs="Arial"/>
                <w:i/>
                <w:color w:val="FF0000"/>
                <w:sz w:val="20"/>
                <w:lang w:val="es-ES"/>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lang w:val="es-ES"/>
              </w:rPr>
            </w:pPr>
            <w:r w:rsidRPr="00F20F81">
              <w:rPr>
                <w:rFonts w:ascii="Arial" w:hAnsi="Arial" w:cs="Arial"/>
                <w:b w:val="0"/>
                <w:i/>
                <w:color w:val="FF0000"/>
                <w:sz w:val="19"/>
                <w:szCs w:val="19"/>
                <w:lang w:val="es-ES"/>
              </w:rPr>
              <w:t xml:space="preserve">En caso de retraso en los pagos a cuenta o pago final por parte de la Entidad, salvo que se deba </w:t>
            </w:r>
            <w:proofErr w:type="spellStart"/>
            <w:r w:rsidRPr="00F20F81">
              <w:rPr>
                <w:rFonts w:ascii="Arial" w:hAnsi="Arial" w:cs="Arial"/>
                <w:b w:val="0"/>
                <w:i/>
                <w:color w:val="FF0000"/>
                <w:sz w:val="19"/>
                <w:szCs w:val="19"/>
                <w:lang w:val="es-ES"/>
              </w:rPr>
              <w:t>a caso</w:t>
            </w:r>
            <w:proofErr w:type="spellEnd"/>
            <w:r w:rsidRPr="00F20F81">
              <w:rPr>
                <w:rFonts w:ascii="Arial" w:hAnsi="Arial" w:cs="Arial"/>
                <w:b w:val="0"/>
                <w:i/>
                <w:color w:val="FF0000"/>
                <w:sz w:val="19"/>
                <w:szCs w:val="19"/>
                <w:lang w:val="es-ES"/>
              </w:rPr>
              <w:t xml:space="preserve">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lang w:val="es-ES"/>
        </w:rPr>
      </w:pPr>
    </w:p>
    <w:p w14:paraId="49616C3F" w14:textId="77777777" w:rsidR="00C66614" w:rsidRPr="00C66614" w:rsidRDefault="00C66614" w:rsidP="00FB3356">
      <w:pPr>
        <w:ind w:left="567"/>
        <w:jc w:val="both"/>
        <w:rPr>
          <w:rFonts w:ascii="Arial" w:hAnsi="Arial" w:cs="Arial"/>
          <w:bCs/>
          <w:sz w:val="20"/>
          <w:lang w:val="es-ES"/>
        </w:rPr>
      </w:pPr>
    </w:p>
    <w:p w14:paraId="39827A5D" w14:textId="77777777" w:rsidR="002E164D" w:rsidRDefault="002E164D" w:rsidP="00720E6E">
      <w:pPr>
        <w:pStyle w:val="Prrafodelista"/>
        <w:widowControl w:val="0"/>
        <w:numPr>
          <w:ilvl w:val="1"/>
          <w:numId w:val="9"/>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lang w:val="es-ES"/>
        </w:rPr>
      </w:pPr>
      <w:r>
        <w:rPr>
          <w:rFonts w:ascii="Arial" w:hAnsi="Arial" w:cs="Arial"/>
          <w:sz w:val="20"/>
          <w:lang w:val="es-ES"/>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720E6E">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720E6E">
      <w:pPr>
        <w:pStyle w:val="Prrafodelista"/>
        <w:widowControl w:val="0"/>
        <w:numPr>
          <w:ilvl w:val="2"/>
          <w:numId w:val="9"/>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720E6E">
      <w:pPr>
        <w:pStyle w:val="Prrafodelista"/>
        <w:widowControl w:val="0"/>
        <w:numPr>
          <w:ilvl w:val="2"/>
          <w:numId w:val="9"/>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720E6E">
      <w:pPr>
        <w:pStyle w:val="Prrafodelista"/>
        <w:widowControl w:val="0"/>
        <w:numPr>
          <w:ilvl w:val="1"/>
          <w:numId w:val="9"/>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720E6E">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C48A661" w14:textId="77777777" w:rsidTr="00AD0AB4">
        <w:trPr>
          <w:trHeight w:val="397"/>
        </w:trPr>
        <w:tc>
          <w:tcPr>
            <w:tcW w:w="2288" w:type="dxa"/>
          </w:tcPr>
          <w:p w14:paraId="7585566C"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17515B3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2725B2CA" w14:textId="6C19B95C" w:rsidR="00AD0AB4" w:rsidRPr="00877F0E" w:rsidRDefault="00877F0E" w:rsidP="00877F0E">
            <w:pPr>
              <w:widowControl w:val="0"/>
              <w:rPr>
                <w:rFonts w:ascii="Arial" w:hAnsi="Arial" w:cs="Arial"/>
                <w:sz w:val="20"/>
              </w:rPr>
            </w:pPr>
            <w:proofErr w:type="spellStart"/>
            <w:r w:rsidRPr="00877F0E">
              <w:rPr>
                <w:rFonts w:ascii="Arial" w:hAnsi="Arial" w:cs="Arial"/>
                <w:sz w:val="20"/>
                <w:lang w:val="pt-BR"/>
              </w:rPr>
              <w:t>Municipalidad</w:t>
            </w:r>
            <w:proofErr w:type="spellEnd"/>
            <w:r w:rsidRPr="00877F0E">
              <w:rPr>
                <w:rFonts w:ascii="Arial" w:hAnsi="Arial" w:cs="Arial"/>
                <w:sz w:val="20"/>
                <w:lang w:val="pt-BR"/>
              </w:rPr>
              <w:t xml:space="preserve"> Distrital de </w:t>
            </w:r>
            <w:proofErr w:type="spellStart"/>
            <w:r w:rsidRPr="00877F0E">
              <w:rPr>
                <w:rFonts w:ascii="Arial" w:hAnsi="Arial" w:cs="Arial"/>
                <w:sz w:val="20"/>
                <w:lang w:val="pt-BR"/>
              </w:rPr>
              <w:t>Curicaca</w:t>
            </w:r>
            <w:proofErr w:type="spellEnd"/>
          </w:p>
        </w:tc>
      </w:tr>
      <w:tr w:rsidR="00AD0AB4" w:rsidRPr="00CD5328" w14:paraId="5075BC8A" w14:textId="77777777" w:rsidTr="00AD0AB4">
        <w:trPr>
          <w:trHeight w:val="397"/>
        </w:trPr>
        <w:tc>
          <w:tcPr>
            <w:tcW w:w="2288" w:type="dxa"/>
          </w:tcPr>
          <w:p w14:paraId="3A23BD84"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082A488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2DE34C" w14:textId="175B0004" w:rsidR="00AD0AB4" w:rsidRPr="00CD5328" w:rsidRDefault="00877F0E" w:rsidP="00AB2785">
            <w:pPr>
              <w:widowControl w:val="0"/>
              <w:rPr>
                <w:rFonts w:ascii="Arial" w:hAnsi="Arial" w:cs="Arial"/>
                <w:sz w:val="20"/>
              </w:rPr>
            </w:pPr>
            <w:r w:rsidRPr="00877F0E">
              <w:rPr>
                <w:rFonts w:ascii="Arial" w:hAnsi="Arial" w:cs="Arial"/>
                <w:sz w:val="20"/>
                <w:lang w:val="pt-BR"/>
              </w:rPr>
              <w:t>20174821497</w:t>
            </w:r>
            <w:r w:rsidRPr="00877F0E">
              <w:rPr>
                <w:rFonts w:ascii="Arial" w:hAnsi="Arial" w:cs="Arial"/>
                <w:sz w:val="20"/>
                <w:highlight w:val="lightGray"/>
                <w:lang w:val="pt-BR"/>
              </w:rPr>
              <w:t xml:space="preserve"> </w:t>
            </w:r>
          </w:p>
        </w:tc>
      </w:tr>
      <w:tr w:rsidR="00AD0AB4" w:rsidRPr="00CD5328" w14:paraId="07C1C171" w14:textId="77777777" w:rsidTr="00AD0AB4">
        <w:trPr>
          <w:trHeight w:val="397"/>
        </w:trPr>
        <w:tc>
          <w:tcPr>
            <w:tcW w:w="2288" w:type="dxa"/>
          </w:tcPr>
          <w:p w14:paraId="4FCEE37B"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4EF9CE5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06E6FBE" w14:textId="00D4E66E" w:rsidR="00AD0AB4" w:rsidRPr="00AB41D8" w:rsidRDefault="00AB2785" w:rsidP="00AB2785">
            <w:pPr>
              <w:widowControl w:val="0"/>
              <w:rPr>
                <w:rFonts w:ascii="Arial" w:hAnsi="Arial" w:cs="Arial"/>
                <w:sz w:val="20"/>
              </w:rPr>
            </w:pPr>
            <w:r w:rsidRPr="00AB41D8">
              <w:rPr>
                <w:rFonts w:ascii="Arial" w:hAnsi="Arial" w:cs="Arial"/>
                <w:sz w:val="20"/>
                <w:lang w:val="pt-BR"/>
              </w:rPr>
              <w:t>Plaza Principal N° 066 – El Rosário</w:t>
            </w:r>
          </w:p>
        </w:tc>
      </w:tr>
      <w:tr w:rsidR="00AD0AB4" w:rsidRPr="00AB41D8" w14:paraId="487E3AEA" w14:textId="77777777" w:rsidTr="00AD0AB4">
        <w:trPr>
          <w:trHeight w:val="397"/>
        </w:trPr>
        <w:tc>
          <w:tcPr>
            <w:tcW w:w="2288" w:type="dxa"/>
          </w:tcPr>
          <w:p w14:paraId="2F26B15E" w14:textId="77777777" w:rsidR="00AD0AB4" w:rsidRPr="00AB41D8" w:rsidRDefault="00AD0AB4" w:rsidP="005A53F4">
            <w:pPr>
              <w:widowControl w:val="0"/>
              <w:rPr>
                <w:rFonts w:ascii="Arial" w:hAnsi="Arial" w:cs="Arial"/>
                <w:sz w:val="20"/>
                <w:lang w:val="es-ES"/>
              </w:rPr>
            </w:pPr>
            <w:r w:rsidRPr="00CD5328">
              <w:rPr>
                <w:rFonts w:ascii="Arial" w:hAnsi="Arial" w:cs="Arial"/>
                <w:sz w:val="20"/>
                <w:lang w:val="es-ES"/>
              </w:rPr>
              <w:t>Teléfono:</w:t>
            </w:r>
          </w:p>
        </w:tc>
        <w:tc>
          <w:tcPr>
            <w:tcW w:w="236" w:type="dxa"/>
          </w:tcPr>
          <w:p w14:paraId="7A6F2827" w14:textId="77777777" w:rsidR="00AD0AB4" w:rsidRPr="00AB41D8" w:rsidRDefault="00AD0AB4" w:rsidP="00AB41D8">
            <w:pPr>
              <w:widowControl w:val="0"/>
              <w:rPr>
                <w:rFonts w:ascii="Arial" w:hAnsi="Arial" w:cs="Arial"/>
                <w:sz w:val="20"/>
                <w:lang w:val="es-ES"/>
              </w:rPr>
            </w:pPr>
            <w:r w:rsidRPr="00AB41D8">
              <w:rPr>
                <w:rFonts w:ascii="Arial" w:hAnsi="Arial" w:cs="Arial"/>
                <w:sz w:val="20"/>
                <w:lang w:val="es-ES"/>
              </w:rPr>
              <w:t>:</w:t>
            </w:r>
          </w:p>
        </w:tc>
        <w:tc>
          <w:tcPr>
            <w:tcW w:w="6059" w:type="dxa"/>
          </w:tcPr>
          <w:p w14:paraId="15646B8A" w14:textId="7F202335" w:rsidR="00AD0AB4" w:rsidRPr="00AB41D8" w:rsidRDefault="00AB41D8" w:rsidP="00AB41D8">
            <w:pPr>
              <w:widowControl w:val="0"/>
              <w:rPr>
                <w:rFonts w:ascii="Arial" w:hAnsi="Arial" w:cs="Arial"/>
                <w:sz w:val="20"/>
                <w:lang w:val="es-ES"/>
              </w:rPr>
            </w:pPr>
            <w:r w:rsidRPr="00AB41D8">
              <w:rPr>
                <w:rFonts w:ascii="Arial" w:hAnsi="Arial" w:cs="Arial"/>
                <w:sz w:val="20"/>
                <w:lang w:val="es-ES"/>
              </w:rPr>
              <w:t>+51 935436669</w:t>
            </w:r>
          </w:p>
        </w:tc>
      </w:tr>
      <w:tr w:rsidR="00AD0AB4" w:rsidRPr="00CD5328" w14:paraId="2525E204" w14:textId="77777777" w:rsidTr="00AD0AB4">
        <w:trPr>
          <w:trHeight w:val="397"/>
        </w:trPr>
        <w:tc>
          <w:tcPr>
            <w:tcW w:w="2288" w:type="dxa"/>
          </w:tcPr>
          <w:p w14:paraId="2DA6FC2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A2503A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0A8F3C" w14:textId="02120BA2" w:rsidR="00AD0AB4" w:rsidRPr="00CD5328" w:rsidRDefault="00E57C8B" w:rsidP="00E57C8B">
            <w:pPr>
              <w:widowControl w:val="0"/>
              <w:rPr>
                <w:rFonts w:ascii="Arial" w:hAnsi="Arial" w:cs="Arial"/>
                <w:sz w:val="20"/>
              </w:rPr>
            </w:pPr>
            <w:r w:rsidRPr="00E57C8B">
              <w:rPr>
                <w:rFonts w:ascii="Arial" w:hAnsi="Arial" w:cs="Arial"/>
                <w:sz w:val="20"/>
                <w:lang w:val="pt-BR"/>
              </w:rPr>
              <w:t>munidistritalcuricaca@gmail.com</w:t>
            </w:r>
            <w:r w:rsidRPr="00E57C8B">
              <w:rPr>
                <w:rFonts w:ascii="Arial" w:hAnsi="Arial" w:cs="Arial"/>
                <w:sz w:val="20"/>
                <w:highlight w:val="lightGray"/>
                <w:lang w:val="pt-BR"/>
              </w:rPr>
              <w:t xml:space="preserve"> </w:t>
            </w:r>
          </w:p>
        </w:tc>
      </w:tr>
    </w:tbl>
    <w:p w14:paraId="395C789D" w14:textId="77777777" w:rsidR="00AD0AB4" w:rsidRDefault="00AD0AB4" w:rsidP="00CD5328">
      <w:pPr>
        <w:pStyle w:val="Prrafodelista"/>
        <w:widowControl w:val="0"/>
        <w:ind w:left="528"/>
        <w:jc w:val="both"/>
        <w:rPr>
          <w:rFonts w:ascii="Arial" w:hAnsi="Arial" w:cs="Arial"/>
          <w:sz w:val="20"/>
        </w:rPr>
      </w:pPr>
    </w:p>
    <w:p w14:paraId="2B8BEB9D" w14:textId="77777777" w:rsidR="007474FE" w:rsidRPr="00CD5328" w:rsidRDefault="007474FE" w:rsidP="00CD5328">
      <w:pPr>
        <w:pStyle w:val="Prrafodelista"/>
        <w:widowControl w:val="0"/>
        <w:ind w:left="528"/>
        <w:jc w:val="both"/>
        <w:rPr>
          <w:rFonts w:ascii="Arial" w:hAnsi="Arial" w:cs="Arial"/>
          <w:sz w:val="20"/>
        </w:rPr>
      </w:pPr>
    </w:p>
    <w:p w14:paraId="31DAB1F0" w14:textId="77777777" w:rsidR="00D5597F" w:rsidRPr="00CD5328" w:rsidRDefault="00D5597F"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6334A415" w14:textId="4A5CFBCB"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E57C8B" w:rsidRPr="00E57C8B">
        <w:rPr>
          <w:rFonts w:ascii="Arial" w:hAnsi="Arial" w:cs="Arial"/>
          <w:bCs/>
          <w:sz w:val="20"/>
        </w:rPr>
        <w:t>MEJORAMIENTO DEL SISTEMA DE AGUA POTABLE Y SANEAMIENTO EN LAS ZONAS DE CRUZ PAMPA SHAUSHINA Y UCLUPATA DEL DISTRITO DE CURICACA - JAUJA – JUNIN</w:t>
      </w:r>
      <w:r w:rsidR="007C5C81" w:rsidRPr="007C5C81">
        <w:rPr>
          <w:rFonts w:ascii="Arial" w:hAnsi="Arial" w:cs="Arial"/>
          <w:sz w:val="18"/>
        </w:rPr>
        <w:t>.</w:t>
      </w:r>
      <w:r w:rsidRPr="00CD5328">
        <w:rPr>
          <w:rFonts w:ascii="Arial" w:hAnsi="Arial" w:cs="Arial"/>
          <w:b/>
          <w:i/>
          <w:color w:val="0000FF"/>
          <w:sz w:val="20"/>
          <w:lang w:val="es-MX"/>
        </w:rPr>
        <w:t xml:space="preserve"> </w:t>
      </w:r>
    </w:p>
    <w:p w14:paraId="389D5C84" w14:textId="77777777" w:rsidR="00D75C1D" w:rsidRPr="00CD5328" w:rsidRDefault="00D75C1D" w:rsidP="00723F2C">
      <w:pPr>
        <w:widowControl w:val="0"/>
        <w:ind w:left="567"/>
        <w:jc w:val="both"/>
        <w:rPr>
          <w:rFonts w:ascii="Arial" w:hAnsi="Arial" w:cs="Arial"/>
          <w:sz w:val="20"/>
        </w:rPr>
      </w:pPr>
    </w:p>
    <w:p w14:paraId="07F3118B" w14:textId="77777777" w:rsidR="00A34157" w:rsidRPr="00A34157" w:rsidRDefault="00A34157" w:rsidP="00720E6E">
      <w:pPr>
        <w:pStyle w:val="Prrafodelista"/>
        <w:widowControl w:val="0"/>
        <w:numPr>
          <w:ilvl w:val="1"/>
          <w:numId w:val="10"/>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411D84B8"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bookmarkStart w:id="2" w:name="_Hlk52402067"/>
      <w:r w:rsidR="007C5C81" w:rsidRPr="007C5C81">
        <w:rPr>
          <w:rFonts w:ascii="Arial" w:hAnsi="Arial" w:cs="Arial"/>
          <w:b/>
          <w:bCs/>
          <w:sz w:val="20"/>
        </w:rPr>
        <w:t>S/. 1, 532,973.00 (</w:t>
      </w:r>
      <w:r w:rsidR="007C5C81">
        <w:rPr>
          <w:rFonts w:ascii="Arial" w:hAnsi="Arial" w:cs="Arial"/>
          <w:b/>
          <w:bCs/>
          <w:sz w:val="20"/>
        </w:rPr>
        <w:t>U</w:t>
      </w:r>
      <w:r w:rsidR="007C5C81" w:rsidRPr="007C5C81">
        <w:rPr>
          <w:rFonts w:ascii="Arial" w:hAnsi="Arial" w:cs="Arial"/>
          <w:b/>
          <w:bCs/>
          <w:sz w:val="20"/>
        </w:rPr>
        <w:t xml:space="preserve">n Millón Quinientos treinta y dos mil novecientos setenta y tres con </w:t>
      </w:r>
      <w:r w:rsidR="007C5C81">
        <w:rPr>
          <w:rFonts w:ascii="Arial" w:hAnsi="Arial" w:cs="Arial"/>
          <w:b/>
          <w:bCs/>
          <w:sz w:val="20"/>
        </w:rPr>
        <w:t>0</w:t>
      </w:r>
      <w:r w:rsidR="007C5C81" w:rsidRPr="007C5C81">
        <w:rPr>
          <w:rFonts w:ascii="Arial" w:hAnsi="Arial" w:cs="Arial"/>
          <w:b/>
          <w:bCs/>
          <w:sz w:val="20"/>
        </w:rPr>
        <w:t>0/100 Soles)</w:t>
      </w:r>
      <w:bookmarkEnd w:id="2"/>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w:t>
      </w:r>
      <w:r w:rsidR="007C5C81">
        <w:rPr>
          <w:rFonts w:ascii="Arial" w:hAnsi="Arial" w:cs="Arial"/>
          <w:sz w:val="20"/>
          <w:lang w:val="es-MX"/>
        </w:rPr>
        <w:t xml:space="preserve"> </w:t>
      </w:r>
      <w:r w:rsidR="007C5C81" w:rsidRPr="007C5C81">
        <w:rPr>
          <w:rFonts w:ascii="Arial" w:hAnsi="Arial" w:cs="Arial"/>
          <w:b/>
          <w:sz w:val="20"/>
          <w:lang w:val="es-MX"/>
        </w:rPr>
        <w:t>OCTUBRE de 2020</w:t>
      </w:r>
      <w:r w:rsidRPr="00C86FD9">
        <w:rPr>
          <w:rFonts w:ascii="Arial" w:hAnsi="Arial" w:cs="Arial"/>
          <w:sz w:val="20"/>
          <w:lang w:val="es-MX"/>
        </w:rPr>
        <w:t>.</w:t>
      </w:r>
    </w:p>
    <w:p w14:paraId="67EBC2B4" w14:textId="77777777" w:rsidR="00A34157" w:rsidRPr="00C86FD9" w:rsidRDefault="00A34157" w:rsidP="00A34157">
      <w:pPr>
        <w:widowControl w:val="0"/>
        <w:ind w:left="964"/>
        <w:jc w:val="both"/>
        <w:rPr>
          <w:rFonts w:ascii="Arial" w:hAnsi="Arial" w:cs="Arial"/>
          <w:sz w:val="20"/>
          <w:lang w:val="es-MX"/>
        </w:rPr>
      </w:pPr>
    </w:p>
    <w:p w14:paraId="5A994EE0" w14:textId="77777777" w:rsidR="00A34157" w:rsidRPr="00C86FD9" w:rsidRDefault="00A34157" w:rsidP="00A34157">
      <w:pPr>
        <w:widowControl w:val="0"/>
        <w:ind w:left="964"/>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469"/>
        <w:gridCol w:w="2548"/>
      </w:tblGrid>
      <w:tr w:rsidR="0024697D" w:rsidRPr="00C86FD9" w14:paraId="24419AFC" w14:textId="77777777" w:rsidTr="00F24F5D">
        <w:trPr>
          <w:trHeight w:val="330"/>
        </w:trPr>
        <w:tc>
          <w:tcPr>
            <w:tcW w:w="3082"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5C6FFA">
        <w:trPr>
          <w:trHeight w:val="325"/>
        </w:trPr>
        <w:tc>
          <w:tcPr>
            <w:tcW w:w="3082"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469" w:type="dxa"/>
            <w:tcBorders>
              <w:top w:val="single" w:sz="4" w:space="0" w:color="auto"/>
            </w:tcBorders>
            <w:shd w:val="clear" w:color="auto" w:fill="auto"/>
            <w:vAlign w:val="center"/>
          </w:tcPr>
          <w:p w14:paraId="4AFB0668"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548" w:type="dxa"/>
            <w:tcBorders>
              <w:top w:val="single" w:sz="4" w:space="0" w:color="auto"/>
            </w:tcBorders>
            <w:shd w:val="clear" w:color="auto" w:fill="auto"/>
            <w:vAlign w:val="center"/>
          </w:tcPr>
          <w:p w14:paraId="1B31948E" w14:textId="77777777"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24697D" w:rsidRPr="00C86FD9" w14:paraId="42C805AD" w14:textId="77777777" w:rsidTr="005C6FFA">
        <w:tc>
          <w:tcPr>
            <w:tcW w:w="3082" w:type="dxa"/>
            <w:vAlign w:val="center"/>
          </w:tcPr>
          <w:p w14:paraId="1F49CD52" w14:textId="28D8C251" w:rsidR="007C5C81" w:rsidRPr="007C5C81" w:rsidRDefault="007C5C81" w:rsidP="007C5C81">
            <w:pPr>
              <w:pStyle w:val="Prrafodelista"/>
              <w:widowControl w:val="0"/>
              <w:ind w:left="0"/>
              <w:jc w:val="center"/>
              <w:rPr>
                <w:rFonts w:ascii="Arial" w:hAnsi="Arial" w:cs="Arial"/>
                <w:sz w:val="20"/>
              </w:rPr>
            </w:pPr>
            <w:r w:rsidRPr="007C5C81">
              <w:rPr>
                <w:rFonts w:ascii="Arial" w:hAnsi="Arial" w:cs="Arial"/>
                <w:b/>
              </w:rPr>
              <w:t>S/ 1,532,973</w:t>
            </w:r>
            <w:r>
              <w:rPr>
                <w:rFonts w:ascii="Arial" w:hAnsi="Arial" w:cs="Arial"/>
                <w:sz w:val="20"/>
              </w:rPr>
              <w:t>.</w:t>
            </w:r>
            <w:r w:rsidRPr="007C5C81">
              <w:rPr>
                <w:rFonts w:ascii="Arial" w:hAnsi="Arial" w:cs="Arial"/>
                <w:b/>
              </w:rPr>
              <w:t>00</w:t>
            </w:r>
            <w:r w:rsidRPr="007C5C81">
              <w:rPr>
                <w:rFonts w:ascii="Arial" w:hAnsi="Arial" w:cs="Arial"/>
              </w:rPr>
              <w:t xml:space="preserve"> </w:t>
            </w:r>
          </w:p>
          <w:p w14:paraId="6680A4F1" w14:textId="5D96413B" w:rsidR="0024697D" w:rsidRPr="00C86FD9" w:rsidRDefault="007C5C81" w:rsidP="007C5C81">
            <w:pPr>
              <w:pStyle w:val="Prrafodelista"/>
              <w:widowControl w:val="0"/>
              <w:ind w:left="0"/>
              <w:jc w:val="center"/>
              <w:rPr>
                <w:rFonts w:ascii="Arial" w:hAnsi="Arial" w:cs="Arial"/>
                <w:color w:val="0000FF"/>
                <w:sz w:val="20"/>
                <w:lang w:val="es-ES_tradnl"/>
              </w:rPr>
            </w:pPr>
            <w:r w:rsidRPr="007C5C81">
              <w:rPr>
                <w:rFonts w:ascii="Arial" w:hAnsi="Arial" w:cs="Arial"/>
                <w:sz w:val="20"/>
              </w:rPr>
              <w:t xml:space="preserve">(Un millón Quinientos treinta y dos mil </w:t>
            </w:r>
            <w:r>
              <w:rPr>
                <w:rFonts w:ascii="Arial" w:hAnsi="Arial" w:cs="Arial"/>
                <w:sz w:val="20"/>
              </w:rPr>
              <w:t>novecientos setenta y tres con 0</w:t>
            </w:r>
            <w:r w:rsidRPr="007C5C81">
              <w:rPr>
                <w:rFonts w:ascii="Arial" w:hAnsi="Arial" w:cs="Arial"/>
                <w:sz w:val="20"/>
              </w:rPr>
              <w:t>0/100 soles</w:t>
            </w:r>
          </w:p>
        </w:tc>
        <w:tc>
          <w:tcPr>
            <w:tcW w:w="2469" w:type="dxa"/>
            <w:vAlign w:val="center"/>
          </w:tcPr>
          <w:p w14:paraId="2AEFD69C" w14:textId="5DC9B075" w:rsidR="005C6FFA" w:rsidRPr="005C6FFA" w:rsidRDefault="005C6FFA" w:rsidP="005C6FFA">
            <w:pPr>
              <w:pStyle w:val="Prrafodelista"/>
              <w:widowControl w:val="0"/>
              <w:ind w:left="0"/>
              <w:jc w:val="center"/>
              <w:rPr>
                <w:rFonts w:ascii="Arial" w:hAnsi="Arial" w:cs="Arial"/>
              </w:rPr>
            </w:pPr>
            <w:r w:rsidRPr="007C5C81">
              <w:rPr>
                <w:rFonts w:ascii="Arial" w:hAnsi="Arial" w:cs="Arial"/>
                <w:b/>
              </w:rPr>
              <w:t xml:space="preserve">S/ </w:t>
            </w:r>
            <w:r w:rsidRPr="005C6FFA">
              <w:rPr>
                <w:rFonts w:ascii="Arial" w:hAnsi="Arial" w:cs="Arial"/>
                <w:b/>
              </w:rPr>
              <w:t>1,379,675.70</w:t>
            </w:r>
          </w:p>
          <w:p w14:paraId="70449F2B" w14:textId="547A513C" w:rsidR="0024697D" w:rsidRPr="00775E16" w:rsidRDefault="0024697D" w:rsidP="005C6FFA">
            <w:pPr>
              <w:pStyle w:val="Prrafodelista"/>
              <w:widowControl w:val="0"/>
              <w:ind w:left="0"/>
              <w:jc w:val="center"/>
              <w:rPr>
                <w:rFonts w:ascii="Arial" w:hAnsi="Arial" w:cs="Arial"/>
                <w:color w:val="0000FF"/>
                <w:sz w:val="20"/>
                <w:highlight w:val="yellow"/>
                <w:lang w:val="es-ES_tradnl"/>
              </w:rPr>
            </w:pPr>
            <w:r w:rsidRPr="005C6FFA">
              <w:rPr>
                <w:rFonts w:ascii="Arial" w:hAnsi="Arial" w:cs="Arial"/>
                <w:sz w:val="20"/>
              </w:rPr>
              <w:t xml:space="preserve">90% </w:t>
            </w:r>
            <w:r w:rsidR="005C6FFA" w:rsidRPr="005C6FFA">
              <w:rPr>
                <w:rFonts w:ascii="Arial" w:hAnsi="Arial" w:cs="Arial"/>
                <w:sz w:val="20"/>
              </w:rPr>
              <w:t>del valor referencial</w:t>
            </w:r>
            <w:r w:rsidRPr="005C6FFA">
              <w:rPr>
                <w:rFonts w:ascii="Arial" w:hAnsi="Arial" w:cs="Arial"/>
                <w:sz w:val="18"/>
                <w:highlight w:val="yellow"/>
              </w:rPr>
              <w:t xml:space="preserve"> </w:t>
            </w:r>
          </w:p>
        </w:tc>
        <w:tc>
          <w:tcPr>
            <w:tcW w:w="2548" w:type="dxa"/>
            <w:vAlign w:val="center"/>
          </w:tcPr>
          <w:p w14:paraId="513B53EE" w14:textId="2937AEB2" w:rsidR="005C6FFA" w:rsidRPr="005C6FFA" w:rsidRDefault="005C6FFA" w:rsidP="00F24F5D">
            <w:pPr>
              <w:pStyle w:val="Prrafodelista"/>
              <w:widowControl w:val="0"/>
              <w:ind w:left="0"/>
              <w:jc w:val="center"/>
              <w:rPr>
                <w:rFonts w:ascii="Arial" w:hAnsi="Arial" w:cs="Arial"/>
                <w:b/>
              </w:rPr>
            </w:pPr>
            <w:r w:rsidRPr="007C5C81">
              <w:rPr>
                <w:rFonts w:ascii="Arial" w:hAnsi="Arial" w:cs="Arial"/>
                <w:b/>
              </w:rPr>
              <w:t xml:space="preserve">S/ </w:t>
            </w:r>
            <w:r w:rsidRPr="005C6FFA">
              <w:rPr>
                <w:rFonts w:ascii="Arial" w:hAnsi="Arial" w:cs="Arial"/>
                <w:b/>
              </w:rPr>
              <w:t xml:space="preserve">1,686,270.30 </w:t>
            </w:r>
          </w:p>
          <w:p w14:paraId="139B2ADC" w14:textId="1E085141" w:rsidR="0024697D" w:rsidRPr="005C6FFA" w:rsidRDefault="0024697D" w:rsidP="005C6FFA">
            <w:pPr>
              <w:pStyle w:val="Prrafodelista"/>
              <w:widowControl w:val="0"/>
              <w:ind w:left="0"/>
              <w:jc w:val="center"/>
              <w:rPr>
                <w:rFonts w:ascii="Arial" w:hAnsi="Arial" w:cs="Arial"/>
                <w:color w:val="0000FF"/>
                <w:sz w:val="20"/>
                <w:highlight w:val="yellow"/>
                <w:lang w:val="es-ES_tradnl"/>
              </w:rPr>
            </w:pPr>
            <w:r w:rsidRPr="005C6FFA">
              <w:rPr>
                <w:rFonts w:ascii="Arial" w:hAnsi="Arial" w:cs="Arial"/>
                <w:sz w:val="20"/>
              </w:rPr>
              <w:t xml:space="preserve">110% </w:t>
            </w:r>
            <w:r w:rsidR="005C6FFA" w:rsidRPr="005C6FFA">
              <w:rPr>
                <w:rFonts w:ascii="Arial" w:hAnsi="Arial" w:cs="Arial"/>
                <w:sz w:val="20"/>
              </w:rPr>
              <w:t>del valor referencial</w:t>
            </w:r>
          </w:p>
        </w:tc>
      </w:tr>
    </w:tbl>
    <w:p w14:paraId="0E8E89D4" w14:textId="77777777" w:rsidR="00A34157" w:rsidRDefault="00A34157"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60594461" w14:textId="77777777" w:rsidR="00B47F00" w:rsidRDefault="00B47F00" w:rsidP="00672A13">
      <w:pPr>
        <w:pStyle w:val="Prrafodelista"/>
        <w:widowControl w:val="0"/>
        <w:ind w:left="567"/>
        <w:jc w:val="both"/>
        <w:rPr>
          <w:rFonts w:ascii="Arial" w:hAnsi="Arial" w:cs="Arial"/>
          <w:sz w:val="20"/>
        </w:rPr>
      </w:pPr>
    </w:p>
    <w:p w14:paraId="5BA1149A" w14:textId="77777777" w:rsidR="00FB16C8" w:rsidRPr="00CD5328" w:rsidRDefault="00FB16C8"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5C6FFA" w14:paraId="6CDA629C" w14:textId="77777777" w:rsidTr="00403D10">
        <w:trPr>
          <w:trHeight w:val="369"/>
        </w:trPr>
        <w:tc>
          <w:tcPr>
            <w:tcW w:w="5135" w:type="dxa"/>
          </w:tcPr>
          <w:p w14:paraId="1A31C930" w14:textId="77777777" w:rsidR="00DB76A8" w:rsidRPr="005C6FFA" w:rsidRDefault="00DB76A8" w:rsidP="00572902">
            <w:pPr>
              <w:widowControl w:val="0"/>
              <w:rPr>
                <w:rFonts w:ascii="Arial" w:hAnsi="Arial" w:cs="Arial"/>
                <w:sz w:val="20"/>
              </w:rPr>
            </w:pPr>
            <w:r w:rsidRPr="005C6FFA">
              <w:rPr>
                <w:rFonts w:ascii="Arial" w:hAnsi="Arial" w:cs="Arial"/>
                <w:sz w:val="20"/>
              </w:rPr>
              <w:t>Documento y fecha de aprobación del expediente de contratación</w:t>
            </w:r>
          </w:p>
        </w:tc>
        <w:tc>
          <w:tcPr>
            <w:tcW w:w="426" w:type="dxa"/>
            <w:vAlign w:val="center"/>
          </w:tcPr>
          <w:p w14:paraId="02FFF84E" w14:textId="77777777" w:rsidR="00DB76A8" w:rsidRPr="005C6FFA" w:rsidRDefault="00DB76A8" w:rsidP="00572902">
            <w:pPr>
              <w:widowControl w:val="0"/>
              <w:jc w:val="center"/>
              <w:rPr>
                <w:rFonts w:ascii="Arial" w:hAnsi="Arial" w:cs="Arial"/>
                <w:sz w:val="20"/>
              </w:rPr>
            </w:pPr>
            <w:r w:rsidRPr="005C6FFA">
              <w:rPr>
                <w:rFonts w:ascii="Arial" w:hAnsi="Arial" w:cs="Arial"/>
                <w:sz w:val="20"/>
              </w:rPr>
              <w:t>:</w:t>
            </w:r>
          </w:p>
        </w:tc>
        <w:tc>
          <w:tcPr>
            <w:tcW w:w="2976" w:type="dxa"/>
            <w:vAlign w:val="center"/>
          </w:tcPr>
          <w:p w14:paraId="30E56EDA" w14:textId="0474B7FA" w:rsidR="00DB76A8" w:rsidRPr="005C6FFA" w:rsidRDefault="005C6FFA" w:rsidP="005C6FFA">
            <w:pPr>
              <w:widowControl w:val="0"/>
              <w:rPr>
                <w:rFonts w:ascii="Arial" w:hAnsi="Arial" w:cs="Arial"/>
                <w:sz w:val="20"/>
              </w:rPr>
            </w:pPr>
            <w:r w:rsidRPr="005C6FFA">
              <w:rPr>
                <w:rFonts w:ascii="Arial" w:hAnsi="Arial" w:cs="Arial"/>
                <w:sz w:val="20"/>
                <w:lang w:val="pt-BR"/>
              </w:rPr>
              <w:t>RA: 135-2020-MDC/A 26/10/2020</w:t>
            </w:r>
          </w:p>
        </w:tc>
      </w:tr>
      <w:tr w:rsidR="00DB76A8" w:rsidRPr="005C6FFA" w14:paraId="15CBB5E5" w14:textId="77777777" w:rsidTr="00403D10">
        <w:trPr>
          <w:trHeight w:val="369"/>
        </w:trPr>
        <w:tc>
          <w:tcPr>
            <w:tcW w:w="5135" w:type="dxa"/>
          </w:tcPr>
          <w:p w14:paraId="1105DB1C" w14:textId="77777777" w:rsidR="00DB76A8" w:rsidRPr="005C6FFA" w:rsidRDefault="00DB76A8" w:rsidP="00572902">
            <w:pPr>
              <w:widowControl w:val="0"/>
              <w:rPr>
                <w:rFonts w:ascii="Arial" w:hAnsi="Arial" w:cs="Arial"/>
                <w:sz w:val="20"/>
              </w:rPr>
            </w:pPr>
            <w:r w:rsidRPr="005C6FFA">
              <w:rPr>
                <w:rFonts w:ascii="Arial" w:hAnsi="Arial" w:cs="Arial"/>
                <w:sz w:val="20"/>
              </w:rPr>
              <w:t>Documento y fecha de aprobación del expediente técnico</w:t>
            </w:r>
          </w:p>
        </w:tc>
        <w:tc>
          <w:tcPr>
            <w:tcW w:w="426" w:type="dxa"/>
            <w:vAlign w:val="center"/>
          </w:tcPr>
          <w:p w14:paraId="28B36BF5" w14:textId="77777777" w:rsidR="00DB76A8" w:rsidRPr="005C6FFA" w:rsidRDefault="00DB76A8" w:rsidP="00572902">
            <w:pPr>
              <w:widowControl w:val="0"/>
              <w:jc w:val="center"/>
              <w:rPr>
                <w:rFonts w:ascii="Arial" w:hAnsi="Arial" w:cs="Arial"/>
                <w:sz w:val="20"/>
              </w:rPr>
            </w:pPr>
            <w:r w:rsidRPr="005C6FFA">
              <w:rPr>
                <w:rFonts w:ascii="Arial" w:hAnsi="Arial" w:cs="Arial"/>
                <w:sz w:val="20"/>
              </w:rPr>
              <w:t>:</w:t>
            </w:r>
          </w:p>
        </w:tc>
        <w:tc>
          <w:tcPr>
            <w:tcW w:w="2976" w:type="dxa"/>
            <w:vAlign w:val="center"/>
          </w:tcPr>
          <w:p w14:paraId="064164FB" w14:textId="3ADCF201" w:rsidR="00DB76A8" w:rsidRPr="005C6FFA" w:rsidRDefault="005C6FFA" w:rsidP="005C6FFA">
            <w:pPr>
              <w:widowControl w:val="0"/>
              <w:rPr>
                <w:rFonts w:ascii="Arial" w:hAnsi="Arial" w:cs="Arial"/>
                <w:sz w:val="20"/>
              </w:rPr>
            </w:pPr>
            <w:r w:rsidRPr="005C6FFA">
              <w:rPr>
                <w:rFonts w:ascii="Arial" w:hAnsi="Arial" w:cs="Arial"/>
                <w:sz w:val="20"/>
                <w:lang w:val="pt-BR"/>
              </w:rPr>
              <w:t xml:space="preserve">RA: </w:t>
            </w:r>
            <w:r w:rsidRPr="005C6FFA">
              <w:rPr>
                <w:rFonts w:ascii="Arial" w:hAnsi="Arial" w:cs="Arial"/>
                <w:sz w:val="20"/>
                <w:lang w:val="pt-BR"/>
              </w:rPr>
              <w:t>050</w:t>
            </w:r>
            <w:r w:rsidRPr="005C6FFA">
              <w:rPr>
                <w:rFonts w:ascii="Arial" w:hAnsi="Arial" w:cs="Arial"/>
                <w:sz w:val="20"/>
                <w:lang w:val="pt-BR"/>
              </w:rPr>
              <w:t>-20</w:t>
            </w:r>
            <w:r w:rsidRPr="005C6FFA">
              <w:rPr>
                <w:rFonts w:ascii="Arial" w:hAnsi="Arial" w:cs="Arial"/>
                <w:sz w:val="20"/>
                <w:lang w:val="pt-BR"/>
              </w:rPr>
              <w:t>17</w:t>
            </w:r>
            <w:r w:rsidRPr="005C6FFA">
              <w:rPr>
                <w:rFonts w:ascii="Arial" w:hAnsi="Arial" w:cs="Arial"/>
                <w:sz w:val="20"/>
                <w:lang w:val="pt-BR"/>
              </w:rPr>
              <w:t>-MDC/A 08/03/2017</w:t>
            </w:r>
          </w:p>
        </w:tc>
      </w:tr>
      <w:tr w:rsidR="00DB76A8" w:rsidRPr="00CD5328" w14:paraId="10F73A8B" w14:textId="77777777" w:rsidTr="00403D10">
        <w:trPr>
          <w:trHeight w:val="369"/>
        </w:trPr>
        <w:tc>
          <w:tcPr>
            <w:tcW w:w="5135" w:type="dxa"/>
          </w:tcPr>
          <w:p w14:paraId="430DDB52" w14:textId="77777777" w:rsidR="00DB76A8" w:rsidRPr="005C6FFA" w:rsidRDefault="00DB76A8" w:rsidP="00572902">
            <w:pPr>
              <w:widowControl w:val="0"/>
              <w:rPr>
                <w:rFonts w:ascii="Arial" w:hAnsi="Arial" w:cs="Arial"/>
                <w:sz w:val="20"/>
              </w:rPr>
            </w:pPr>
            <w:r w:rsidRPr="005C6FFA">
              <w:rPr>
                <w:rFonts w:ascii="Arial" w:hAnsi="Arial" w:cs="Arial"/>
                <w:sz w:val="20"/>
              </w:rPr>
              <w:t>Documento y fecha de actualización del expediente técnico, de corresponder</w:t>
            </w:r>
          </w:p>
        </w:tc>
        <w:tc>
          <w:tcPr>
            <w:tcW w:w="426" w:type="dxa"/>
            <w:vAlign w:val="center"/>
          </w:tcPr>
          <w:p w14:paraId="05A3BD6C" w14:textId="77777777" w:rsidR="00DB76A8" w:rsidRPr="005C6FFA" w:rsidRDefault="00DB76A8" w:rsidP="00572902">
            <w:pPr>
              <w:widowControl w:val="0"/>
              <w:jc w:val="center"/>
              <w:rPr>
                <w:rFonts w:ascii="Arial" w:hAnsi="Arial" w:cs="Arial"/>
                <w:sz w:val="20"/>
              </w:rPr>
            </w:pPr>
            <w:r w:rsidRPr="005C6FFA">
              <w:rPr>
                <w:rFonts w:ascii="Arial" w:hAnsi="Arial" w:cs="Arial"/>
                <w:sz w:val="20"/>
              </w:rPr>
              <w:t>:</w:t>
            </w:r>
          </w:p>
        </w:tc>
        <w:tc>
          <w:tcPr>
            <w:tcW w:w="2976" w:type="dxa"/>
            <w:vAlign w:val="center"/>
          </w:tcPr>
          <w:p w14:paraId="75A68989" w14:textId="214CB968" w:rsidR="00DB76A8" w:rsidRPr="005C6FFA" w:rsidRDefault="005C6FFA" w:rsidP="005C6FFA">
            <w:pPr>
              <w:widowControl w:val="0"/>
              <w:rPr>
                <w:rFonts w:ascii="Arial" w:hAnsi="Arial" w:cs="Arial"/>
                <w:sz w:val="20"/>
                <w:lang w:val="pt-BR"/>
              </w:rPr>
            </w:pPr>
            <w:r w:rsidRPr="005C6FFA">
              <w:rPr>
                <w:rFonts w:ascii="Arial" w:hAnsi="Arial" w:cs="Arial"/>
                <w:sz w:val="20"/>
                <w:lang w:val="pt-BR"/>
              </w:rPr>
              <w:t>RA: 1</w:t>
            </w:r>
            <w:r w:rsidRPr="005C6FFA">
              <w:rPr>
                <w:rFonts w:ascii="Arial" w:hAnsi="Arial" w:cs="Arial"/>
                <w:sz w:val="20"/>
                <w:lang w:val="pt-BR"/>
              </w:rPr>
              <w:t>2</w:t>
            </w:r>
            <w:r w:rsidRPr="005C6FFA">
              <w:rPr>
                <w:rFonts w:ascii="Arial" w:hAnsi="Arial" w:cs="Arial"/>
                <w:sz w:val="20"/>
                <w:lang w:val="pt-BR"/>
              </w:rPr>
              <w:t xml:space="preserve">5-2020-MDC/A </w:t>
            </w:r>
            <w:r w:rsidRPr="005C6FFA">
              <w:rPr>
                <w:rFonts w:ascii="Arial" w:hAnsi="Arial" w:cs="Arial"/>
                <w:sz w:val="20"/>
                <w:lang w:val="pt-BR"/>
              </w:rPr>
              <w:t>13</w:t>
            </w:r>
            <w:r w:rsidRPr="005C6FFA">
              <w:rPr>
                <w:rFonts w:ascii="Arial" w:hAnsi="Arial" w:cs="Arial"/>
                <w:sz w:val="20"/>
                <w:lang w:val="pt-BR"/>
              </w:rPr>
              <w:t>/10/2020</w:t>
            </w:r>
          </w:p>
        </w:tc>
      </w:tr>
      <w:tr w:rsidR="00DB76A8" w:rsidRPr="00CD5328" w14:paraId="128FB06A" w14:textId="77777777" w:rsidTr="00403D10">
        <w:trPr>
          <w:trHeight w:val="369"/>
        </w:trPr>
        <w:tc>
          <w:tcPr>
            <w:tcW w:w="5135" w:type="dxa"/>
          </w:tcPr>
          <w:p w14:paraId="778D9E04" w14:textId="77777777" w:rsidR="00DB76A8" w:rsidRPr="0086370D" w:rsidRDefault="00DB76A8" w:rsidP="00572902">
            <w:pPr>
              <w:widowControl w:val="0"/>
              <w:rPr>
                <w:rFonts w:ascii="Arial" w:hAnsi="Arial" w:cs="Arial"/>
                <w:sz w:val="20"/>
              </w:rPr>
            </w:pPr>
            <w:r w:rsidRPr="0086370D">
              <w:rPr>
                <w:rFonts w:ascii="Arial" w:hAnsi="Arial" w:cs="Arial"/>
                <w:sz w:val="20"/>
              </w:rPr>
              <w:t>Tipo y número del procedimiento de selección que se convocó para la elaboración del expediente técnico</w:t>
            </w:r>
            <w:r>
              <w:rPr>
                <w:rFonts w:ascii="Arial" w:hAnsi="Arial" w:cs="Arial"/>
                <w:sz w:val="20"/>
              </w:rPr>
              <w:t>, de corresponder</w:t>
            </w:r>
          </w:p>
        </w:tc>
        <w:tc>
          <w:tcPr>
            <w:tcW w:w="426" w:type="dxa"/>
            <w:vAlign w:val="center"/>
          </w:tcPr>
          <w:p w14:paraId="0EF3F026"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F509C79" w14:textId="7C335255" w:rsidR="00DB76A8" w:rsidRPr="005C6FFA" w:rsidRDefault="005C6FFA" w:rsidP="00572902">
            <w:pPr>
              <w:widowControl w:val="0"/>
              <w:rPr>
                <w:rFonts w:ascii="Arial" w:hAnsi="Arial" w:cs="Arial"/>
                <w:sz w:val="20"/>
              </w:rPr>
            </w:pPr>
            <w:r w:rsidRPr="005C6FFA">
              <w:rPr>
                <w:rFonts w:ascii="Arial" w:hAnsi="Arial" w:cs="Arial"/>
                <w:sz w:val="20"/>
                <w:lang w:val="pt-BR"/>
              </w:rPr>
              <w:t>NO CORRESPOPNDE</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0DE01FAF" w14:textId="3A9395EE" w:rsidR="00582C8A" w:rsidRPr="00CD5328" w:rsidRDefault="005C6FFA" w:rsidP="005C6FFA">
      <w:pPr>
        <w:widowControl w:val="0"/>
        <w:ind w:left="528"/>
        <w:rPr>
          <w:rFonts w:ascii="Arial" w:hAnsi="Arial" w:cs="Arial"/>
          <w:sz w:val="20"/>
        </w:rPr>
      </w:pPr>
      <w:r w:rsidRPr="005C6FFA">
        <w:rPr>
          <w:rFonts w:ascii="Arial" w:hAnsi="Arial" w:cs="Arial"/>
          <w:sz w:val="20"/>
        </w:rPr>
        <w:t>RECURSOS POR OPERACIONES DE CREDITO</w:t>
      </w:r>
    </w:p>
    <w:p w14:paraId="6A2C2B1A" w14:textId="77777777" w:rsidR="00582C8A" w:rsidRPr="00CD5328" w:rsidRDefault="00582C8A" w:rsidP="00213189">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A2DC1" w:rsidRPr="00CA6AE9" w14:paraId="7E8B934B"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E7CEE" w14:textId="77777777"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14:paraId="20653E1C" w14:textId="77777777" w:rsidTr="005A6401">
        <w:trPr>
          <w:trHeight w:val="8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9EA679"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70C7CF4" w14:textId="3C5D8D6D" w:rsidR="002A2DC1" w:rsidRDefault="002A2DC1" w:rsidP="00265B63">
      <w:pPr>
        <w:pStyle w:val="Prrafodelista"/>
        <w:widowControl w:val="0"/>
        <w:ind w:left="567"/>
        <w:jc w:val="both"/>
        <w:rPr>
          <w:rFonts w:ascii="Arial" w:hAnsi="Arial" w:cs="Arial"/>
          <w:sz w:val="20"/>
        </w:rPr>
      </w:pP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20D3B518"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81586B">
        <w:rPr>
          <w:rFonts w:ascii="Arial" w:hAnsi="Arial" w:cs="Arial"/>
          <w:sz w:val="20"/>
        </w:rPr>
        <w:t xml:space="preserve"> </w:t>
      </w:r>
      <w:r w:rsidR="002D799C" w:rsidRPr="0081586B">
        <w:rPr>
          <w:rFonts w:ascii="Arial" w:hAnsi="Arial" w:cs="Arial"/>
          <w:b/>
          <w:sz w:val="20"/>
        </w:rPr>
        <w:t>PRECIOS</w:t>
      </w:r>
      <w:r w:rsidR="002D799C" w:rsidRPr="0081586B">
        <w:rPr>
          <w:rFonts w:ascii="Arial" w:hAnsi="Arial" w:cs="Arial"/>
          <w:sz w:val="20"/>
        </w:rPr>
        <w:t xml:space="preserve"> </w:t>
      </w:r>
      <w:r w:rsidR="002D799C" w:rsidRPr="0081586B">
        <w:rPr>
          <w:rFonts w:ascii="Arial" w:hAnsi="Arial" w:cs="Arial"/>
          <w:b/>
          <w:sz w:val="20"/>
        </w:rPr>
        <w:t>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720E6E">
      <w:pPr>
        <w:pStyle w:val="Prrafodelista"/>
        <w:widowControl w:val="0"/>
        <w:numPr>
          <w:ilvl w:val="1"/>
          <w:numId w:val="10"/>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4A9E9576" w14:textId="65506C1F" w:rsidR="00B709EA" w:rsidRPr="005C6FFA" w:rsidRDefault="005C6FFA" w:rsidP="005C6FFA">
      <w:pPr>
        <w:widowControl w:val="0"/>
        <w:ind w:left="528"/>
        <w:jc w:val="both"/>
        <w:rPr>
          <w:rFonts w:ascii="Arial" w:hAnsi="Arial" w:cs="Arial"/>
          <w:sz w:val="20"/>
        </w:rPr>
      </w:pPr>
      <w:r w:rsidRPr="005C6FFA">
        <w:rPr>
          <w:rFonts w:ascii="Arial" w:hAnsi="Arial" w:cs="Arial"/>
          <w:sz w:val="20"/>
        </w:rPr>
        <w:t>NO CORRESPONDE</w:t>
      </w:r>
    </w:p>
    <w:p w14:paraId="40D8BA7E" w14:textId="29BAC2A0" w:rsidR="00BA4B4F" w:rsidRDefault="00BA4B4F" w:rsidP="00265B63">
      <w:pPr>
        <w:widowControl w:val="0"/>
        <w:ind w:left="567"/>
        <w:jc w:val="both"/>
        <w:rPr>
          <w:rFonts w:ascii="Arial" w:hAnsi="Arial" w:cs="Arial"/>
          <w:sz w:val="20"/>
        </w:rPr>
      </w:pPr>
    </w:p>
    <w:p w14:paraId="7CC93396" w14:textId="77777777" w:rsidR="005A6401" w:rsidRDefault="005A6401" w:rsidP="00265B63">
      <w:pPr>
        <w:widowControl w:val="0"/>
        <w:ind w:left="567"/>
        <w:jc w:val="both"/>
        <w:rPr>
          <w:rFonts w:ascii="Arial" w:hAnsi="Arial" w:cs="Arial"/>
          <w:sz w:val="20"/>
        </w:rPr>
      </w:pPr>
    </w:p>
    <w:p w14:paraId="55773975" w14:textId="77777777" w:rsidR="00D5597F" w:rsidRPr="00CD5328" w:rsidRDefault="00D5597F"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7EB2107D" w:rsidR="008200ED" w:rsidRPr="005A6401" w:rsidRDefault="008200ED" w:rsidP="00265B63">
      <w:pPr>
        <w:widowControl w:val="0"/>
        <w:ind w:left="567"/>
        <w:jc w:val="both"/>
        <w:rPr>
          <w:rFonts w:ascii="Arial" w:hAnsi="Arial" w:cs="Arial"/>
          <w:i/>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 xml:space="preserve">materia de la presente convocatoria, es de </w:t>
      </w:r>
      <w:r w:rsidR="0081586B" w:rsidRPr="0081586B">
        <w:rPr>
          <w:rFonts w:ascii="Arial" w:hAnsi="Arial" w:cs="Arial"/>
          <w:b/>
          <w:sz w:val="20"/>
        </w:rPr>
        <w:t>Ciento</w:t>
      </w:r>
      <w:r w:rsidR="0081586B">
        <w:rPr>
          <w:rFonts w:ascii="Arial" w:hAnsi="Arial" w:cs="Arial"/>
          <w:sz w:val="20"/>
        </w:rPr>
        <w:t xml:space="preserve"> </w:t>
      </w:r>
      <w:r w:rsidR="0081586B" w:rsidRPr="0081586B">
        <w:rPr>
          <w:rFonts w:ascii="Arial" w:hAnsi="Arial" w:cs="Arial"/>
          <w:b/>
          <w:sz w:val="20"/>
        </w:rPr>
        <w:t>Veinte</w:t>
      </w:r>
      <w:r w:rsidR="0081586B">
        <w:rPr>
          <w:rFonts w:ascii="Arial" w:hAnsi="Arial" w:cs="Arial"/>
          <w:sz w:val="20"/>
        </w:rPr>
        <w:t xml:space="preserve"> </w:t>
      </w:r>
      <w:r w:rsidR="0081586B" w:rsidRPr="0081586B">
        <w:rPr>
          <w:rFonts w:ascii="Arial" w:hAnsi="Arial" w:cs="Arial"/>
          <w:b/>
          <w:sz w:val="20"/>
        </w:rPr>
        <w:t>(120)</w:t>
      </w:r>
      <w:r w:rsidR="0081586B">
        <w:rPr>
          <w:rFonts w:ascii="Arial" w:hAnsi="Arial" w:cs="Arial"/>
          <w:sz w:val="20"/>
        </w:rPr>
        <w:t xml:space="preserve"> </w:t>
      </w:r>
      <w:r w:rsidRPr="005A6401">
        <w:rPr>
          <w:rFonts w:ascii="Arial" w:hAnsi="Arial" w:cs="Arial"/>
          <w:sz w:val="20"/>
        </w:rPr>
        <w:t xml:space="preserve">días calendario, </w:t>
      </w:r>
      <w:r w:rsidR="00D02FBD" w:rsidRPr="005A6401">
        <w:rPr>
          <w:rFonts w:ascii="Arial" w:hAnsi="Arial" w:cs="Arial"/>
          <w:sz w:val="20"/>
        </w:rPr>
        <w:t>en concordancia con</w:t>
      </w:r>
      <w:r w:rsidRPr="005A6401">
        <w:rPr>
          <w:rFonts w:ascii="Arial" w:hAnsi="Arial" w:cs="Arial"/>
          <w:sz w:val="20"/>
        </w:rPr>
        <w:t xml:space="preserve"> lo establecido en el expediente de contratación y en el expediente técnico de obra.</w:t>
      </w:r>
    </w:p>
    <w:p w14:paraId="007D3768" w14:textId="09E18DB2" w:rsidR="00B56E98" w:rsidRPr="00FC5DDE" w:rsidRDefault="00B56E98" w:rsidP="005C6FFA">
      <w:pPr>
        <w:widowControl w:val="0"/>
        <w:jc w:val="both"/>
        <w:rPr>
          <w:rFonts w:ascii="Arial" w:hAnsi="Arial" w:cs="Arial"/>
          <w:sz w:val="20"/>
          <w:lang w:val="es-ES"/>
        </w:rPr>
      </w:pPr>
    </w:p>
    <w:p w14:paraId="7225850D" w14:textId="77777777" w:rsidR="00D41DFC" w:rsidRPr="00CD5328" w:rsidRDefault="00D41DFC"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val="es-ES"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lang w:val="es-ES"/>
        </w:rPr>
      </w:pPr>
    </w:p>
    <w:p w14:paraId="56964424" w14:textId="77777777" w:rsidR="00A26F9B" w:rsidRPr="00852ECD" w:rsidRDefault="00A26F9B" w:rsidP="00A77DED">
      <w:pPr>
        <w:widowControl w:val="0"/>
        <w:ind w:left="528"/>
        <w:jc w:val="both"/>
        <w:rPr>
          <w:rFonts w:ascii="Arial" w:hAnsi="Arial" w:cs="Arial"/>
          <w:sz w:val="20"/>
          <w:lang w:val="es-ES"/>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A77DED" w:rsidRPr="005236F9" w14:paraId="4839EE22" w14:textId="77777777" w:rsidTr="007E5F99">
        <w:trPr>
          <w:trHeight w:val="369"/>
        </w:trPr>
        <w:tc>
          <w:tcPr>
            <w:tcW w:w="2288" w:type="dxa"/>
          </w:tcPr>
          <w:p w14:paraId="2468E34A" w14:textId="77777777" w:rsidR="00A77DED" w:rsidRPr="005236F9" w:rsidRDefault="00A77DED" w:rsidP="00E67834">
            <w:pPr>
              <w:widowControl w:val="0"/>
              <w:rPr>
                <w:rFonts w:ascii="Arial" w:hAnsi="Arial" w:cs="Arial"/>
                <w:sz w:val="20"/>
              </w:rPr>
            </w:pPr>
            <w:r w:rsidRPr="005236F9">
              <w:rPr>
                <w:rFonts w:ascii="Arial" w:hAnsi="Arial" w:cs="Arial"/>
                <w:sz w:val="20"/>
              </w:rPr>
              <w:t xml:space="preserve">Pagar en </w:t>
            </w:r>
          </w:p>
        </w:tc>
        <w:tc>
          <w:tcPr>
            <w:tcW w:w="236" w:type="dxa"/>
          </w:tcPr>
          <w:p w14:paraId="66E4506B" w14:textId="77777777" w:rsidR="00A77DED" w:rsidRPr="005236F9" w:rsidRDefault="00A77DED" w:rsidP="00E67834">
            <w:pPr>
              <w:widowControl w:val="0"/>
              <w:jc w:val="center"/>
              <w:rPr>
                <w:rFonts w:ascii="Arial" w:hAnsi="Arial" w:cs="Arial"/>
                <w:sz w:val="20"/>
              </w:rPr>
            </w:pPr>
            <w:r w:rsidRPr="005236F9">
              <w:rPr>
                <w:rFonts w:ascii="Arial" w:hAnsi="Arial" w:cs="Arial"/>
                <w:sz w:val="20"/>
              </w:rPr>
              <w:t>:</w:t>
            </w:r>
          </w:p>
        </w:tc>
        <w:tc>
          <w:tcPr>
            <w:tcW w:w="6059" w:type="dxa"/>
          </w:tcPr>
          <w:p w14:paraId="5FEDFE19" w14:textId="4A6F18CD" w:rsidR="00A77DED" w:rsidRPr="005236F9" w:rsidRDefault="005C6FFA" w:rsidP="005C6FFA">
            <w:pPr>
              <w:widowControl w:val="0"/>
              <w:rPr>
                <w:rFonts w:ascii="Arial" w:hAnsi="Arial" w:cs="Arial"/>
                <w:sz w:val="20"/>
              </w:rPr>
            </w:pPr>
            <w:proofErr w:type="spellStart"/>
            <w:r w:rsidRPr="005236F9">
              <w:rPr>
                <w:rFonts w:ascii="Arial" w:hAnsi="Arial" w:cs="Arial"/>
                <w:sz w:val="20"/>
                <w:lang w:val="pt-BR"/>
              </w:rPr>
              <w:t>Tesoreria</w:t>
            </w:r>
            <w:proofErr w:type="spellEnd"/>
          </w:p>
        </w:tc>
      </w:tr>
      <w:tr w:rsidR="00A77DED" w:rsidRPr="00852ECD" w14:paraId="38A9ECA6" w14:textId="77777777" w:rsidTr="007E5F99">
        <w:trPr>
          <w:trHeight w:val="369"/>
        </w:trPr>
        <w:tc>
          <w:tcPr>
            <w:tcW w:w="2288" w:type="dxa"/>
          </w:tcPr>
          <w:p w14:paraId="71715B26" w14:textId="77777777" w:rsidR="00A77DED" w:rsidRPr="005236F9" w:rsidRDefault="00A77DED" w:rsidP="00E67834">
            <w:pPr>
              <w:widowControl w:val="0"/>
              <w:rPr>
                <w:rFonts w:ascii="Arial" w:hAnsi="Arial" w:cs="Arial"/>
                <w:sz w:val="20"/>
              </w:rPr>
            </w:pPr>
            <w:r w:rsidRPr="005236F9">
              <w:rPr>
                <w:rFonts w:ascii="Arial" w:hAnsi="Arial" w:cs="Arial"/>
                <w:sz w:val="20"/>
              </w:rPr>
              <w:t xml:space="preserve">Recoger en </w:t>
            </w:r>
          </w:p>
          <w:p w14:paraId="24C2C7FA" w14:textId="77777777" w:rsidR="00A77DED" w:rsidRPr="005236F9" w:rsidRDefault="00A77DED" w:rsidP="00E67834">
            <w:pPr>
              <w:widowControl w:val="0"/>
              <w:rPr>
                <w:rFonts w:ascii="Arial" w:hAnsi="Arial" w:cs="Arial"/>
                <w:sz w:val="20"/>
              </w:rPr>
            </w:pPr>
          </w:p>
        </w:tc>
        <w:tc>
          <w:tcPr>
            <w:tcW w:w="236" w:type="dxa"/>
          </w:tcPr>
          <w:p w14:paraId="5F7E8F5F" w14:textId="77777777" w:rsidR="00A77DED" w:rsidRPr="005236F9" w:rsidRDefault="00A77DED" w:rsidP="00E67834">
            <w:pPr>
              <w:widowControl w:val="0"/>
              <w:jc w:val="center"/>
              <w:rPr>
                <w:rFonts w:ascii="Arial" w:hAnsi="Arial" w:cs="Arial"/>
                <w:sz w:val="20"/>
              </w:rPr>
            </w:pPr>
            <w:r w:rsidRPr="005236F9">
              <w:rPr>
                <w:rFonts w:ascii="Arial" w:hAnsi="Arial" w:cs="Arial"/>
                <w:sz w:val="20"/>
              </w:rPr>
              <w:t>:</w:t>
            </w:r>
          </w:p>
        </w:tc>
        <w:tc>
          <w:tcPr>
            <w:tcW w:w="6059" w:type="dxa"/>
          </w:tcPr>
          <w:p w14:paraId="1423B380" w14:textId="280E3571" w:rsidR="00A77DED" w:rsidRPr="005236F9" w:rsidRDefault="005C6FFA" w:rsidP="005C6FFA">
            <w:pPr>
              <w:widowControl w:val="0"/>
              <w:jc w:val="both"/>
              <w:rPr>
                <w:rFonts w:ascii="Arial" w:hAnsi="Arial" w:cs="Arial"/>
                <w:sz w:val="20"/>
                <w:lang w:val="pt-BR"/>
              </w:rPr>
            </w:pPr>
            <w:proofErr w:type="spellStart"/>
            <w:r w:rsidRPr="005236F9">
              <w:rPr>
                <w:rFonts w:ascii="Arial" w:hAnsi="Arial" w:cs="Arial"/>
                <w:sz w:val="20"/>
                <w:lang w:val="pt-BR"/>
              </w:rPr>
              <w:t>Logistica</w:t>
            </w:r>
            <w:proofErr w:type="spellEnd"/>
          </w:p>
        </w:tc>
      </w:tr>
      <w:tr w:rsidR="00A77DED" w:rsidRPr="00852ECD" w14:paraId="10D151E2" w14:textId="77777777" w:rsidTr="007E5F99">
        <w:trPr>
          <w:trHeight w:val="369"/>
        </w:trPr>
        <w:tc>
          <w:tcPr>
            <w:tcW w:w="2288" w:type="dxa"/>
          </w:tcPr>
          <w:p w14:paraId="69E86A27" w14:textId="77777777" w:rsidR="00A77DED" w:rsidRPr="00852ECD" w:rsidRDefault="00A77DED" w:rsidP="00E67834">
            <w:pPr>
              <w:widowControl w:val="0"/>
              <w:rPr>
                <w:rFonts w:ascii="Arial" w:hAnsi="Arial" w:cs="Arial"/>
                <w:sz w:val="20"/>
              </w:rPr>
            </w:pPr>
            <w:r w:rsidRPr="00852ECD">
              <w:rPr>
                <w:rFonts w:ascii="Arial" w:hAnsi="Arial" w:cs="Arial"/>
                <w:sz w:val="20"/>
              </w:rPr>
              <w:t>Costo de bases</w:t>
            </w:r>
          </w:p>
        </w:tc>
        <w:tc>
          <w:tcPr>
            <w:tcW w:w="236" w:type="dxa"/>
          </w:tcPr>
          <w:p w14:paraId="143D4FC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0F2B726C" w14:textId="60118FCA" w:rsidR="00A77DED" w:rsidRPr="00852ECD" w:rsidRDefault="00A77DED" w:rsidP="005C6FFA">
            <w:pPr>
              <w:widowControl w:val="0"/>
              <w:jc w:val="both"/>
              <w:rPr>
                <w:rFonts w:ascii="Arial" w:hAnsi="Arial" w:cs="Arial"/>
                <w:sz w:val="20"/>
              </w:rPr>
            </w:pPr>
            <w:r w:rsidRPr="00852ECD">
              <w:rPr>
                <w:rFonts w:ascii="Arial" w:hAnsi="Arial" w:cs="Arial"/>
                <w:sz w:val="20"/>
              </w:rPr>
              <w:t xml:space="preserve">Impresa: S/ </w:t>
            </w:r>
            <w:r w:rsidR="005C6FFA">
              <w:rPr>
                <w:rFonts w:ascii="Arial" w:hAnsi="Arial" w:cs="Arial"/>
                <w:sz w:val="20"/>
              </w:rPr>
              <w:t>2.00 soles</w:t>
            </w:r>
          </w:p>
        </w:tc>
      </w:tr>
      <w:tr w:rsidR="00A77DED" w:rsidRPr="00852ECD" w14:paraId="00B9AA0C" w14:textId="77777777" w:rsidTr="007E5F99">
        <w:trPr>
          <w:trHeight w:val="369"/>
        </w:trPr>
        <w:tc>
          <w:tcPr>
            <w:tcW w:w="2288" w:type="dxa"/>
          </w:tcPr>
          <w:p w14:paraId="493F0ADE" w14:textId="77777777" w:rsidR="00A77DED" w:rsidRPr="00852ECD" w:rsidRDefault="00A77DED" w:rsidP="00E67834">
            <w:pPr>
              <w:widowControl w:val="0"/>
              <w:rPr>
                <w:rFonts w:ascii="Arial" w:hAnsi="Arial" w:cs="Arial"/>
                <w:sz w:val="20"/>
              </w:rPr>
            </w:pPr>
            <w:r w:rsidRPr="00852ECD">
              <w:rPr>
                <w:rFonts w:ascii="Arial" w:hAnsi="Arial" w:cs="Arial"/>
                <w:sz w:val="20"/>
              </w:rPr>
              <w:t>Costo del expediente técnico</w:t>
            </w:r>
          </w:p>
        </w:tc>
        <w:tc>
          <w:tcPr>
            <w:tcW w:w="236" w:type="dxa"/>
          </w:tcPr>
          <w:p w14:paraId="1290B03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3C58925" w14:textId="3FA2EF21" w:rsidR="00A77DED" w:rsidRPr="00852ECD" w:rsidRDefault="00A77DED" w:rsidP="00E67834">
            <w:pPr>
              <w:widowControl w:val="0"/>
              <w:jc w:val="both"/>
              <w:rPr>
                <w:rFonts w:ascii="Arial" w:hAnsi="Arial" w:cs="Arial"/>
                <w:sz w:val="20"/>
                <w:lang w:val="pt-BR"/>
              </w:rPr>
            </w:pPr>
            <w:r w:rsidRPr="00852ECD">
              <w:rPr>
                <w:rFonts w:ascii="Arial" w:hAnsi="Arial" w:cs="Arial"/>
                <w:sz w:val="20"/>
              </w:rPr>
              <w:t xml:space="preserve">Impreso: S/ </w:t>
            </w:r>
            <w:r w:rsidR="005C6FFA">
              <w:rPr>
                <w:rFonts w:ascii="Arial" w:hAnsi="Arial" w:cs="Arial"/>
                <w:sz w:val="20"/>
              </w:rPr>
              <w:t>500.00 soles</w:t>
            </w:r>
          </w:p>
          <w:p w14:paraId="5C2B35BE" w14:textId="3D5D89D6" w:rsidR="00A77DED" w:rsidRPr="00852ECD" w:rsidRDefault="00A77DED" w:rsidP="005C6FFA">
            <w:pPr>
              <w:widowControl w:val="0"/>
              <w:jc w:val="both"/>
              <w:rPr>
                <w:rFonts w:ascii="Arial" w:hAnsi="Arial" w:cs="Arial"/>
                <w:sz w:val="20"/>
              </w:rPr>
            </w:pPr>
            <w:r w:rsidRPr="00852ECD">
              <w:rPr>
                <w:rFonts w:ascii="Arial" w:hAnsi="Arial" w:cs="Arial"/>
                <w:sz w:val="20"/>
                <w:lang w:val="pt-BR"/>
              </w:rPr>
              <w:t xml:space="preserve">Digital: S/ </w:t>
            </w:r>
            <w:r w:rsidR="005C6FFA">
              <w:rPr>
                <w:rFonts w:ascii="Arial" w:hAnsi="Arial" w:cs="Arial"/>
                <w:sz w:val="20"/>
                <w:lang w:val="pt-BR"/>
              </w:rPr>
              <w:t>2.00 soles</w:t>
            </w: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lang w:val="es-ES"/>
              </w:rPr>
            </w:pPr>
            <w:r w:rsidRPr="00852ECD">
              <w:rPr>
                <w:rFonts w:ascii="Arial" w:hAnsi="Arial" w:cs="Arial"/>
                <w:color w:val="0000FF"/>
                <w:sz w:val="19"/>
                <w:szCs w:val="19"/>
                <w:lang w:val="es-ES"/>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720E6E">
            <w:pPr>
              <w:pStyle w:val="Prrafodelista"/>
              <w:widowControl w:val="0"/>
              <w:numPr>
                <w:ilvl w:val="0"/>
                <w:numId w:val="25"/>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720E6E">
            <w:pPr>
              <w:pStyle w:val="Prrafodelista"/>
              <w:widowControl w:val="0"/>
              <w:numPr>
                <w:ilvl w:val="0"/>
                <w:numId w:val="25"/>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4521F1DE"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305461" w14:textId="77777777" w:rsidR="00A77DED" w:rsidRPr="00852ECD" w:rsidRDefault="00A77DED" w:rsidP="00E67834">
            <w:pPr>
              <w:jc w:val="both"/>
              <w:rPr>
                <w:rFonts w:ascii="Arial" w:hAnsi="Arial" w:cs="Arial"/>
                <w:color w:val="FF0000"/>
                <w:sz w:val="19"/>
                <w:szCs w:val="19"/>
                <w:lang w:val="es-ES"/>
              </w:rPr>
            </w:pPr>
            <w:r w:rsidRPr="00852ECD">
              <w:rPr>
                <w:rFonts w:ascii="Arial" w:hAnsi="Arial" w:cs="Arial"/>
                <w:color w:val="FF0000"/>
                <w:sz w:val="19"/>
                <w:szCs w:val="19"/>
                <w:lang w:val="es-ES"/>
              </w:rPr>
              <w:t>Advertencia</w:t>
            </w:r>
          </w:p>
        </w:tc>
      </w:tr>
      <w:tr w:rsidR="00A77DED" w:rsidRPr="00852ECD" w14:paraId="78944FD4" w14:textId="77777777" w:rsidTr="007E5F99">
        <w:trPr>
          <w:trHeight w:val="63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48A951" w14:textId="77777777" w:rsidR="00A77DED" w:rsidRPr="00852ECD" w:rsidRDefault="00A77DED" w:rsidP="00E67834">
            <w:pPr>
              <w:pStyle w:val="Prrafodelista"/>
              <w:ind w:left="34"/>
              <w:jc w:val="both"/>
              <w:rPr>
                <w:rFonts w:ascii="Arial" w:hAnsi="Arial" w:cs="Arial"/>
                <w:color w:val="FF0000"/>
                <w:sz w:val="19"/>
                <w:szCs w:val="19"/>
              </w:rPr>
            </w:pPr>
            <w:r w:rsidRPr="00852ECD">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6CC77C30" w14:textId="77777777" w:rsidR="00A77DED" w:rsidRPr="007E5F99" w:rsidRDefault="00A77DED" w:rsidP="00A77DED">
      <w:pPr>
        <w:widowControl w:val="0"/>
        <w:ind w:left="528"/>
        <w:jc w:val="both"/>
        <w:rPr>
          <w:rFonts w:ascii="Arial" w:hAnsi="Arial" w:cs="Arial"/>
          <w:color w:val="auto"/>
          <w:sz w:val="20"/>
        </w:rPr>
      </w:pPr>
    </w:p>
    <w:p w14:paraId="3BF42729" w14:textId="77777777" w:rsidR="00D867A9" w:rsidRDefault="00D867A9" w:rsidP="00D867A9">
      <w:pPr>
        <w:widowControl w:val="0"/>
        <w:ind w:left="528"/>
        <w:jc w:val="both"/>
        <w:rPr>
          <w:rFonts w:ascii="Arial" w:hAnsi="Arial" w:cs="Arial"/>
          <w:color w:val="auto"/>
          <w:sz w:val="20"/>
          <w:highlight w:val="red"/>
          <w:lang w:val="es-ES"/>
        </w:rPr>
      </w:pPr>
    </w:p>
    <w:p w14:paraId="208F3520" w14:textId="77777777" w:rsidR="00D867A9" w:rsidRPr="00D867A9" w:rsidRDefault="00D867A9" w:rsidP="00720E6E">
      <w:pPr>
        <w:pStyle w:val="Prrafodelista"/>
        <w:widowControl w:val="0"/>
        <w:numPr>
          <w:ilvl w:val="1"/>
          <w:numId w:val="10"/>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2D2793E7" w14:textId="77777777" w:rsidR="00D5597F" w:rsidRPr="00CD5328" w:rsidRDefault="00D5597F" w:rsidP="00720E6E">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61CF05" w14:textId="77777777" w:rsidR="00D5597F" w:rsidRPr="00CD5328" w:rsidRDefault="00D5597F" w:rsidP="00CD5328">
      <w:pPr>
        <w:widowControl w:val="0"/>
        <w:ind w:left="441"/>
        <w:jc w:val="both"/>
        <w:rPr>
          <w:rFonts w:ascii="Arial" w:hAnsi="Arial" w:cs="Arial"/>
          <w:b/>
          <w:sz w:val="20"/>
        </w:rPr>
      </w:pPr>
    </w:p>
    <w:p w14:paraId="6F14D04D"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Decreto de Urgencia N° 014-2019. Ley de Presupuesto del Sector Público para el Año Fiscal 2020.</w:t>
      </w:r>
    </w:p>
    <w:p w14:paraId="0C880858"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Decreto de Urgencia N° 015-2019. Ley de Equilibrio Financiero del Presupuesto del Sector Público del año fiscal 2020.</w:t>
      </w:r>
    </w:p>
    <w:p w14:paraId="59B4E0DF"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Decreto Supremo N° 011-79-VC, Régimen de Formulas Polinómicas.</w:t>
      </w:r>
    </w:p>
    <w:p w14:paraId="0B23C11A"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Decreto Supremo N° 082-2019-EF, Texto Único Ordenado de la Ley N° 30225, Ley de Contrataciones del Estado.</w:t>
      </w:r>
    </w:p>
    <w:p w14:paraId="75B3C01C"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Decreto Supremo N° 344-2018-EF, Reglamento de la Ley de Contrataciones del Estado, modificado por el D.S. N° 377-2019-EF y D.S. N° 168-2020-EF.</w:t>
      </w:r>
    </w:p>
    <w:p w14:paraId="2311301F" w14:textId="77777777" w:rsidR="005C6FFA" w:rsidRPr="005C6FFA" w:rsidRDefault="005C6FFA" w:rsidP="00720E6E">
      <w:pPr>
        <w:widowControl w:val="0"/>
        <w:numPr>
          <w:ilvl w:val="0"/>
          <w:numId w:val="40"/>
        </w:numPr>
        <w:jc w:val="both"/>
        <w:rPr>
          <w:rFonts w:ascii="Arial" w:hAnsi="Arial" w:cs="Arial"/>
          <w:bCs/>
          <w:sz w:val="20"/>
          <w:lang w:val="en-US"/>
        </w:rPr>
      </w:pPr>
      <w:r w:rsidRPr="005C6FFA">
        <w:rPr>
          <w:rFonts w:ascii="Arial" w:hAnsi="Arial" w:cs="Arial"/>
          <w:b/>
          <w:bCs/>
          <w:sz w:val="20"/>
          <w:lang w:val="es-ES"/>
        </w:rPr>
        <w:t>DECRETO DE URGENCIA N° 114-2020</w:t>
      </w:r>
    </w:p>
    <w:p w14:paraId="656FE2CF" w14:textId="77777777" w:rsidR="005C6FFA" w:rsidRPr="005C6FFA" w:rsidRDefault="005C6FFA" w:rsidP="005C6FFA">
      <w:pPr>
        <w:widowControl w:val="0"/>
        <w:ind w:left="1440"/>
        <w:jc w:val="both"/>
        <w:rPr>
          <w:rFonts w:ascii="Arial" w:hAnsi="Arial" w:cs="Arial"/>
          <w:bCs/>
          <w:sz w:val="20"/>
        </w:rPr>
      </w:pPr>
      <w:r w:rsidRPr="005C6FFA">
        <w:rPr>
          <w:rFonts w:ascii="Arial" w:hAnsi="Arial" w:cs="Arial"/>
          <w:bCs/>
          <w:sz w:val="20"/>
          <w:lang w:val="es-ES"/>
        </w:rPr>
        <w:t>DECRETO DE URGENCIA PARA LA REACTIVACIÓN ECONÓMICA A TRAVÉS DE LA INVERSIÓN PÚBLICA, ANTE LA EMERGENCIA SANITARIA PRODUCIDA POR EL COVID-19 Y QUE DICTA OTRAS MEDIDAS</w:t>
      </w:r>
    </w:p>
    <w:p w14:paraId="0BDDDED2" w14:textId="0AE756E4"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Decreto Supremo N° 004-2019-JUS, Texto Único Ordenado de la Ley N° 27444, Ley del Procedimiento Administrativo General.</w:t>
      </w:r>
    </w:p>
    <w:p w14:paraId="59B9E073"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Reglamento Nacional de Edificaciones.</w:t>
      </w:r>
    </w:p>
    <w:p w14:paraId="4AE48487"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Directivas del OSCE.</w:t>
      </w:r>
    </w:p>
    <w:p w14:paraId="3BBD0656" w14:textId="77777777" w:rsidR="000D5A79" w:rsidRPr="000D5A79" w:rsidRDefault="000D5A79" w:rsidP="00720E6E">
      <w:pPr>
        <w:pStyle w:val="Prrafodelista"/>
        <w:widowControl w:val="0"/>
        <w:numPr>
          <w:ilvl w:val="0"/>
          <w:numId w:val="40"/>
        </w:numPr>
        <w:contextualSpacing w:val="0"/>
        <w:jc w:val="both"/>
        <w:rPr>
          <w:rFonts w:ascii="Arial" w:hAnsi="Arial" w:cs="Arial"/>
          <w:bCs/>
          <w:sz w:val="20"/>
        </w:rPr>
      </w:pPr>
      <w:r w:rsidRPr="000D5A79">
        <w:rPr>
          <w:rFonts w:ascii="Arial" w:hAnsi="Arial" w:cs="Arial"/>
          <w:bCs/>
          <w:sz w:val="20"/>
        </w:rPr>
        <w:t>Código Civil</w:t>
      </w:r>
    </w:p>
    <w:p w14:paraId="1786C442" w14:textId="77777777" w:rsidR="00AA601D" w:rsidRPr="00C55063" w:rsidRDefault="00AA601D" w:rsidP="00265B63">
      <w:pPr>
        <w:pStyle w:val="WW-Sangra2detindependiente"/>
        <w:widowControl w:val="0"/>
        <w:ind w:left="426" w:firstLine="0"/>
        <w:rPr>
          <w:rFonts w:cs="Arial"/>
          <w:sz w:val="20"/>
          <w:lang w:val="es-ES"/>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720E6E">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56156CDC"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720E6E">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720E6E">
      <w:pPr>
        <w:pStyle w:val="Prrafodelista"/>
        <w:widowControl w:val="0"/>
        <w:numPr>
          <w:ilvl w:val="2"/>
          <w:numId w:val="13"/>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720E6E">
      <w:pPr>
        <w:pStyle w:val="Prrafodelista"/>
        <w:widowControl w:val="0"/>
        <w:numPr>
          <w:ilvl w:val="3"/>
          <w:numId w:val="13"/>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720E6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720E6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lang w:val="es-ES"/>
        </w:rPr>
      </w:pPr>
    </w:p>
    <w:p w14:paraId="3B93634B" w14:textId="77777777" w:rsidR="00F22285" w:rsidRPr="00952415" w:rsidRDefault="00F22285" w:rsidP="00F2228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lang w:val="es-ES"/>
        </w:rPr>
      </w:pPr>
    </w:p>
    <w:p w14:paraId="770D9610" w14:textId="77777777" w:rsidR="00F22285" w:rsidRPr="0095241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F6B0C27" w14:textId="77777777" w:rsidR="00F2228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lang w:val="es-ES"/>
        </w:rPr>
      </w:pPr>
    </w:p>
    <w:tbl>
      <w:tblPr>
        <w:tblStyle w:val="Tabladecuadrcula1clara-nfasis511"/>
        <w:tblW w:w="7205" w:type="dxa"/>
        <w:tblInd w:w="1862" w:type="dxa"/>
        <w:tblLook w:val="04A0" w:firstRow="1" w:lastRow="0" w:firstColumn="1" w:lastColumn="0" w:noHBand="0" w:noVBand="1"/>
      </w:tblPr>
      <w:tblGrid>
        <w:gridCol w:w="7205"/>
      </w:tblGrid>
      <w:tr w:rsidR="00F22285" w:rsidRPr="00200CAD" w14:paraId="0EF0ACF3" w14:textId="77777777" w:rsidTr="007E5F9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99A4908" w14:textId="77777777" w:rsidR="00F22285" w:rsidRPr="00200CAD" w:rsidRDefault="00F22285" w:rsidP="00F24F5D">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F22285" w:rsidRPr="00200CAD" w14:paraId="02AA2527" w14:textId="77777777" w:rsidTr="007E5F99">
        <w:trPr>
          <w:trHeight w:val="202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2278F1D" w14:textId="77777777" w:rsidR="00F22285" w:rsidRPr="00200CAD" w:rsidRDefault="00F22285" w:rsidP="00F24F5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46005EF" w14:textId="77777777" w:rsidR="00F22285" w:rsidRPr="00835BCC" w:rsidRDefault="00F22285" w:rsidP="00265B63">
      <w:pPr>
        <w:widowControl w:val="0"/>
        <w:tabs>
          <w:tab w:val="center" w:pos="1843"/>
        </w:tabs>
        <w:ind w:left="1843"/>
        <w:jc w:val="both"/>
        <w:rPr>
          <w:rFonts w:ascii="Arial" w:hAnsi="Arial" w:cs="Arial"/>
          <w:bCs/>
          <w:iCs/>
          <w:color w:val="auto"/>
          <w:sz w:val="20"/>
        </w:rPr>
      </w:pPr>
    </w:p>
    <w:p w14:paraId="02D08795" w14:textId="77777777" w:rsidR="005B4428" w:rsidRPr="00265B63" w:rsidRDefault="005B4428" w:rsidP="00720E6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720E6E">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720E6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720E6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7BE80D97" w:rsidR="004D5945" w:rsidRDefault="00927F2E" w:rsidP="00720E6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412456">
        <w:rPr>
          <w:rFonts w:ascii="Arial" w:hAnsi="Arial" w:cs="Arial"/>
        </w:rPr>
        <w:t xml:space="preserve">soles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720E6E">
      <w:pPr>
        <w:pStyle w:val="WW-Textosinformato"/>
        <w:widowControl w:val="0"/>
        <w:numPr>
          <w:ilvl w:val="0"/>
          <w:numId w:val="30"/>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720E6E">
      <w:pPr>
        <w:pStyle w:val="WW-Textosinformato"/>
        <w:widowControl w:val="0"/>
        <w:numPr>
          <w:ilvl w:val="0"/>
          <w:numId w:val="30"/>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p w14:paraId="0CA30C6E"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720E6E">
            <w:pPr>
              <w:pStyle w:val="Prrafodelista"/>
              <w:widowControl w:val="0"/>
              <w:numPr>
                <w:ilvl w:val="0"/>
                <w:numId w:val="32"/>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720E6E">
            <w:pPr>
              <w:pStyle w:val="Prrafodelista"/>
              <w:widowControl w:val="0"/>
              <w:numPr>
                <w:ilvl w:val="0"/>
                <w:numId w:val="32"/>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720E6E">
            <w:pPr>
              <w:pStyle w:val="Prrafodelista"/>
              <w:widowControl w:val="0"/>
              <w:numPr>
                <w:ilvl w:val="0"/>
                <w:numId w:val="32"/>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720E6E">
      <w:pPr>
        <w:pStyle w:val="Prrafodelista"/>
        <w:widowControl w:val="0"/>
        <w:numPr>
          <w:ilvl w:val="3"/>
          <w:numId w:val="13"/>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720E6E">
      <w:pPr>
        <w:pStyle w:val="Prrafodelista"/>
        <w:widowControl w:val="0"/>
        <w:numPr>
          <w:ilvl w:val="2"/>
          <w:numId w:val="13"/>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720E6E">
      <w:pPr>
        <w:widowControl w:val="0"/>
        <w:numPr>
          <w:ilvl w:val="0"/>
          <w:numId w:val="16"/>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7"/>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0FDBC3CA" w:rsidR="00F80393" w:rsidRPr="00412456" w:rsidRDefault="00F80393" w:rsidP="00720E6E">
      <w:pPr>
        <w:widowControl w:val="0"/>
        <w:numPr>
          <w:ilvl w:val="0"/>
          <w:numId w:val="16"/>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1F548E46" w14:textId="77777777" w:rsidR="00412456" w:rsidRPr="00412456" w:rsidRDefault="00412456" w:rsidP="00720E6E">
      <w:pPr>
        <w:widowControl w:val="0"/>
        <w:numPr>
          <w:ilvl w:val="0"/>
          <w:numId w:val="16"/>
        </w:numPr>
        <w:ind w:left="1560" w:hanging="426"/>
        <w:jc w:val="both"/>
        <w:rPr>
          <w:rFonts w:ascii="Arial" w:hAnsi="Arial" w:cs="Arial"/>
          <w:color w:val="auto"/>
          <w:sz w:val="20"/>
          <w:lang w:val="es-ES_tradnl"/>
        </w:rPr>
      </w:pPr>
      <w:r w:rsidRPr="00412456">
        <w:rPr>
          <w:rFonts w:ascii="Arial" w:hAnsi="Arial" w:cs="Arial"/>
          <w:color w:val="auto"/>
          <w:sz w:val="20"/>
          <w:lang w:val="es-ES_tradnl"/>
        </w:rPr>
        <w:t>Incorporar en la oferta los documentos que acreditan los “Factores de Evaluación” establecidos en el Capítulo IV de la presente sección de las bases, a efectos de obtener el puntaje previsto en dicho Capitulo para cada factor.</w:t>
      </w:r>
    </w:p>
    <w:p w14:paraId="7CF2D613" w14:textId="77777777" w:rsidR="00412456" w:rsidRPr="002A0D07" w:rsidRDefault="00412456" w:rsidP="00412456">
      <w:pPr>
        <w:widowControl w:val="0"/>
        <w:ind w:left="1560"/>
        <w:jc w:val="both"/>
        <w:rPr>
          <w:rFonts w:ascii="Arial" w:hAnsi="Arial" w:cs="Arial"/>
          <w:color w:val="auto"/>
          <w:sz w:val="20"/>
          <w:lang w:val="es-ES_tradnl"/>
        </w:rPr>
      </w:pPr>
    </w:p>
    <w:p w14:paraId="2436871F" w14:textId="77777777" w:rsidR="00F80393" w:rsidRPr="00516FBD" w:rsidRDefault="00F80393" w:rsidP="00F80393">
      <w:pPr>
        <w:widowControl w:val="0"/>
        <w:ind w:left="1560"/>
        <w:jc w:val="both"/>
        <w:rPr>
          <w:rFonts w:ascii="Arial" w:hAnsi="Arial" w:cs="Arial"/>
          <w:color w:val="auto"/>
          <w:sz w:val="20"/>
          <w:lang w:val="es-ES_tradnl"/>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lang w:val="es-ES"/>
              </w:rPr>
            </w:pPr>
            <w:r w:rsidRPr="000D160A">
              <w:rPr>
                <w:rFonts w:ascii="Arial" w:hAnsi="Arial" w:cs="Arial"/>
                <w:i/>
                <w:color w:val="FF0000"/>
                <w:sz w:val="20"/>
                <w:lang w:val="es-ES"/>
              </w:rPr>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lang w:val="es-ES"/>
              </w:rPr>
            </w:pPr>
            <w:r w:rsidRPr="009D5C77">
              <w:rPr>
                <w:rFonts w:ascii="Arial" w:hAnsi="Arial" w:cs="Arial"/>
                <w:b w:val="0"/>
                <w:i/>
                <w:color w:val="FF0000"/>
                <w:sz w:val="19"/>
                <w:szCs w:val="19"/>
                <w:lang w:val="es-ES"/>
              </w:rPr>
              <w:t xml:space="preserve">El </w:t>
            </w:r>
            <w:r w:rsidR="00A06089" w:rsidRPr="009D5C77">
              <w:rPr>
                <w:rFonts w:ascii="Arial" w:hAnsi="Arial" w:cs="Arial"/>
                <w:b w:val="0"/>
                <w:i/>
                <w:color w:val="FF0000"/>
                <w:sz w:val="19"/>
                <w:szCs w:val="19"/>
                <w:lang w:val="es-ES"/>
              </w:rPr>
              <w:t>órgano encargado de las contrataciones o comité de selección, según corresponda,</w:t>
            </w:r>
            <w:r w:rsidRPr="009D5C77">
              <w:rPr>
                <w:rFonts w:ascii="Arial" w:hAnsi="Arial" w:cs="Arial"/>
                <w:b w:val="0"/>
                <w:i/>
                <w:color w:val="FF0000"/>
                <w:sz w:val="19"/>
                <w:szCs w:val="19"/>
                <w:lang w:val="es-ES"/>
              </w:rPr>
              <w:t xml:space="preserve"> no podrá exigir al postor la presentación de documentos que no hayan sido indicados en los acápites “Documentos para la admisión de la oferta”, “Requisitos de calificación” y “Factores de evaluación”. </w:t>
            </w:r>
          </w:p>
        </w:tc>
      </w:tr>
    </w:tbl>
    <w:p w14:paraId="016741E2" w14:textId="77777777" w:rsidR="00D97207" w:rsidRPr="00CD5328" w:rsidRDefault="00D97207" w:rsidP="00720E6E">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1F325D94" w:rsidR="007B6D5D" w:rsidRPr="00412456" w:rsidRDefault="007B6D5D" w:rsidP="00720E6E">
      <w:pPr>
        <w:widowControl w:val="0"/>
        <w:numPr>
          <w:ilvl w:val="0"/>
          <w:numId w:val="15"/>
        </w:numPr>
        <w:ind w:left="993" w:hanging="426"/>
        <w:jc w:val="both"/>
        <w:rPr>
          <w:rFonts w:ascii="Arial" w:hAnsi="Arial" w:cs="Arial"/>
          <w:sz w:val="20"/>
          <w:lang w:val="es-ES"/>
        </w:rPr>
      </w:pPr>
      <w:r w:rsidRPr="00412456">
        <w:rPr>
          <w:rFonts w:ascii="Arial" w:hAnsi="Arial" w:cs="Arial"/>
          <w:sz w:val="20"/>
          <w:lang w:val="es-ES"/>
        </w:rPr>
        <w:t xml:space="preserve">Garantía de fiel cumplimiento del contrato. </w:t>
      </w:r>
      <w:r w:rsidR="00412456" w:rsidRPr="00412456">
        <w:rPr>
          <w:rFonts w:ascii="Arial" w:hAnsi="Arial" w:cs="Arial"/>
          <w:sz w:val="20"/>
          <w:lang w:val="es-ES"/>
        </w:rPr>
        <w:t xml:space="preserve">debe presentarse Carta Fianza y/o Póliza de Caución, </w:t>
      </w:r>
      <w:r w:rsidR="00412456" w:rsidRPr="00412456">
        <w:rPr>
          <w:rFonts w:ascii="Arial" w:hAnsi="Arial" w:cs="Arial"/>
          <w:color w:val="FF0000"/>
          <w:sz w:val="20"/>
          <w:lang w:val="es-ES"/>
        </w:rPr>
        <w:t xml:space="preserve">(Conforme a lo señalado en el numeral 4.4 del DU 114; </w:t>
      </w:r>
      <w:r w:rsidR="00412456" w:rsidRPr="00412456">
        <w:rPr>
          <w:rFonts w:ascii="Arial" w:hAnsi="Arial" w:cs="Arial"/>
          <w:color w:val="FF0000"/>
          <w:sz w:val="20"/>
          <w:lang w:val="es-ES"/>
        </w:rPr>
        <w:t>Respecto de la Garantía de fiel cumplimiento, no es</w:t>
      </w:r>
      <w:r w:rsidR="00412456" w:rsidRPr="00412456">
        <w:rPr>
          <w:rFonts w:ascii="Arial" w:hAnsi="Arial" w:cs="Arial"/>
          <w:color w:val="FF0000"/>
          <w:sz w:val="20"/>
          <w:lang w:val="es-ES"/>
        </w:rPr>
        <w:t xml:space="preserve"> </w:t>
      </w:r>
      <w:r w:rsidR="00412456" w:rsidRPr="00412456">
        <w:rPr>
          <w:rFonts w:ascii="Arial" w:hAnsi="Arial" w:cs="Arial"/>
          <w:color w:val="FF0000"/>
          <w:sz w:val="20"/>
          <w:lang w:val="es-ES"/>
        </w:rPr>
        <w:t>de aplicación lo dispuesto en el numeral 149.4 del artículo</w:t>
      </w:r>
      <w:r w:rsidR="00412456" w:rsidRPr="00412456">
        <w:rPr>
          <w:rFonts w:ascii="Arial" w:hAnsi="Arial" w:cs="Arial"/>
          <w:color w:val="FF0000"/>
          <w:sz w:val="20"/>
          <w:lang w:val="es-ES"/>
        </w:rPr>
        <w:t xml:space="preserve"> </w:t>
      </w:r>
      <w:r w:rsidR="00412456" w:rsidRPr="00412456">
        <w:rPr>
          <w:rFonts w:ascii="Arial" w:hAnsi="Arial" w:cs="Arial"/>
          <w:color w:val="FF0000"/>
          <w:sz w:val="20"/>
          <w:lang w:val="es-ES"/>
        </w:rPr>
        <w:t>149 del Reglamento de la Ley de Contrataciones del</w:t>
      </w:r>
      <w:r w:rsidR="00412456" w:rsidRPr="00412456">
        <w:rPr>
          <w:rFonts w:ascii="Arial" w:hAnsi="Arial" w:cs="Arial"/>
          <w:color w:val="FF0000"/>
          <w:sz w:val="20"/>
          <w:lang w:val="es-ES"/>
        </w:rPr>
        <w:t xml:space="preserve"> </w:t>
      </w:r>
      <w:r w:rsidR="00412456" w:rsidRPr="00412456">
        <w:rPr>
          <w:rFonts w:ascii="Arial" w:hAnsi="Arial" w:cs="Arial"/>
          <w:color w:val="FF0000"/>
          <w:sz w:val="20"/>
          <w:lang w:val="es-ES"/>
        </w:rPr>
        <w:t>Estado, cuando el monto del contrato de obra sea igual o</w:t>
      </w:r>
      <w:r w:rsidR="00412456" w:rsidRPr="00412456">
        <w:rPr>
          <w:rFonts w:ascii="Arial" w:hAnsi="Arial" w:cs="Arial"/>
          <w:color w:val="FF0000"/>
          <w:sz w:val="20"/>
          <w:lang w:val="es-ES"/>
        </w:rPr>
        <w:t xml:space="preserve"> </w:t>
      </w:r>
      <w:r w:rsidR="00412456" w:rsidRPr="00412456">
        <w:rPr>
          <w:rFonts w:ascii="Arial" w:hAnsi="Arial" w:cs="Arial"/>
          <w:color w:val="FF0000"/>
          <w:sz w:val="20"/>
          <w:lang w:val="es-ES"/>
        </w:rPr>
        <w:t>mayor a S/ 1 800 000 (un millón ochocientos mil soles) o</w:t>
      </w:r>
      <w:r w:rsidR="00412456" w:rsidRPr="00412456">
        <w:rPr>
          <w:rFonts w:ascii="Arial" w:hAnsi="Arial" w:cs="Arial"/>
          <w:color w:val="FF0000"/>
          <w:sz w:val="20"/>
          <w:lang w:val="es-ES"/>
        </w:rPr>
        <w:t xml:space="preserve"> </w:t>
      </w:r>
      <w:r w:rsidR="00412456" w:rsidRPr="00412456">
        <w:rPr>
          <w:rFonts w:ascii="Arial" w:hAnsi="Arial" w:cs="Arial"/>
          <w:color w:val="FF0000"/>
          <w:sz w:val="20"/>
          <w:lang w:val="es-ES"/>
        </w:rPr>
        <w:t>cuando el monto del contrato de supervisión de obra sea</w:t>
      </w:r>
      <w:r w:rsidR="00412456" w:rsidRPr="00412456">
        <w:rPr>
          <w:rFonts w:ascii="Arial" w:hAnsi="Arial" w:cs="Arial"/>
          <w:color w:val="FF0000"/>
          <w:sz w:val="20"/>
          <w:lang w:val="es-ES"/>
        </w:rPr>
        <w:t xml:space="preserve"> </w:t>
      </w:r>
      <w:r w:rsidR="00412456" w:rsidRPr="00412456">
        <w:rPr>
          <w:rFonts w:ascii="Arial" w:hAnsi="Arial" w:cs="Arial"/>
          <w:color w:val="FF0000"/>
          <w:sz w:val="20"/>
          <w:lang w:val="es-ES"/>
        </w:rPr>
        <w:t>igual o mayor S/ 400 000 (cuatrocientos mil soles)</w:t>
      </w:r>
      <w:r w:rsidR="00412456">
        <w:rPr>
          <w:rFonts w:ascii="Arial" w:hAnsi="Arial" w:cs="Arial"/>
          <w:color w:val="FF0000"/>
          <w:sz w:val="20"/>
          <w:lang w:val="es-ES"/>
        </w:rPr>
        <w:t>)</w:t>
      </w:r>
      <w:r w:rsidR="00412456" w:rsidRPr="00412456">
        <w:rPr>
          <w:rFonts w:ascii="Arial" w:hAnsi="Arial" w:cs="Arial"/>
          <w:color w:val="FF0000"/>
          <w:sz w:val="20"/>
          <w:lang w:val="es-ES"/>
        </w:rPr>
        <w:t xml:space="preserve"> </w:t>
      </w:r>
    </w:p>
    <w:p w14:paraId="75B23749" w14:textId="77777777" w:rsidR="007B6D5D" w:rsidRPr="0069760B" w:rsidRDefault="007B6D5D" w:rsidP="00720E6E">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10C23">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0FFDAA3" w14:textId="77777777" w:rsidR="00E93DF3" w:rsidRDefault="007B6D5D" w:rsidP="00720E6E">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2068B3">
        <w:rPr>
          <w:rFonts w:ascii="Arial" w:hAnsi="Arial" w:cs="Arial"/>
          <w:sz w:val="20"/>
          <w:lang w:val="es-ES"/>
        </w:rPr>
        <w:t xml:space="preserve">(CCI) </w:t>
      </w:r>
      <w:r w:rsidR="002068B3" w:rsidRPr="002068B3">
        <w:rPr>
          <w:rFonts w:ascii="Arial" w:hAnsi="Arial" w:cs="Arial"/>
          <w:sz w:val="20"/>
          <w:lang w:val="es-ES"/>
        </w:rPr>
        <w:t>o, en el caso de proveedores no domiciliados, el número de su cuenta bancaria y la entidad bancaria en el exterior.</w:t>
      </w:r>
    </w:p>
    <w:p w14:paraId="02738772" w14:textId="77777777" w:rsidR="00031A30" w:rsidRDefault="00056624" w:rsidP="00720E6E">
      <w:pPr>
        <w:widowControl w:val="0"/>
        <w:numPr>
          <w:ilvl w:val="0"/>
          <w:numId w:val="15"/>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51FC6EE" w14:textId="77777777" w:rsidR="00031A30" w:rsidRDefault="00031A30" w:rsidP="00720E6E">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F1F59E0" w14:textId="77777777" w:rsidR="008C4174" w:rsidRDefault="008C4174" w:rsidP="008C4174">
      <w:pPr>
        <w:widowControl w:val="0"/>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8C4174" w:rsidRPr="00F244ED" w14:paraId="0B22C44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0C7C6D0" w14:textId="77777777" w:rsidR="008C4174" w:rsidRPr="00AB30D8" w:rsidRDefault="008C4174" w:rsidP="00E67834">
            <w:pPr>
              <w:jc w:val="both"/>
              <w:rPr>
                <w:rFonts w:ascii="Arial" w:hAnsi="Arial" w:cs="Arial"/>
                <w:color w:val="FF0000"/>
                <w:sz w:val="19"/>
                <w:szCs w:val="19"/>
                <w:lang w:val="es-ES"/>
              </w:rPr>
            </w:pPr>
            <w:r w:rsidRPr="00AB30D8">
              <w:rPr>
                <w:rFonts w:ascii="Arial" w:hAnsi="Arial" w:cs="Arial"/>
                <w:color w:val="FF0000"/>
                <w:sz w:val="19"/>
                <w:szCs w:val="19"/>
                <w:lang w:val="es-ES"/>
              </w:rPr>
              <w:t>Advertencia</w:t>
            </w:r>
          </w:p>
        </w:tc>
      </w:tr>
      <w:tr w:rsidR="008C4174" w:rsidRPr="00F244ED" w14:paraId="0BCF9206" w14:textId="77777777" w:rsidTr="00A26F9B">
        <w:trPr>
          <w:trHeight w:val="149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FD07970" w14:textId="77777777" w:rsidR="008C4174" w:rsidRPr="00AB30D8" w:rsidRDefault="00E10C23" w:rsidP="00E10C23">
            <w:pPr>
              <w:pStyle w:val="Prrafodelista"/>
              <w:widowControl w:val="0"/>
              <w:ind w:left="0" w:firstLine="33"/>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F24F5D">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F24F5D">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w:t>
            </w:r>
            <w:r w:rsidR="00F24F5D">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 xml:space="preserve">) y </w:t>
            </w:r>
            <w:r w:rsidR="00F24F5D">
              <w:rPr>
                <w:rFonts w:ascii="Arial" w:hAnsi="Arial" w:cs="Arial"/>
                <w:b w:val="0"/>
                <w:i/>
                <w:color w:val="FF0000"/>
                <w:sz w:val="19"/>
                <w:szCs w:val="19"/>
                <w:lang w:val="es-ES_tradnl"/>
              </w:rPr>
              <w:t>f</w:t>
            </w:r>
            <w:r w:rsidRPr="00200CAD">
              <w:rPr>
                <w:rFonts w:ascii="Arial" w:hAnsi="Arial" w:cs="Arial"/>
                <w:b w:val="0"/>
                <w:i/>
                <w:color w:val="FF0000"/>
                <w:sz w:val="19"/>
                <w:szCs w:val="19"/>
                <w:lang w:val="es-ES_tradnl"/>
              </w:rPr>
              <w:t>).</w:t>
            </w:r>
          </w:p>
        </w:tc>
      </w:tr>
    </w:tbl>
    <w:p w14:paraId="3521A12F" w14:textId="77777777" w:rsidR="008C4174" w:rsidRDefault="008C4174" w:rsidP="008C4174">
      <w:pPr>
        <w:widowControl w:val="0"/>
        <w:ind w:left="993"/>
        <w:jc w:val="both"/>
        <w:rPr>
          <w:rFonts w:ascii="Arial" w:hAnsi="Arial" w:cs="Arial"/>
          <w:sz w:val="20"/>
          <w:lang w:val="es-ES"/>
        </w:rPr>
      </w:pPr>
    </w:p>
    <w:p w14:paraId="663159F8" w14:textId="77777777" w:rsidR="00EB4354" w:rsidRDefault="00031A30" w:rsidP="00720E6E">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E556D64" w14:textId="77777777" w:rsidR="00E10C23" w:rsidRPr="00E10C23" w:rsidRDefault="00E10C23" w:rsidP="00720E6E">
      <w:pPr>
        <w:widowControl w:val="0"/>
        <w:numPr>
          <w:ilvl w:val="0"/>
          <w:numId w:val="15"/>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9"/>
      </w:r>
      <w:r w:rsidRPr="003E13B5">
        <w:rPr>
          <w:rFonts w:ascii="Arial" w:hAnsi="Arial" w:cs="Arial"/>
          <w:sz w:val="20"/>
          <w:lang w:val="es-ES"/>
        </w:rPr>
        <w:t>.</w:t>
      </w:r>
    </w:p>
    <w:p w14:paraId="7E525730" w14:textId="77777777" w:rsidR="00E10C23" w:rsidRPr="00BC342D" w:rsidRDefault="00E10C23" w:rsidP="00720E6E">
      <w:pPr>
        <w:widowControl w:val="0"/>
        <w:numPr>
          <w:ilvl w:val="0"/>
          <w:numId w:val="15"/>
        </w:numPr>
        <w:ind w:left="993" w:hanging="426"/>
        <w:jc w:val="both"/>
        <w:rPr>
          <w:rFonts w:ascii="Arial" w:hAnsi="Arial" w:cs="Arial"/>
          <w:sz w:val="20"/>
          <w:lang w:val="es-ES"/>
        </w:rPr>
      </w:pPr>
      <w:r>
        <w:rPr>
          <w:rFonts w:ascii="Arial" w:hAnsi="Arial" w:cs="Arial"/>
          <w:sz w:val="20"/>
          <w:lang w:val="es-ES"/>
        </w:rPr>
        <w:t>P</w:t>
      </w:r>
      <w:r w:rsidRPr="000F686B">
        <w:rPr>
          <w:rFonts w:ascii="Arial" w:hAnsi="Arial" w:cs="Arial"/>
          <w:sz w:val="20"/>
          <w:lang w:val="es-ES"/>
        </w:rPr>
        <w:t>rograma de Ejecución de Obra (CPM</w:t>
      </w:r>
      <w:r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720E6E">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720E6E">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39B57E4C" w14:textId="77777777" w:rsidR="00E10C23" w:rsidRDefault="00E10C23" w:rsidP="00720E6E">
      <w:pPr>
        <w:widowControl w:val="0"/>
        <w:numPr>
          <w:ilvl w:val="0"/>
          <w:numId w:val="15"/>
        </w:numPr>
        <w:ind w:left="993" w:hanging="426"/>
        <w:jc w:val="both"/>
        <w:rPr>
          <w:rFonts w:ascii="Arial" w:hAnsi="Arial" w:cs="Arial"/>
          <w:color w:val="auto"/>
          <w:sz w:val="20"/>
          <w:lang w:val="es-ES"/>
        </w:rPr>
      </w:pPr>
      <w:r w:rsidRPr="008752F1">
        <w:rPr>
          <w:rFonts w:ascii="Arial" w:hAnsi="Arial" w:cs="Arial"/>
          <w:color w:val="auto"/>
          <w:sz w:val="20"/>
          <w:lang w:val="es-ES"/>
        </w:rPr>
        <w:t>Memoria en la que se señalen las consideraciones que se han tomado en cuenta para la elaboración de los documentos indicados en los literales i), j) y k).</w:t>
      </w:r>
    </w:p>
    <w:p w14:paraId="02BAFB83" w14:textId="77777777" w:rsidR="00596586" w:rsidRPr="00987CDD" w:rsidRDefault="00596586" w:rsidP="00720E6E">
      <w:pPr>
        <w:widowControl w:val="0"/>
        <w:numPr>
          <w:ilvl w:val="0"/>
          <w:numId w:val="15"/>
        </w:numPr>
        <w:ind w:left="993" w:hanging="426"/>
        <w:jc w:val="both"/>
        <w:rPr>
          <w:rFonts w:ascii="Arial" w:hAnsi="Arial" w:cs="Arial"/>
          <w:color w:val="auto"/>
          <w:sz w:val="20"/>
          <w:lang w:val="es-ES"/>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 en caso de obras sujetas a precios unitarios</w:t>
      </w:r>
      <w:r w:rsidRPr="00987CDD">
        <w:rPr>
          <w:rFonts w:ascii="Arial" w:hAnsi="Arial" w:cs="Arial"/>
          <w:sz w:val="20"/>
          <w:vertAlign w:val="superscript"/>
          <w:lang w:val="es-ES_tradnl"/>
        </w:rPr>
        <w:footnoteReference w:id="10"/>
      </w:r>
      <w:r w:rsidR="00D45343">
        <w:rPr>
          <w:rFonts w:ascii="Arial" w:hAnsi="Arial" w:cs="Arial"/>
          <w:sz w:val="20"/>
        </w:rPr>
        <w:t>.</w:t>
      </w:r>
    </w:p>
    <w:p w14:paraId="5A4F7228" w14:textId="77777777" w:rsidR="00596586" w:rsidRPr="00987CDD" w:rsidRDefault="00596586" w:rsidP="00720E6E">
      <w:pPr>
        <w:widowControl w:val="0"/>
        <w:numPr>
          <w:ilvl w:val="0"/>
          <w:numId w:val="15"/>
        </w:numPr>
        <w:ind w:left="993" w:hanging="426"/>
        <w:jc w:val="both"/>
        <w:rPr>
          <w:rFonts w:ascii="Arial" w:hAnsi="Arial" w:cs="Arial"/>
          <w:strike/>
          <w:color w:val="auto"/>
          <w:sz w:val="20"/>
          <w:lang w:val="es-ES"/>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34DB50C3" w14:textId="77777777" w:rsidR="004C7133" w:rsidRPr="00182E66" w:rsidRDefault="004C7133" w:rsidP="00720E6E">
      <w:pPr>
        <w:widowControl w:val="0"/>
        <w:numPr>
          <w:ilvl w:val="0"/>
          <w:numId w:val="15"/>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val="es-ES"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720E6E">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11"/>
      </w:r>
      <w:r w:rsidRPr="00B62FA5">
        <w:rPr>
          <w:rFonts w:ascii="Arial" w:eastAsia="Times New Roman" w:hAnsi="Arial" w:cs="Arial"/>
          <w:color w:val="auto"/>
          <w:sz w:val="20"/>
          <w:lang w:eastAsia="es-ES"/>
        </w:rPr>
        <w:t xml:space="preserve">. </w:t>
      </w:r>
    </w:p>
    <w:p w14:paraId="4E1EAFC4" w14:textId="6F27AA46" w:rsidR="004C7133" w:rsidRPr="00EB6F23" w:rsidRDefault="004C7133" w:rsidP="00720E6E">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que conforma el plantel profesional clave.</w:t>
      </w:r>
    </w:p>
    <w:p w14:paraId="42698510" w14:textId="07EDCB09" w:rsidR="00EB6F23" w:rsidRPr="00EB6F23" w:rsidRDefault="00EB6F23" w:rsidP="00720E6E">
      <w:pPr>
        <w:widowControl w:val="0"/>
        <w:numPr>
          <w:ilvl w:val="0"/>
          <w:numId w:val="15"/>
        </w:numPr>
        <w:ind w:left="993" w:hanging="426"/>
        <w:jc w:val="both"/>
        <w:rPr>
          <w:rFonts w:ascii="Arial" w:eastAsia="Times New Roman" w:hAnsi="Arial" w:cs="Arial"/>
          <w:color w:val="auto"/>
          <w:sz w:val="20"/>
          <w:lang w:val="es-ES" w:eastAsia="es-ES"/>
        </w:rPr>
      </w:pPr>
      <w:r w:rsidRPr="00EB6F23">
        <w:rPr>
          <w:rFonts w:ascii="Arial" w:eastAsia="Times New Roman" w:hAnsi="Arial" w:cs="Arial"/>
          <w:color w:val="auto"/>
          <w:sz w:val="20"/>
          <w:lang w:val="es-ES" w:eastAsia="es-ES"/>
        </w:rPr>
        <w:t>Solvencia Económica de los postores</w:t>
      </w:r>
      <w:r w:rsidRPr="00EB6F23">
        <w:rPr>
          <w:rFonts w:ascii="Arial" w:eastAsia="Times New Roman" w:hAnsi="Arial" w:cs="Arial"/>
          <w:color w:val="auto"/>
          <w:sz w:val="20"/>
          <w:lang w:val="es-ES" w:eastAsia="es-ES"/>
        </w:rPr>
        <w:t xml:space="preserve">; </w:t>
      </w:r>
      <w:r w:rsidRPr="00EB6F23">
        <w:rPr>
          <w:rFonts w:ascii="Arial" w:eastAsia="Times New Roman" w:hAnsi="Arial" w:cs="Arial"/>
          <w:color w:val="auto"/>
          <w:sz w:val="20"/>
          <w:lang w:val="es-ES" w:eastAsia="es-ES"/>
        </w:rPr>
        <w:t>El postor debe acreditar una línea de crédito equivalente a S/300.000.00 [tres cientos mil Soles].</w:t>
      </w:r>
      <w:r w:rsidRPr="00EB6F23" w:rsidDel="005A042B">
        <w:rPr>
          <w:rFonts w:ascii="Arial" w:eastAsia="Times New Roman" w:hAnsi="Arial" w:cs="Arial"/>
          <w:color w:val="auto"/>
          <w:sz w:val="20"/>
          <w:lang w:val="es-ES" w:eastAsia="es-ES"/>
        </w:rPr>
        <w:t xml:space="preserve"> </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15153" w:rsidRPr="00992523" w14:paraId="4C3C9F46"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8F6C5A" w14:textId="77777777"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14:paraId="3C11B59E" w14:textId="77777777" w:rsidTr="00412456">
        <w:trPr>
          <w:trHeight w:val="79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B70D75" w14:textId="77777777" w:rsidR="00682A40" w:rsidRPr="00412456" w:rsidRDefault="00682A40" w:rsidP="00720E6E">
            <w:pPr>
              <w:pStyle w:val="Prrafodelista"/>
              <w:numPr>
                <w:ilvl w:val="0"/>
                <w:numId w:val="11"/>
              </w:numPr>
              <w:ind w:left="455" w:hanging="425"/>
              <w:jc w:val="both"/>
              <w:rPr>
                <w:rFonts w:ascii="Arial" w:hAnsi="Arial"/>
                <w:b w:val="0"/>
                <w:i/>
                <w:color w:val="0000FF"/>
                <w:sz w:val="16"/>
                <w:szCs w:val="16"/>
              </w:rPr>
            </w:pPr>
            <w:r w:rsidRPr="00412456">
              <w:rPr>
                <w:rFonts w:ascii="Arial" w:hAnsi="Arial"/>
                <w:b w:val="0"/>
                <w:i/>
                <w:color w:val="0000FF"/>
                <w:sz w:val="16"/>
                <w:szCs w:val="16"/>
              </w:rPr>
              <w:t xml:space="preserve">La Entidad debe aceptar las diferentes denominaciones utilizadas para acreditar la carrera profesional requerida, aun cuando no coincida literalmente con aquella prevista en los requisitos de calificación (por </w:t>
            </w:r>
            <w:proofErr w:type="gramStart"/>
            <w:r w:rsidRPr="00412456">
              <w:rPr>
                <w:rFonts w:ascii="Arial" w:hAnsi="Arial"/>
                <w:b w:val="0"/>
                <w:i/>
                <w:color w:val="0000FF"/>
                <w:sz w:val="16"/>
                <w:szCs w:val="16"/>
              </w:rPr>
              <w:t>ejemplo</w:t>
            </w:r>
            <w:proofErr w:type="gramEnd"/>
            <w:r w:rsidRPr="00412456">
              <w:rPr>
                <w:rFonts w:ascii="Arial" w:hAnsi="Arial"/>
                <w:b w:val="0"/>
                <w:i/>
                <w:color w:val="0000FF"/>
                <w:sz w:val="16"/>
                <w:szCs w:val="16"/>
              </w:rPr>
              <w:t xml:space="preserve"> Ingeniería Ambiental, Ingeniería en Gestión Ambiental, Ingeniería y Gestión Ambiental u otras denominaciones).</w:t>
            </w:r>
          </w:p>
          <w:p w14:paraId="258C10DB" w14:textId="77777777" w:rsidR="003614D4" w:rsidRPr="00412456" w:rsidRDefault="003614D4" w:rsidP="003614D4">
            <w:pPr>
              <w:pStyle w:val="Prrafodelista"/>
              <w:ind w:left="455"/>
              <w:jc w:val="both"/>
              <w:rPr>
                <w:rFonts w:ascii="Arial" w:hAnsi="Arial"/>
                <w:b w:val="0"/>
                <w:i/>
                <w:color w:val="0000FF"/>
                <w:sz w:val="16"/>
                <w:szCs w:val="16"/>
              </w:rPr>
            </w:pPr>
          </w:p>
          <w:p w14:paraId="096F62C0" w14:textId="77777777" w:rsidR="006744F0" w:rsidRPr="00412456" w:rsidRDefault="006744F0" w:rsidP="00720E6E">
            <w:pPr>
              <w:pStyle w:val="Prrafodelista"/>
              <w:numPr>
                <w:ilvl w:val="0"/>
                <w:numId w:val="11"/>
              </w:numPr>
              <w:ind w:left="455" w:hanging="425"/>
              <w:jc w:val="both"/>
              <w:rPr>
                <w:rFonts w:ascii="Arial" w:hAnsi="Arial"/>
                <w:b w:val="0"/>
                <w:i/>
                <w:color w:val="0000FF"/>
                <w:sz w:val="16"/>
                <w:szCs w:val="16"/>
              </w:rPr>
            </w:pPr>
            <w:r w:rsidRPr="00412456">
              <w:rPr>
                <w:rFonts w:ascii="Arial" w:hAnsi="Arial" w:cs="Arial"/>
                <w:b w:val="0"/>
                <w:i/>
                <w:color w:val="0000FF"/>
                <w:sz w:val="16"/>
                <w:szCs w:val="16"/>
                <w:lang w:val="es-ES_tradnl"/>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w:t>
            </w:r>
            <w:r w:rsidR="0002206C" w:rsidRPr="00412456">
              <w:rPr>
                <w:rFonts w:ascii="Arial" w:hAnsi="Arial" w:cs="Arial"/>
                <w:b w:val="0"/>
                <w:i/>
                <w:color w:val="0000FF"/>
                <w:sz w:val="16"/>
                <w:szCs w:val="16"/>
                <w:lang w:val="es-ES_tradnl"/>
              </w:rPr>
              <w:t>,</w:t>
            </w:r>
            <w:r w:rsidRPr="00412456">
              <w:rPr>
                <w:rFonts w:ascii="Arial" w:hAnsi="Arial" w:cs="Arial"/>
                <w:b w:val="0"/>
                <w:i/>
                <w:color w:val="0000FF"/>
                <w:sz w:val="16"/>
                <w:szCs w:val="16"/>
                <w:lang w:val="es-ES_tradnl"/>
              </w:rPr>
              <w:t xml:space="preserve"> la fecha de emisión</w:t>
            </w:r>
            <w:r w:rsidR="0002206C" w:rsidRPr="00412456">
              <w:rPr>
                <w:rFonts w:ascii="Arial" w:hAnsi="Arial" w:cs="Arial"/>
                <w:b w:val="0"/>
                <w:i/>
                <w:color w:val="0000FF"/>
                <w:sz w:val="16"/>
                <w:szCs w:val="16"/>
                <w:lang w:val="es-ES_tradnl"/>
              </w:rPr>
              <w:t xml:space="preserve"> y nombres y apellidos de quien suscribe el documento</w:t>
            </w:r>
            <w:r w:rsidRPr="00412456">
              <w:rPr>
                <w:rFonts w:ascii="Arial" w:hAnsi="Arial" w:cs="Arial"/>
                <w:b w:val="0"/>
                <w:i/>
                <w:color w:val="0000FF"/>
                <w:sz w:val="16"/>
                <w:szCs w:val="16"/>
                <w:lang w:val="es-ES_tradnl"/>
              </w:rPr>
              <w:t xml:space="preserve">. </w:t>
            </w:r>
          </w:p>
          <w:p w14:paraId="112C1447" w14:textId="77777777" w:rsidR="006744F0" w:rsidRPr="00412456" w:rsidRDefault="006744F0" w:rsidP="006744F0">
            <w:pPr>
              <w:pStyle w:val="Prrafodelista"/>
              <w:ind w:left="455" w:hanging="425"/>
              <w:rPr>
                <w:rFonts w:ascii="Arial" w:hAnsi="Arial" w:cs="Arial"/>
                <w:i/>
                <w:color w:val="0000FF"/>
                <w:sz w:val="16"/>
                <w:szCs w:val="16"/>
                <w:lang w:val="es-ES_tradnl"/>
              </w:rPr>
            </w:pPr>
          </w:p>
          <w:p w14:paraId="6312A7EE" w14:textId="77777777" w:rsidR="006744F0" w:rsidRPr="00412456" w:rsidRDefault="006744F0" w:rsidP="006744F0">
            <w:pPr>
              <w:pStyle w:val="Prrafodelista"/>
              <w:widowControl w:val="0"/>
              <w:ind w:left="455" w:hanging="425"/>
              <w:jc w:val="both"/>
              <w:rPr>
                <w:rFonts w:ascii="Arial" w:hAnsi="Arial" w:cs="Arial"/>
                <w:b w:val="0"/>
                <w:color w:val="0000FF"/>
                <w:sz w:val="16"/>
                <w:szCs w:val="16"/>
                <w:lang w:val="es-ES"/>
              </w:rPr>
            </w:pPr>
            <w:r w:rsidRPr="00412456">
              <w:rPr>
                <w:rFonts w:ascii="Arial" w:hAnsi="Arial" w:cs="Arial"/>
                <w:b w:val="0"/>
                <w:i/>
                <w:color w:val="0000FF"/>
                <w:sz w:val="16"/>
                <w:szCs w:val="16"/>
                <w:lang w:val="es-ES_tradnl"/>
              </w:rPr>
              <w:t xml:space="preserve">        En caso estos documentos establezcan el plazo de la experiencia adquirida por el profesional en meses sin especificar los días la Entidad debe considerar el mes completo.</w:t>
            </w:r>
          </w:p>
          <w:p w14:paraId="5DC141E1" w14:textId="77777777" w:rsidR="006744F0" w:rsidRPr="00412456" w:rsidRDefault="006744F0" w:rsidP="006744F0">
            <w:pPr>
              <w:pStyle w:val="Prrafodelista"/>
              <w:widowControl w:val="0"/>
              <w:ind w:left="455" w:hanging="425"/>
              <w:jc w:val="both"/>
              <w:rPr>
                <w:rFonts w:ascii="Arial" w:hAnsi="Arial" w:cs="Arial"/>
                <w:b w:val="0"/>
                <w:i/>
                <w:color w:val="0000FF"/>
                <w:sz w:val="16"/>
                <w:szCs w:val="16"/>
                <w:lang w:val="es-ES_tradnl"/>
              </w:rPr>
            </w:pPr>
          </w:p>
          <w:p w14:paraId="5A094E92" w14:textId="77777777" w:rsidR="00426060" w:rsidRPr="00412456" w:rsidRDefault="002E3974" w:rsidP="002E3974">
            <w:pPr>
              <w:pStyle w:val="Prrafodelista"/>
              <w:widowControl w:val="0"/>
              <w:ind w:left="455" w:hanging="425"/>
              <w:jc w:val="both"/>
              <w:rPr>
                <w:rFonts w:ascii="Arial" w:hAnsi="Arial" w:cs="Arial"/>
                <w:b w:val="0"/>
                <w:i/>
                <w:color w:val="0000FF"/>
                <w:sz w:val="16"/>
                <w:szCs w:val="16"/>
                <w:lang w:val="es-ES_tradnl"/>
              </w:rPr>
            </w:pPr>
            <w:r w:rsidRPr="00412456">
              <w:rPr>
                <w:rFonts w:ascii="Arial" w:hAnsi="Arial" w:cs="Arial"/>
                <w:b w:val="0"/>
                <w:i/>
                <w:color w:val="0000FF"/>
                <w:sz w:val="16"/>
                <w:szCs w:val="16"/>
                <w:lang w:val="es-ES_tradnl"/>
              </w:rPr>
              <w:t xml:space="preserve">        </w:t>
            </w:r>
            <w:r w:rsidR="00426060" w:rsidRPr="00412456">
              <w:rPr>
                <w:rFonts w:ascii="Arial" w:hAnsi="Arial" w:cs="Arial"/>
                <w:b w:val="0"/>
                <w:i/>
                <w:color w:val="0000FF"/>
                <w:sz w:val="16"/>
                <w:szCs w:val="16"/>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32181E37" w14:textId="77777777" w:rsidR="006744F0" w:rsidRPr="00412456" w:rsidRDefault="006744F0" w:rsidP="006744F0">
            <w:pPr>
              <w:pStyle w:val="Prrafodelista"/>
              <w:widowControl w:val="0"/>
              <w:ind w:left="455" w:hanging="425"/>
              <w:jc w:val="both"/>
              <w:rPr>
                <w:rFonts w:ascii="Arial" w:hAnsi="Arial" w:cs="Arial"/>
                <w:i/>
                <w:color w:val="0000FF"/>
                <w:sz w:val="16"/>
                <w:szCs w:val="16"/>
                <w:lang w:val="es-ES_tradnl"/>
              </w:rPr>
            </w:pPr>
          </w:p>
          <w:p w14:paraId="624C0263" w14:textId="77777777" w:rsidR="0002206C" w:rsidRPr="00412456" w:rsidRDefault="0002206C" w:rsidP="0002206C">
            <w:pPr>
              <w:pStyle w:val="Prrafodelista"/>
              <w:widowControl w:val="0"/>
              <w:ind w:left="424"/>
              <w:jc w:val="both"/>
              <w:rPr>
                <w:rFonts w:ascii="Arial" w:hAnsi="Arial" w:cs="Arial"/>
                <w:b w:val="0"/>
                <w:i/>
                <w:color w:val="0000FF"/>
                <w:sz w:val="16"/>
                <w:szCs w:val="16"/>
                <w:lang w:val="es-ES_tradnl"/>
              </w:rPr>
            </w:pPr>
            <w:r w:rsidRPr="00412456">
              <w:rPr>
                <w:rFonts w:ascii="Arial" w:hAnsi="Arial" w:cs="Arial"/>
                <w:b w:val="0"/>
                <w:i/>
                <w:color w:val="0000FF"/>
                <w:sz w:val="16"/>
                <w:szCs w:val="16"/>
                <w:lang w:val="es-ES_tradnl"/>
              </w:rPr>
              <w:t>Se considerará aquella experiencia que no tenga una antigüedad mayor a veinticinco (25) años anteriores a la fecha de la presentación de ofertas.</w:t>
            </w:r>
          </w:p>
          <w:p w14:paraId="19048B13" w14:textId="77777777" w:rsidR="0002206C" w:rsidRPr="00412456" w:rsidRDefault="0002206C" w:rsidP="006744F0">
            <w:pPr>
              <w:pStyle w:val="Prrafodelista"/>
              <w:widowControl w:val="0"/>
              <w:ind w:left="455" w:hanging="425"/>
              <w:jc w:val="both"/>
              <w:rPr>
                <w:rFonts w:ascii="Arial" w:hAnsi="Arial" w:cs="Arial"/>
                <w:i/>
                <w:color w:val="0000FF"/>
                <w:sz w:val="16"/>
                <w:szCs w:val="16"/>
              </w:rPr>
            </w:pPr>
          </w:p>
          <w:p w14:paraId="5E581C16" w14:textId="77777777" w:rsidR="006744F0" w:rsidRPr="00412456" w:rsidRDefault="006744F0" w:rsidP="006744F0">
            <w:pPr>
              <w:pStyle w:val="Prrafodelista"/>
              <w:widowControl w:val="0"/>
              <w:ind w:left="455" w:hanging="425"/>
              <w:jc w:val="both"/>
              <w:rPr>
                <w:rFonts w:ascii="Arial" w:hAnsi="Arial" w:cs="Arial"/>
                <w:b w:val="0"/>
                <w:i/>
                <w:color w:val="0000FF"/>
                <w:sz w:val="16"/>
                <w:szCs w:val="16"/>
                <w:lang w:val="es-ES_tradnl"/>
              </w:rPr>
            </w:pPr>
            <w:r w:rsidRPr="00412456">
              <w:rPr>
                <w:rFonts w:ascii="Arial" w:hAnsi="Arial" w:cs="Arial"/>
                <w:b w:val="0"/>
                <w:i/>
                <w:color w:val="0000FF"/>
                <w:sz w:val="16"/>
                <w:szCs w:val="16"/>
                <w:lang w:val="es-ES_tradnl"/>
              </w:rPr>
              <w:t xml:space="preserve">        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14:paraId="753A5D11" w14:textId="77777777" w:rsidR="00682A40" w:rsidRPr="00412456" w:rsidRDefault="00682A40" w:rsidP="006744F0">
            <w:pPr>
              <w:widowControl w:val="0"/>
              <w:ind w:left="96"/>
              <w:jc w:val="both"/>
              <w:rPr>
                <w:rFonts w:ascii="Arial" w:hAnsi="Arial"/>
                <w:bCs w:val="0"/>
                <w:i/>
                <w:color w:val="0000FF"/>
                <w:sz w:val="16"/>
                <w:szCs w:val="16"/>
              </w:rPr>
            </w:pPr>
          </w:p>
          <w:p w14:paraId="5B1156A7" w14:textId="77777777" w:rsidR="003614D4" w:rsidRPr="00412456" w:rsidRDefault="003614D4" w:rsidP="00720E6E">
            <w:pPr>
              <w:widowControl w:val="0"/>
              <w:numPr>
                <w:ilvl w:val="0"/>
                <w:numId w:val="11"/>
              </w:numPr>
              <w:ind w:left="456"/>
              <w:jc w:val="both"/>
              <w:rPr>
                <w:rFonts w:ascii="Arial" w:hAnsi="Arial" w:cs="Arial"/>
                <w:i/>
                <w:color w:val="0000FF"/>
                <w:sz w:val="16"/>
                <w:szCs w:val="16"/>
                <w:lang w:val="es-ES"/>
              </w:rPr>
            </w:pPr>
            <w:r w:rsidRPr="00412456">
              <w:rPr>
                <w:rFonts w:ascii="Arial" w:hAnsi="Arial" w:cs="Arial"/>
                <w:b w:val="0"/>
                <w:i/>
                <w:color w:val="0000FF"/>
                <w:sz w:val="16"/>
                <w:szCs w:val="16"/>
              </w:rPr>
              <w:t xml:space="preserve">Cuando el postor ganador de la buena pro presenta como </w:t>
            </w:r>
            <w:r w:rsidR="008D5CF5" w:rsidRPr="00412456">
              <w:rPr>
                <w:rFonts w:ascii="Arial" w:hAnsi="Arial" w:cs="Arial"/>
                <w:b w:val="0"/>
                <w:i/>
                <w:color w:val="0000FF"/>
                <w:sz w:val="16"/>
                <w:szCs w:val="16"/>
              </w:rPr>
              <w:t>plantel profesional</w:t>
            </w:r>
            <w:r w:rsidRPr="00412456">
              <w:rPr>
                <w:rFonts w:ascii="Arial" w:hAnsi="Arial" w:cs="Arial"/>
                <w:b w:val="0"/>
                <w:i/>
                <w:color w:val="0000FF"/>
                <w:sz w:val="16"/>
                <w:szCs w:val="16"/>
              </w:rPr>
              <w:t xml:space="preserve"> clave </w:t>
            </w:r>
            <w:proofErr w:type="gramStart"/>
            <w:r w:rsidRPr="00412456">
              <w:rPr>
                <w:rFonts w:ascii="Arial" w:hAnsi="Arial" w:cs="Arial"/>
                <w:b w:val="0"/>
                <w:i/>
                <w:color w:val="0000FF"/>
                <w:sz w:val="16"/>
                <w:szCs w:val="16"/>
              </w:rPr>
              <w:t>a  profesionales</w:t>
            </w:r>
            <w:proofErr w:type="gramEnd"/>
            <w:r w:rsidRPr="00412456">
              <w:rPr>
                <w:rFonts w:ascii="Arial" w:hAnsi="Arial" w:cs="Arial"/>
                <w:b w:val="0"/>
                <w:i/>
                <w:color w:val="0000FF"/>
                <w:sz w:val="16"/>
                <w:szCs w:val="16"/>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14:paraId="433619B6" w14:textId="77777777" w:rsidR="00C33000" w:rsidRPr="00412456" w:rsidRDefault="00C33000" w:rsidP="00C33000">
            <w:pPr>
              <w:widowControl w:val="0"/>
              <w:jc w:val="both"/>
              <w:rPr>
                <w:rFonts w:ascii="Arial" w:hAnsi="Arial"/>
                <w:b w:val="0"/>
                <w:i/>
                <w:color w:val="0000FF"/>
                <w:sz w:val="16"/>
                <w:szCs w:val="16"/>
                <w:lang w:val="es-ES"/>
              </w:rPr>
            </w:pPr>
          </w:p>
          <w:p w14:paraId="0D853B2E" w14:textId="77777777" w:rsidR="00515153" w:rsidRPr="00412456" w:rsidRDefault="00515153" w:rsidP="00720E6E">
            <w:pPr>
              <w:widowControl w:val="0"/>
              <w:numPr>
                <w:ilvl w:val="0"/>
                <w:numId w:val="11"/>
              </w:numPr>
              <w:ind w:left="456"/>
              <w:jc w:val="both"/>
              <w:rPr>
                <w:rFonts w:ascii="Arial" w:hAnsi="Arial"/>
                <w:b w:val="0"/>
                <w:i/>
                <w:color w:val="0000FF"/>
                <w:sz w:val="16"/>
                <w:szCs w:val="16"/>
              </w:rPr>
            </w:pPr>
            <w:r w:rsidRPr="00412456">
              <w:rPr>
                <w:rFonts w:ascii="Arial" w:hAnsi="Arial" w:cs="Arial"/>
                <w:b w:val="0"/>
                <w:i/>
                <w:color w:val="0000FF"/>
                <w:sz w:val="16"/>
                <w:szCs w:val="16"/>
              </w:rPr>
              <w:t xml:space="preserve">En caso </w:t>
            </w:r>
            <w:r w:rsidR="00920B14" w:rsidRPr="00412456">
              <w:rPr>
                <w:rFonts w:ascii="Arial" w:hAnsi="Arial" w:cs="Arial"/>
                <w:b w:val="0"/>
                <w:i/>
                <w:color w:val="0000FF"/>
                <w:sz w:val="16"/>
                <w:szCs w:val="16"/>
              </w:rPr>
              <w:t xml:space="preserve">que </w:t>
            </w:r>
            <w:r w:rsidRPr="00412456">
              <w:rPr>
                <w:rFonts w:ascii="Arial" w:hAnsi="Arial" w:cs="Arial"/>
                <w:b w:val="0"/>
                <w:i/>
                <w:color w:val="0000FF"/>
                <w:sz w:val="16"/>
                <w:szCs w:val="16"/>
              </w:rPr>
              <w:t>el postor ganador de la buena pro sea un consorcio, l</w:t>
            </w:r>
            <w:r w:rsidRPr="00412456">
              <w:rPr>
                <w:rFonts w:ascii="Arial" w:hAnsi="Arial"/>
                <w:b w:val="0"/>
                <w:i/>
                <w:color w:val="0000FF"/>
                <w:sz w:val="16"/>
                <w:szCs w:val="16"/>
              </w:rPr>
              <w:t>as garantías que presente este para el perfeccionamiento del contrato, así como durante la ejecución contractual, de ser el caso, además de cumplir con las condiciones establecidas en el artículo 33 de la Ley</w:t>
            </w:r>
            <w:r w:rsidR="006744F0" w:rsidRPr="00412456">
              <w:rPr>
                <w:rFonts w:ascii="Arial" w:hAnsi="Arial"/>
                <w:b w:val="0"/>
                <w:i/>
                <w:color w:val="0000FF"/>
                <w:sz w:val="16"/>
                <w:szCs w:val="16"/>
              </w:rPr>
              <w:t xml:space="preserve"> y en el artículo 148 del Reglamento</w:t>
            </w:r>
            <w:r w:rsidRPr="00412456">
              <w:rPr>
                <w:rFonts w:ascii="Arial" w:hAnsi="Arial"/>
                <w:b w:val="0"/>
                <w:i/>
                <w:color w:val="0000FF"/>
                <w:sz w:val="16"/>
                <w:szCs w:val="16"/>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B3C01F1" w14:textId="77777777" w:rsidR="00515153" w:rsidRPr="00412456" w:rsidRDefault="00515153" w:rsidP="00515153">
            <w:pPr>
              <w:widowControl w:val="0"/>
              <w:ind w:left="456"/>
              <w:jc w:val="both"/>
              <w:rPr>
                <w:rFonts w:ascii="Arial" w:hAnsi="Arial"/>
                <w:b w:val="0"/>
                <w:i/>
                <w:color w:val="0000FF"/>
                <w:sz w:val="16"/>
                <w:szCs w:val="16"/>
              </w:rPr>
            </w:pPr>
          </w:p>
          <w:p w14:paraId="1ECD10FE" w14:textId="1D7A0AA0" w:rsidR="00515153" w:rsidRPr="00412456" w:rsidRDefault="00412456" w:rsidP="00720E6E">
            <w:pPr>
              <w:widowControl w:val="0"/>
              <w:numPr>
                <w:ilvl w:val="0"/>
                <w:numId w:val="11"/>
              </w:numPr>
              <w:ind w:left="456"/>
              <w:jc w:val="both"/>
              <w:rPr>
                <w:rFonts w:ascii="Arial" w:hAnsi="Arial"/>
                <w:b w:val="0"/>
                <w:i/>
                <w:color w:val="FF0000"/>
                <w:sz w:val="16"/>
                <w:szCs w:val="16"/>
              </w:rPr>
            </w:pPr>
            <w:r w:rsidRPr="00412456">
              <w:rPr>
                <w:rFonts w:ascii="Arial" w:hAnsi="Arial"/>
                <w:b w:val="0"/>
                <w:i/>
                <w:color w:val="FF0000"/>
                <w:sz w:val="16"/>
                <w:szCs w:val="16"/>
              </w:rPr>
              <w:t>Conforme a lo señalado en el numeral 4.4 del DU 114; Respecto de la Garantía de fiel cumplimiento, no es de aplicación lo dispuesto en el numeral 149.4 del artículo 149 del Reglamento de la Ley de Contrataciones del Estado, cuando el monto del contrato de obra sea igual o mayor a S/ 1 800 000 (un millón ochocientos mil soles) o cuando el monto del contrato de supervisión de obra sea igual o mayor S/ 400 000 (cuatrocientos mil soles)</w:t>
            </w:r>
          </w:p>
        </w:tc>
      </w:tr>
    </w:tbl>
    <w:p w14:paraId="0E7143F8" w14:textId="77777777" w:rsidR="00801DB9" w:rsidRDefault="00801DB9" w:rsidP="002F36EA">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D79D04" w14:textId="29A346C4" w:rsidR="003E662B" w:rsidRPr="00412456" w:rsidRDefault="00ED7E32" w:rsidP="00720E6E">
            <w:pPr>
              <w:pStyle w:val="Prrafodelista"/>
              <w:widowControl w:val="0"/>
              <w:numPr>
                <w:ilvl w:val="0"/>
                <w:numId w:val="18"/>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F6216D6" w14:textId="501C9EC6" w:rsidR="00ED7E32" w:rsidRPr="00412456" w:rsidRDefault="003E662B" w:rsidP="00720E6E">
            <w:pPr>
              <w:pStyle w:val="Prrafodelista"/>
              <w:widowControl w:val="0"/>
              <w:numPr>
                <w:ilvl w:val="0"/>
                <w:numId w:val="18"/>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2"/>
            </w:r>
            <w:r w:rsidRPr="000A7877">
              <w:rPr>
                <w:rFonts w:ascii="Arial" w:hAnsi="Arial" w:cs="Arial"/>
                <w:b w:val="0"/>
                <w:i/>
                <w:color w:val="0000FF"/>
                <w:sz w:val="19"/>
                <w:szCs w:val="19"/>
                <w:lang w:val="es-ES_tradnl"/>
              </w:rPr>
              <w:t>.</w:t>
            </w:r>
          </w:p>
          <w:p w14:paraId="0112EA42" w14:textId="77777777" w:rsidR="007F7672" w:rsidRPr="00EA0D71" w:rsidRDefault="007F7672" w:rsidP="00720E6E">
            <w:pPr>
              <w:pStyle w:val="Prrafodelista"/>
              <w:widowControl w:val="0"/>
              <w:numPr>
                <w:ilvl w:val="0"/>
                <w:numId w:val="18"/>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720E6E">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07349837" w14:textId="1D85423B" w:rsidR="00B4599A" w:rsidRPr="00CD5328"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53BF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412456">
        <w:rPr>
          <w:rFonts w:ascii="Arial" w:hAnsi="Arial" w:cs="Arial"/>
          <w:sz w:val="20"/>
          <w:lang w:val="es-ES_tradnl"/>
        </w:rPr>
        <w:t xml:space="preserve"> LA OFICINA DE LOGISTICA</w:t>
      </w:r>
      <w:r w:rsidR="00550AC0" w:rsidRPr="00CD5328">
        <w:rPr>
          <w:rFonts w:ascii="Arial" w:hAnsi="Arial" w:cs="Arial"/>
          <w:sz w:val="20"/>
          <w:lang w:val="es-ES_tradnl"/>
        </w:rPr>
        <w:t>.</w:t>
      </w:r>
    </w:p>
    <w:p w14:paraId="07C01D66" w14:textId="77777777" w:rsidR="0060078A" w:rsidRDefault="0060078A" w:rsidP="002F36EA">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31C2023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52E258"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02EA2E63" w14:textId="77777777" w:rsidTr="00A26F9B">
        <w:trPr>
          <w:trHeight w:val="6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DCC7CE" w14:textId="77777777"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35C6763D" w14:textId="77777777" w:rsidR="00412456" w:rsidRDefault="00412456" w:rsidP="0019019A">
      <w:pPr>
        <w:widowControl w:val="0"/>
        <w:ind w:left="34"/>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000099"/>
          <w:sz w:val="19"/>
          <w:szCs w:val="19"/>
          <w:lang w:val="es-ES_tradnl"/>
        </w:rPr>
      </w:pPr>
    </w:p>
    <w:p w14:paraId="19B2BF87" w14:textId="77777777" w:rsidR="00412456" w:rsidRPr="00412456" w:rsidRDefault="00412456" w:rsidP="00720E6E">
      <w:pPr>
        <w:pStyle w:val="Prrafodelista"/>
        <w:widowControl w:val="0"/>
        <w:numPr>
          <w:ilvl w:val="1"/>
          <w:numId w:val="13"/>
        </w:numPr>
        <w:ind w:left="567" w:hanging="567"/>
        <w:jc w:val="both"/>
        <w:rPr>
          <w:rFonts w:ascii="Arial" w:hAnsi="Arial" w:cs="Arial"/>
          <w:i/>
          <w:color w:val="auto"/>
          <w:sz w:val="19"/>
          <w:szCs w:val="19"/>
        </w:rPr>
      </w:pPr>
      <w:r w:rsidRPr="00412456">
        <w:rPr>
          <w:rFonts w:ascii="Arial" w:hAnsi="Arial" w:cs="Arial"/>
          <w:b/>
          <w:color w:val="auto"/>
          <w:sz w:val="20"/>
        </w:rPr>
        <w:t>ADELANTOS</w:t>
      </w:r>
      <w:r w:rsidRPr="00412456">
        <w:rPr>
          <w:rFonts w:ascii="Arial" w:hAnsi="Arial" w:cs="Arial"/>
          <w:i/>
          <w:color w:val="auto"/>
          <w:sz w:val="19"/>
          <w:szCs w:val="19"/>
          <w:vertAlign w:val="superscript"/>
        </w:rPr>
        <w:footnoteReference w:id="13"/>
      </w:r>
    </w:p>
    <w:p w14:paraId="796A6ED0" w14:textId="77777777" w:rsidR="00412456" w:rsidRPr="005E42A3" w:rsidRDefault="00412456" w:rsidP="0019019A">
      <w:pPr>
        <w:pStyle w:val="WW-Textosinformato"/>
        <w:widowControl w:val="0"/>
        <w:tabs>
          <w:tab w:val="left" w:pos="851"/>
          <w:tab w:val="right" w:pos="10782"/>
        </w:tabs>
        <w:ind w:left="426"/>
        <w:jc w:val="both"/>
        <w:cnfStyle w:val="001000000000" w:firstRow="0" w:lastRow="0" w:firstColumn="1" w:lastColumn="0" w:oddVBand="0" w:evenVBand="0" w:oddHBand="0" w:evenHBand="0" w:firstRowFirstColumn="0" w:firstRowLastColumn="0" w:lastRowFirstColumn="0" w:lastRowLastColumn="0"/>
        <w:rPr>
          <w:rFonts w:ascii="Arial" w:eastAsia="Times New Roman" w:hAnsi="Arial" w:cs="Arial"/>
          <w:b/>
          <w:color w:val="000099"/>
          <w:sz w:val="19"/>
          <w:szCs w:val="19"/>
          <w:lang w:val="es-ES"/>
        </w:rPr>
      </w:pPr>
    </w:p>
    <w:p w14:paraId="032A1A6D" w14:textId="77777777" w:rsidR="00412456" w:rsidRPr="00412456" w:rsidRDefault="00412456" w:rsidP="00720E6E">
      <w:pPr>
        <w:pStyle w:val="Prrafodelista"/>
        <w:widowControl w:val="0"/>
        <w:numPr>
          <w:ilvl w:val="2"/>
          <w:numId w:val="13"/>
        </w:numPr>
        <w:ind w:left="1134" w:hanging="567"/>
        <w:jc w:val="both"/>
        <w:cnfStyle w:val="001000000000" w:firstRow="0" w:lastRow="0" w:firstColumn="1" w:lastColumn="0" w:oddVBand="0" w:evenVBand="0" w:oddHBand="0" w:evenHBand="0" w:firstRowFirstColumn="0" w:firstRowLastColumn="0" w:lastRowFirstColumn="0" w:lastRowLastColumn="0"/>
        <w:rPr>
          <w:rFonts w:ascii="Arial" w:hAnsi="Arial" w:cs="Arial"/>
          <w:color w:val="auto"/>
          <w:sz w:val="19"/>
          <w:szCs w:val="19"/>
        </w:rPr>
      </w:pPr>
      <w:r w:rsidRPr="00412456">
        <w:rPr>
          <w:rFonts w:ascii="Arial" w:eastAsia="Times New Roman" w:hAnsi="Arial" w:cs="Arial"/>
          <w:i/>
          <w:color w:val="auto"/>
          <w:sz w:val="19"/>
          <w:szCs w:val="19"/>
          <w:lang w:val="es-ES" w:eastAsia="es-ES"/>
        </w:rPr>
        <w:t>ADELANTO DIRECTO</w:t>
      </w:r>
    </w:p>
    <w:p w14:paraId="01447AA1" w14:textId="77777777" w:rsidR="00412456" w:rsidRPr="00412456" w:rsidRDefault="00412456" w:rsidP="0019019A">
      <w:pPr>
        <w:widowControl w:val="0"/>
        <w:ind w:left="1134"/>
        <w:jc w:val="both"/>
        <w:cnfStyle w:val="001000000000" w:firstRow="0" w:lastRow="0" w:firstColumn="1" w:lastColumn="0" w:oddVBand="0" w:evenVBand="0" w:oddHBand="0" w:evenHBand="0" w:firstRowFirstColumn="0" w:firstRowLastColumn="0" w:lastRowFirstColumn="0" w:lastRowLastColumn="0"/>
        <w:rPr>
          <w:rFonts w:ascii="Arial" w:hAnsi="Arial" w:cs="Arial"/>
          <w:b/>
          <w:color w:val="auto"/>
          <w:sz w:val="19"/>
          <w:szCs w:val="19"/>
        </w:rPr>
      </w:pPr>
    </w:p>
    <w:p w14:paraId="3B211A5A" w14:textId="5F258BF2" w:rsidR="00412456" w:rsidRPr="00412456" w:rsidRDefault="00412456" w:rsidP="0019019A">
      <w:pPr>
        <w:widowControl w:val="0"/>
        <w:ind w:left="1134"/>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auto"/>
          <w:sz w:val="19"/>
          <w:szCs w:val="19"/>
        </w:rPr>
      </w:pPr>
      <w:r w:rsidRPr="00412456">
        <w:rPr>
          <w:rFonts w:ascii="Arial" w:eastAsia="Times New Roman" w:hAnsi="Arial" w:cs="Arial"/>
          <w:b/>
          <w:i/>
          <w:color w:val="auto"/>
          <w:sz w:val="19"/>
          <w:szCs w:val="19"/>
          <w:lang w:val="es-ES" w:eastAsia="es-ES"/>
        </w:rPr>
        <w:t xml:space="preserve">La Entidad no otorgará </w:t>
      </w:r>
      <w:r w:rsidRPr="00412456">
        <w:rPr>
          <w:rFonts w:ascii="Arial" w:hAnsi="Arial" w:cs="Arial"/>
          <w:b/>
          <w:i/>
          <w:color w:val="auto"/>
          <w:sz w:val="19"/>
          <w:szCs w:val="19"/>
        </w:rPr>
        <w:t>adelantos directos.</w:t>
      </w:r>
    </w:p>
    <w:p w14:paraId="1FB04D49" w14:textId="77777777" w:rsidR="00412456" w:rsidRPr="00412456" w:rsidRDefault="00412456" w:rsidP="0019019A">
      <w:pPr>
        <w:widowControl w:val="0"/>
        <w:ind w:left="1134"/>
        <w:jc w:val="both"/>
        <w:cnfStyle w:val="001000000000" w:firstRow="0" w:lastRow="0" w:firstColumn="1" w:lastColumn="0" w:oddVBand="0" w:evenVBand="0" w:oddHBand="0" w:evenHBand="0" w:firstRowFirstColumn="0" w:firstRowLastColumn="0" w:lastRowFirstColumn="0" w:lastRowLastColumn="0"/>
        <w:rPr>
          <w:rFonts w:ascii="Arial" w:hAnsi="Arial" w:cs="Arial"/>
          <w:b/>
          <w:color w:val="auto"/>
          <w:sz w:val="19"/>
          <w:szCs w:val="19"/>
          <w:lang w:val="es-ES_tradnl"/>
        </w:rPr>
      </w:pPr>
    </w:p>
    <w:p w14:paraId="4991B93E" w14:textId="77777777" w:rsidR="00412456" w:rsidRPr="00412456" w:rsidRDefault="00412456" w:rsidP="00720E6E">
      <w:pPr>
        <w:pStyle w:val="Prrafodelista"/>
        <w:widowControl w:val="0"/>
        <w:numPr>
          <w:ilvl w:val="2"/>
          <w:numId w:val="13"/>
        </w:numPr>
        <w:ind w:left="1134" w:hanging="567"/>
        <w:jc w:val="both"/>
        <w:cnfStyle w:val="001000000000" w:firstRow="0" w:lastRow="0" w:firstColumn="1" w:lastColumn="0" w:oddVBand="0" w:evenVBand="0" w:oddHBand="0" w:evenHBand="0" w:firstRowFirstColumn="0" w:firstRowLastColumn="0" w:lastRowFirstColumn="0" w:lastRowLastColumn="0"/>
        <w:rPr>
          <w:rFonts w:ascii="Arial" w:eastAsia="Times New Roman" w:hAnsi="Arial" w:cs="Arial"/>
          <w:i/>
          <w:color w:val="auto"/>
          <w:sz w:val="19"/>
          <w:szCs w:val="19"/>
          <w:lang w:val="es-ES" w:eastAsia="es-ES"/>
        </w:rPr>
      </w:pPr>
      <w:r w:rsidRPr="00412456">
        <w:rPr>
          <w:rFonts w:ascii="Arial" w:eastAsia="Times New Roman" w:hAnsi="Arial" w:cs="Arial"/>
          <w:i/>
          <w:color w:val="auto"/>
          <w:sz w:val="19"/>
          <w:szCs w:val="19"/>
          <w:lang w:val="es-ES" w:eastAsia="es-ES"/>
        </w:rPr>
        <w:t>ADELANTO PARA MATERIALES O INSUMOS</w:t>
      </w:r>
    </w:p>
    <w:p w14:paraId="767C638D" w14:textId="77777777" w:rsidR="00412456" w:rsidRPr="00412456" w:rsidRDefault="00412456" w:rsidP="0019019A">
      <w:pPr>
        <w:pStyle w:val="Prrafodelista"/>
        <w:widowControl w:val="0"/>
        <w:ind w:left="1134"/>
        <w:jc w:val="both"/>
        <w:cnfStyle w:val="001000000000" w:firstRow="0" w:lastRow="0" w:firstColumn="1" w:lastColumn="0" w:oddVBand="0" w:evenVBand="0" w:oddHBand="0" w:evenHBand="0" w:firstRowFirstColumn="0" w:firstRowLastColumn="0" w:lastRowFirstColumn="0" w:lastRowLastColumn="0"/>
        <w:rPr>
          <w:rFonts w:ascii="Arial" w:hAnsi="Arial" w:cs="Arial"/>
          <w:b/>
          <w:color w:val="auto"/>
          <w:sz w:val="16"/>
          <w:szCs w:val="19"/>
          <w:lang w:val="es-ES"/>
        </w:rPr>
      </w:pPr>
    </w:p>
    <w:p w14:paraId="04AC3AC6" w14:textId="2685E9FC" w:rsidR="00B52700" w:rsidRPr="00412456" w:rsidRDefault="00412456" w:rsidP="00412456">
      <w:pPr>
        <w:widowControl w:val="0"/>
        <w:ind w:left="1134"/>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auto"/>
          <w:sz w:val="16"/>
          <w:lang w:val="es-ES"/>
        </w:rPr>
      </w:pPr>
      <w:r w:rsidRPr="00412456">
        <w:rPr>
          <w:rFonts w:ascii="Arial" w:eastAsia="Times New Roman" w:hAnsi="Arial" w:cs="Arial"/>
          <w:b/>
          <w:i/>
          <w:color w:val="auto"/>
          <w:sz w:val="19"/>
          <w:szCs w:val="19"/>
          <w:lang w:val="es-ES" w:eastAsia="es-ES"/>
        </w:rPr>
        <w:t xml:space="preserve">La Entidad no </w:t>
      </w:r>
      <w:r w:rsidRPr="00412456">
        <w:rPr>
          <w:rFonts w:ascii="Arial" w:hAnsi="Arial" w:cs="Arial"/>
          <w:b/>
          <w:i/>
          <w:color w:val="auto"/>
          <w:sz w:val="19"/>
          <w:szCs w:val="19"/>
        </w:rPr>
        <w:t xml:space="preserve">otorgará adelantos para materiales o insumos </w:t>
      </w:r>
    </w:p>
    <w:p w14:paraId="5E578410" w14:textId="77777777" w:rsidR="00F859AA" w:rsidRDefault="00F859AA" w:rsidP="00265B63">
      <w:pPr>
        <w:widowControl w:val="0"/>
        <w:ind w:left="927"/>
        <w:jc w:val="both"/>
        <w:rPr>
          <w:rFonts w:ascii="Arial" w:eastAsia="Times New Roman" w:hAnsi="Arial" w:cs="Arial"/>
          <w:color w:val="auto"/>
          <w:sz w:val="20"/>
          <w:lang w:eastAsia="es-ES"/>
        </w:rPr>
      </w:pPr>
    </w:p>
    <w:p w14:paraId="5E723440" w14:textId="77777777" w:rsidR="00F859AA" w:rsidRDefault="00F859AA" w:rsidP="00265B63">
      <w:pPr>
        <w:widowControl w:val="0"/>
        <w:ind w:left="927"/>
        <w:jc w:val="both"/>
        <w:rPr>
          <w:rFonts w:ascii="Arial" w:eastAsia="Times New Roman" w:hAnsi="Arial" w:cs="Arial"/>
          <w:color w:val="auto"/>
          <w:sz w:val="20"/>
          <w:lang w:eastAsia="es-ES"/>
        </w:rPr>
      </w:pPr>
    </w:p>
    <w:p w14:paraId="5E4B5E4E" w14:textId="77777777" w:rsidR="00CB3BCF" w:rsidRPr="00CD5328" w:rsidRDefault="00A21CE3" w:rsidP="00720E6E">
      <w:pPr>
        <w:pStyle w:val="Prrafodelista"/>
        <w:widowControl w:val="0"/>
        <w:numPr>
          <w:ilvl w:val="1"/>
          <w:numId w:val="13"/>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0849D533" w:rsidR="00A21CE3" w:rsidRDefault="00A21CE3" w:rsidP="00D51C41">
      <w:pPr>
        <w:widowControl w:val="0"/>
        <w:ind w:left="567"/>
        <w:jc w:val="both"/>
        <w:rPr>
          <w:rFonts w:ascii="Arial" w:hAnsi="Arial" w:cs="Arial"/>
          <w:sz w:val="20"/>
        </w:rPr>
      </w:pPr>
      <w:r w:rsidRPr="00C86FD9">
        <w:rPr>
          <w:rFonts w:ascii="Arial" w:hAnsi="Arial" w:cs="Arial"/>
          <w:sz w:val="20"/>
        </w:rPr>
        <w:t xml:space="preserve">El periodo de valorización será </w:t>
      </w:r>
      <w:r w:rsidR="00412456">
        <w:rPr>
          <w:rFonts w:ascii="Arial" w:hAnsi="Arial" w:cs="Arial"/>
          <w:sz w:val="20"/>
        </w:rPr>
        <w:t>MENSUAL</w:t>
      </w:r>
      <w:r w:rsidRPr="00C86FD9">
        <w:rPr>
          <w:rFonts w:ascii="Arial" w:hAnsi="Arial" w:cs="Arial"/>
          <w:sz w:val="20"/>
        </w:rPr>
        <w:t>.</w:t>
      </w:r>
    </w:p>
    <w:p w14:paraId="53BF65FD" w14:textId="77777777" w:rsidR="001D5B20" w:rsidRDefault="001D5B20" w:rsidP="00D51C41">
      <w:pPr>
        <w:widowControl w:val="0"/>
        <w:ind w:left="567"/>
        <w:jc w:val="both"/>
        <w:rPr>
          <w:rFonts w:ascii="Arial" w:hAnsi="Arial" w:cs="Arial"/>
          <w:sz w:val="20"/>
        </w:rPr>
      </w:pPr>
    </w:p>
    <w:p w14:paraId="70B881DC" w14:textId="77777777" w:rsidR="00A21CE3" w:rsidRPr="00C86FD9" w:rsidRDefault="00A21CE3" w:rsidP="00D51C4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423C5A91"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5AC4CA"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4C2162C8"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6B36C8" w14:textId="77777777"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 xml:space="preserve">Cuando el periodo de valorización establecido por la Entidad sea el mensual, el plazo del pago de la valorización se regirá por lo dispuesto en el </w:t>
            </w:r>
            <w:r w:rsidR="0074292D">
              <w:rPr>
                <w:rFonts w:ascii="Arial" w:hAnsi="Arial" w:cs="Arial"/>
                <w:b w:val="0"/>
                <w:i/>
                <w:color w:val="0000FF"/>
                <w:sz w:val="19"/>
                <w:szCs w:val="19"/>
              </w:rPr>
              <w:t>numeral 194.6</w:t>
            </w:r>
            <w:r w:rsidRPr="00196E23">
              <w:rPr>
                <w:rFonts w:ascii="Arial" w:hAnsi="Arial" w:cs="Arial"/>
                <w:b w:val="0"/>
                <w:i/>
                <w:color w:val="0000FF"/>
                <w:sz w:val="19"/>
                <w:szCs w:val="19"/>
              </w:rPr>
              <w:t xml:space="preserve"> del artículo 1</w:t>
            </w:r>
            <w:r w:rsidR="0074292D">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AC7483">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720E6E">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470068F8"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00F948C6">
        <w:rPr>
          <w:rFonts w:ascii="Arial" w:hAnsi="Arial" w:cs="Arial"/>
          <w:sz w:val="20"/>
        </w:rPr>
        <w:t xml:space="preserve">30 </w:t>
      </w:r>
      <w:r w:rsidRPr="00C86FD9">
        <w:rPr>
          <w:rFonts w:ascii="Arial" w:hAnsi="Arial" w:cs="Arial"/>
          <w:bCs/>
          <w:color w:val="000000" w:themeColor="text1"/>
          <w:sz w:val="20"/>
          <w:lang w:val="es-ES"/>
        </w:rPr>
        <w:t>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tbl>
      <w:tblPr>
        <w:tblStyle w:val="Tabladecuadrcula1clara-nfasis311"/>
        <w:tblW w:w="8646" w:type="dxa"/>
        <w:tblInd w:w="421" w:type="dxa"/>
        <w:tblLook w:val="04A0" w:firstRow="1" w:lastRow="0" w:firstColumn="1" w:lastColumn="0" w:noHBand="0" w:noVBand="1"/>
      </w:tblPr>
      <w:tblGrid>
        <w:gridCol w:w="8646"/>
      </w:tblGrid>
      <w:tr w:rsidR="007F7672" w:rsidRPr="00A61510" w14:paraId="32B7374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D5EB79" w14:textId="77777777" w:rsidR="007F7672" w:rsidRPr="00A61510" w:rsidRDefault="007F7672" w:rsidP="00E51EA7">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7F7672" w:rsidRPr="00B9115F" w14:paraId="11A762E0" w14:textId="77777777" w:rsidTr="00987CDD">
        <w:trPr>
          <w:trHeight w:val="79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D09315" w14:textId="77777777"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5D88E179" w14:textId="65798ABE" w:rsidR="007F7672" w:rsidRDefault="007F7672" w:rsidP="00CD5328">
      <w:pPr>
        <w:widowControl w:val="0"/>
        <w:ind w:left="360"/>
        <w:jc w:val="both"/>
        <w:rPr>
          <w:rFonts w:ascii="Arial" w:hAnsi="Arial" w:cs="Arial"/>
          <w:sz w:val="20"/>
        </w:rPr>
      </w:pPr>
    </w:p>
    <w:p w14:paraId="02CC855A" w14:textId="77777777" w:rsidR="008F6444" w:rsidRDefault="008F6444" w:rsidP="00CD5328">
      <w:pPr>
        <w:widowControl w:val="0"/>
        <w:ind w:left="360"/>
        <w:jc w:val="both"/>
        <w:rPr>
          <w:rFonts w:ascii="Arial" w:hAnsi="Arial" w:cs="Arial"/>
          <w:sz w:val="20"/>
        </w:rPr>
      </w:pPr>
    </w:p>
    <w:p w14:paraId="6D18F235" w14:textId="77777777" w:rsidR="003F4887" w:rsidRPr="00BF7A99" w:rsidRDefault="003F4887" w:rsidP="00720E6E">
      <w:pPr>
        <w:pStyle w:val="Prrafodelista"/>
        <w:widowControl w:val="0"/>
        <w:numPr>
          <w:ilvl w:val="0"/>
          <w:numId w:val="23"/>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lang w:val="es-ES"/>
        </w:rPr>
      </w:pPr>
    </w:p>
    <w:p w14:paraId="41A3B4C3" w14:textId="77777777" w:rsidR="00FE16A6" w:rsidRPr="000043F9" w:rsidRDefault="00FE16A6" w:rsidP="00FE16A6">
      <w:pPr>
        <w:jc w:val="center"/>
        <w:rPr>
          <w:b/>
          <w:bCs/>
          <w:sz w:val="24"/>
          <w:szCs w:val="28"/>
        </w:rPr>
      </w:pPr>
      <w:r w:rsidRPr="000043F9">
        <w:rPr>
          <w:b/>
          <w:bCs/>
          <w:sz w:val="24"/>
          <w:szCs w:val="28"/>
        </w:rPr>
        <w:t>TÉRMINOS DE REFERENCIA</w:t>
      </w:r>
    </w:p>
    <w:p w14:paraId="405A80DF" w14:textId="77777777" w:rsidR="00FE16A6" w:rsidRPr="000043F9" w:rsidRDefault="00FE16A6" w:rsidP="00FE16A6">
      <w:pPr>
        <w:jc w:val="center"/>
        <w:rPr>
          <w:b/>
          <w:bCs/>
          <w:sz w:val="24"/>
          <w:szCs w:val="28"/>
        </w:rPr>
      </w:pPr>
    </w:p>
    <w:p w14:paraId="6B0EB14B" w14:textId="77777777" w:rsidR="00FE16A6" w:rsidRPr="000043F9" w:rsidRDefault="00FE16A6" w:rsidP="00FE16A6">
      <w:pPr>
        <w:jc w:val="center"/>
        <w:rPr>
          <w:b/>
          <w:bCs/>
          <w:sz w:val="24"/>
          <w:szCs w:val="28"/>
        </w:rPr>
      </w:pPr>
      <w:r w:rsidRPr="00964714">
        <w:rPr>
          <w:b/>
          <w:bCs/>
          <w:sz w:val="24"/>
          <w:szCs w:val="28"/>
        </w:rPr>
        <w:t>“</w:t>
      </w:r>
      <w:r w:rsidRPr="001D42CF">
        <w:rPr>
          <w:b/>
          <w:bCs/>
          <w:sz w:val="24"/>
          <w:szCs w:val="28"/>
        </w:rPr>
        <w:t>MEJORAMIENTO DEL SISTEMA DE AGUA POTABLE Y SANEAMIENTO EN LAS ZONAS DE CRUZ PAMPA SHAUSHINA Y UCLUPATA DEL DISTRITO DE CURICACA - JAUJA – JUNIN</w:t>
      </w:r>
      <w:r w:rsidRPr="00964714">
        <w:rPr>
          <w:b/>
          <w:bCs/>
          <w:sz w:val="24"/>
          <w:szCs w:val="28"/>
        </w:rPr>
        <w:t>”</w:t>
      </w:r>
    </w:p>
    <w:p w14:paraId="2DB4729F" w14:textId="77777777" w:rsidR="00FE16A6" w:rsidRPr="000043F9" w:rsidRDefault="00FE16A6" w:rsidP="00FE16A6">
      <w:pPr>
        <w:rPr>
          <w:b/>
          <w:bCs/>
        </w:rPr>
      </w:pPr>
    </w:p>
    <w:p w14:paraId="7E9E18A5" w14:textId="77777777" w:rsidR="00FE16A6" w:rsidRPr="000043F9" w:rsidRDefault="00FE16A6" w:rsidP="00720E6E">
      <w:pPr>
        <w:pStyle w:val="Prrafodelista"/>
        <w:numPr>
          <w:ilvl w:val="0"/>
          <w:numId w:val="45"/>
        </w:numPr>
        <w:spacing w:line="259" w:lineRule="auto"/>
        <w:jc w:val="both"/>
        <w:rPr>
          <w:b/>
          <w:bCs/>
          <w:vanish/>
        </w:rPr>
      </w:pPr>
    </w:p>
    <w:p w14:paraId="12247ECF" w14:textId="77777777" w:rsidR="00FE16A6" w:rsidRPr="000043F9" w:rsidRDefault="00FE16A6" w:rsidP="00720E6E">
      <w:pPr>
        <w:pStyle w:val="Prrafodelista"/>
        <w:numPr>
          <w:ilvl w:val="0"/>
          <w:numId w:val="45"/>
        </w:numPr>
        <w:spacing w:line="259" w:lineRule="auto"/>
        <w:jc w:val="both"/>
        <w:rPr>
          <w:b/>
          <w:bCs/>
          <w:vanish/>
        </w:rPr>
      </w:pPr>
    </w:p>
    <w:p w14:paraId="1D219142" w14:textId="77777777" w:rsidR="00FE16A6" w:rsidRPr="000043F9" w:rsidRDefault="00FE16A6" w:rsidP="00720E6E">
      <w:pPr>
        <w:pStyle w:val="Prrafodelista"/>
        <w:numPr>
          <w:ilvl w:val="0"/>
          <w:numId w:val="45"/>
        </w:numPr>
        <w:spacing w:line="259" w:lineRule="auto"/>
        <w:jc w:val="both"/>
        <w:rPr>
          <w:b/>
          <w:bCs/>
          <w:vanish/>
        </w:rPr>
      </w:pPr>
    </w:p>
    <w:p w14:paraId="2BCE6473" w14:textId="77777777" w:rsidR="00FE16A6" w:rsidRPr="000043F9" w:rsidRDefault="00FE16A6" w:rsidP="00720E6E">
      <w:pPr>
        <w:pStyle w:val="Prrafodelista"/>
        <w:numPr>
          <w:ilvl w:val="1"/>
          <w:numId w:val="45"/>
        </w:numPr>
        <w:spacing w:line="259" w:lineRule="auto"/>
        <w:jc w:val="both"/>
        <w:rPr>
          <w:b/>
          <w:bCs/>
        </w:rPr>
      </w:pPr>
      <w:r w:rsidRPr="000043F9">
        <w:rPr>
          <w:b/>
          <w:bCs/>
        </w:rPr>
        <w:t>EXPEDIENTE TÉCNICO E INFORMACIÓN COMPLEMENTARIA DEL EXPEDIENTE TÉCNICO</w:t>
      </w:r>
    </w:p>
    <w:p w14:paraId="27F05098" w14:textId="77777777" w:rsidR="00FE16A6" w:rsidRPr="000043F9" w:rsidRDefault="00FE16A6" w:rsidP="00FE16A6">
      <w:pPr>
        <w:pStyle w:val="Prrafodelista"/>
        <w:ind w:left="792"/>
        <w:rPr>
          <w:b/>
          <w:bCs/>
        </w:rPr>
      </w:pPr>
    </w:p>
    <w:p w14:paraId="49508F44" w14:textId="77777777" w:rsidR="00FE16A6" w:rsidRPr="000043F9" w:rsidRDefault="00FE16A6" w:rsidP="00720E6E">
      <w:pPr>
        <w:pStyle w:val="Prrafodelista"/>
        <w:numPr>
          <w:ilvl w:val="2"/>
          <w:numId w:val="45"/>
        </w:numPr>
        <w:spacing w:line="259" w:lineRule="auto"/>
        <w:jc w:val="both"/>
        <w:rPr>
          <w:b/>
          <w:bCs/>
        </w:rPr>
      </w:pPr>
      <w:r w:rsidRPr="000043F9">
        <w:rPr>
          <w:b/>
          <w:bCs/>
        </w:rPr>
        <w:t>CONSIDERACIONES GENERALES</w:t>
      </w:r>
    </w:p>
    <w:p w14:paraId="3294F873" w14:textId="77777777" w:rsidR="00FE16A6" w:rsidRDefault="00FE16A6" w:rsidP="00FE16A6"/>
    <w:p w14:paraId="180C17F7" w14:textId="77777777" w:rsidR="00FE16A6" w:rsidRDefault="00FE16A6" w:rsidP="00720E6E">
      <w:pPr>
        <w:pStyle w:val="Prrafodelista"/>
        <w:numPr>
          <w:ilvl w:val="0"/>
          <w:numId w:val="46"/>
        </w:numPr>
        <w:spacing w:line="259" w:lineRule="auto"/>
        <w:jc w:val="both"/>
        <w:rPr>
          <w:b/>
          <w:bCs/>
        </w:rPr>
      </w:pPr>
      <w:r w:rsidRPr="000043F9">
        <w:rPr>
          <w:b/>
          <w:bCs/>
        </w:rPr>
        <w:t>Antecedentes</w:t>
      </w:r>
    </w:p>
    <w:p w14:paraId="23001D73" w14:textId="77777777" w:rsidR="00FE16A6" w:rsidRDefault="00FE16A6" w:rsidP="00FE16A6">
      <w:pPr>
        <w:pStyle w:val="Prrafodelista"/>
      </w:pPr>
    </w:p>
    <w:p w14:paraId="56767987" w14:textId="77777777" w:rsidR="00FE16A6" w:rsidRDefault="00FE16A6" w:rsidP="00FE16A6">
      <w:pPr>
        <w:pStyle w:val="Prrafodelista"/>
      </w:pPr>
      <w:r w:rsidRPr="000043F9">
        <w:t xml:space="preserve">La </w:t>
      </w:r>
      <w:r>
        <w:t xml:space="preserve">Municipalidad Distrital de </w:t>
      </w:r>
      <w:proofErr w:type="spellStart"/>
      <w:r>
        <w:t>Curicaca</w:t>
      </w:r>
      <w:proofErr w:type="spellEnd"/>
      <w:r w:rsidRPr="000043F9">
        <w:t>, que en adelante se denominará LA ENTIDAD, en su programa de inversiones para el Año Fiscal 20</w:t>
      </w:r>
      <w:r>
        <w:t>20</w:t>
      </w:r>
      <w:r w:rsidRPr="000043F9">
        <w:t xml:space="preserve">, tiene previsto la ejecución de la obra denominada: </w:t>
      </w:r>
      <w:r w:rsidRPr="00964714">
        <w:t>“</w:t>
      </w:r>
      <w:r w:rsidRPr="001D42CF">
        <w:t>MEJORAMIENTO DEL SISTEMA DE AGUA POTABLE Y SANEAMIENTO EN LAS ZONAS DE CRUZ PAMPA SHAUSHINA Y UCLUPATA DEL DISTRITO DE CURICACA - JAUJA – JUNIN</w:t>
      </w:r>
      <w:r w:rsidRPr="00964714">
        <w:t>”</w:t>
      </w:r>
      <w:r w:rsidRPr="000043F9">
        <w:t>, por lo que se requiere contratar una persona natural o jurídica que se encargue de la ejecución de la obra.</w:t>
      </w:r>
    </w:p>
    <w:p w14:paraId="1A210517" w14:textId="77777777" w:rsidR="00FE16A6" w:rsidRDefault="00FE16A6" w:rsidP="00FE16A6">
      <w:pPr>
        <w:pStyle w:val="Prrafodelista"/>
      </w:pPr>
    </w:p>
    <w:p w14:paraId="7FCCFD0C" w14:textId="77777777" w:rsidR="00FE16A6" w:rsidRPr="000043F9" w:rsidRDefault="00FE16A6" w:rsidP="00720E6E">
      <w:pPr>
        <w:pStyle w:val="Prrafodelista"/>
        <w:numPr>
          <w:ilvl w:val="0"/>
          <w:numId w:val="46"/>
        </w:numPr>
        <w:spacing w:line="259" w:lineRule="auto"/>
        <w:jc w:val="both"/>
        <w:rPr>
          <w:b/>
          <w:bCs/>
        </w:rPr>
      </w:pPr>
      <w:r w:rsidRPr="000043F9">
        <w:rPr>
          <w:b/>
          <w:bCs/>
        </w:rPr>
        <w:t>Base Legal</w:t>
      </w:r>
    </w:p>
    <w:p w14:paraId="7614B050" w14:textId="77777777" w:rsidR="00FE16A6" w:rsidRDefault="00FE16A6" w:rsidP="00FE16A6">
      <w:pPr>
        <w:pStyle w:val="Prrafodelista"/>
      </w:pPr>
    </w:p>
    <w:p w14:paraId="12BCF01D"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Decreto de Urgencia N° 014-2019. Ley de Presupuesto del Sector Público para el Año Fiscal 2020.</w:t>
      </w:r>
    </w:p>
    <w:p w14:paraId="75545688"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Decreto de Urgencia N° 015-2019. Ley de Equilibrio Financiero del Presupuesto del Sector Público del año fiscal 2020.</w:t>
      </w:r>
    </w:p>
    <w:p w14:paraId="3F88A2FB"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Decreto Supremo N° 011-79-VC, Régimen de Formulas Polinómicas.</w:t>
      </w:r>
    </w:p>
    <w:p w14:paraId="77E14F85"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Decreto Supremo N° 082-2019-EF, Texto Único Ordenado de la Ley N° 30225, Ley de Contrataciones del Estado.</w:t>
      </w:r>
    </w:p>
    <w:p w14:paraId="19B4A771"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Decreto Supremo N° 344-2018-EF, Reglamento de la Ley de Contrataciones del Estado, modificado por el D.S. N° 377</w:t>
      </w:r>
      <w:r>
        <w:rPr>
          <w:rFonts w:cs="Arial"/>
          <w:bCs/>
        </w:rPr>
        <w:t>-</w:t>
      </w:r>
      <w:r w:rsidRPr="007A57E0">
        <w:rPr>
          <w:rFonts w:cs="Arial"/>
          <w:bCs/>
        </w:rPr>
        <w:t>2019</w:t>
      </w:r>
      <w:r>
        <w:rPr>
          <w:rFonts w:cs="Arial"/>
          <w:bCs/>
        </w:rPr>
        <w:t>-</w:t>
      </w:r>
      <w:r w:rsidRPr="007A57E0">
        <w:rPr>
          <w:rFonts w:cs="Arial"/>
          <w:bCs/>
        </w:rPr>
        <w:t>EF</w:t>
      </w:r>
      <w:r>
        <w:rPr>
          <w:rFonts w:cs="Arial"/>
          <w:bCs/>
        </w:rPr>
        <w:t xml:space="preserve"> y D.S. N° 168-2020-EF.</w:t>
      </w:r>
    </w:p>
    <w:p w14:paraId="428852EC"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Decreto Supremo N° 004-2019-JUS, Texto Único Ordenado de la Ley N° 27444, Ley del Procedimiento Administrativo General.</w:t>
      </w:r>
    </w:p>
    <w:p w14:paraId="02E1FC68"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Reglamento Nacional de Edificaciones.</w:t>
      </w:r>
    </w:p>
    <w:p w14:paraId="329CDF00"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Directivas del OSCE.</w:t>
      </w:r>
    </w:p>
    <w:p w14:paraId="4723C5D7" w14:textId="77777777" w:rsidR="00FE16A6" w:rsidRPr="007A57E0" w:rsidRDefault="00FE16A6" w:rsidP="00720E6E">
      <w:pPr>
        <w:pStyle w:val="Prrafodelista"/>
        <w:widowControl w:val="0"/>
        <w:numPr>
          <w:ilvl w:val="0"/>
          <w:numId w:val="40"/>
        </w:numPr>
        <w:contextualSpacing w:val="0"/>
        <w:jc w:val="both"/>
        <w:rPr>
          <w:rFonts w:cs="Arial"/>
          <w:bCs/>
        </w:rPr>
      </w:pPr>
      <w:r w:rsidRPr="007A57E0">
        <w:rPr>
          <w:rFonts w:cs="Arial"/>
          <w:bCs/>
        </w:rPr>
        <w:t>Código Civil</w:t>
      </w:r>
    </w:p>
    <w:p w14:paraId="4269947C" w14:textId="77777777" w:rsidR="00FE16A6" w:rsidRPr="007A57E0" w:rsidRDefault="00FE16A6" w:rsidP="00FE16A6">
      <w:pPr>
        <w:widowControl w:val="0"/>
        <w:ind w:left="720"/>
        <w:rPr>
          <w:rFonts w:cs="Arial"/>
          <w:bCs/>
        </w:rPr>
      </w:pPr>
    </w:p>
    <w:p w14:paraId="6772288B" w14:textId="77777777" w:rsidR="00FE16A6" w:rsidRPr="007A57E0" w:rsidRDefault="00FE16A6" w:rsidP="00FE16A6">
      <w:pPr>
        <w:widowControl w:val="0"/>
        <w:ind w:left="720"/>
        <w:rPr>
          <w:rFonts w:cs="Arial"/>
          <w:bCs/>
        </w:rPr>
      </w:pPr>
      <w:r w:rsidRPr="007A57E0">
        <w:rPr>
          <w:rFonts w:cs="Arial"/>
          <w:bCs/>
        </w:rPr>
        <w:t>Las referidas normas incluyen sus respectivas modificaciones, de ser el caso.</w:t>
      </w:r>
    </w:p>
    <w:p w14:paraId="218A51FC" w14:textId="77777777" w:rsidR="00FE16A6" w:rsidRDefault="00FE16A6" w:rsidP="00FE16A6">
      <w:pPr>
        <w:pStyle w:val="Prrafodelista"/>
      </w:pPr>
    </w:p>
    <w:p w14:paraId="52780331" w14:textId="77777777" w:rsidR="00FE16A6" w:rsidRPr="000043F9" w:rsidRDefault="00FE16A6" w:rsidP="00720E6E">
      <w:pPr>
        <w:pStyle w:val="Prrafodelista"/>
        <w:numPr>
          <w:ilvl w:val="0"/>
          <w:numId w:val="46"/>
        </w:numPr>
        <w:spacing w:line="259" w:lineRule="auto"/>
        <w:jc w:val="both"/>
        <w:rPr>
          <w:b/>
          <w:bCs/>
        </w:rPr>
      </w:pPr>
      <w:r w:rsidRPr="000043F9">
        <w:rPr>
          <w:b/>
          <w:bCs/>
        </w:rPr>
        <w:t>Objeto del Requerimiento</w:t>
      </w:r>
    </w:p>
    <w:p w14:paraId="611F560D" w14:textId="77777777" w:rsidR="00FE16A6" w:rsidRDefault="00FE16A6" w:rsidP="00FE16A6">
      <w:pPr>
        <w:pStyle w:val="Prrafodelista"/>
      </w:pPr>
    </w:p>
    <w:p w14:paraId="0A35161B" w14:textId="77777777" w:rsidR="00FE16A6" w:rsidRDefault="00FE16A6" w:rsidP="00FE16A6">
      <w:pPr>
        <w:pStyle w:val="Prrafodelista"/>
      </w:pPr>
      <w:r>
        <w:t xml:space="preserve">El objeto del requerimiento es la contratación de una persona natural o jurídica para la ejecución de la Obra: </w:t>
      </w:r>
      <w:r w:rsidRPr="00964714">
        <w:t>“</w:t>
      </w:r>
      <w:r w:rsidRPr="001D42CF">
        <w:t>MEJORAMIENTO DEL SISTEMA DE AGUA POTABLE Y SANEAMIENTO EN LAS ZONAS DE CRUZ PAMPA SHAUSHINA Y UCLUPATA DEL DISTRITO DE CURICACA - JAUJA – JUNIN</w:t>
      </w:r>
      <w:r w:rsidRPr="00964714">
        <w:t>”</w:t>
      </w:r>
      <w:r>
        <w:t>.</w:t>
      </w:r>
    </w:p>
    <w:p w14:paraId="319DB412" w14:textId="77777777" w:rsidR="00FE16A6" w:rsidRDefault="00FE16A6" w:rsidP="00FE16A6">
      <w:pPr>
        <w:pStyle w:val="Prrafodelista"/>
      </w:pPr>
    </w:p>
    <w:p w14:paraId="0A11DB1A" w14:textId="77777777" w:rsidR="00FE16A6" w:rsidRDefault="00FE16A6" w:rsidP="00FE16A6">
      <w:pPr>
        <w:pStyle w:val="Prrafodelista"/>
      </w:pPr>
      <w:r>
        <w:t>Este nombre debe mantenerse en todos los informes, documentos técnicos y administrativos, oficios y otros durante todo el período de la ejecución hasta la liquidación de la obra.</w:t>
      </w:r>
    </w:p>
    <w:p w14:paraId="6A0F2FA3" w14:textId="77777777" w:rsidR="00FE16A6" w:rsidRDefault="00FE16A6" w:rsidP="00FE16A6">
      <w:pPr>
        <w:pStyle w:val="Prrafodelista"/>
      </w:pPr>
    </w:p>
    <w:p w14:paraId="63A36D15" w14:textId="77777777" w:rsidR="00FE16A6" w:rsidRPr="000043F9" w:rsidRDefault="00FE16A6" w:rsidP="00720E6E">
      <w:pPr>
        <w:pStyle w:val="Prrafodelista"/>
        <w:numPr>
          <w:ilvl w:val="0"/>
          <w:numId w:val="46"/>
        </w:numPr>
        <w:spacing w:line="259" w:lineRule="auto"/>
        <w:jc w:val="both"/>
        <w:rPr>
          <w:b/>
          <w:bCs/>
        </w:rPr>
      </w:pPr>
      <w:r w:rsidRPr="000043F9">
        <w:rPr>
          <w:b/>
          <w:bCs/>
        </w:rPr>
        <w:t>Información Básica de la Obra</w:t>
      </w:r>
    </w:p>
    <w:p w14:paraId="0F9CBBEA" w14:textId="77777777" w:rsidR="00FE16A6" w:rsidRDefault="00FE16A6" w:rsidP="00FE16A6">
      <w:pPr>
        <w:pStyle w:val="Prrafodelista"/>
      </w:pPr>
    </w:p>
    <w:tbl>
      <w:tblPr>
        <w:tblStyle w:val="Tablaconcuadrcula"/>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42"/>
        <w:gridCol w:w="5205"/>
      </w:tblGrid>
      <w:tr w:rsidR="00FE16A6" w:rsidRPr="007A57E0" w14:paraId="2AB2FE34" w14:textId="77777777" w:rsidTr="007674F3">
        <w:tc>
          <w:tcPr>
            <w:tcW w:w="1766" w:type="dxa"/>
          </w:tcPr>
          <w:p w14:paraId="0AE1A819" w14:textId="77777777" w:rsidR="00FE16A6" w:rsidRPr="007A57E0" w:rsidRDefault="00FE16A6" w:rsidP="007674F3">
            <w:pPr>
              <w:pStyle w:val="Prrafodelista"/>
              <w:widowControl w:val="0"/>
              <w:ind w:left="0"/>
              <w:contextualSpacing w:val="0"/>
              <w:rPr>
                <w:rFonts w:cs="Arial"/>
                <w:bCs/>
              </w:rPr>
            </w:pPr>
            <w:r w:rsidRPr="007A57E0">
              <w:rPr>
                <w:rFonts w:cs="Arial"/>
                <w:bCs/>
              </w:rPr>
              <w:t>Nombre de la Obra</w:t>
            </w:r>
          </w:p>
        </w:tc>
        <w:tc>
          <w:tcPr>
            <w:tcW w:w="542" w:type="dxa"/>
          </w:tcPr>
          <w:p w14:paraId="0DFA8161" w14:textId="77777777" w:rsidR="00FE16A6" w:rsidRPr="007A57E0" w:rsidRDefault="00FE16A6" w:rsidP="007674F3">
            <w:pPr>
              <w:pStyle w:val="Prrafodelista"/>
              <w:widowControl w:val="0"/>
              <w:ind w:left="0"/>
              <w:contextualSpacing w:val="0"/>
              <w:jc w:val="center"/>
              <w:rPr>
                <w:rFonts w:cs="Arial"/>
                <w:bCs/>
              </w:rPr>
            </w:pPr>
            <w:r w:rsidRPr="007A57E0">
              <w:rPr>
                <w:rFonts w:cs="Arial"/>
                <w:bCs/>
              </w:rPr>
              <w:t>:</w:t>
            </w:r>
          </w:p>
        </w:tc>
        <w:tc>
          <w:tcPr>
            <w:tcW w:w="5205" w:type="dxa"/>
          </w:tcPr>
          <w:p w14:paraId="5E4225DA" w14:textId="77777777" w:rsidR="00FE16A6" w:rsidRPr="007A57E0" w:rsidRDefault="00FE16A6" w:rsidP="007674F3">
            <w:pPr>
              <w:pStyle w:val="Prrafodelista"/>
              <w:widowControl w:val="0"/>
              <w:ind w:left="0"/>
              <w:contextualSpacing w:val="0"/>
              <w:rPr>
                <w:rFonts w:cs="Arial"/>
                <w:bCs/>
              </w:rPr>
            </w:pPr>
            <w:r w:rsidRPr="00964714">
              <w:rPr>
                <w:rFonts w:cs="Arial"/>
                <w:bCs/>
                <w:szCs w:val="24"/>
              </w:rPr>
              <w:t>“</w:t>
            </w:r>
            <w:r w:rsidRPr="001D42CF">
              <w:rPr>
                <w:rFonts w:cs="Arial"/>
                <w:bCs/>
                <w:szCs w:val="24"/>
              </w:rPr>
              <w:t>MEJORAMIENTO DEL SISTEMA DE AGUA POTABLE Y SANEAMIENTO EN LAS ZONAS DE CRUZ PAMPA SHAUSHINA Y UCLUPATA DEL DISTRITO DE CURICACA - JAUJA – JUNIN</w:t>
            </w:r>
            <w:r w:rsidRPr="00964714">
              <w:rPr>
                <w:rFonts w:cs="Arial"/>
                <w:bCs/>
                <w:szCs w:val="24"/>
              </w:rPr>
              <w:t>”</w:t>
            </w:r>
          </w:p>
        </w:tc>
      </w:tr>
      <w:tr w:rsidR="00FE16A6" w:rsidRPr="007A57E0" w14:paraId="2860D424" w14:textId="77777777" w:rsidTr="007674F3">
        <w:tc>
          <w:tcPr>
            <w:tcW w:w="1766" w:type="dxa"/>
          </w:tcPr>
          <w:p w14:paraId="2FCEDAD9" w14:textId="77777777" w:rsidR="00FE16A6" w:rsidRPr="007A57E0" w:rsidRDefault="00FE16A6" w:rsidP="007674F3">
            <w:pPr>
              <w:pStyle w:val="Prrafodelista"/>
              <w:widowControl w:val="0"/>
              <w:ind w:left="0"/>
              <w:contextualSpacing w:val="0"/>
              <w:rPr>
                <w:rFonts w:cs="Arial"/>
                <w:bCs/>
              </w:rPr>
            </w:pPr>
            <w:r w:rsidRPr="007A57E0">
              <w:rPr>
                <w:rFonts w:cs="Arial"/>
                <w:bCs/>
              </w:rPr>
              <w:t>Ubicación</w:t>
            </w:r>
          </w:p>
        </w:tc>
        <w:tc>
          <w:tcPr>
            <w:tcW w:w="542" w:type="dxa"/>
          </w:tcPr>
          <w:p w14:paraId="2DAE7506" w14:textId="77777777" w:rsidR="00FE16A6" w:rsidRPr="007A57E0" w:rsidRDefault="00FE16A6" w:rsidP="007674F3">
            <w:pPr>
              <w:pStyle w:val="Prrafodelista"/>
              <w:widowControl w:val="0"/>
              <w:ind w:left="0"/>
              <w:contextualSpacing w:val="0"/>
              <w:jc w:val="center"/>
              <w:rPr>
                <w:rFonts w:cs="Arial"/>
                <w:bCs/>
              </w:rPr>
            </w:pPr>
            <w:r w:rsidRPr="007A57E0">
              <w:rPr>
                <w:rFonts w:cs="Arial"/>
                <w:bCs/>
              </w:rPr>
              <w:t>:</w:t>
            </w:r>
          </w:p>
        </w:tc>
        <w:tc>
          <w:tcPr>
            <w:tcW w:w="5205" w:type="dxa"/>
          </w:tcPr>
          <w:p w14:paraId="18CC37E1" w14:textId="77777777" w:rsidR="00FE16A6" w:rsidRPr="007A57E0" w:rsidRDefault="00FE16A6" w:rsidP="007674F3">
            <w:pPr>
              <w:pStyle w:val="Prrafodelista"/>
              <w:widowControl w:val="0"/>
              <w:ind w:left="0"/>
              <w:contextualSpacing w:val="0"/>
              <w:rPr>
                <w:rFonts w:cs="Arial"/>
                <w:bCs/>
              </w:rPr>
            </w:pPr>
            <w:r w:rsidRPr="007A57E0">
              <w:rPr>
                <w:rFonts w:cs="Arial"/>
                <w:bCs/>
              </w:rPr>
              <w:t>El lugar de ejecución de la obra es el siguiente:</w:t>
            </w:r>
          </w:p>
          <w:p w14:paraId="6D887E43" w14:textId="77777777" w:rsidR="00FE16A6" w:rsidRPr="007A57E0" w:rsidRDefault="00FE16A6" w:rsidP="007674F3">
            <w:pPr>
              <w:pStyle w:val="Prrafodelista"/>
              <w:widowControl w:val="0"/>
              <w:ind w:left="0"/>
              <w:contextualSpacing w:val="0"/>
              <w:rPr>
                <w:rFonts w:cs="Arial"/>
                <w:bCs/>
              </w:rPr>
            </w:pPr>
          </w:p>
        </w:tc>
      </w:tr>
      <w:tr w:rsidR="00FE16A6" w:rsidRPr="007A57E0" w14:paraId="2F8F2CB0" w14:textId="77777777" w:rsidTr="007674F3">
        <w:tc>
          <w:tcPr>
            <w:tcW w:w="1766" w:type="dxa"/>
          </w:tcPr>
          <w:p w14:paraId="25B7300A" w14:textId="77777777" w:rsidR="00FE16A6" w:rsidRPr="007A57E0" w:rsidRDefault="00FE16A6" w:rsidP="007674F3">
            <w:pPr>
              <w:pStyle w:val="Prrafodelista"/>
              <w:widowControl w:val="0"/>
              <w:ind w:left="0"/>
              <w:contextualSpacing w:val="0"/>
              <w:rPr>
                <w:rFonts w:cs="Arial"/>
                <w:bCs/>
              </w:rPr>
            </w:pPr>
          </w:p>
        </w:tc>
        <w:tc>
          <w:tcPr>
            <w:tcW w:w="542" w:type="dxa"/>
          </w:tcPr>
          <w:p w14:paraId="7FBAA3A1" w14:textId="77777777" w:rsidR="00FE16A6" w:rsidRPr="007A57E0" w:rsidRDefault="00FE16A6" w:rsidP="007674F3">
            <w:pPr>
              <w:pStyle w:val="Prrafodelista"/>
              <w:widowControl w:val="0"/>
              <w:ind w:left="0"/>
              <w:contextualSpacing w:val="0"/>
              <w:jc w:val="center"/>
              <w:rPr>
                <w:rFonts w:cs="Arial"/>
                <w:bCs/>
              </w:rPr>
            </w:pPr>
          </w:p>
        </w:tc>
        <w:tc>
          <w:tcPr>
            <w:tcW w:w="5205"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347"/>
              <w:gridCol w:w="2428"/>
            </w:tblGrid>
            <w:tr w:rsidR="00FE16A6" w:rsidRPr="007A57E0" w14:paraId="2D800A08" w14:textId="77777777" w:rsidTr="007674F3">
              <w:tc>
                <w:tcPr>
                  <w:tcW w:w="1387" w:type="dxa"/>
                </w:tcPr>
                <w:p w14:paraId="362459F0" w14:textId="77777777" w:rsidR="00FE16A6" w:rsidRPr="007A57E0" w:rsidRDefault="00FE16A6" w:rsidP="007674F3">
                  <w:pPr>
                    <w:pStyle w:val="Prrafodelista"/>
                    <w:widowControl w:val="0"/>
                    <w:ind w:left="0"/>
                    <w:contextualSpacing w:val="0"/>
                    <w:rPr>
                      <w:rFonts w:cs="Arial"/>
                      <w:bCs/>
                    </w:rPr>
                  </w:pPr>
                  <w:r w:rsidRPr="007A57E0">
                    <w:rPr>
                      <w:rFonts w:cs="Arial"/>
                      <w:bCs/>
                    </w:rPr>
                    <w:t>Distrito</w:t>
                  </w:r>
                </w:p>
              </w:tc>
              <w:tc>
                <w:tcPr>
                  <w:tcW w:w="347" w:type="dxa"/>
                </w:tcPr>
                <w:p w14:paraId="2B9B2F2B" w14:textId="77777777" w:rsidR="00FE16A6" w:rsidRPr="007A57E0" w:rsidRDefault="00FE16A6" w:rsidP="007674F3">
                  <w:pPr>
                    <w:pStyle w:val="Prrafodelista"/>
                    <w:widowControl w:val="0"/>
                    <w:ind w:left="0"/>
                    <w:contextualSpacing w:val="0"/>
                    <w:jc w:val="center"/>
                    <w:rPr>
                      <w:rFonts w:cs="Arial"/>
                      <w:bCs/>
                    </w:rPr>
                  </w:pPr>
                  <w:r w:rsidRPr="007A57E0">
                    <w:rPr>
                      <w:rFonts w:cs="Arial"/>
                      <w:bCs/>
                    </w:rPr>
                    <w:t>:</w:t>
                  </w:r>
                </w:p>
              </w:tc>
              <w:tc>
                <w:tcPr>
                  <w:tcW w:w="2428" w:type="dxa"/>
                </w:tcPr>
                <w:p w14:paraId="7B6D5C6F" w14:textId="77777777" w:rsidR="00FE16A6" w:rsidRPr="007A57E0" w:rsidRDefault="00FE16A6" w:rsidP="007674F3">
                  <w:pPr>
                    <w:pStyle w:val="Prrafodelista"/>
                    <w:widowControl w:val="0"/>
                    <w:ind w:left="0"/>
                    <w:contextualSpacing w:val="0"/>
                    <w:rPr>
                      <w:rFonts w:cs="Arial"/>
                      <w:bCs/>
                    </w:rPr>
                  </w:pPr>
                  <w:proofErr w:type="spellStart"/>
                  <w:r>
                    <w:rPr>
                      <w:rFonts w:cs="Arial"/>
                      <w:bCs/>
                    </w:rPr>
                    <w:t>Curicaca</w:t>
                  </w:r>
                  <w:proofErr w:type="spellEnd"/>
                </w:p>
              </w:tc>
            </w:tr>
            <w:tr w:rsidR="00FE16A6" w:rsidRPr="007A57E0" w14:paraId="7DB251F9" w14:textId="77777777" w:rsidTr="007674F3">
              <w:tc>
                <w:tcPr>
                  <w:tcW w:w="1387" w:type="dxa"/>
                </w:tcPr>
                <w:p w14:paraId="240DAA8D" w14:textId="77777777" w:rsidR="00FE16A6" w:rsidRPr="007A57E0" w:rsidRDefault="00FE16A6" w:rsidP="007674F3">
                  <w:pPr>
                    <w:pStyle w:val="Prrafodelista"/>
                    <w:widowControl w:val="0"/>
                    <w:ind w:left="0"/>
                    <w:contextualSpacing w:val="0"/>
                    <w:rPr>
                      <w:rFonts w:cs="Arial"/>
                      <w:bCs/>
                    </w:rPr>
                  </w:pPr>
                  <w:r w:rsidRPr="007A57E0">
                    <w:rPr>
                      <w:rFonts w:cs="Arial"/>
                      <w:bCs/>
                    </w:rPr>
                    <w:t>Provincia</w:t>
                  </w:r>
                </w:p>
              </w:tc>
              <w:tc>
                <w:tcPr>
                  <w:tcW w:w="347" w:type="dxa"/>
                </w:tcPr>
                <w:p w14:paraId="3B54AE4D" w14:textId="77777777" w:rsidR="00FE16A6" w:rsidRPr="007A57E0" w:rsidRDefault="00FE16A6" w:rsidP="007674F3">
                  <w:pPr>
                    <w:pStyle w:val="Prrafodelista"/>
                    <w:widowControl w:val="0"/>
                    <w:ind w:left="0"/>
                    <w:contextualSpacing w:val="0"/>
                    <w:jc w:val="center"/>
                    <w:rPr>
                      <w:rFonts w:cs="Arial"/>
                      <w:bCs/>
                    </w:rPr>
                  </w:pPr>
                  <w:r w:rsidRPr="007A57E0">
                    <w:rPr>
                      <w:rFonts w:cs="Arial"/>
                      <w:bCs/>
                    </w:rPr>
                    <w:t>:</w:t>
                  </w:r>
                </w:p>
              </w:tc>
              <w:tc>
                <w:tcPr>
                  <w:tcW w:w="2428" w:type="dxa"/>
                </w:tcPr>
                <w:p w14:paraId="3AAF99F6" w14:textId="77777777" w:rsidR="00FE16A6" w:rsidRPr="007A57E0" w:rsidRDefault="00FE16A6" w:rsidP="007674F3">
                  <w:pPr>
                    <w:pStyle w:val="Prrafodelista"/>
                    <w:widowControl w:val="0"/>
                    <w:ind w:left="0"/>
                    <w:contextualSpacing w:val="0"/>
                    <w:rPr>
                      <w:rFonts w:cs="Arial"/>
                      <w:bCs/>
                    </w:rPr>
                  </w:pPr>
                  <w:r>
                    <w:rPr>
                      <w:rFonts w:cs="Arial"/>
                      <w:bCs/>
                    </w:rPr>
                    <w:t>Jauja</w:t>
                  </w:r>
                </w:p>
              </w:tc>
            </w:tr>
            <w:tr w:rsidR="00FE16A6" w:rsidRPr="007A57E0" w14:paraId="01550A46" w14:textId="77777777" w:rsidTr="007674F3">
              <w:tc>
                <w:tcPr>
                  <w:tcW w:w="1387" w:type="dxa"/>
                </w:tcPr>
                <w:p w14:paraId="3CFFB4F8" w14:textId="77777777" w:rsidR="00FE16A6" w:rsidRPr="007A57E0" w:rsidRDefault="00FE16A6" w:rsidP="007674F3">
                  <w:pPr>
                    <w:pStyle w:val="Prrafodelista"/>
                    <w:widowControl w:val="0"/>
                    <w:ind w:left="0"/>
                    <w:contextualSpacing w:val="0"/>
                    <w:rPr>
                      <w:rFonts w:cs="Arial"/>
                      <w:bCs/>
                    </w:rPr>
                  </w:pPr>
                  <w:r w:rsidRPr="007A57E0">
                    <w:rPr>
                      <w:rFonts w:cs="Arial"/>
                      <w:bCs/>
                    </w:rPr>
                    <w:t>Región</w:t>
                  </w:r>
                </w:p>
              </w:tc>
              <w:tc>
                <w:tcPr>
                  <w:tcW w:w="347" w:type="dxa"/>
                </w:tcPr>
                <w:p w14:paraId="38CE5D25" w14:textId="77777777" w:rsidR="00FE16A6" w:rsidRPr="007A57E0" w:rsidRDefault="00FE16A6" w:rsidP="007674F3">
                  <w:pPr>
                    <w:pStyle w:val="Prrafodelista"/>
                    <w:widowControl w:val="0"/>
                    <w:ind w:left="0"/>
                    <w:contextualSpacing w:val="0"/>
                    <w:jc w:val="center"/>
                    <w:rPr>
                      <w:rFonts w:cs="Arial"/>
                      <w:bCs/>
                    </w:rPr>
                  </w:pPr>
                  <w:r w:rsidRPr="007A57E0">
                    <w:rPr>
                      <w:rFonts w:cs="Arial"/>
                      <w:bCs/>
                    </w:rPr>
                    <w:t>:</w:t>
                  </w:r>
                </w:p>
              </w:tc>
              <w:tc>
                <w:tcPr>
                  <w:tcW w:w="2428" w:type="dxa"/>
                </w:tcPr>
                <w:p w14:paraId="5FD8201E" w14:textId="77777777" w:rsidR="00FE16A6" w:rsidRPr="007A57E0" w:rsidRDefault="00FE16A6" w:rsidP="007674F3">
                  <w:pPr>
                    <w:pStyle w:val="Prrafodelista"/>
                    <w:widowControl w:val="0"/>
                    <w:ind w:left="0"/>
                    <w:contextualSpacing w:val="0"/>
                    <w:rPr>
                      <w:rFonts w:cs="Arial"/>
                      <w:bCs/>
                    </w:rPr>
                  </w:pPr>
                  <w:proofErr w:type="spellStart"/>
                  <w:r>
                    <w:rPr>
                      <w:rFonts w:cs="Arial"/>
                      <w:bCs/>
                    </w:rPr>
                    <w:t>Junin</w:t>
                  </w:r>
                  <w:proofErr w:type="spellEnd"/>
                </w:p>
              </w:tc>
            </w:tr>
          </w:tbl>
          <w:p w14:paraId="3677DE12" w14:textId="77777777" w:rsidR="00FE16A6" w:rsidRPr="007A57E0" w:rsidRDefault="00FE16A6" w:rsidP="007674F3">
            <w:pPr>
              <w:pStyle w:val="Prrafodelista"/>
              <w:widowControl w:val="0"/>
              <w:ind w:left="0"/>
              <w:contextualSpacing w:val="0"/>
              <w:rPr>
                <w:rFonts w:cs="Arial"/>
                <w:bCs/>
              </w:rPr>
            </w:pPr>
          </w:p>
        </w:tc>
      </w:tr>
    </w:tbl>
    <w:p w14:paraId="22B21A34" w14:textId="77777777" w:rsidR="00FE16A6" w:rsidRDefault="00FE16A6" w:rsidP="00FE16A6">
      <w:pPr>
        <w:pStyle w:val="Prrafodelista"/>
      </w:pPr>
    </w:p>
    <w:tbl>
      <w:tblPr>
        <w:tblStyle w:val="Tablaconcuadrcula"/>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552"/>
        <w:gridCol w:w="5121"/>
      </w:tblGrid>
      <w:tr w:rsidR="00FE16A6" w:rsidRPr="007A57E0" w14:paraId="649FAF5F" w14:textId="77777777" w:rsidTr="007674F3">
        <w:tc>
          <w:tcPr>
            <w:tcW w:w="1840" w:type="dxa"/>
          </w:tcPr>
          <w:p w14:paraId="25A4148F" w14:textId="77777777" w:rsidR="00FE16A6" w:rsidRPr="007A57E0" w:rsidRDefault="00FE16A6" w:rsidP="007674F3">
            <w:pPr>
              <w:widowControl w:val="0"/>
              <w:rPr>
                <w:rFonts w:cs="Arial"/>
                <w:bCs/>
              </w:rPr>
            </w:pPr>
            <w:r w:rsidRPr="007A57E0">
              <w:rPr>
                <w:rFonts w:cs="Arial"/>
                <w:bCs/>
              </w:rPr>
              <w:t>Nombre del PIP o Inversión</w:t>
            </w:r>
          </w:p>
        </w:tc>
        <w:tc>
          <w:tcPr>
            <w:tcW w:w="552" w:type="dxa"/>
          </w:tcPr>
          <w:p w14:paraId="22B5795C" w14:textId="77777777" w:rsidR="00FE16A6" w:rsidRPr="007A57E0" w:rsidRDefault="00FE16A6" w:rsidP="007674F3">
            <w:pPr>
              <w:widowControl w:val="0"/>
              <w:rPr>
                <w:rFonts w:cs="Arial"/>
                <w:bCs/>
              </w:rPr>
            </w:pPr>
            <w:r w:rsidRPr="007A57E0">
              <w:rPr>
                <w:rFonts w:cs="Arial"/>
                <w:bCs/>
              </w:rPr>
              <w:t>:</w:t>
            </w:r>
          </w:p>
        </w:tc>
        <w:tc>
          <w:tcPr>
            <w:tcW w:w="5121" w:type="dxa"/>
          </w:tcPr>
          <w:p w14:paraId="26FD75DF" w14:textId="77777777" w:rsidR="00FE16A6" w:rsidRPr="007A57E0" w:rsidRDefault="00FE16A6" w:rsidP="007674F3">
            <w:pPr>
              <w:widowControl w:val="0"/>
              <w:rPr>
                <w:rFonts w:cs="Arial"/>
                <w:bCs/>
              </w:rPr>
            </w:pPr>
            <w:r w:rsidRPr="001D42CF">
              <w:rPr>
                <w:rFonts w:cs="Arial"/>
                <w:bCs/>
              </w:rPr>
              <w:t>MEJORAMIENTO DEL SISTEMA DE AGUA POTABLE Y SANEAMIENTO EN LAS ZONAS DE CRUZ PAMPA SHAUSHINA Y UCLUPATA DEL DISTRITO DE CURICACA - JAUJA – JUNIN</w:t>
            </w:r>
          </w:p>
        </w:tc>
      </w:tr>
      <w:tr w:rsidR="00FE16A6" w:rsidRPr="006078CE" w14:paraId="632328F9" w14:textId="77777777" w:rsidTr="007674F3">
        <w:tc>
          <w:tcPr>
            <w:tcW w:w="1840" w:type="dxa"/>
          </w:tcPr>
          <w:p w14:paraId="5D17B4AA" w14:textId="77777777" w:rsidR="00FE16A6" w:rsidRPr="007A57E0" w:rsidRDefault="00FE16A6" w:rsidP="007674F3">
            <w:pPr>
              <w:widowControl w:val="0"/>
              <w:rPr>
                <w:rFonts w:cs="Arial"/>
                <w:bCs/>
              </w:rPr>
            </w:pPr>
            <w:r w:rsidRPr="007A57E0">
              <w:rPr>
                <w:rFonts w:cs="Arial"/>
                <w:bCs/>
              </w:rPr>
              <w:t>Código del PIP, de ser el caso</w:t>
            </w:r>
          </w:p>
        </w:tc>
        <w:tc>
          <w:tcPr>
            <w:tcW w:w="552" w:type="dxa"/>
          </w:tcPr>
          <w:p w14:paraId="717ABFD6" w14:textId="77777777" w:rsidR="00FE16A6" w:rsidRPr="007A57E0" w:rsidRDefault="00FE16A6" w:rsidP="007674F3">
            <w:pPr>
              <w:widowControl w:val="0"/>
              <w:rPr>
                <w:rFonts w:cs="Arial"/>
                <w:bCs/>
              </w:rPr>
            </w:pPr>
            <w:r w:rsidRPr="007A57E0">
              <w:rPr>
                <w:rFonts w:cs="Arial"/>
                <w:bCs/>
              </w:rPr>
              <w:t>:</w:t>
            </w:r>
          </w:p>
        </w:tc>
        <w:tc>
          <w:tcPr>
            <w:tcW w:w="5121" w:type="dxa"/>
          </w:tcPr>
          <w:p w14:paraId="0D1E6C08" w14:textId="77777777" w:rsidR="00FE16A6" w:rsidRPr="007A57E0" w:rsidRDefault="00FE16A6" w:rsidP="007674F3">
            <w:pPr>
              <w:widowControl w:val="0"/>
              <w:rPr>
                <w:rFonts w:cs="Arial"/>
                <w:bCs/>
              </w:rPr>
            </w:pPr>
            <w:r w:rsidRPr="006078CE">
              <w:rPr>
                <w:rFonts w:cs="Arial"/>
                <w:bCs/>
              </w:rPr>
              <w:t>2294209</w:t>
            </w:r>
          </w:p>
        </w:tc>
      </w:tr>
    </w:tbl>
    <w:p w14:paraId="56E7CFE4" w14:textId="77777777" w:rsidR="00FE16A6" w:rsidRDefault="00FE16A6" w:rsidP="00FE16A6"/>
    <w:tbl>
      <w:tblPr>
        <w:tblStyle w:val="Tablaconcuadrcula"/>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552"/>
        <w:gridCol w:w="5121"/>
      </w:tblGrid>
      <w:tr w:rsidR="00FE16A6" w:rsidRPr="006078CE" w14:paraId="15E5C180" w14:textId="77777777" w:rsidTr="007674F3">
        <w:tc>
          <w:tcPr>
            <w:tcW w:w="1840" w:type="dxa"/>
          </w:tcPr>
          <w:p w14:paraId="161F4C33" w14:textId="77777777" w:rsidR="00FE16A6" w:rsidRPr="006078CE" w:rsidRDefault="00FE16A6" w:rsidP="007674F3">
            <w:pPr>
              <w:widowControl w:val="0"/>
              <w:rPr>
                <w:rFonts w:cs="Arial"/>
                <w:bCs/>
              </w:rPr>
            </w:pPr>
            <w:r w:rsidRPr="006078CE">
              <w:rPr>
                <w:rFonts w:cs="Arial"/>
                <w:bCs/>
              </w:rPr>
              <w:t>Documento y fecha de aprobación del expediente técnico</w:t>
            </w:r>
          </w:p>
        </w:tc>
        <w:tc>
          <w:tcPr>
            <w:tcW w:w="552" w:type="dxa"/>
          </w:tcPr>
          <w:p w14:paraId="49BB095B" w14:textId="77777777" w:rsidR="00FE16A6" w:rsidRPr="006078CE" w:rsidRDefault="00FE16A6" w:rsidP="007674F3">
            <w:pPr>
              <w:widowControl w:val="0"/>
              <w:rPr>
                <w:rFonts w:cs="Arial"/>
                <w:bCs/>
              </w:rPr>
            </w:pPr>
            <w:r w:rsidRPr="006078CE">
              <w:rPr>
                <w:rFonts w:cs="Arial"/>
                <w:bCs/>
              </w:rPr>
              <w:t>:</w:t>
            </w:r>
          </w:p>
        </w:tc>
        <w:tc>
          <w:tcPr>
            <w:tcW w:w="5121" w:type="dxa"/>
          </w:tcPr>
          <w:p w14:paraId="2762D72E" w14:textId="77777777" w:rsidR="00FE16A6" w:rsidRPr="006078CE" w:rsidRDefault="00FE16A6" w:rsidP="007674F3">
            <w:pPr>
              <w:widowControl w:val="0"/>
              <w:rPr>
                <w:rFonts w:cs="Arial"/>
                <w:bCs/>
              </w:rPr>
            </w:pPr>
            <w:r w:rsidRPr="006078CE">
              <w:rPr>
                <w:rFonts w:cs="Arial"/>
                <w:lang w:val="pt-BR"/>
              </w:rPr>
              <w:t>RA: 050-2017-MDC/A 08/03/2017</w:t>
            </w:r>
          </w:p>
        </w:tc>
      </w:tr>
      <w:tr w:rsidR="00FE16A6" w:rsidRPr="006078CE" w14:paraId="5BF4985D" w14:textId="77777777" w:rsidTr="007674F3">
        <w:tc>
          <w:tcPr>
            <w:tcW w:w="1840" w:type="dxa"/>
          </w:tcPr>
          <w:p w14:paraId="2A3D1169" w14:textId="77777777" w:rsidR="00FE16A6" w:rsidRPr="006078CE" w:rsidRDefault="00FE16A6" w:rsidP="007674F3">
            <w:pPr>
              <w:widowControl w:val="0"/>
              <w:rPr>
                <w:rFonts w:cs="Arial"/>
                <w:bCs/>
              </w:rPr>
            </w:pPr>
            <w:r w:rsidRPr="006078CE">
              <w:rPr>
                <w:rFonts w:cs="Arial"/>
                <w:bCs/>
              </w:rPr>
              <w:t xml:space="preserve">Documento y fecha de actualización del expediente técnico, </w:t>
            </w:r>
          </w:p>
        </w:tc>
        <w:tc>
          <w:tcPr>
            <w:tcW w:w="552" w:type="dxa"/>
          </w:tcPr>
          <w:p w14:paraId="03D1AEAF" w14:textId="77777777" w:rsidR="00FE16A6" w:rsidRPr="006078CE" w:rsidRDefault="00FE16A6" w:rsidP="007674F3">
            <w:pPr>
              <w:widowControl w:val="0"/>
              <w:rPr>
                <w:rFonts w:cs="Arial"/>
                <w:bCs/>
              </w:rPr>
            </w:pPr>
            <w:r w:rsidRPr="006078CE">
              <w:rPr>
                <w:rFonts w:cs="Arial"/>
                <w:bCs/>
              </w:rPr>
              <w:t>:</w:t>
            </w:r>
          </w:p>
        </w:tc>
        <w:tc>
          <w:tcPr>
            <w:tcW w:w="5121" w:type="dxa"/>
          </w:tcPr>
          <w:p w14:paraId="1E271245" w14:textId="77777777" w:rsidR="00FE16A6" w:rsidRPr="006078CE" w:rsidRDefault="00FE16A6" w:rsidP="007674F3">
            <w:pPr>
              <w:widowControl w:val="0"/>
              <w:rPr>
                <w:rFonts w:cs="Arial"/>
                <w:bCs/>
              </w:rPr>
            </w:pPr>
            <w:r w:rsidRPr="006078CE">
              <w:rPr>
                <w:rFonts w:cs="Arial"/>
                <w:lang w:val="pt-BR"/>
              </w:rPr>
              <w:t>RA: 125-2020-MDC/A 13/10/2020</w:t>
            </w:r>
          </w:p>
        </w:tc>
      </w:tr>
    </w:tbl>
    <w:p w14:paraId="51860392" w14:textId="77777777" w:rsidR="00FE16A6" w:rsidRDefault="00FE16A6" w:rsidP="00FE16A6">
      <w:pPr>
        <w:pStyle w:val="Prrafodelista"/>
      </w:pPr>
    </w:p>
    <w:p w14:paraId="1D43E570" w14:textId="77777777" w:rsidR="00FE16A6" w:rsidRPr="000043F9" w:rsidRDefault="00FE16A6" w:rsidP="00720E6E">
      <w:pPr>
        <w:pStyle w:val="Prrafodelista"/>
        <w:numPr>
          <w:ilvl w:val="0"/>
          <w:numId w:val="46"/>
        </w:numPr>
        <w:spacing w:line="259" w:lineRule="auto"/>
        <w:jc w:val="both"/>
        <w:rPr>
          <w:b/>
          <w:bCs/>
        </w:rPr>
      </w:pPr>
      <w:r>
        <w:rPr>
          <w:b/>
          <w:bCs/>
        </w:rPr>
        <w:t>Descripción del Proyecto</w:t>
      </w:r>
    </w:p>
    <w:p w14:paraId="50C5B4A8" w14:textId="77777777" w:rsidR="00FE16A6" w:rsidRDefault="00FE16A6" w:rsidP="00FE16A6">
      <w:pPr>
        <w:pStyle w:val="Prrafodelista"/>
      </w:pPr>
    </w:p>
    <w:p w14:paraId="4BB068FF" w14:textId="77777777" w:rsidR="00FE16A6" w:rsidRPr="001D42CF" w:rsidRDefault="00FE16A6" w:rsidP="00FE16A6">
      <w:pPr>
        <w:pStyle w:val="Prrafodelista"/>
      </w:pPr>
      <w:r w:rsidRPr="001D42CF">
        <w:t xml:space="preserve">De acuerdo a la evaluación integral de todo el sistema existente, a fin de diseñar, rehabilitar, mejorar y/o ampliar, y obtener un funcionamiento hidráulico eficiente de los sistemas de agua potable y saneamiento en las zonas rurales de Cruz Pampa </w:t>
      </w:r>
      <w:proofErr w:type="spellStart"/>
      <w:r w:rsidRPr="001D42CF">
        <w:t>Shaushina</w:t>
      </w:r>
      <w:proofErr w:type="spellEnd"/>
      <w:r w:rsidRPr="001D42CF">
        <w:t xml:space="preserve"> y </w:t>
      </w:r>
      <w:proofErr w:type="spellStart"/>
      <w:r w:rsidRPr="001D42CF">
        <w:t>Uclupata</w:t>
      </w:r>
      <w:proofErr w:type="spellEnd"/>
      <w:r w:rsidRPr="001D42CF">
        <w:t xml:space="preserve"> la necesidad de ejecutar las siguientes obras:</w:t>
      </w:r>
    </w:p>
    <w:p w14:paraId="49B8E1EB" w14:textId="77777777" w:rsidR="00FE16A6" w:rsidRPr="001D42CF" w:rsidRDefault="00FE16A6" w:rsidP="00FE16A6">
      <w:pPr>
        <w:pStyle w:val="Prrafodelista"/>
      </w:pPr>
    </w:p>
    <w:p w14:paraId="54BFC1B2" w14:textId="77777777" w:rsidR="00FE16A6" w:rsidRDefault="00FE16A6" w:rsidP="00720E6E">
      <w:pPr>
        <w:pStyle w:val="Prrafodelista"/>
        <w:numPr>
          <w:ilvl w:val="1"/>
          <w:numId w:val="46"/>
        </w:numPr>
        <w:spacing w:line="259" w:lineRule="auto"/>
        <w:jc w:val="both"/>
        <w:rPr>
          <w:b/>
          <w:bCs/>
        </w:rPr>
      </w:pPr>
      <w:r w:rsidRPr="001D42CF">
        <w:rPr>
          <w:b/>
          <w:bCs/>
        </w:rPr>
        <w:t>Sistema de agua potable:</w:t>
      </w:r>
    </w:p>
    <w:p w14:paraId="5B76B4E3" w14:textId="77777777" w:rsidR="00FE16A6" w:rsidRPr="001D42CF" w:rsidRDefault="00FE16A6" w:rsidP="00FE16A6">
      <w:pPr>
        <w:pStyle w:val="Prrafodelista"/>
        <w:ind w:left="1440"/>
      </w:pPr>
    </w:p>
    <w:p w14:paraId="74063F87" w14:textId="77777777" w:rsidR="00FE16A6" w:rsidRPr="001D42CF" w:rsidRDefault="00FE16A6" w:rsidP="00FE16A6">
      <w:pPr>
        <w:pStyle w:val="Prrafodelista"/>
        <w:ind w:left="1440"/>
        <w:rPr>
          <w:b/>
          <w:bCs/>
        </w:rPr>
      </w:pPr>
      <w:r w:rsidRPr="001D42CF">
        <w:rPr>
          <w:b/>
          <w:bCs/>
        </w:rPr>
        <w:t>Captación De Agua (02 Unidades)</w:t>
      </w:r>
    </w:p>
    <w:p w14:paraId="2EC020CB" w14:textId="77777777" w:rsidR="00FE16A6" w:rsidRDefault="00FE16A6" w:rsidP="00FE16A6">
      <w:pPr>
        <w:pStyle w:val="Prrafodelista"/>
        <w:ind w:left="1440"/>
      </w:pPr>
    </w:p>
    <w:p w14:paraId="1BB6E43D" w14:textId="77777777" w:rsidR="00FE16A6" w:rsidRPr="001D42CF" w:rsidRDefault="00FE16A6" w:rsidP="00FE16A6">
      <w:pPr>
        <w:pStyle w:val="Prrafodelista"/>
        <w:ind w:left="1440"/>
      </w:pPr>
      <w:r w:rsidRPr="001D42CF">
        <w:t>Instalación del sistema de agua potable, se hará con captación de aguas superficiales a través de captación de manantiales, que son 02 unidades.</w:t>
      </w:r>
    </w:p>
    <w:p w14:paraId="525EBF7E" w14:textId="77777777" w:rsidR="00FE16A6" w:rsidRPr="001D42CF" w:rsidRDefault="00FE16A6" w:rsidP="00FE16A6">
      <w:pPr>
        <w:pStyle w:val="Prrafodelista"/>
        <w:ind w:left="1440"/>
      </w:pPr>
    </w:p>
    <w:p w14:paraId="17E51B9E" w14:textId="77777777" w:rsidR="00FE16A6" w:rsidRPr="00DB30EB" w:rsidRDefault="00FE16A6" w:rsidP="00FE16A6">
      <w:pPr>
        <w:rPr>
          <w:rFonts w:cs="Arial"/>
          <w:iCs/>
          <w:lang w:val="es-ES_tradnl"/>
        </w:rPr>
      </w:pPr>
      <w:r w:rsidRPr="00DB30EB">
        <w:rPr>
          <w:rFonts w:cs="Arial"/>
          <w:noProof/>
          <w:lang w:val="en-US"/>
        </w:rPr>
        <w:drawing>
          <wp:inline distT="0" distB="0" distL="0" distR="0" wp14:anchorId="512D62FB" wp14:editId="553B0B2D">
            <wp:extent cx="5476875" cy="962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962025"/>
                    </a:xfrm>
                    <a:prstGeom prst="rect">
                      <a:avLst/>
                    </a:prstGeom>
                    <a:noFill/>
                    <a:ln>
                      <a:noFill/>
                    </a:ln>
                  </pic:spPr>
                </pic:pic>
              </a:graphicData>
            </a:graphic>
          </wp:inline>
        </w:drawing>
      </w:r>
    </w:p>
    <w:p w14:paraId="4B6143E1" w14:textId="77777777" w:rsidR="00FE16A6" w:rsidRPr="00DB30EB" w:rsidRDefault="00FE16A6" w:rsidP="00FE16A6">
      <w:pPr>
        <w:pStyle w:val="Prrafodelista"/>
        <w:ind w:left="1440"/>
        <w:contextualSpacing w:val="0"/>
        <w:rPr>
          <w:rFonts w:cs="Arial"/>
          <w:lang w:val="es-ES_tradnl"/>
        </w:rPr>
      </w:pPr>
    </w:p>
    <w:p w14:paraId="6D75F384" w14:textId="77777777" w:rsidR="00FE16A6" w:rsidRPr="001D42CF" w:rsidRDefault="00FE16A6" w:rsidP="00FE16A6">
      <w:pPr>
        <w:pStyle w:val="Prrafodelista"/>
        <w:ind w:left="1440"/>
        <w:rPr>
          <w:b/>
          <w:bCs/>
        </w:rPr>
      </w:pPr>
      <w:r w:rsidRPr="001D42CF">
        <w:rPr>
          <w:b/>
          <w:bCs/>
        </w:rPr>
        <w:t>Línea De Conducción (L=3545.6 Ml)</w:t>
      </w:r>
    </w:p>
    <w:p w14:paraId="610BF48E" w14:textId="77777777" w:rsidR="00FE16A6" w:rsidRPr="001D42CF" w:rsidRDefault="00FE16A6" w:rsidP="00FE16A6">
      <w:pPr>
        <w:pStyle w:val="Prrafodelista"/>
        <w:ind w:left="1440"/>
      </w:pPr>
    </w:p>
    <w:p w14:paraId="22B1D11E" w14:textId="77777777" w:rsidR="00FE16A6" w:rsidRPr="001D42CF" w:rsidRDefault="00FE16A6" w:rsidP="00FE16A6">
      <w:pPr>
        <w:pStyle w:val="Prrafodelista"/>
        <w:ind w:left="1440"/>
      </w:pPr>
      <w:r w:rsidRPr="001D42CF">
        <w:t>Se instalará línea de conducción desde los ojos de agua hasta el reservorio, con tuberías de PVC SAP y accesorios PVC SAP.</w:t>
      </w:r>
    </w:p>
    <w:p w14:paraId="1AB02419" w14:textId="77777777" w:rsidR="00FE16A6" w:rsidRPr="001D42CF" w:rsidRDefault="00FE16A6" w:rsidP="00FE16A6">
      <w:pPr>
        <w:pStyle w:val="Prrafodelista"/>
        <w:ind w:left="1440"/>
      </w:pPr>
    </w:p>
    <w:p w14:paraId="72658F66" w14:textId="77777777" w:rsidR="00FE16A6" w:rsidRPr="001D42CF" w:rsidRDefault="00FE16A6" w:rsidP="00FE16A6">
      <w:pPr>
        <w:pStyle w:val="Prrafodelista"/>
        <w:ind w:left="1440"/>
      </w:pPr>
    </w:p>
    <w:p w14:paraId="3D3B1E5C" w14:textId="77777777" w:rsidR="00FE16A6" w:rsidRPr="001D42CF" w:rsidRDefault="00FE16A6" w:rsidP="00FE16A6">
      <w:pPr>
        <w:pStyle w:val="Prrafodelista"/>
        <w:ind w:left="1440"/>
        <w:rPr>
          <w:u w:val="single"/>
        </w:rPr>
      </w:pPr>
      <w:r w:rsidRPr="001D42CF">
        <w:rPr>
          <w:u w:val="single"/>
        </w:rPr>
        <w:t>Zona rural de Cruz Pampa:</w:t>
      </w:r>
    </w:p>
    <w:p w14:paraId="20089540" w14:textId="77777777" w:rsidR="00FE16A6" w:rsidRPr="001D42CF" w:rsidRDefault="00FE16A6" w:rsidP="00FE16A6">
      <w:pPr>
        <w:pStyle w:val="Prrafodelista"/>
        <w:ind w:left="1440"/>
      </w:pPr>
      <w:r w:rsidRPr="001D42CF">
        <w:t>Línea de Conducción de 700.30 ml, con Tubería PVC NTP 399.002, C-10 de D=1”.</w:t>
      </w:r>
    </w:p>
    <w:p w14:paraId="04528C53" w14:textId="77777777" w:rsidR="00FE16A6" w:rsidRPr="001D42CF" w:rsidRDefault="00FE16A6" w:rsidP="00FE16A6">
      <w:pPr>
        <w:pStyle w:val="Prrafodelista"/>
        <w:ind w:left="1440"/>
      </w:pPr>
    </w:p>
    <w:p w14:paraId="6DDDF7FC" w14:textId="77777777" w:rsidR="00FE16A6" w:rsidRPr="001D42CF"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777F6259" w14:textId="77777777" w:rsidR="00FE16A6" w:rsidRPr="001D42CF" w:rsidRDefault="00FE16A6" w:rsidP="00FE16A6">
      <w:pPr>
        <w:pStyle w:val="Prrafodelista"/>
        <w:ind w:left="1440"/>
      </w:pPr>
      <w:r w:rsidRPr="001D42CF">
        <w:t>Línea de Conducción de 2845.3 ml, con Tubería PVC NTP 399.002, C-10 de D=1”.</w:t>
      </w:r>
    </w:p>
    <w:p w14:paraId="6CECEE6F" w14:textId="77777777" w:rsidR="00FE16A6" w:rsidRPr="001D42CF" w:rsidRDefault="00FE16A6" w:rsidP="00FE16A6">
      <w:pPr>
        <w:pStyle w:val="Prrafodelista"/>
        <w:ind w:left="1440"/>
      </w:pPr>
    </w:p>
    <w:p w14:paraId="58840D23" w14:textId="77777777" w:rsidR="00FE16A6" w:rsidRPr="001D42CF" w:rsidRDefault="00FE16A6" w:rsidP="00FE16A6">
      <w:pPr>
        <w:pStyle w:val="Prrafodelista"/>
        <w:ind w:left="1440"/>
        <w:rPr>
          <w:b/>
          <w:bCs/>
        </w:rPr>
      </w:pPr>
      <w:r w:rsidRPr="001D42CF">
        <w:rPr>
          <w:b/>
          <w:bCs/>
        </w:rPr>
        <w:t>Instalación De Cámara Rompe Presión Tipo-6 (11 Unidades)</w:t>
      </w:r>
    </w:p>
    <w:p w14:paraId="5CF8D872" w14:textId="77777777" w:rsidR="00FE16A6" w:rsidRPr="001D42CF" w:rsidRDefault="00FE16A6" w:rsidP="00FE16A6">
      <w:pPr>
        <w:pStyle w:val="Prrafodelista"/>
        <w:ind w:left="1440"/>
      </w:pPr>
    </w:p>
    <w:p w14:paraId="51947A5C" w14:textId="77777777" w:rsidR="00FE16A6" w:rsidRPr="001D42CF" w:rsidRDefault="00FE16A6" w:rsidP="00FE16A6">
      <w:pPr>
        <w:pStyle w:val="Prrafodelista"/>
        <w:ind w:left="1440"/>
      </w:pPr>
      <w:r w:rsidRPr="001D42CF">
        <w:t>Se instalarán 11 unidades de cámara rompe presión Tipo-6, en la casi todo el tramo de la Línea de Conducción, para un mejor control de presiones en el sistema de agua.</w:t>
      </w:r>
    </w:p>
    <w:p w14:paraId="4826F94F" w14:textId="77777777" w:rsidR="00FE16A6" w:rsidRPr="001D42CF" w:rsidRDefault="00FE16A6" w:rsidP="00FE16A6">
      <w:pPr>
        <w:pStyle w:val="Prrafodelista"/>
        <w:ind w:left="1440"/>
      </w:pPr>
    </w:p>
    <w:p w14:paraId="1A371608" w14:textId="77777777" w:rsidR="00FE16A6" w:rsidRPr="001D42CF" w:rsidRDefault="00FE16A6" w:rsidP="00FE16A6">
      <w:pPr>
        <w:pStyle w:val="Prrafodelista"/>
        <w:ind w:left="1440"/>
        <w:rPr>
          <w:u w:val="single"/>
        </w:rPr>
      </w:pPr>
      <w:r w:rsidRPr="001D42CF">
        <w:rPr>
          <w:u w:val="single"/>
        </w:rPr>
        <w:t>Zona rural de Cruz Pampa:</w:t>
      </w:r>
    </w:p>
    <w:p w14:paraId="4E54EB93" w14:textId="77777777" w:rsidR="00FE16A6" w:rsidRPr="00DB30EB" w:rsidRDefault="00FE16A6" w:rsidP="00FE16A6">
      <w:pPr>
        <w:pStyle w:val="Prrafodelista"/>
        <w:ind w:left="1418"/>
        <w:contextualSpacing w:val="0"/>
        <w:rPr>
          <w:rFonts w:cs="Arial"/>
          <w:iCs/>
          <w:lang w:val="es-ES_tradnl"/>
        </w:rPr>
      </w:pPr>
    </w:p>
    <w:p w14:paraId="2ADE48DC" w14:textId="77777777" w:rsidR="00FE16A6" w:rsidRDefault="00FE16A6" w:rsidP="00FE16A6">
      <w:pPr>
        <w:pStyle w:val="Prrafodelista"/>
        <w:ind w:left="1418"/>
        <w:contextualSpacing w:val="0"/>
        <w:rPr>
          <w:rFonts w:cs="Arial"/>
          <w:iCs/>
          <w:lang w:val="es-ES_tradnl"/>
        </w:rPr>
      </w:pPr>
      <w:r w:rsidRPr="00DB30EB">
        <w:rPr>
          <w:rFonts w:cs="Arial"/>
          <w:noProof/>
          <w:lang w:val="en-US"/>
        </w:rPr>
        <w:drawing>
          <wp:inline distT="0" distB="0" distL="0" distR="0" wp14:anchorId="5528AEF0" wp14:editId="14CC151E">
            <wp:extent cx="4143375" cy="9620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3375" cy="962025"/>
                    </a:xfrm>
                    <a:prstGeom prst="rect">
                      <a:avLst/>
                    </a:prstGeom>
                    <a:noFill/>
                    <a:ln>
                      <a:noFill/>
                    </a:ln>
                  </pic:spPr>
                </pic:pic>
              </a:graphicData>
            </a:graphic>
          </wp:inline>
        </w:drawing>
      </w:r>
    </w:p>
    <w:p w14:paraId="2C9DED53" w14:textId="77777777" w:rsidR="00FE16A6" w:rsidRPr="00DB30EB" w:rsidRDefault="00FE16A6" w:rsidP="00FE16A6">
      <w:pPr>
        <w:pStyle w:val="Prrafodelista"/>
        <w:ind w:left="1418"/>
        <w:contextualSpacing w:val="0"/>
        <w:rPr>
          <w:rFonts w:cs="Arial"/>
          <w:iCs/>
          <w:lang w:val="es-ES_tradnl"/>
        </w:rPr>
      </w:pPr>
    </w:p>
    <w:p w14:paraId="41A654FB"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2516F422" w14:textId="77777777" w:rsidR="00FE16A6" w:rsidRPr="001D42CF" w:rsidRDefault="00FE16A6" w:rsidP="00FE16A6">
      <w:pPr>
        <w:pStyle w:val="Prrafodelista"/>
        <w:ind w:left="1440"/>
        <w:rPr>
          <w:u w:val="single"/>
        </w:rPr>
      </w:pPr>
    </w:p>
    <w:p w14:paraId="7CA072BF" w14:textId="77777777" w:rsidR="00FE16A6" w:rsidRPr="00DB30EB" w:rsidRDefault="00FE16A6" w:rsidP="00FE16A6">
      <w:pPr>
        <w:pStyle w:val="Prrafodelista"/>
        <w:ind w:left="1418"/>
        <w:contextualSpacing w:val="0"/>
        <w:rPr>
          <w:rFonts w:cs="Arial"/>
          <w:iCs/>
          <w:lang w:val="es-ES_tradnl"/>
        </w:rPr>
      </w:pPr>
      <w:r w:rsidRPr="00DB30EB">
        <w:rPr>
          <w:rFonts w:cs="Arial"/>
          <w:noProof/>
          <w:lang w:val="en-US"/>
        </w:rPr>
        <w:drawing>
          <wp:inline distT="0" distB="0" distL="0" distR="0" wp14:anchorId="7452D0E6" wp14:editId="2824FFD1">
            <wp:extent cx="4114800" cy="2286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inline>
        </w:drawing>
      </w:r>
    </w:p>
    <w:p w14:paraId="325F04A5" w14:textId="77777777" w:rsidR="00FE16A6" w:rsidRPr="00DB30EB" w:rsidRDefault="00FE16A6" w:rsidP="00FE16A6">
      <w:pPr>
        <w:pStyle w:val="Prrafodelista"/>
        <w:ind w:left="1778"/>
        <w:contextualSpacing w:val="0"/>
        <w:rPr>
          <w:rFonts w:cs="Arial"/>
          <w:iCs/>
          <w:lang w:val="es-ES_tradnl"/>
        </w:rPr>
      </w:pPr>
    </w:p>
    <w:p w14:paraId="02420024" w14:textId="77777777" w:rsidR="00FE16A6" w:rsidRPr="001D42CF" w:rsidRDefault="00FE16A6" w:rsidP="00FE16A6">
      <w:pPr>
        <w:pStyle w:val="Prrafodelista"/>
        <w:ind w:left="1440"/>
        <w:rPr>
          <w:b/>
          <w:bCs/>
        </w:rPr>
      </w:pPr>
      <w:r w:rsidRPr="001D42CF">
        <w:rPr>
          <w:b/>
          <w:bCs/>
        </w:rPr>
        <w:t>Reservorio De Concreto (02 Unidades)</w:t>
      </w:r>
    </w:p>
    <w:p w14:paraId="390C2285" w14:textId="77777777" w:rsidR="00FE16A6" w:rsidRPr="001D42CF" w:rsidRDefault="00FE16A6" w:rsidP="00FE16A6">
      <w:pPr>
        <w:pStyle w:val="Prrafodelista"/>
        <w:ind w:left="1440"/>
      </w:pPr>
    </w:p>
    <w:p w14:paraId="21952010" w14:textId="77777777" w:rsidR="00FE16A6" w:rsidRDefault="00FE16A6" w:rsidP="00FE16A6">
      <w:pPr>
        <w:pStyle w:val="Prrafodelista"/>
        <w:ind w:left="1440"/>
        <w:rPr>
          <w:u w:val="single"/>
        </w:rPr>
      </w:pPr>
      <w:r w:rsidRPr="001D42CF">
        <w:rPr>
          <w:u w:val="single"/>
        </w:rPr>
        <w:t>Zona rural de Cruz Pampa:</w:t>
      </w:r>
    </w:p>
    <w:p w14:paraId="70FBC4D3" w14:textId="77777777" w:rsidR="00FE16A6" w:rsidRPr="001D42CF" w:rsidRDefault="00FE16A6" w:rsidP="00FE16A6">
      <w:pPr>
        <w:pStyle w:val="Prrafodelista"/>
        <w:ind w:left="1440"/>
        <w:rPr>
          <w:u w:val="single"/>
        </w:rPr>
      </w:pPr>
    </w:p>
    <w:p w14:paraId="05BAC9A4" w14:textId="77777777" w:rsidR="00FE16A6" w:rsidRPr="001D42CF" w:rsidRDefault="00FE16A6" w:rsidP="00FE16A6">
      <w:pPr>
        <w:pStyle w:val="Prrafodelista"/>
        <w:ind w:left="1440"/>
      </w:pPr>
      <w:r w:rsidRPr="001D42CF">
        <w:t xml:space="preserve">Se construirá un RESERVORIO (01 Und) para abastecer a la zona rural de Cruz Pampa </w:t>
      </w:r>
      <w:proofErr w:type="spellStart"/>
      <w:r w:rsidRPr="001D42CF">
        <w:t>Shaushina</w:t>
      </w:r>
      <w:proofErr w:type="spellEnd"/>
      <w:r w:rsidRPr="001D42CF">
        <w:t>, con una capacidad volumétrica de 5.00 m3, se considera dicha capacidad como dimensión mínima para un proceso constructivo.</w:t>
      </w:r>
    </w:p>
    <w:p w14:paraId="69D65D23" w14:textId="77777777" w:rsidR="00FE16A6" w:rsidRPr="001D42CF" w:rsidRDefault="00FE16A6" w:rsidP="00FE16A6">
      <w:pPr>
        <w:pStyle w:val="Prrafodelista"/>
        <w:ind w:left="1440"/>
      </w:pPr>
    </w:p>
    <w:p w14:paraId="5FBFE945" w14:textId="77777777" w:rsidR="00FE16A6" w:rsidRPr="001D42CF" w:rsidRDefault="00FE16A6" w:rsidP="00FE16A6">
      <w:pPr>
        <w:pStyle w:val="Prrafodelista"/>
        <w:ind w:left="1440"/>
      </w:pPr>
      <w:r w:rsidRPr="001D42CF">
        <w:t>La cual será de sección cuadrado, como se observan en los planos RESS-01, el espesor de las paredes de 0.20 m. se le añadirá una cámara para el manejo de los respectivos accesorios. Su ubicación es en la parte alta de la Comunidad de C.P. Cruz Pampa.</w:t>
      </w:r>
    </w:p>
    <w:p w14:paraId="6064E8F0" w14:textId="77777777" w:rsidR="00FE16A6" w:rsidRPr="001D42CF" w:rsidRDefault="00FE16A6" w:rsidP="00FE16A6">
      <w:pPr>
        <w:pStyle w:val="Prrafodelista"/>
        <w:ind w:left="1440"/>
      </w:pPr>
    </w:p>
    <w:p w14:paraId="1A49161B" w14:textId="77777777" w:rsidR="00FE16A6" w:rsidRPr="001D42CF" w:rsidRDefault="00FE16A6" w:rsidP="00FE16A6">
      <w:pPr>
        <w:pStyle w:val="Prrafodelista"/>
        <w:ind w:left="1440"/>
      </w:pPr>
      <w:r w:rsidRPr="001D42CF">
        <w:t xml:space="preserve">El concreto a utilizar en la losa techo, pared, zapata y losa de fondo es de </w:t>
      </w:r>
      <w:proofErr w:type="spellStart"/>
      <w:r w:rsidRPr="001D42CF">
        <w:t>f’c</w:t>
      </w:r>
      <w:proofErr w:type="spellEnd"/>
      <w:r w:rsidRPr="001D42CF">
        <w:t xml:space="preserve">= 210 kg/cm2., falsa zapata </w:t>
      </w:r>
      <w:proofErr w:type="spellStart"/>
      <w:r w:rsidRPr="001D42CF">
        <w:t>f’c</w:t>
      </w:r>
      <w:proofErr w:type="spellEnd"/>
      <w:r w:rsidRPr="001D42CF">
        <w:t xml:space="preserve">=175kg/cm2. Con acero de refuerzo de 1/2” y 3/8” de diámetro, se construirá sobre un solado de 0.10m de altura de concreto </w:t>
      </w:r>
      <w:proofErr w:type="spellStart"/>
      <w:r w:rsidRPr="001D42CF">
        <w:t>f’c</w:t>
      </w:r>
      <w:proofErr w:type="spellEnd"/>
      <w:r w:rsidRPr="001D42CF">
        <w:t>=100kg/cm2.</w:t>
      </w:r>
    </w:p>
    <w:p w14:paraId="00E1D843" w14:textId="77777777" w:rsidR="00FE16A6" w:rsidRPr="001D42CF" w:rsidRDefault="00FE16A6" w:rsidP="00FE16A6">
      <w:pPr>
        <w:pStyle w:val="Prrafodelista"/>
        <w:ind w:left="1440"/>
      </w:pPr>
    </w:p>
    <w:p w14:paraId="73323CA2" w14:textId="77777777" w:rsidR="00FE16A6" w:rsidRDefault="00FE16A6" w:rsidP="00FE16A6">
      <w:pPr>
        <w:pStyle w:val="Prrafodelista"/>
        <w:ind w:left="1440"/>
      </w:pPr>
      <w:r w:rsidRPr="001D42CF">
        <w:t>La ubicación del reservorio es:</w:t>
      </w:r>
    </w:p>
    <w:p w14:paraId="694CF8D4" w14:textId="77777777" w:rsidR="00FE16A6" w:rsidRPr="001D42CF" w:rsidRDefault="00FE16A6" w:rsidP="00FE16A6">
      <w:pPr>
        <w:pStyle w:val="Prrafodelista"/>
        <w:ind w:left="1440"/>
      </w:pPr>
    </w:p>
    <w:p w14:paraId="48F2CAA3" w14:textId="77777777" w:rsidR="00FE16A6" w:rsidRPr="001D42CF" w:rsidRDefault="00FE16A6" w:rsidP="00FE16A6">
      <w:pPr>
        <w:pStyle w:val="Prrafodelista"/>
        <w:ind w:left="1440"/>
      </w:pPr>
      <w:r w:rsidRPr="001D42CF">
        <w:rPr>
          <w:noProof/>
          <w:lang w:val="en-US"/>
        </w:rPr>
        <w:drawing>
          <wp:inline distT="0" distB="0" distL="0" distR="0" wp14:anchorId="2E76BCEF" wp14:editId="1C3AE5A8">
            <wp:extent cx="4143375" cy="7715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3375" cy="771525"/>
                    </a:xfrm>
                    <a:prstGeom prst="rect">
                      <a:avLst/>
                    </a:prstGeom>
                    <a:noFill/>
                    <a:ln>
                      <a:noFill/>
                    </a:ln>
                  </pic:spPr>
                </pic:pic>
              </a:graphicData>
            </a:graphic>
          </wp:inline>
        </w:drawing>
      </w:r>
    </w:p>
    <w:p w14:paraId="25549F17" w14:textId="77777777" w:rsidR="00FE16A6" w:rsidRDefault="00FE16A6" w:rsidP="00FE16A6">
      <w:pPr>
        <w:pStyle w:val="Prrafodelista"/>
        <w:ind w:left="1440"/>
      </w:pPr>
    </w:p>
    <w:p w14:paraId="3A6800F5" w14:textId="77777777" w:rsidR="00FE16A6" w:rsidRPr="001D42CF" w:rsidRDefault="00FE16A6" w:rsidP="00FE16A6">
      <w:pPr>
        <w:pStyle w:val="Prrafodelista"/>
        <w:ind w:left="1440"/>
      </w:pPr>
      <w:r w:rsidRPr="001D42CF">
        <w:t>También contemplara la instalación de una CAJA DE VALVULAS (01 unidad) en la zona de C.P. Cruz Pampa.</w:t>
      </w:r>
    </w:p>
    <w:p w14:paraId="42F99B68" w14:textId="77777777" w:rsidR="00FE16A6" w:rsidRPr="001D42CF" w:rsidRDefault="00FE16A6" w:rsidP="00FE16A6">
      <w:pPr>
        <w:pStyle w:val="Prrafodelista"/>
        <w:ind w:left="1440"/>
      </w:pPr>
    </w:p>
    <w:p w14:paraId="7CCBCDE7"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31A7110D" w14:textId="77777777" w:rsidR="00FE16A6" w:rsidRDefault="00FE16A6" w:rsidP="00FE16A6">
      <w:pPr>
        <w:pStyle w:val="Prrafodelista"/>
        <w:ind w:left="1440"/>
        <w:rPr>
          <w:u w:val="single"/>
        </w:rPr>
      </w:pPr>
    </w:p>
    <w:p w14:paraId="7145FC8E" w14:textId="77777777" w:rsidR="00FE16A6" w:rsidRDefault="00FE16A6" w:rsidP="00FE16A6">
      <w:pPr>
        <w:pStyle w:val="Prrafodelista"/>
        <w:ind w:left="1440"/>
      </w:pPr>
      <w:r w:rsidRPr="001D42CF">
        <w:t xml:space="preserve">Se construirá un RESERVORIO (01 Und) para abastecer a la zona rural de </w:t>
      </w:r>
      <w:proofErr w:type="spellStart"/>
      <w:r w:rsidRPr="001D42CF">
        <w:t>Uclupata</w:t>
      </w:r>
      <w:proofErr w:type="spellEnd"/>
      <w:r w:rsidRPr="001D42CF">
        <w:t>, con una capacidad volumétrica de 5.00 m3, se considera dicha capacidad como dimensión mínima para un proceso constructivo.</w:t>
      </w:r>
    </w:p>
    <w:p w14:paraId="24F6D5D0" w14:textId="77777777" w:rsidR="00FE16A6" w:rsidRPr="001D42CF" w:rsidRDefault="00FE16A6" w:rsidP="00FE16A6">
      <w:pPr>
        <w:pStyle w:val="Prrafodelista"/>
        <w:ind w:left="1440"/>
      </w:pPr>
    </w:p>
    <w:p w14:paraId="2C755AB7" w14:textId="77777777" w:rsidR="00FE16A6" w:rsidRDefault="00FE16A6" w:rsidP="00FE16A6">
      <w:pPr>
        <w:pStyle w:val="Prrafodelista"/>
        <w:ind w:left="1440"/>
      </w:pPr>
      <w:r w:rsidRPr="001D42CF">
        <w:t>La cual será de sección cuadrado, como se observan en los planos RESS-01, el espesor de las paredes de 0.20 m. se le añadirá una cámara para el manejo de los respectivos accesorios. Su ubicación es en la parte alta de la Comunidad de C.P. Cruz Pampa.</w:t>
      </w:r>
    </w:p>
    <w:p w14:paraId="2D25E344" w14:textId="77777777" w:rsidR="00FE16A6" w:rsidRPr="001D42CF" w:rsidRDefault="00FE16A6" w:rsidP="00FE16A6">
      <w:pPr>
        <w:pStyle w:val="Prrafodelista"/>
        <w:ind w:left="1440"/>
      </w:pPr>
    </w:p>
    <w:p w14:paraId="218C77CE" w14:textId="77777777" w:rsidR="00FE16A6" w:rsidRPr="001D42CF" w:rsidRDefault="00FE16A6" w:rsidP="00FE16A6">
      <w:pPr>
        <w:pStyle w:val="Prrafodelista"/>
        <w:ind w:left="1440"/>
      </w:pPr>
      <w:r w:rsidRPr="001D42CF">
        <w:t xml:space="preserve">El concreto a utilizar en la losa techo, pared, zapata y loza fondo es de </w:t>
      </w:r>
      <w:proofErr w:type="spellStart"/>
      <w:r w:rsidRPr="001D42CF">
        <w:t>f’c</w:t>
      </w:r>
      <w:proofErr w:type="spellEnd"/>
      <w:r w:rsidRPr="001D42CF">
        <w:t xml:space="preserve">= 210 kg/cm2., falsa zapata </w:t>
      </w:r>
      <w:proofErr w:type="spellStart"/>
      <w:r w:rsidRPr="001D42CF">
        <w:t>f’c</w:t>
      </w:r>
      <w:proofErr w:type="spellEnd"/>
      <w:r w:rsidRPr="001D42CF">
        <w:t xml:space="preserve">=175kg/cm2. Con acero de refuerzo de 1/2” y 3/8” de diámetro, se construirá sobre un solado de 0.10m de altura de concreto </w:t>
      </w:r>
      <w:proofErr w:type="spellStart"/>
      <w:r w:rsidRPr="001D42CF">
        <w:t>f’c</w:t>
      </w:r>
      <w:proofErr w:type="spellEnd"/>
      <w:r w:rsidRPr="001D42CF">
        <w:t>=100kg/cm2.</w:t>
      </w:r>
    </w:p>
    <w:p w14:paraId="24DCD3FB" w14:textId="77777777" w:rsidR="00FE16A6" w:rsidRPr="001D42CF" w:rsidRDefault="00FE16A6" w:rsidP="00FE16A6">
      <w:pPr>
        <w:pStyle w:val="Prrafodelista"/>
        <w:ind w:left="1440"/>
      </w:pPr>
    </w:p>
    <w:p w14:paraId="46BD1C39" w14:textId="77777777" w:rsidR="00FE16A6" w:rsidRDefault="00FE16A6" w:rsidP="00FE16A6">
      <w:pPr>
        <w:pStyle w:val="Prrafodelista"/>
        <w:ind w:left="1440"/>
      </w:pPr>
      <w:r w:rsidRPr="001D42CF">
        <w:t>La ubicación del reservorio será:</w:t>
      </w:r>
    </w:p>
    <w:p w14:paraId="5FF0A0F4" w14:textId="77777777" w:rsidR="00FE16A6" w:rsidRPr="001D42CF" w:rsidRDefault="00FE16A6" w:rsidP="00FE16A6">
      <w:pPr>
        <w:pStyle w:val="Prrafodelista"/>
        <w:ind w:left="1440"/>
      </w:pPr>
    </w:p>
    <w:p w14:paraId="2D5BA036" w14:textId="77777777" w:rsidR="00FE16A6" w:rsidRDefault="00FE16A6" w:rsidP="00FE16A6">
      <w:pPr>
        <w:pStyle w:val="Prrafodelista"/>
        <w:ind w:left="1440"/>
      </w:pPr>
      <w:r w:rsidRPr="001D42CF">
        <w:rPr>
          <w:noProof/>
          <w:lang w:val="en-US"/>
        </w:rPr>
        <w:drawing>
          <wp:inline distT="0" distB="0" distL="0" distR="0" wp14:anchorId="1A8926CA" wp14:editId="1AA1D52C">
            <wp:extent cx="4143375" cy="7715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3375" cy="771525"/>
                    </a:xfrm>
                    <a:prstGeom prst="rect">
                      <a:avLst/>
                    </a:prstGeom>
                    <a:noFill/>
                    <a:ln>
                      <a:noFill/>
                    </a:ln>
                  </pic:spPr>
                </pic:pic>
              </a:graphicData>
            </a:graphic>
          </wp:inline>
        </w:drawing>
      </w:r>
    </w:p>
    <w:p w14:paraId="2F1DFCDA" w14:textId="77777777" w:rsidR="00FE16A6" w:rsidRPr="001D42CF" w:rsidRDefault="00FE16A6" w:rsidP="00FE16A6">
      <w:pPr>
        <w:pStyle w:val="Prrafodelista"/>
        <w:ind w:left="1440"/>
      </w:pPr>
    </w:p>
    <w:p w14:paraId="2C7A0ABE" w14:textId="77777777" w:rsidR="00FE16A6" w:rsidRPr="001D42CF" w:rsidRDefault="00FE16A6" w:rsidP="00FE16A6">
      <w:pPr>
        <w:pStyle w:val="Prrafodelista"/>
        <w:ind w:left="1440"/>
      </w:pPr>
      <w:r w:rsidRPr="001D42CF">
        <w:t xml:space="preserve">También contemplara la instalación de una CAJA DE VÁLVULAS (01 unidad) en la zona de C.P. </w:t>
      </w:r>
      <w:proofErr w:type="spellStart"/>
      <w:r w:rsidRPr="001D42CF">
        <w:t>Uclupata</w:t>
      </w:r>
      <w:proofErr w:type="spellEnd"/>
      <w:r w:rsidRPr="001D42CF">
        <w:t>.</w:t>
      </w:r>
    </w:p>
    <w:p w14:paraId="60FAE2CE" w14:textId="77777777" w:rsidR="00FE16A6" w:rsidRPr="001D42CF" w:rsidRDefault="00FE16A6" w:rsidP="00FE16A6">
      <w:pPr>
        <w:pStyle w:val="Prrafodelista"/>
        <w:ind w:left="1440"/>
      </w:pPr>
    </w:p>
    <w:p w14:paraId="13DBD321" w14:textId="77777777" w:rsidR="00FE16A6" w:rsidRPr="001D42CF" w:rsidRDefault="00FE16A6" w:rsidP="00FE16A6">
      <w:pPr>
        <w:pStyle w:val="Prrafodelista"/>
        <w:ind w:left="1440"/>
        <w:rPr>
          <w:b/>
          <w:bCs/>
        </w:rPr>
      </w:pPr>
      <w:r w:rsidRPr="001D42CF">
        <w:rPr>
          <w:b/>
          <w:bCs/>
        </w:rPr>
        <w:t>Línea De Aducción (213.40 M)</w:t>
      </w:r>
    </w:p>
    <w:p w14:paraId="733F47BE" w14:textId="77777777" w:rsidR="00FE16A6" w:rsidRDefault="00FE16A6" w:rsidP="00FE16A6">
      <w:pPr>
        <w:pStyle w:val="Prrafodelista"/>
        <w:ind w:left="1440"/>
      </w:pPr>
    </w:p>
    <w:p w14:paraId="5DB02B0C" w14:textId="77777777" w:rsidR="00FE16A6" w:rsidRPr="001D42CF" w:rsidRDefault="00FE16A6" w:rsidP="00FE16A6">
      <w:pPr>
        <w:pStyle w:val="Prrafodelista"/>
        <w:ind w:left="1440"/>
      </w:pPr>
      <w:r w:rsidRPr="001D42CF">
        <w:t>La red de aducción del sistema se considera, partiendo del reservorio hasta las conexiones con la red de distribución. Comprende el tendido de la red para el abastecimiento. Tendido de tuberías PVC-SAP de 1” de C-10.</w:t>
      </w:r>
    </w:p>
    <w:p w14:paraId="4A706245" w14:textId="77777777" w:rsidR="00FE16A6" w:rsidRPr="001D42CF" w:rsidRDefault="00FE16A6" w:rsidP="00FE16A6">
      <w:pPr>
        <w:pStyle w:val="Prrafodelista"/>
        <w:ind w:left="1440"/>
      </w:pPr>
    </w:p>
    <w:p w14:paraId="5476D505" w14:textId="77777777" w:rsidR="00FE16A6" w:rsidRDefault="00FE16A6" w:rsidP="00FE16A6">
      <w:pPr>
        <w:pStyle w:val="Prrafodelista"/>
        <w:ind w:left="1440"/>
        <w:rPr>
          <w:u w:val="single"/>
        </w:rPr>
      </w:pPr>
      <w:r w:rsidRPr="001D42CF">
        <w:rPr>
          <w:u w:val="single"/>
        </w:rPr>
        <w:t>Zona rural de Cruz Pampa:</w:t>
      </w:r>
    </w:p>
    <w:p w14:paraId="6DD7067E" w14:textId="77777777" w:rsidR="00FE16A6" w:rsidRPr="001D42CF" w:rsidRDefault="00FE16A6" w:rsidP="00FE16A6">
      <w:pPr>
        <w:pStyle w:val="Prrafodelista"/>
        <w:ind w:left="1440"/>
      </w:pPr>
      <w:r w:rsidRPr="001D42CF">
        <w:t>Línea de Aducción de 114.80 ml, con Tubería PVC NTP 399.002, C-10 de D=1”.</w:t>
      </w:r>
    </w:p>
    <w:p w14:paraId="6D20FC44" w14:textId="77777777" w:rsidR="00FE16A6" w:rsidRPr="001D42CF" w:rsidRDefault="00FE16A6" w:rsidP="00FE16A6">
      <w:pPr>
        <w:pStyle w:val="Prrafodelista"/>
        <w:ind w:left="1440"/>
      </w:pPr>
    </w:p>
    <w:p w14:paraId="257ABD82"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70C4E0FE" w14:textId="77777777" w:rsidR="00FE16A6" w:rsidRDefault="00FE16A6" w:rsidP="00FE16A6">
      <w:pPr>
        <w:pStyle w:val="Prrafodelista"/>
        <w:ind w:left="1440"/>
      </w:pPr>
      <w:r w:rsidRPr="001D42CF">
        <w:t>Línea de Aducción de 98.60 ml, con Tubería PVC NTP 399.002, C-10 de D=1”.</w:t>
      </w:r>
    </w:p>
    <w:p w14:paraId="4BF85607" w14:textId="77777777" w:rsidR="00FE16A6" w:rsidRPr="001D42CF" w:rsidRDefault="00FE16A6" w:rsidP="00FE16A6">
      <w:pPr>
        <w:pStyle w:val="Prrafodelista"/>
        <w:ind w:left="1440"/>
      </w:pPr>
    </w:p>
    <w:p w14:paraId="110917CC" w14:textId="77777777" w:rsidR="00FE16A6" w:rsidRPr="001D42CF" w:rsidRDefault="00FE16A6" w:rsidP="00FE16A6">
      <w:pPr>
        <w:pStyle w:val="Prrafodelista"/>
        <w:ind w:left="1440"/>
        <w:rPr>
          <w:b/>
          <w:bCs/>
        </w:rPr>
      </w:pPr>
      <w:r w:rsidRPr="001D42CF">
        <w:rPr>
          <w:b/>
          <w:bCs/>
        </w:rPr>
        <w:t>Sistema De Distribución (2,044.10 Ml)</w:t>
      </w:r>
    </w:p>
    <w:p w14:paraId="24E2AB01" w14:textId="77777777" w:rsidR="00FE16A6" w:rsidRPr="001D42CF" w:rsidRDefault="00FE16A6" w:rsidP="00FE16A6">
      <w:pPr>
        <w:pStyle w:val="Prrafodelista"/>
        <w:ind w:left="1440"/>
      </w:pPr>
    </w:p>
    <w:p w14:paraId="26C6FA31" w14:textId="77777777" w:rsidR="00FE16A6" w:rsidRDefault="00FE16A6" w:rsidP="00FE16A6">
      <w:pPr>
        <w:pStyle w:val="Prrafodelista"/>
        <w:ind w:left="1440"/>
      </w:pPr>
      <w:r w:rsidRPr="001D42CF">
        <w:t>La red de distribución del sistema se considera, partiendo de la línea de aducción hasta las conexiones domiciliarias; Comprende el tendido de la red para el abastecimiento de agua de conexiones domiciliarias. Tendido de tuberías PVC-SAP de 1”.</w:t>
      </w:r>
    </w:p>
    <w:p w14:paraId="3A78DF73" w14:textId="77777777" w:rsidR="00FE16A6" w:rsidRPr="001D42CF" w:rsidRDefault="00FE16A6" w:rsidP="00FE16A6">
      <w:pPr>
        <w:pStyle w:val="Prrafodelista"/>
        <w:ind w:left="1440"/>
      </w:pPr>
    </w:p>
    <w:p w14:paraId="4A211AB7" w14:textId="77777777" w:rsidR="00FE16A6" w:rsidRDefault="00FE16A6" w:rsidP="00FE16A6">
      <w:pPr>
        <w:pStyle w:val="Prrafodelista"/>
        <w:ind w:left="1440"/>
        <w:rPr>
          <w:u w:val="single"/>
        </w:rPr>
      </w:pPr>
      <w:r w:rsidRPr="001D42CF">
        <w:rPr>
          <w:u w:val="single"/>
        </w:rPr>
        <w:t>Zona rural de Cruz Pampa:</w:t>
      </w:r>
    </w:p>
    <w:p w14:paraId="730AB372" w14:textId="77777777" w:rsidR="00FE16A6" w:rsidRPr="001D42CF" w:rsidRDefault="00FE16A6" w:rsidP="00FE16A6">
      <w:pPr>
        <w:pStyle w:val="Prrafodelista"/>
        <w:ind w:left="1440"/>
      </w:pPr>
      <w:r w:rsidRPr="001D42CF">
        <w:t>Red de Distribución de 803.50 ml, con Tubería PVC NTP 399.002, C-10 de D=1”</w:t>
      </w:r>
    </w:p>
    <w:p w14:paraId="7C931BDD" w14:textId="77777777" w:rsidR="00FE16A6" w:rsidRPr="001D42CF" w:rsidRDefault="00FE16A6" w:rsidP="00FE16A6">
      <w:pPr>
        <w:pStyle w:val="Prrafodelista"/>
        <w:ind w:left="1440"/>
      </w:pPr>
    </w:p>
    <w:p w14:paraId="32A0EC71"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629B67F7" w14:textId="77777777" w:rsidR="00FE16A6" w:rsidRPr="001D42CF" w:rsidRDefault="00FE16A6" w:rsidP="00FE16A6">
      <w:pPr>
        <w:pStyle w:val="Prrafodelista"/>
        <w:ind w:left="1440"/>
      </w:pPr>
      <w:r w:rsidRPr="001D42CF">
        <w:t>Red de Distribución de 1240.60 ml, con Tubería PVC NTP 399.002, C-10 de D=1”.</w:t>
      </w:r>
    </w:p>
    <w:p w14:paraId="7EF0626B" w14:textId="77777777" w:rsidR="00FE16A6" w:rsidRPr="001D42CF" w:rsidRDefault="00FE16A6" w:rsidP="00FE16A6">
      <w:pPr>
        <w:pStyle w:val="Prrafodelista"/>
        <w:ind w:left="1440"/>
      </w:pPr>
    </w:p>
    <w:p w14:paraId="66FC8E17" w14:textId="77777777" w:rsidR="00FE16A6" w:rsidRPr="00E17096" w:rsidRDefault="00FE16A6" w:rsidP="00FE16A6">
      <w:pPr>
        <w:pStyle w:val="Prrafodelista"/>
        <w:ind w:left="1440"/>
        <w:rPr>
          <w:b/>
          <w:bCs/>
        </w:rPr>
      </w:pPr>
      <w:r w:rsidRPr="00E17096">
        <w:rPr>
          <w:b/>
          <w:bCs/>
        </w:rPr>
        <w:t>Instalación De Cámara Rompe Presión Tipo -7 (03 Unidades)</w:t>
      </w:r>
    </w:p>
    <w:p w14:paraId="01E405DD" w14:textId="77777777" w:rsidR="00FE16A6" w:rsidRPr="00E17096" w:rsidRDefault="00FE16A6" w:rsidP="00FE16A6">
      <w:pPr>
        <w:pStyle w:val="Prrafodelista"/>
        <w:ind w:left="1440"/>
      </w:pPr>
    </w:p>
    <w:p w14:paraId="23C1AC47" w14:textId="77777777" w:rsidR="00FE16A6" w:rsidRDefault="00FE16A6" w:rsidP="00FE16A6">
      <w:pPr>
        <w:pStyle w:val="Prrafodelista"/>
        <w:ind w:left="1440"/>
      </w:pPr>
      <w:r w:rsidRPr="00E17096">
        <w:t>Se instalarán 03 unidades de cámara rompe presión Tipo- 7, en el sistema de distribución, para un mejor control de presiones en el sistema de agua.</w:t>
      </w:r>
    </w:p>
    <w:p w14:paraId="57FAF417" w14:textId="77777777" w:rsidR="00FE16A6" w:rsidRPr="00E17096" w:rsidRDefault="00FE16A6" w:rsidP="00FE16A6">
      <w:pPr>
        <w:pStyle w:val="Prrafodelista"/>
        <w:ind w:left="1440"/>
      </w:pPr>
    </w:p>
    <w:p w14:paraId="5172EE19" w14:textId="77777777" w:rsidR="00FE16A6" w:rsidRDefault="00FE16A6" w:rsidP="00FE16A6">
      <w:pPr>
        <w:pStyle w:val="Prrafodelista"/>
        <w:ind w:left="1440"/>
        <w:rPr>
          <w:u w:val="single"/>
        </w:rPr>
      </w:pPr>
      <w:r w:rsidRPr="001D42CF">
        <w:rPr>
          <w:u w:val="single"/>
        </w:rPr>
        <w:t>Zona rural de Cruz Pampa:</w:t>
      </w:r>
    </w:p>
    <w:p w14:paraId="41250375" w14:textId="77777777" w:rsidR="00FE16A6" w:rsidRPr="00E17096" w:rsidRDefault="00FE16A6" w:rsidP="00FE16A6">
      <w:pPr>
        <w:pStyle w:val="Prrafodelista"/>
        <w:ind w:left="1440"/>
      </w:pPr>
    </w:p>
    <w:p w14:paraId="44027931" w14:textId="77777777" w:rsidR="00FE16A6" w:rsidRPr="00E17096" w:rsidRDefault="00FE16A6" w:rsidP="00FE16A6">
      <w:pPr>
        <w:pStyle w:val="Prrafodelista"/>
        <w:ind w:left="1440"/>
      </w:pPr>
      <w:r w:rsidRPr="00E17096">
        <w:t>Se tendrá cámara rompe presión de 01 Unidad.</w:t>
      </w:r>
    </w:p>
    <w:p w14:paraId="2DF036E7" w14:textId="77777777" w:rsidR="00FE16A6" w:rsidRDefault="00FE16A6" w:rsidP="00FE16A6">
      <w:pPr>
        <w:pStyle w:val="Prrafodelista"/>
        <w:ind w:left="1440"/>
      </w:pPr>
      <w:r w:rsidRPr="00E17096">
        <w:t>La ubicación de la cámara rompe presión será la siguiente:</w:t>
      </w:r>
    </w:p>
    <w:p w14:paraId="7376F72F" w14:textId="77777777" w:rsidR="00FE16A6" w:rsidRPr="00E17096" w:rsidRDefault="00FE16A6" w:rsidP="00FE16A6">
      <w:pPr>
        <w:pStyle w:val="Prrafodelista"/>
        <w:ind w:left="1440"/>
      </w:pPr>
    </w:p>
    <w:p w14:paraId="35F5B9EA" w14:textId="77777777" w:rsidR="00FE16A6" w:rsidRPr="00E17096" w:rsidRDefault="00FE16A6" w:rsidP="00FE16A6">
      <w:pPr>
        <w:pStyle w:val="Prrafodelista"/>
        <w:ind w:left="1440"/>
      </w:pPr>
      <w:r w:rsidRPr="00E17096">
        <w:rPr>
          <w:noProof/>
          <w:lang w:val="en-US"/>
        </w:rPr>
        <w:drawing>
          <wp:inline distT="0" distB="0" distL="0" distR="0" wp14:anchorId="4D7BBEE4" wp14:editId="1F571CBA">
            <wp:extent cx="4143375" cy="7715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3375" cy="771525"/>
                    </a:xfrm>
                    <a:prstGeom prst="rect">
                      <a:avLst/>
                    </a:prstGeom>
                    <a:noFill/>
                    <a:ln>
                      <a:noFill/>
                    </a:ln>
                  </pic:spPr>
                </pic:pic>
              </a:graphicData>
            </a:graphic>
          </wp:inline>
        </w:drawing>
      </w:r>
    </w:p>
    <w:p w14:paraId="2EEA18F4" w14:textId="77777777" w:rsidR="00FE16A6" w:rsidRPr="00E17096" w:rsidRDefault="00FE16A6" w:rsidP="00FE16A6">
      <w:pPr>
        <w:pStyle w:val="Prrafodelista"/>
        <w:ind w:left="1440"/>
      </w:pPr>
    </w:p>
    <w:p w14:paraId="65CC2566"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63C3B54F" w14:textId="77777777" w:rsidR="00FE16A6" w:rsidRPr="00E17096" w:rsidRDefault="00FE16A6" w:rsidP="00FE16A6">
      <w:pPr>
        <w:pStyle w:val="Prrafodelista"/>
        <w:ind w:left="1440"/>
      </w:pPr>
    </w:p>
    <w:p w14:paraId="660F902F" w14:textId="77777777" w:rsidR="00FE16A6" w:rsidRPr="00E17096" w:rsidRDefault="00FE16A6" w:rsidP="00FE16A6">
      <w:pPr>
        <w:pStyle w:val="Prrafodelista"/>
        <w:ind w:left="1440"/>
      </w:pPr>
      <w:r w:rsidRPr="00E17096">
        <w:t>Se tendrá cámaras rompe presiones de 02 Unidades.</w:t>
      </w:r>
    </w:p>
    <w:p w14:paraId="7E1B37E8" w14:textId="77777777" w:rsidR="00FE16A6" w:rsidRDefault="00FE16A6" w:rsidP="00FE16A6">
      <w:pPr>
        <w:pStyle w:val="Prrafodelista"/>
        <w:ind w:left="1440"/>
      </w:pPr>
      <w:r w:rsidRPr="00E17096">
        <w:t>La ubicación de las cámaras rompe presión será la siguiente:</w:t>
      </w:r>
    </w:p>
    <w:p w14:paraId="753CC181" w14:textId="77777777" w:rsidR="00FE16A6" w:rsidRPr="00E17096" w:rsidRDefault="00FE16A6" w:rsidP="00FE16A6">
      <w:pPr>
        <w:pStyle w:val="Prrafodelista"/>
        <w:ind w:left="1440"/>
      </w:pPr>
    </w:p>
    <w:p w14:paraId="36D86661" w14:textId="77777777" w:rsidR="00FE16A6" w:rsidRPr="00E17096" w:rsidRDefault="00FE16A6" w:rsidP="00FE16A6">
      <w:pPr>
        <w:pStyle w:val="Prrafodelista"/>
        <w:ind w:left="1440"/>
      </w:pPr>
      <w:r w:rsidRPr="00E17096">
        <w:rPr>
          <w:noProof/>
          <w:lang w:val="en-US"/>
        </w:rPr>
        <w:drawing>
          <wp:inline distT="0" distB="0" distL="0" distR="0" wp14:anchorId="6BF5D49F" wp14:editId="50EADBC9">
            <wp:extent cx="4143375" cy="7715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3375" cy="771525"/>
                    </a:xfrm>
                    <a:prstGeom prst="rect">
                      <a:avLst/>
                    </a:prstGeom>
                    <a:noFill/>
                    <a:ln>
                      <a:noFill/>
                    </a:ln>
                  </pic:spPr>
                </pic:pic>
              </a:graphicData>
            </a:graphic>
          </wp:inline>
        </w:drawing>
      </w:r>
    </w:p>
    <w:p w14:paraId="26DC5C19" w14:textId="77777777" w:rsidR="00FE16A6" w:rsidRPr="00E17096" w:rsidRDefault="00FE16A6" w:rsidP="00FE16A6">
      <w:pPr>
        <w:pStyle w:val="Prrafodelista"/>
        <w:ind w:left="1440"/>
      </w:pPr>
    </w:p>
    <w:p w14:paraId="6EC60225" w14:textId="77777777" w:rsidR="00FE16A6" w:rsidRPr="00E17096" w:rsidRDefault="00FE16A6" w:rsidP="00FE16A6">
      <w:pPr>
        <w:pStyle w:val="Prrafodelista"/>
        <w:ind w:left="1440"/>
        <w:rPr>
          <w:b/>
          <w:bCs/>
        </w:rPr>
      </w:pPr>
      <w:r w:rsidRPr="00E17096">
        <w:rPr>
          <w:b/>
          <w:bCs/>
        </w:rPr>
        <w:t>Instalación De Válvulas De Control De Flujo Tipo Compuerta (05 Unidades)</w:t>
      </w:r>
    </w:p>
    <w:p w14:paraId="3D4D4831" w14:textId="77777777" w:rsidR="00FE16A6" w:rsidRPr="00E17096" w:rsidRDefault="00FE16A6" w:rsidP="00FE16A6">
      <w:pPr>
        <w:pStyle w:val="Prrafodelista"/>
        <w:ind w:left="1440"/>
      </w:pPr>
    </w:p>
    <w:p w14:paraId="58D7584A" w14:textId="77777777" w:rsidR="00FE16A6" w:rsidRDefault="00FE16A6" w:rsidP="00FE16A6">
      <w:pPr>
        <w:pStyle w:val="Prrafodelista"/>
        <w:ind w:left="1440"/>
      </w:pPr>
      <w:r w:rsidRPr="00E17096">
        <w:t>Se instalarán 05 unidades de válvulas de control de flujo tipo compuerta, en toda la línea de distribución para un mejor control del flujo en el sistema de agua potable.</w:t>
      </w:r>
    </w:p>
    <w:p w14:paraId="5862FC94" w14:textId="77777777" w:rsidR="00FE16A6" w:rsidRPr="00E17096" w:rsidRDefault="00FE16A6" w:rsidP="00FE16A6">
      <w:pPr>
        <w:pStyle w:val="Prrafodelista"/>
        <w:ind w:left="1440"/>
      </w:pPr>
    </w:p>
    <w:p w14:paraId="6880909B" w14:textId="77777777" w:rsidR="00FE16A6" w:rsidRDefault="00FE16A6" w:rsidP="00FE16A6">
      <w:pPr>
        <w:pStyle w:val="Prrafodelista"/>
        <w:ind w:left="1440"/>
        <w:rPr>
          <w:u w:val="single"/>
        </w:rPr>
      </w:pPr>
      <w:r w:rsidRPr="001D42CF">
        <w:rPr>
          <w:u w:val="single"/>
        </w:rPr>
        <w:t>Zona rural de Cruz Pampa:</w:t>
      </w:r>
    </w:p>
    <w:p w14:paraId="27387828" w14:textId="77777777" w:rsidR="00FE16A6" w:rsidRPr="00E17096" w:rsidRDefault="00FE16A6" w:rsidP="00FE16A6">
      <w:pPr>
        <w:pStyle w:val="Prrafodelista"/>
        <w:ind w:left="1440"/>
      </w:pPr>
      <w:r w:rsidRPr="00E17096">
        <w:t>Válvulas de Control de Flujo Tipo Compuerta de 02 Unidades.</w:t>
      </w:r>
    </w:p>
    <w:p w14:paraId="3C6654F2" w14:textId="77777777" w:rsidR="00FE16A6" w:rsidRPr="00E17096" w:rsidRDefault="00FE16A6" w:rsidP="00FE16A6">
      <w:pPr>
        <w:pStyle w:val="Prrafodelista"/>
        <w:ind w:left="1440"/>
      </w:pPr>
    </w:p>
    <w:p w14:paraId="3CD5AD84"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6C6E867B" w14:textId="77777777" w:rsidR="00FE16A6" w:rsidRPr="00E17096" w:rsidRDefault="00FE16A6" w:rsidP="00FE16A6">
      <w:pPr>
        <w:pStyle w:val="Prrafodelista"/>
        <w:ind w:left="1440"/>
      </w:pPr>
      <w:r w:rsidRPr="00E17096">
        <w:t>Válvulas de Control de Flujo Tipo Compuerta de 03 Unidades.</w:t>
      </w:r>
    </w:p>
    <w:p w14:paraId="6729FB3E" w14:textId="77777777" w:rsidR="00FE16A6" w:rsidRPr="00E17096" w:rsidRDefault="00FE16A6" w:rsidP="00FE16A6">
      <w:pPr>
        <w:pStyle w:val="Prrafodelista"/>
        <w:ind w:left="1440"/>
      </w:pPr>
    </w:p>
    <w:p w14:paraId="50985C5A" w14:textId="77777777" w:rsidR="00FE16A6" w:rsidRPr="00E17096" w:rsidRDefault="00FE16A6" w:rsidP="00FE16A6">
      <w:pPr>
        <w:pStyle w:val="Prrafodelista"/>
        <w:ind w:left="1440"/>
        <w:rPr>
          <w:b/>
          <w:bCs/>
        </w:rPr>
      </w:pPr>
      <w:r w:rsidRPr="00E17096">
        <w:rPr>
          <w:b/>
          <w:bCs/>
        </w:rPr>
        <w:t>Instalación de válvulas de purga. (06 unidades)</w:t>
      </w:r>
    </w:p>
    <w:p w14:paraId="001BD8F1" w14:textId="77777777" w:rsidR="00FE16A6" w:rsidRDefault="00FE16A6" w:rsidP="00FE16A6">
      <w:pPr>
        <w:pStyle w:val="Prrafodelista"/>
        <w:ind w:left="1440"/>
      </w:pPr>
    </w:p>
    <w:p w14:paraId="475E4CC6" w14:textId="77777777" w:rsidR="00FE16A6" w:rsidRDefault="00FE16A6" w:rsidP="00FE16A6">
      <w:pPr>
        <w:pStyle w:val="Prrafodelista"/>
        <w:ind w:left="1440"/>
      </w:pPr>
      <w:r w:rsidRPr="00E17096">
        <w:t>Se instalarán 06 unidades de válvulas de purga, en toda la línea de distribución para realizar limpieza de sedimentos, en el sistema de agua potable.</w:t>
      </w:r>
    </w:p>
    <w:p w14:paraId="07B41CC1" w14:textId="77777777" w:rsidR="00FE16A6" w:rsidRPr="00E17096" w:rsidRDefault="00FE16A6" w:rsidP="00FE16A6">
      <w:pPr>
        <w:pStyle w:val="Prrafodelista"/>
        <w:ind w:left="1440"/>
      </w:pPr>
    </w:p>
    <w:p w14:paraId="23BFCB4B" w14:textId="77777777" w:rsidR="00FE16A6" w:rsidRDefault="00FE16A6" w:rsidP="00FE16A6">
      <w:pPr>
        <w:pStyle w:val="Prrafodelista"/>
        <w:ind w:left="1440"/>
        <w:rPr>
          <w:u w:val="single"/>
        </w:rPr>
      </w:pPr>
      <w:r w:rsidRPr="001D42CF">
        <w:rPr>
          <w:u w:val="single"/>
        </w:rPr>
        <w:t>Zona rural de Cruz Pampa:</w:t>
      </w:r>
    </w:p>
    <w:p w14:paraId="0FE6B20C" w14:textId="77777777" w:rsidR="00FE16A6" w:rsidRPr="00E17096" w:rsidRDefault="00FE16A6" w:rsidP="00FE16A6">
      <w:pPr>
        <w:pStyle w:val="Prrafodelista"/>
        <w:ind w:left="1440"/>
      </w:pPr>
      <w:r w:rsidRPr="00E17096">
        <w:t>Válvulas de purga de 01 Unidades.</w:t>
      </w:r>
    </w:p>
    <w:p w14:paraId="204939DF" w14:textId="77777777" w:rsidR="00FE16A6" w:rsidRPr="00E17096" w:rsidRDefault="00FE16A6" w:rsidP="00FE16A6">
      <w:pPr>
        <w:pStyle w:val="Prrafodelista"/>
        <w:ind w:left="1440"/>
      </w:pPr>
    </w:p>
    <w:p w14:paraId="343DECBD"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46AFE880" w14:textId="77777777" w:rsidR="00FE16A6" w:rsidRPr="00E17096" w:rsidRDefault="00FE16A6" w:rsidP="00FE16A6">
      <w:pPr>
        <w:pStyle w:val="Prrafodelista"/>
        <w:ind w:left="1440"/>
      </w:pPr>
      <w:r w:rsidRPr="00E17096">
        <w:t>Válvulas de Purga de 05 Unidades.</w:t>
      </w:r>
    </w:p>
    <w:p w14:paraId="6577482B" w14:textId="77777777" w:rsidR="00FE16A6" w:rsidRPr="00E17096" w:rsidRDefault="00FE16A6" w:rsidP="00FE16A6">
      <w:pPr>
        <w:pStyle w:val="Prrafodelista"/>
        <w:ind w:left="1440"/>
      </w:pPr>
    </w:p>
    <w:p w14:paraId="2C189960" w14:textId="77777777" w:rsidR="00FE16A6" w:rsidRPr="00E17096" w:rsidRDefault="00FE16A6" w:rsidP="00FE16A6">
      <w:pPr>
        <w:pStyle w:val="Prrafodelista"/>
        <w:ind w:left="1440"/>
        <w:rPr>
          <w:b/>
          <w:bCs/>
        </w:rPr>
      </w:pPr>
      <w:r w:rsidRPr="00E17096">
        <w:rPr>
          <w:b/>
          <w:bCs/>
        </w:rPr>
        <w:t>Instalación de válvulas de aire. (02 unidades)</w:t>
      </w:r>
    </w:p>
    <w:p w14:paraId="46C0C61A" w14:textId="77777777" w:rsidR="00FE16A6" w:rsidRDefault="00FE16A6" w:rsidP="00FE16A6">
      <w:pPr>
        <w:pStyle w:val="Prrafodelista"/>
        <w:ind w:left="1440"/>
      </w:pPr>
    </w:p>
    <w:p w14:paraId="6C7C9F32" w14:textId="77777777" w:rsidR="00FE16A6" w:rsidRPr="00E17096" w:rsidRDefault="00FE16A6" w:rsidP="00FE16A6">
      <w:pPr>
        <w:pStyle w:val="Prrafodelista"/>
        <w:ind w:left="1440"/>
      </w:pPr>
      <w:r w:rsidRPr="00E17096">
        <w:t>Se instalarán 02 unidades de válvulas de aire, en toda la línea de distribución para realizar la eliminación de aire que obstruye el flujo de agua, en el sistema de agua potable.</w:t>
      </w:r>
    </w:p>
    <w:p w14:paraId="03F43382" w14:textId="77777777" w:rsidR="00FE16A6" w:rsidRDefault="00FE16A6" w:rsidP="00FE16A6">
      <w:pPr>
        <w:pStyle w:val="Prrafodelista"/>
        <w:ind w:left="1440"/>
      </w:pPr>
    </w:p>
    <w:p w14:paraId="4A68BCE5"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2F237FA6" w14:textId="77777777" w:rsidR="00FE16A6" w:rsidRPr="00E17096" w:rsidRDefault="00FE16A6" w:rsidP="00FE16A6">
      <w:pPr>
        <w:pStyle w:val="Prrafodelista"/>
        <w:ind w:left="1440"/>
      </w:pPr>
      <w:r w:rsidRPr="00E17096">
        <w:t>Válvulas de aire de 02 Unidades.</w:t>
      </w:r>
    </w:p>
    <w:p w14:paraId="7FE4D0B4" w14:textId="77777777" w:rsidR="00FE16A6" w:rsidRPr="00E17096" w:rsidRDefault="00FE16A6" w:rsidP="00FE16A6">
      <w:pPr>
        <w:pStyle w:val="Prrafodelista"/>
        <w:ind w:left="1440"/>
      </w:pPr>
    </w:p>
    <w:p w14:paraId="08277B96" w14:textId="77777777" w:rsidR="00FE16A6" w:rsidRPr="00E17096" w:rsidRDefault="00FE16A6" w:rsidP="00FE16A6">
      <w:pPr>
        <w:pStyle w:val="Prrafodelista"/>
        <w:ind w:left="1440"/>
        <w:rPr>
          <w:b/>
          <w:bCs/>
        </w:rPr>
      </w:pPr>
      <w:r w:rsidRPr="00E17096">
        <w:rPr>
          <w:b/>
          <w:bCs/>
        </w:rPr>
        <w:t>Cruce Riachuelo (01 Unidad)</w:t>
      </w:r>
    </w:p>
    <w:p w14:paraId="6DBCD612" w14:textId="77777777" w:rsidR="00FE16A6" w:rsidRDefault="00FE16A6" w:rsidP="00FE16A6">
      <w:pPr>
        <w:pStyle w:val="Prrafodelista"/>
        <w:ind w:left="1440"/>
      </w:pPr>
    </w:p>
    <w:p w14:paraId="006D73AB" w14:textId="77777777" w:rsidR="00FE16A6" w:rsidRDefault="00FE16A6" w:rsidP="00FE16A6">
      <w:pPr>
        <w:pStyle w:val="Prrafodelista"/>
        <w:ind w:left="1440"/>
      </w:pPr>
      <w:r w:rsidRPr="00E17096">
        <w:t xml:space="preserve">En la zona de cruce de riachuelos pocos profundos, es donde se ubica y se instalará 01 unidad dentro del proyecto, se colocará tubería PEAD de 59 ml, anclados y forrados con tubería de fierro galvanizado, serán colocadas dados de concreto de </w:t>
      </w:r>
      <w:proofErr w:type="spellStart"/>
      <w:r w:rsidRPr="00E17096">
        <w:t>f´c</w:t>
      </w:r>
      <w:proofErr w:type="spellEnd"/>
      <w:r w:rsidRPr="00E17096">
        <w:t>=140kg/cm2 en los extremos.</w:t>
      </w:r>
    </w:p>
    <w:p w14:paraId="01FB15CE" w14:textId="77777777" w:rsidR="00FE16A6" w:rsidRPr="00E17096" w:rsidRDefault="00FE16A6" w:rsidP="00FE16A6">
      <w:pPr>
        <w:pStyle w:val="Prrafodelista"/>
        <w:ind w:left="1440"/>
      </w:pPr>
    </w:p>
    <w:p w14:paraId="18803989"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0A2BF681" w14:textId="77777777" w:rsidR="00FE16A6" w:rsidRPr="00E17096" w:rsidRDefault="00FE16A6" w:rsidP="00FE16A6">
      <w:pPr>
        <w:pStyle w:val="Prrafodelista"/>
        <w:ind w:left="1440"/>
      </w:pPr>
      <w:r w:rsidRPr="00E17096">
        <w:t>Cruce de Riachuelo de 01 Unidad en Línea de Conducción.</w:t>
      </w:r>
    </w:p>
    <w:p w14:paraId="539C60C2" w14:textId="77777777" w:rsidR="00FE16A6" w:rsidRPr="00E17096" w:rsidRDefault="00FE16A6" w:rsidP="00FE16A6">
      <w:pPr>
        <w:pStyle w:val="Prrafodelista"/>
        <w:ind w:left="1440"/>
      </w:pPr>
    </w:p>
    <w:p w14:paraId="3138C2EA" w14:textId="77777777" w:rsidR="00FE16A6" w:rsidRPr="00E17096" w:rsidRDefault="00FE16A6" w:rsidP="00FE16A6">
      <w:pPr>
        <w:pStyle w:val="Prrafodelista"/>
        <w:ind w:left="1440"/>
        <w:rPr>
          <w:b/>
          <w:bCs/>
        </w:rPr>
      </w:pPr>
      <w:r w:rsidRPr="00E17096">
        <w:rPr>
          <w:b/>
          <w:bCs/>
        </w:rPr>
        <w:t>Conexiones Domiciliarias Agua Potable (43 Unidades)</w:t>
      </w:r>
    </w:p>
    <w:p w14:paraId="699A514A" w14:textId="77777777" w:rsidR="00FE16A6" w:rsidRDefault="00FE16A6" w:rsidP="00FE16A6">
      <w:pPr>
        <w:pStyle w:val="Prrafodelista"/>
        <w:ind w:left="1440"/>
      </w:pPr>
    </w:p>
    <w:p w14:paraId="602D6C42" w14:textId="77777777" w:rsidR="00FE16A6" w:rsidRPr="00E17096" w:rsidRDefault="00FE16A6" w:rsidP="00FE16A6">
      <w:pPr>
        <w:pStyle w:val="Prrafodelista"/>
        <w:ind w:left="1440"/>
      </w:pPr>
      <w:r w:rsidRPr="00E17096">
        <w:t>Se instalarán 43 unidades en todo el proyecto, con empalme respectivo en la red de distribución, mediante abrazaderas; accesorios y tuberías de ½” PVC a conexiones domiciliarias con caja de concreto de 30 x 30 con una válvula de ½” respectivamente para cada familia.</w:t>
      </w:r>
    </w:p>
    <w:p w14:paraId="499EFACA" w14:textId="77777777" w:rsidR="00FE16A6" w:rsidRPr="00E17096" w:rsidRDefault="00FE16A6" w:rsidP="00FE16A6">
      <w:pPr>
        <w:pStyle w:val="Prrafodelista"/>
        <w:ind w:left="1440"/>
      </w:pPr>
    </w:p>
    <w:p w14:paraId="7307F6EA" w14:textId="77777777" w:rsidR="00FE16A6" w:rsidRDefault="00FE16A6" w:rsidP="00FE16A6">
      <w:pPr>
        <w:pStyle w:val="Prrafodelista"/>
        <w:ind w:left="1440"/>
        <w:rPr>
          <w:u w:val="single"/>
        </w:rPr>
      </w:pPr>
      <w:r w:rsidRPr="001D42CF">
        <w:rPr>
          <w:u w:val="single"/>
        </w:rPr>
        <w:t>Zona rural de Cruz Pampa:</w:t>
      </w:r>
    </w:p>
    <w:p w14:paraId="13985F8E" w14:textId="77777777" w:rsidR="00FE16A6" w:rsidRPr="00E17096" w:rsidRDefault="00FE16A6" w:rsidP="00FE16A6">
      <w:pPr>
        <w:pStyle w:val="Prrafodelista"/>
        <w:ind w:left="1440"/>
      </w:pPr>
      <w:r w:rsidRPr="00E17096">
        <w:t>Conexiones Domiciliarias de 14 Unidades.</w:t>
      </w:r>
    </w:p>
    <w:p w14:paraId="57967778" w14:textId="77777777" w:rsidR="00FE16A6" w:rsidRPr="00E17096" w:rsidRDefault="00FE16A6" w:rsidP="00FE16A6">
      <w:pPr>
        <w:pStyle w:val="Prrafodelista"/>
        <w:ind w:left="1440"/>
      </w:pPr>
    </w:p>
    <w:p w14:paraId="427208DD" w14:textId="77777777" w:rsidR="00FE16A6" w:rsidRDefault="00FE16A6" w:rsidP="00FE16A6">
      <w:pPr>
        <w:pStyle w:val="Prrafodelista"/>
        <w:ind w:left="1440"/>
        <w:rPr>
          <w:u w:val="single"/>
        </w:rPr>
      </w:pPr>
      <w:r w:rsidRPr="001D42CF">
        <w:rPr>
          <w:u w:val="single"/>
        </w:rPr>
        <w:t xml:space="preserve">Zona rural de </w:t>
      </w:r>
      <w:proofErr w:type="spellStart"/>
      <w:r w:rsidRPr="001D42CF">
        <w:rPr>
          <w:u w:val="single"/>
        </w:rPr>
        <w:t>Uclupata</w:t>
      </w:r>
      <w:proofErr w:type="spellEnd"/>
      <w:r w:rsidRPr="001D42CF">
        <w:rPr>
          <w:u w:val="single"/>
        </w:rPr>
        <w:t>:</w:t>
      </w:r>
    </w:p>
    <w:p w14:paraId="2BCAF10F" w14:textId="77777777" w:rsidR="00FE16A6" w:rsidRPr="00E17096" w:rsidRDefault="00FE16A6" w:rsidP="00FE16A6">
      <w:pPr>
        <w:pStyle w:val="Prrafodelista"/>
        <w:ind w:left="1440"/>
      </w:pPr>
      <w:r w:rsidRPr="00E17096">
        <w:t>Conexiones Domiciliarias de 29 Unidades.</w:t>
      </w:r>
    </w:p>
    <w:p w14:paraId="238EA012" w14:textId="77777777" w:rsidR="00FE16A6" w:rsidRPr="00E17096" w:rsidRDefault="00FE16A6" w:rsidP="00FE16A6">
      <w:pPr>
        <w:pStyle w:val="Prrafodelista"/>
        <w:ind w:left="1440"/>
      </w:pPr>
    </w:p>
    <w:p w14:paraId="319FA14A" w14:textId="77777777" w:rsidR="00FE16A6" w:rsidRDefault="00FE16A6" w:rsidP="00720E6E">
      <w:pPr>
        <w:pStyle w:val="Prrafodelista"/>
        <w:numPr>
          <w:ilvl w:val="1"/>
          <w:numId w:val="46"/>
        </w:numPr>
        <w:spacing w:line="259" w:lineRule="auto"/>
        <w:jc w:val="both"/>
        <w:rPr>
          <w:b/>
          <w:bCs/>
        </w:rPr>
      </w:pPr>
      <w:r w:rsidRPr="00E17096">
        <w:rPr>
          <w:b/>
          <w:bCs/>
        </w:rPr>
        <w:t>SISTEMA DE SANEAMIENTO:</w:t>
      </w:r>
    </w:p>
    <w:p w14:paraId="53FB6A0D" w14:textId="77777777" w:rsidR="00FE16A6" w:rsidRPr="00E17096" w:rsidRDefault="00FE16A6" w:rsidP="00FE16A6">
      <w:pPr>
        <w:pStyle w:val="Prrafodelista"/>
        <w:ind w:left="1440"/>
        <w:rPr>
          <w:b/>
          <w:bCs/>
        </w:rPr>
      </w:pPr>
    </w:p>
    <w:p w14:paraId="6F204A37" w14:textId="77777777" w:rsidR="00FE16A6" w:rsidRDefault="00FE16A6" w:rsidP="00FE16A6">
      <w:pPr>
        <w:pStyle w:val="Prrafodelista"/>
        <w:ind w:left="1440"/>
      </w:pPr>
      <w:r w:rsidRPr="00E17096">
        <w:t>Se instalarán 43 UBS para el proyecto.</w:t>
      </w:r>
    </w:p>
    <w:p w14:paraId="44CC037C" w14:textId="77777777" w:rsidR="00FE16A6" w:rsidRPr="00E17096" w:rsidRDefault="00FE16A6" w:rsidP="00FE16A6">
      <w:pPr>
        <w:pStyle w:val="Prrafodelista"/>
        <w:ind w:left="1440"/>
      </w:pPr>
    </w:p>
    <w:p w14:paraId="61AE8E47" w14:textId="77777777" w:rsidR="00FE16A6" w:rsidRPr="00E17096" w:rsidRDefault="00FE16A6" w:rsidP="00FE16A6">
      <w:pPr>
        <w:pStyle w:val="Prrafodelista"/>
        <w:ind w:left="1440"/>
        <w:rPr>
          <w:b/>
          <w:bCs/>
        </w:rPr>
      </w:pPr>
      <w:r w:rsidRPr="00E17096">
        <w:rPr>
          <w:b/>
          <w:bCs/>
        </w:rPr>
        <w:t>UBS - con Arrastre Hidráulico (14 unidades)</w:t>
      </w:r>
    </w:p>
    <w:p w14:paraId="009518A8" w14:textId="77777777" w:rsidR="00FE16A6" w:rsidRPr="00E17096" w:rsidRDefault="00FE16A6" w:rsidP="00FE16A6">
      <w:pPr>
        <w:pStyle w:val="Prrafodelista"/>
        <w:ind w:left="1440"/>
      </w:pPr>
    </w:p>
    <w:p w14:paraId="72DF96DB" w14:textId="77777777" w:rsidR="00FE16A6" w:rsidRPr="00E17096" w:rsidRDefault="00FE16A6" w:rsidP="00FE16A6">
      <w:pPr>
        <w:pStyle w:val="Prrafodelista"/>
        <w:ind w:left="1440"/>
      </w:pPr>
      <w:r w:rsidRPr="00E17096">
        <w:t xml:space="preserve">Se instalarán 14 UBS con arrastre hidráulico, con biodigestores y zanja de infiltración distribuidas en las zonas de Cruz Pampa </w:t>
      </w:r>
      <w:proofErr w:type="spellStart"/>
      <w:r w:rsidRPr="00E17096">
        <w:t>Shaushina</w:t>
      </w:r>
      <w:proofErr w:type="spellEnd"/>
      <w:r w:rsidRPr="00E17096">
        <w:t xml:space="preserve"> de cada vivienda o beneficiario.</w:t>
      </w:r>
    </w:p>
    <w:p w14:paraId="06AB47C0" w14:textId="77777777" w:rsidR="00FE16A6" w:rsidRPr="00E17096" w:rsidRDefault="00FE16A6" w:rsidP="00FE16A6">
      <w:pPr>
        <w:pStyle w:val="Prrafodelista"/>
        <w:ind w:left="1440"/>
        <w:rPr>
          <w:b/>
          <w:bCs/>
        </w:rPr>
      </w:pPr>
    </w:p>
    <w:p w14:paraId="73EC36E3" w14:textId="77777777" w:rsidR="00FE16A6" w:rsidRPr="00E17096" w:rsidRDefault="00FE16A6" w:rsidP="00FE16A6">
      <w:pPr>
        <w:pStyle w:val="Prrafodelista"/>
        <w:ind w:left="1440"/>
        <w:rPr>
          <w:b/>
          <w:bCs/>
        </w:rPr>
      </w:pPr>
      <w:r w:rsidRPr="00E17096">
        <w:rPr>
          <w:b/>
          <w:bCs/>
        </w:rPr>
        <w:t xml:space="preserve">UBS - </w:t>
      </w:r>
      <w:proofErr w:type="spellStart"/>
      <w:r w:rsidRPr="00E17096">
        <w:rPr>
          <w:b/>
          <w:bCs/>
        </w:rPr>
        <w:t>Compostera</w:t>
      </w:r>
      <w:proofErr w:type="spellEnd"/>
      <w:r w:rsidRPr="00E17096">
        <w:rPr>
          <w:b/>
          <w:bCs/>
        </w:rPr>
        <w:t xml:space="preserve"> (29 unidades)</w:t>
      </w:r>
    </w:p>
    <w:p w14:paraId="48028DC3" w14:textId="77777777" w:rsidR="00FE16A6" w:rsidRPr="00E17096" w:rsidRDefault="00FE16A6" w:rsidP="00FE16A6">
      <w:pPr>
        <w:pStyle w:val="Prrafodelista"/>
        <w:ind w:left="1440"/>
      </w:pPr>
    </w:p>
    <w:p w14:paraId="25054FE0" w14:textId="77777777" w:rsidR="00FE16A6" w:rsidRPr="00E17096" w:rsidRDefault="00FE16A6" w:rsidP="00FE16A6">
      <w:pPr>
        <w:pStyle w:val="Prrafodelista"/>
        <w:ind w:left="1440"/>
      </w:pPr>
      <w:r w:rsidRPr="00E17096">
        <w:t xml:space="preserve">Se instalarán 29 UBS con cámara </w:t>
      </w:r>
      <w:proofErr w:type="spellStart"/>
      <w:r w:rsidRPr="00E17096">
        <w:t>compostera</w:t>
      </w:r>
      <w:proofErr w:type="spellEnd"/>
      <w:r w:rsidRPr="00E17096">
        <w:t xml:space="preserve">, y zanjas de infiltración, distribuidas en la zona de </w:t>
      </w:r>
      <w:proofErr w:type="spellStart"/>
      <w:r w:rsidRPr="00E17096">
        <w:t>Uclupata</w:t>
      </w:r>
      <w:proofErr w:type="spellEnd"/>
      <w:r w:rsidRPr="00E17096">
        <w:t xml:space="preserve"> de cada vivienda o beneficiario.</w:t>
      </w:r>
    </w:p>
    <w:p w14:paraId="57D61CA4" w14:textId="77777777" w:rsidR="00FE16A6" w:rsidRPr="00E17096" w:rsidRDefault="00FE16A6" w:rsidP="00FE16A6">
      <w:pPr>
        <w:pStyle w:val="Prrafodelista"/>
        <w:ind w:left="1440"/>
      </w:pPr>
    </w:p>
    <w:p w14:paraId="4C15985E" w14:textId="77777777" w:rsidR="00FE16A6" w:rsidRDefault="00FE16A6" w:rsidP="00FE16A6">
      <w:pPr>
        <w:pStyle w:val="Prrafodelista"/>
        <w:ind w:left="1440"/>
      </w:pPr>
      <w:r w:rsidRPr="00E17096">
        <w:t>Evaluación Ambiental y Modulo de Capacitación Social</w:t>
      </w:r>
    </w:p>
    <w:p w14:paraId="7383315A" w14:textId="77777777" w:rsidR="00FE16A6" w:rsidRPr="00E17096" w:rsidRDefault="00FE16A6" w:rsidP="00FE16A6">
      <w:pPr>
        <w:pStyle w:val="Prrafodelista"/>
        <w:ind w:left="1440"/>
      </w:pPr>
    </w:p>
    <w:p w14:paraId="0B09366B" w14:textId="77777777" w:rsidR="00FE16A6" w:rsidRPr="00E17096" w:rsidRDefault="00FE16A6" w:rsidP="00FE16A6">
      <w:pPr>
        <w:pStyle w:val="Prrafodelista"/>
        <w:ind w:left="1440"/>
      </w:pPr>
      <w:r w:rsidRPr="00E17096">
        <w:t>Implementación de 06 programas para evaluación ambiental y 03 módulos de capacitación en operación y mantenimiento de los servicios básicos del sistema de agua potable y Servicios Higiénicos.</w:t>
      </w:r>
    </w:p>
    <w:p w14:paraId="7B796FEC" w14:textId="77777777" w:rsidR="00FE16A6" w:rsidRPr="00E17096" w:rsidRDefault="00FE16A6" w:rsidP="00FE16A6">
      <w:pPr>
        <w:pStyle w:val="Prrafodelista"/>
        <w:ind w:left="1440"/>
      </w:pPr>
    </w:p>
    <w:p w14:paraId="7CC7B4C1" w14:textId="77777777" w:rsidR="00FE16A6" w:rsidRPr="00E17096" w:rsidRDefault="00FE16A6" w:rsidP="00720E6E">
      <w:pPr>
        <w:pStyle w:val="Prrafodelista"/>
        <w:numPr>
          <w:ilvl w:val="1"/>
          <w:numId w:val="46"/>
        </w:numPr>
        <w:spacing w:line="259" w:lineRule="auto"/>
        <w:jc w:val="both"/>
        <w:rPr>
          <w:b/>
          <w:bCs/>
        </w:rPr>
      </w:pPr>
      <w:r w:rsidRPr="00E17096">
        <w:rPr>
          <w:b/>
          <w:bCs/>
        </w:rPr>
        <w:t>Plan de monitoreo arqueológico:</w:t>
      </w:r>
    </w:p>
    <w:p w14:paraId="146E526B" w14:textId="77777777" w:rsidR="00FE16A6" w:rsidRPr="00E17096" w:rsidRDefault="00FE16A6" w:rsidP="00FE16A6">
      <w:pPr>
        <w:pStyle w:val="Prrafodelista"/>
        <w:ind w:left="1440"/>
      </w:pPr>
    </w:p>
    <w:p w14:paraId="675C818D" w14:textId="77777777" w:rsidR="00FE16A6" w:rsidRPr="00E17096" w:rsidRDefault="00FE16A6" w:rsidP="00FE16A6">
      <w:pPr>
        <w:pStyle w:val="Prrafodelista"/>
        <w:ind w:left="1440"/>
      </w:pPr>
      <w:r w:rsidRPr="00E17096">
        <w:t xml:space="preserve">Se desarrollarán trabajos de monitoreo de restos arqueológicos por el tiempo del desarrollo de los trabajos de la partida de excavación de zanjas en la zona de la obra, para conservar los </w:t>
      </w:r>
      <w:proofErr w:type="gramStart"/>
      <w:r w:rsidRPr="00E17096">
        <w:t>restos arqueológico</w:t>
      </w:r>
      <w:proofErr w:type="gramEnd"/>
      <w:r w:rsidRPr="00E17096">
        <w:t xml:space="preserve"> que hubiera dentro de la superficie del suelo.</w:t>
      </w:r>
    </w:p>
    <w:p w14:paraId="62E2DE47" w14:textId="77777777" w:rsidR="00FE16A6" w:rsidRPr="00E17096" w:rsidRDefault="00FE16A6" w:rsidP="00FE16A6">
      <w:pPr>
        <w:pStyle w:val="Prrafodelista"/>
        <w:ind w:left="1440"/>
      </w:pPr>
    </w:p>
    <w:p w14:paraId="347644C0" w14:textId="77777777" w:rsidR="00FE16A6" w:rsidRPr="00E17096" w:rsidRDefault="00FE16A6" w:rsidP="00720E6E">
      <w:pPr>
        <w:pStyle w:val="Prrafodelista"/>
        <w:numPr>
          <w:ilvl w:val="1"/>
          <w:numId w:val="46"/>
        </w:numPr>
        <w:spacing w:line="259" w:lineRule="auto"/>
        <w:jc w:val="both"/>
        <w:rPr>
          <w:b/>
          <w:bCs/>
        </w:rPr>
      </w:pPr>
      <w:r w:rsidRPr="00E17096">
        <w:rPr>
          <w:b/>
          <w:bCs/>
        </w:rPr>
        <w:t>Educación sanitaria:</w:t>
      </w:r>
    </w:p>
    <w:p w14:paraId="3838565D" w14:textId="77777777" w:rsidR="00FE16A6" w:rsidRPr="00E17096" w:rsidRDefault="00FE16A6" w:rsidP="00FE16A6">
      <w:pPr>
        <w:pStyle w:val="Prrafodelista"/>
        <w:ind w:left="1440"/>
      </w:pPr>
    </w:p>
    <w:p w14:paraId="6455F4BE" w14:textId="77777777" w:rsidR="00FE16A6" w:rsidRPr="00E17096" w:rsidRDefault="00FE16A6" w:rsidP="00FE16A6">
      <w:pPr>
        <w:pStyle w:val="Prrafodelista"/>
        <w:ind w:left="1440"/>
      </w:pPr>
      <w:r w:rsidRPr="00E17096">
        <w:t>Se desarrollarán trabajos de enseñanza para el mantenimiento, promoción de uso del servicio de agua, promoción de la conservación limpia del agua, y el buen uso de los componentes del sistema de agua potable y saneamiento en cada final de la etapa del componente.</w:t>
      </w:r>
    </w:p>
    <w:p w14:paraId="509AF763" w14:textId="77777777" w:rsidR="00FE16A6" w:rsidRPr="00E17096" w:rsidRDefault="00FE16A6" w:rsidP="00FE16A6">
      <w:pPr>
        <w:pStyle w:val="Prrafodelista"/>
        <w:ind w:left="1440"/>
      </w:pPr>
    </w:p>
    <w:p w14:paraId="64116D0D" w14:textId="77777777" w:rsidR="00FE16A6" w:rsidRPr="00E17096" w:rsidRDefault="00FE16A6" w:rsidP="00720E6E">
      <w:pPr>
        <w:pStyle w:val="Prrafodelista"/>
        <w:numPr>
          <w:ilvl w:val="1"/>
          <w:numId w:val="46"/>
        </w:numPr>
        <w:spacing w:line="259" w:lineRule="auto"/>
        <w:jc w:val="both"/>
        <w:rPr>
          <w:b/>
          <w:bCs/>
        </w:rPr>
      </w:pPr>
      <w:r w:rsidRPr="00E17096">
        <w:rPr>
          <w:b/>
          <w:bCs/>
        </w:rPr>
        <w:t>Seguridad y salud ocupacional:</w:t>
      </w:r>
    </w:p>
    <w:p w14:paraId="0B916EA2" w14:textId="77777777" w:rsidR="00FE16A6" w:rsidRPr="00E17096" w:rsidRDefault="00FE16A6" w:rsidP="00FE16A6">
      <w:pPr>
        <w:pStyle w:val="Prrafodelista"/>
        <w:ind w:left="1440"/>
      </w:pPr>
    </w:p>
    <w:p w14:paraId="654DE755" w14:textId="77777777" w:rsidR="00FE16A6" w:rsidRPr="00E17096" w:rsidRDefault="00FE16A6" w:rsidP="00FE16A6">
      <w:pPr>
        <w:pStyle w:val="Prrafodelista"/>
        <w:ind w:left="1440"/>
      </w:pPr>
      <w:r w:rsidRPr="00E17096">
        <w:t>Se desarrollarán trabajos control de seguridad y salud para salvaguardar la integridad física de los trabajadores durante el tiempo que desarrollen las partidas de la obra. Se desarrollarán actividades de control de riesgos, actividades de control de uso de los implementos de seguridad individual y colectiva para que el desempeño del personal de obra sea eficiente y seguro.</w:t>
      </w:r>
    </w:p>
    <w:p w14:paraId="78B0A7B4" w14:textId="77777777" w:rsidR="00FE16A6" w:rsidRPr="00E17096" w:rsidRDefault="00FE16A6" w:rsidP="00FE16A6">
      <w:pPr>
        <w:pStyle w:val="Prrafodelista"/>
        <w:ind w:left="1440"/>
      </w:pPr>
    </w:p>
    <w:p w14:paraId="2C1E9FF3" w14:textId="77777777" w:rsidR="00FE16A6" w:rsidRPr="000043F9" w:rsidRDefault="00FE16A6" w:rsidP="00720E6E">
      <w:pPr>
        <w:pStyle w:val="Prrafodelista"/>
        <w:numPr>
          <w:ilvl w:val="0"/>
          <w:numId w:val="46"/>
        </w:numPr>
        <w:spacing w:line="259" w:lineRule="auto"/>
        <w:jc w:val="both"/>
        <w:rPr>
          <w:b/>
          <w:bCs/>
        </w:rPr>
      </w:pPr>
      <w:r>
        <w:rPr>
          <w:b/>
          <w:bCs/>
        </w:rPr>
        <w:t>Metas de la Obra</w:t>
      </w:r>
    </w:p>
    <w:p w14:paraId="2DEAF4FC" w14:textId="77777777" w:rsidR="00FE16A6" w:rsidRDefault="00FE16A6" w:rsidP="00FE16A6">
      <w:pPr>
        <w:pStyle w:val="Prrafodelista"/>
      </w:pPr>
    </w:p>
    <w:p w14:paraId="29C53ADE" w14:textId="77777777" w:rsidR="00FE16A6" w:rsidRDefault="00FE16A6" w:rsidP="00FE16A6">
      <w:pPr>
        <w:pStyle w:val="Prrafodelista"/>
      </w:pPr>
      <w:r>
        <w:t>Las metas a ser ejecutadas por el contratista son las siguientes:</w:t>
      </w:r>
    </w:p>
    <w:p w14:paraId="0E702FE4" w14:textId="77777777" w:rsidR="00FE16A6" w:rsidRDefault="00FE16A6" w:rsidP="00FE16A6">
      <w:pPr>
        <w:pStyle w:val="Prrafodelista"/>
      </w:pPr>
    </w:p>
    <w:tbl>
      <w:tblPr>
        <w:tblW w:w="8943" w:type="dxa"/>
        <w:tblInd w:w="-5" w:type="dxa"/>
        <w:tblLayout w:type="fixed"/>
        <w:tblCellMar>
          <w:left w:w="70" w:type="dxa"/>
          <w:right w:w="70" w:type="dxa"/>
        </w:tblCellMar>
        <w:tblLook w:val="04A0" w:firstRow="1" w:lastRow="0" w:firstColumn="1" w:lastColumn="0" w:noHBand="0" w:noVBand="1"/>
      </w:tblPr>
      <w:tblGrid>
        <w:gridCol w:w="709"/>
        <w:gridCol w:w="5954"/>
        <w:gridCol w:w="992"/>
        <w:gridCol w:w="1288"/>
      </w:tblGrid>
      <w:tr w:rsidR="00FE16A6" w:rsidRPr="001D42CF" w14:paraId="0F51C9BD" w14:textId="77777777" w:rsidTr="007674F3">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FE1F" w14:textId="77777777" w:rsidR="00FE16A6" w:rsidRPr="001D42CF" w:rsidRDefault="00FE16A6" w:rsidP="007674F3">
            <w:pPr>
              <w:jc w:val="center"/>
              <w:rPr>
                <w:rFonts w:cs="Arial"/>
                <w:b/>
                <w:bCs/>
              </w:rPr>
            </w:pPr>
            <w:r w:rsidRPr="001D42CF">
              <w:rPr>
                <w:rFonts w:cs="Arial"/>
                <w:b/>
                <w:bCs/>
              </w:rPr>
              <w:t>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2BC698E5" w14:textId="77777777" w:rsidR="00FE16A6" w:rsidRPr="001D42CF" w:rsidRDefault="00FE16A6" w:rsidP="007674F3">
            <w:pPr>
              <w:jc w:val="center"/>
              <w:rPr>
                <w:rFonts w:cs="Arial"/>
                <w:b/>
                <w:bCs/>
              </w:rPr>
            </w:pPr>
            <w:r w:rsidRPr="001D42CF">
              <w:rPr>
                <w:rFonts w:cs="Arial"/>
                <w:b/>
                <w:bCs/>
              </w:rPr>
              <w:t xml:space="preserve">DESCRIPCIÓN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E4546B" w14:textId="77777777" w:rsidR="00FE16A6" w:rsidRPr="001D42CF" w:rsidRDefault="00FE16A6" w:rsidP="007674F3">
            <w:pPr>
              <w:jc w:val="center"/>
              <w:rPr>
                <w:rFonts w:cs="Arial"/>
                <w:b/>
                <w:bCs/>
              </w:rPr>
            </w:pPr>
            <w:r w:rsidRPr="001D42CF">
              <w:rPr>
                <w:rFonts w:cs="Arial"/>
                <w:b/>
                <w:bCs/>
              </w:rPr>
              <w:t>UNIDAD</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5E87804C" w14:textId="77777777" w:rsidR="00FE16A6" w:rsidRPr="001D42CF" w:rsidRDefault="00FE16A6" w:rsidP="007674F3">
            <w:pPr>
              <w:jc w:val="center"/>
              <w:rPr>
                <w:rFonts w:cs="Arial"/>
                <w:b/>
                <w:bCs/>
              </w:rPr>
            </w:pPr>
            <w:r w:rsidRPr="001D42CF">
              <w:rPr>
                <w:rFonts w:cs="Arial"/>
                <w:b/>
                <w:bCs/>
              </w:rPr>
              <w:t>CANTIDAD</w:t>
            </w:r>
          </w:p>
        </w:tc>
      </w:tr>
      <w:tr w:rsidR="00FE16A6" w:rsidRPr="001D42CF" w14:paraId="6BD5A920"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B5213D" w14:textId="77777777" w:rsidR="00FE16A6" w:rsidRPr="001D42CF" w:rsidRDefault="00FE16A6" w:rsidP="007674F3">
            <w:pPr>
              <w:jc w:val="center"/>
              <w:rPr>
                <w:rFonts w:cs="Arial"/>
              </w:rPr>
            </w:pPr>
            <w:r w:rsidRPr="001D42CF">
              <w:rPr>
                <w:rFonts w:cs="Arial"/>
              </w:rPr>
              <w:t>1</w:t>
            </w:r>
          </w:p>
        </w:tc>
        <w:tc>
          <w:tcPr>
            <w:tcW w:w="5954" w:type="dxa"/>
            <w:tcBorders>
              <w:top w:val="nil"/>
              <w:left w:val="nil"/>
              <w:bottom w:val="single" w:sz="4" w:space="0" w:color="auto"/>
              <w:right w:val="single" w:sz="4" w:space="0" w:color="auto"/>
            </w:tcBorders>
            <w:shd w:val="clear" w:color="auto" w:fill="auto"/>
            <w:noWrap/>
            <w:vAlign w:val="center"/>
            <w:hideMark/>
          </w:tcPr>
          <w:p w14:paraId="72C9093C" w14:textId="77777777" w:rsidR="00FE16A6" w:rsidRPr="001D42CF" w:rsidRDefault="00FE16A6" w:rsidP="007674F3">
            <w:pPr>
              <w:rPr>
                <w:rFonts w:cs="Arial"/>
              </w:rPr>
            </w:pPr>
            <w:r w:rsidRPr="001D42CF">
              <w:rPr>
                <w:rFonts w:cs="Arial"/>
              </w:rPr>
              <w:t>CAPTACIÓN TIPO MANANTIAL</w:t>
            </w:r>
          </w:p>
        </w:tc>
        <w:tc>
          <w:tcPr>
            <w:tcW w:w="992" w:type="dxa"/>
            <w:tcBorders>
              <w:top w:val="nil"/>
              <w:left w:val="nil"/>
              <w:bottom w:val="single" w:sz="4" w:space="0" w:color="auto"/>
              <w:right w:val="single" w:sz="4" w:space="0" w:color="auto"/>
            </w:tcBorders>
            <w:shd w:val="clear" w:color="auto" w:fill="auto"/>
            <w:noWrap/>
            <w:vAlign w:val="center"/>
            <w:hideMark/>
          </w:tcPr>
          <w:p w14:paraId="2574281A"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74333719" w14:textId="77777777" w:rsidR="00FE16A6" w:rsidRPr="001D42CF" w:rsidRDefault="00FE16A6" w:rsidP="007674F3">
            <w:pPr>
              <w:jc w:val="center"/>
              <w:rPr>
                <w:rFonts w:cs="Arial"/>
              </w:rPr>
            </w:pPr>
            <w:r w:rsidRPr="001D42CF">
              <w:rPr>
                <w:rFonts w:cs="Arial"/>
              </w:rPr>
              <w:t>02</w:t>
            </w:r>
          </w:p>
        </w:tc>
      </w:tr>
      <w:tr w:rsidR="00FE16A6" w:rsidRPr="001D42CF" w14:paraId="08FF95D9"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C611F4" w14:textId="77777777" w:rsidR="00FE16A6" w:rsidRPr="001D42CF" w:rsidRDefault="00FE16A6" w:rsidP="007674F3">
            <w:pPr>
              <w:jc w:val="center"/>
              <w:rPr>
                <w:rFonts w:cs="Arial"/>
              </w:rPr>
            </w:pPr>
            <w:r w:rsidRPr="001D42CF">
              <w:rPr>
                <w:rFonts w:cs="Arial"/>
              </w:rPr>
              <w:t>2</w:t>
            </w:r>
          </w:p>
        </w:tc>
        <w:tc>
          <w:tcPr>
            <w:tcW w:w="5954" w:type="dxa"/>
            <w:tcBorders>
              <w:top w:val="nil"/>
              <w:left w:val="nil"/>
              <w:bottom w:val="single" w:sz="4" w:space="0" w:color="auto"/>
              <w:right w:val="single" w:sz="4" w:space="0" w:color="auto"/>
            </w:tcBorders>
            <w:shd w:val="clear" w:color="auto" w:fill="auto"/>
            <w:noWrap/>
            <w:vAlign w:val="center"/>
            <w:hideMark/>
          </w:tcPr>
          <w:p w14:paraId="0FABBC0C" w14:textId="77777777" w:rsidR="00FE16A6" w:rsidRPr="001D42CF" w:rsidRDefault="00FE16A6" w:rsidP="007674F3">
            <w:pPr>
              <w:rPr>
                <w:rFonts w:cs="Arial"/>
              </w:rPr>
            </w:pPr>
            <w:r w:rsidRPr="001D42CF">
              <w:rPr>
                <w:rFonts w:cs="Arial"/>
              </w:rPr>
              <w:t>LÍNEA DE CONDUCCIÓN</w:t>
            </w:r>
          </w:p>
        </w:tc>
        <w:tc>
          <w:tcPr>
            <w:tcW w:w="992" w:type="dxa"/>
            <w:tcBorders>
              <w:top w:val="nil"/>
              <w:left w:val="nil"/>
              <w:bottom w:val="single" w:sz="4" w:space="0" w:color="auto"/>
              <w:right w:val="single" w:sz="4" w:space="0" w:color="auto"/>
            </w:tcBorders>
            <w:shd w:val="clear" w:color="auto" w:fill="auto"/>
            <w:noWrap/>
            <w:vAlign w:val="center"/>
            <w:hideMark/>
          </w:tcPr>
          <w:p w14:paraId="4A59DC52" w14:textId="77777777" w:rsidR="00FE16A6" w:rsidRPr="001D42CF" w:rsidRDefault="00FE16A6" w:rsidP="007674F3">
            <w:pPr>
              <w:jc w:val="center"/>
              <w:rPr>
                <w:rFonts w:cs="Arial"/>
              </w:rPr>
            </w:pPr>
            <w:r w:rsidRPr="001D42CF">
              <w:rPr>
                <w:rFonts w:cs="Arial"/>
              </w:rPr>
              <w:t>ML</w:t>
            </w:r>
          </w:p>
        </w:tc>
        <w:tc>
          <w:tcPr>
            <w:tcW w:w="1288" w:type="dxa"/>
            <w:tcBorders>
              <w:top w:val="nil"/>
              <w:left w:val="nil"/>
              <w:bottom w:val="single" w:sz="4" w:space="0" w:color="auto"/>
              <w:right w:val="single" w:sz="4" w:space="0" w:color="auto"/>
            </w:tcBorders>
            <w:shd w:val="clear" w:color="auto" w:fill="auto"/>
            <w:noWrap/>
            <w:vAlign w:val="center"/>
            <w:hideMark/>
          </w:tcPr>
          <w:p w14:paraId="746605F6" w14:textId="77777777" w:rsidR="00FE16A6" w:rsidRPr="001D42CF" w:rsidRDefault="00FE16A6" w:rsidP="007674F3">
            <w:pPr>
              <w:jc w:val="center"/>
              <w:rPr>
                <w:rFonts w:cs="Arial"/>
              </w:rPr>
            </w:pPr>
            <w:r w:rsidRPr="001D42CF">
              <w:rPr>
                <w:rFonts w:cs="Arial"/>
              </w:rPr>
              <w:t>3545.60</w:t>
            </w:r>
          </w:p>
        </w:tc>
      </w:tr>
      <w:tr w:rsidR="00FE16A6" w:rsidRPr="001D42CF" w14:paraId="624E6269"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245376" w14:textId="77777777" w:rsidR="00FE16A6" w:rsidRPr="001D42CF" w:rsidRDefault="00FE16A6" w:rsidP="007674F3">
            <w:pPr>
              <w:jc w:val="center"/>
              <w:rPr>
                <w:rFonts w:cs="Arial"/>
              </w:rPr>
            </w:pPr>
            <w:r w:rsidRPr="001D42CF">
              <w:rPr>
                <w:rFonts w:cs="Arial"/>
              </w:rPr>
              <w:t>3</w:t>
            </w:r>
          </w:p>
        </w:tc>
        <w:tc>
          <w:tcPr>
            <w:tcW w:w="5954" w:type="dxa"/>
            <w:tcBorders>
              <w:top w:val="nil"/>
              <w:left w:val="nil"/>
              <w:bottom w:val="single" w:sz="4" w:space="0" w:color="auto"/>
              <w:right w:val="single" w:sz="4" w:space="0" w:color="auto"/>
            </w:tcBorders>
            <w:shd w:val="clear" w:color="auto" w:fill="auto"/>
            <w:noWrap/>
            <w:vAlign w:val="center"/>
            <w:hideMark/>
          </w:tcPr>
          <w:p w14:paraId="1CA2C776" w14:textId="77777777" w:rsidR="00FE16A6" w:rsidRPr="001D42CF" w:rsidRDefault="00FE16A6" w:rsidP="007674F3">
            <w:pPr>
              <w:rPr>
                <w:rFonts w:cs="Arial"/>
              </w:rPr>
            </w:pPr>
            <w:r w:rsidRPr="001D42CF">
              <w:rPr>
                <w:rFonts w:cs="Arial"/>
              </w:rPr>
              <w:t>CÁMARA ROMPE PRESIÓN TIPO 6</w:t>
            </w:r>
          </w:p>
        </w:tc>
        <w:tc>
          <w:tcPr>
            <w:tcW w:w="992" w:type="dxa"/>
            <w:tcBorders>
              <w:top w:val="nil"/>
              <w:left w:val="nil"/>
              <w:bottom w:val="single" w:sz="4" w:space="0" w:color="auto"/>
              <w:right w:val="single" w:sz="4" w:space="0" w:color="auto"/>
            </w:tcBorders>
            <w:shd w:val="clear" w:color="auto" w:fill="auto"/>
            <w:noWrap/>
            <w:vAlign w:val="center"/>
            <w:hideMark/>
          </w:tcPr>
          <w:p w14:paraId="2BCABB6E"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1B854254" w14:textId="77777777" w:rsidR="00FE16A6" w:rsidRPr="001D42CF" w:rsidRDefault="00FE16A6" w:rsidP="007674F3">
            <w:pPr>
              <w:jc w:val="center"/>
              <w:rPr>
                <w:rFonts w:cs="Arial"/>
              </w:rPr>
            </w:pPr>
            <w:r w:rsidRPr="001D42CF">
              <w:rPr>
                <w:rFonts w:cs="Arial"/>
              </w:rPr>
              <w:t>11</w:t>
            </w:r>
          </w:p>
        </w:tc>
      </w:tr>
      <w:tr w:rsidR="00FE16A6" w:rsidRPr="001D42CF" w14:paraId="4ED7F50F"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224470" w14:textId="77777777" w:rsidR="00FE16A6" w:rsidRPr="001D42CF" w:rsidRDefault="00FE16A6" w:rsidP="007674F3">
            <w:pPr>
              <w:jc w:val="center"/>
              <w:rPr>
                <w:rFonts w:cs="Arial"/>
              </w:rPr>
            </w:pPr>
            <w:r w:rsidRPr="001D42CF">
              <w:rPr>
                <w:rFonts w:cs="Arial"/>
              </w:rPr>
              <w:t>4</w:t>
            </w:r>
          </w:p>
        </w:tc>
        <w:tc>
          <w:tcPr>
            <w:tcW w:w="5954" w:type="dxa"/>
            <w:tcBorders>
              <w:top w:val="nil"/>
              <w:left w:val="nil"/>
              <w:bottom w:val="single" w:sz="4" w:space="0" w:color="auto"/>
              <w:right w:val="single" w:sz="4" w:space="0" w:color="auto"/>
            </w:tcBorders>
            <w:shd w:val="clear" w:color="auto" w:fill="auto"/>
            <w:noWrap/>
            <w:vAlign w:val="center"/>
            <w:hideMark/>
          </w:tcPr>
          <w:p w14:paraId="61A864E9" w14:textId="77777777" w:rsidR="00FE16A6" w:rsidRPr="001D42CF" w:rsidRDefault="00FE16A6" w:rsidP="007674F3">
            <w:pPr>
              <w:rPr>
                <w:rFonts w:cs="Arial"/>
              </w:rPr>
            </w:pPr>
            <w:r w:rsidRPr="001D42CF">
              <w:rPr>
                <w:rFonts w:cs="Arial"/>
              </w:rPr>
              <w:t>RESERVORIO DE 5m3 CON CAJA DE VÁLVULAS</w:t>
            </w:r>
          </w:p>
        </w:tc>
        <w:tc>
          <w:tcPr>
            <w:tcW w:w="992" w:type="dxa"/>
            <w:tcBorders>
              <w:top w:val="nil"/>
              <w:left w:val="nil"/>
              <w:bottom w:val="single" w:sz="4" w:space="0" w:color="auto"/>
              <w:right w:val="single" w:sz="4" w:space="0" w:color="auto"/>
            </w:tcBorders>
            <w:shd w:val="clear" w:color="auto" w:fill="auto"/>
            <w:noWrap/>
            <w:vAlign w:val="center"/>
            <w:hideMark/>
          </w:tcPr>
          <w:p w14:paraId="143431F6"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316D72C0" w14:textId="77777777" w:rsidR="00FE16A6" w:rsidRPr="001D42CF" w:rsidRDefault="00FE16A6" w:rsidP="007674F3">
            <w:pPr>
              <w:jc w:val="center"/>
              <w:rPr>
                <w:rFonts w:cs="Arial"/>
              </w:rPr>
            </w:pPr>
            <w:r w:rsidRPr="001D42CF">
              <w:rPr>
                <w:rFonts w:cs="Arial"/>
              </w:rPr>
              <w:t>02</w:t>
            </w:r>
          </w:p>
        </w:tc>
      </w:tr>
      <w:tr w:rsidR="00FE16A6" w:rsidRPr="001D42CF" w14:paraId="60961D6E"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E11AF6" w14:textId="77777777" w:rsidR="00FE16A6" w:rsidRPr="001D42CF" w:rsidRDefault="00FE16A6" w:rsidP="007674F3">
            <w:pPr>
              <w:jc w:val="center"/>
              <w:rPr>
                <w:rFonts w:cs="Arial"/>
              </w:rPr>
            </w:pPr>
            <w:r w:rsidRPr="001D42CF">
              <w:rPr>
                <w:rFonts w:cs="Arial"/>
              </w:rPr>
              <w:t>5</w:t>
            </w:r>
          </w:p>
        </w:tc>
        <w:tc>
          <w:tcPr>
            <w:tcW w:w="5954" w:type="dxa"/>
            <w:tcBorders>
              <w:top w:val="nil"/>
              <w:left w:val="nil"/>
              <w:bottom w:val="single" w:sz="4" w:space="0" w:color="auto"/>
              <w:right w:val="single" w:sz="4" w:space="0" w:color="auto"/>
            </w:tcBorders>
            <w:shd w:val="clear" w:color="auto" w:fill="auto"/>
            <w:noWrap/>
            <w:vAlign w:val="center"/>
            <w:hideMark/>
          </w:tcPr>
          <w:p w14:paraId="4FD43964" w14:textId="77777777" w:rsidR="00FE16A6" w:rsidRPr="001D42CF" w:rsidRDefault="00FE16A6" w:rsidP="007674F3">
            <w:pPr>
              <w:rPr>
                <w:rFonts w:cs="Arial"/>
              </w:rPr>
            </w:pPr>
            <w:r w:rsidRPr="001D42CF">
              <w:rPr>
                <w:rFonts w:cs="Arial"/>
              </w:rPr>
              <w:t>LÍNEA DE ADUCCIÓN</w:t>
            </w:r>
          </w:p>
        </w:tc>
        <w:tc>
          <w:tcPr>
            <w:tcW w:w="992" w:type="dxa"/>
            <w:tcBorders>
              <w:top w:val="nil"/>
              <w:left w:val="nil"/>
              <w:bottom w:val="single" w:sz="4" w:space="0" w:color="auto"/>
              <w:right w:val="single" w:sz="4" w:space="0" w:color="auto"/>
            </w:tcBorders>
            <w:shd w:val="clear" w:color="auto" w:fill="auto"/>
            <w:noWrap/>
            <w:vAlign w:val="center"/>
            <w:hideMark/>
          </w:tcPr>
          <w:p w14:paraId="1BAA8BFE" w14:textId="77777777" w:rsidR="00FE16A6" w:rsidRPr="001D42CF" w:rsidRDefault="00FE16A6" w:rsidP="007674F3">
            <w:pPr>
              <w:jc w:val="center"/>
              <w:rPr>
                <w:rFonts w:cs="Arial"/>
              </w:rPr>
            </w:pPr>
            <w:r w:rsidRPr="001D42CF">
              <w:rPr>
                <w:rFonts w:cs="Arial"/>
              </w:rPr>
              <w:t>ML</w:t>
            </w:r>
          </w:p>
        </w:tc>
        <w:tc>
          <w:tcPr>
            <w:tcW w:w="1288" w:type="dxa"/>
            <w:tcBorders>
              <w:top w:val="nil"/>
              <w:left w:val="nil"/>
              <w:bottom w:val="single" w:sz="4" w:space="0" w:color="auto"/>
              <w:right w:val="single" w:sz="4" w:space="0" w:color="auto"/>
            </w:tcBorders>
            <w:shd w:val="clear" w:color="auto" w:fill="auto"/>
            <w:noWrap/>
            <w:vAlign w:val="center"/>
            <w:hideMark/>
          </w:tcPr>
          <w:p w14:paraId="78C960DE" w14:textId="77777777" w:rsidR="00FE16A6" w:rsidRPr="001D42CF" w:rsidRDefault="00FE16A6" w:rsidP="007674F3">
            <w:pPr>
              <w:jc w:val="center"/>
              <w:rPr>
                <w:rFonts w:cs="Arial"/>
              </w:rPr>
            </w:pPr>
            <w:r w:rsidRPr="001D42CF">
              <w:rPr>
                <w:rFonts w:cs="Arial"/>
              </w:rPr>
              <w:t>213.40</w:t>
            </w:r>
          </w:p>
        </w:tc>
      </w:tr>
      <w:tr w:rsidR="00FE16A6" w:rsidRPr="001D42CF" w14:paraId="4E991EDE"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3FDAB" w14:textId="77777777" w:rsidR="00FE16A6" w:rsidRPr="001D42CF" w:rsidRDefault="00FE16A6" w:rsidP="007674F3">
            <w:pPr>
              <w:jc w:val="center"/>
              <w:rPr>
                <w:rFonts w:cs="Arial"/>
              </w:rPr>
            </w:pPr>
            <w:r w:rsidRPr="001D42CF">
              <w:rPr>
                <w:rFonts w:cs="Arial"/>
              </w:rPr>
              <w:t>6</w:t>
            </w:r>
          </w:p>
        </w:tc>
        <w:tc>
          <w:tcPr>
            <w:tcW w:w="5954" w:type="dxa"/>
            <w:tcBorders>
              <w:top w:val="nil"/>
              <w:left w:val="nil"/>
              <w:bottom w:val="single" w:sz="4" w:space="0" w:color="auto"/>
              <w:right w:val="single" w:sz="4" w:space="0" w:color="auto"/>
            </w:tcBorders>
            <w:shd w:val="clear" w:color="auto" w:fill="auto"/>
            <w:noWrap/>
            <w:vAlign w:val="center"/>
            <w:hideMark/>
          </w:tcPr>
          <w:p w14:paraId="20577ADD" w14:textId="77777777" w:rsidR="00FE16A6" w:rsidRPr="001D42CF" w:rsidRDefault="00FE16A6" w:rsidP="007674F3">
            <w:pPr>
              <w:rPr>
                <w:rFonts w:cs="Arial"/>
              </w:rPr>
            </w:pPr>
            <w:r w:rsidRPr="001D42CF">
              <w:rPr>
                <w:rFonts w:cs="Arial"/>
              </w:rPr>
              <w:t>RED DE DISTRIBUCIÓN</w:t>
            </w:r>
          </w:p>
        </w:tc>
        <w:tc>
          <w:tcPr>
            <w:tcW w:w="992" w:type="dxa"/>
            <w:tcBorders>
              <w:top w:val="nil"/>
              <w:left w:val="nil"/>
              <w:bottom w:val="single" w:sz="4" w:space="0" w:color="auto"/>
              <w:right w:val="single" w:sz="4" w:space="0" w:color="auto"/>
            </w:tcBorders>
            <w:shd w:val="clear" w:color="auto" w:fill="auto"/>
            <w:noWrap/>
            <w:vAlign w:val="center"/>
            <w:hideMark/>
          </w:tcPr>
          <w:p w14:paraId="57113FEF" w14:textId="77777777" w:rsidR="00FE16A6" w:rsidRPr="001D42CF" w:rsidRDefault="00FE16A6" w:rsidP="007674F3">
            <w:pPr>
              <w:jc w:val="center"/>
              <w:rPr>
                <w:rFonts w:cs="Arial"/>
              </w:rPr>
            </w:pPr>
            <w:r w:rsidRPr="001D42CF">
              <w:rPr>
                <w:rFonts w:cs="Arial"/>
              </w:rPr>
              <w:t>ML</w:t>
            </w:r>
          </w:p>
        </w:tc>
        <w:tc>
          <w:tcPr>
            <w:tcW w:w="1288" w:type="dxa"/>
            <w:tcBorders>
              <w:top w:val="nil"/>
              <w:left w:val="nil"/>
              <w:bottom w:val="single" w:sz="4" w:space="0" w:color="auto"/>
              <w:right w:val="single" w:sz="4" w:space="0" w:color="auto"/>
            </w:tcBorders>
            <w:shd w:val="clear" w:color="auto" w:fill="auto"/>
            <w:noWrap/>
            <w:vAlign w:val="center"/>
            <w:hideMark/>
          </w:tcPr>
          <w:p w14:paraId="4BCE90E2" w14:textId="77777777" w:rsidR="00FE16A6" w:rsidRPr="001D42CF" w:rsidRDefault="00FE16A6" w:rsidP="007674F3">
            <w:pPr>
              <w:jc w:val="center"/>
              <w:rPr>
                <w:rFonts w:cs="Arial"/>
              </w:rPr>
            </w:pPr>
            <w:r w:rsidRPr="001D42CF">
              <w:rPr>
                <w:rFonts w:cs="Arial"/>
              </w:rPr>
              <w:t>2,044.10</w:t>
            </w:r>
          </w:p>
        </w:tc>
      </w:tr>
      <w:tr w:rsidR="00FE16A6" w:rsidRPr="001D42CF" w14:paraId="23ED043B"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4212A6" w14:textId="77777777" w:rsidR="00FE16A6" w:rsidRPr="001D42CF" w:rsidRDefault="00FE16A6" w:rsidP="007674F3">
            <w:pPr>
              <w:jc w:val="center"/>
              <w:rPr>
                <w:rFonts w:cs="Arial"/>
              </w:rPr>
            </w:pPr>
            <w:r w:rsidRPr="001D42CF">
              <w:rPr>
                <w:rFonts w:cs="Arial"/>
              </w:rPr>
              <w:t>7</w:t>
            </w:r>
          </w:p>
        </w:tc>
        <w:tc>
          <w:tcPr>
            <w:tcW w:w="5954" w:type="dxa"/>
            <w:tcBorders>
              <w:top w:val="nil"/>
              <w:left w:val="nil"/>
              <w:bottom w:val="single" w:sz="4" w:space="0" w:color="auto"/>
              <w:right w:val="single" w:sz="4" w:space="0" w:color="auto"/>
            </w:tcBorders>
            <w:shd w:val="clear" w:color="auto" w:fill="auto"/>
            <w:noWrap/>
            <w:vAlign w:val="center"/>
            <w:hideMark/>
          </w:tcPr>
          <w:p w14:paraId="78D248A3" w14:textId="77777777" w:rsidR="00FE16A6" w:rsidRPr="001D42CF" w:rsidRDefault="00FE16A6" w:rsidP="007674F3">
            <w:pPr>
              <w:rPr>
                <w:rFonts w:cs="Arial"/>
              </w:rPr>
            </w:pPr>
            <w:r w:rsidRPr="001D42CF">
              <w:rPr>
                <w:rFonts w:cs="Arial"/>
              </w:rPr>
              <w:t>CÁMARA ROMPE PRESIÓN TIPO 7</w:t>
            </w:r>
          </w:p>
        </w:tc>
        <w:tc>
          <w:tcPr>
            <w:tcW w:w="992" w:type="dxa"/>
            <w:tcBorders>
              <w:top w:val="nil"/>
              <w:left w:val="nil"/>
              <w:bottom w:val="single" w:sz="4" w:space="0" w:color="auto"/>
              <w:right w:val="single" w:sz="4" w:space="0" w:color="auto"/>
            </w:tcBorders>
            <w:shd w:val="clear" w:color="auto" w:fill="auto"/>
            <w:noWrap/>
            <w:vAlign w:val="center"/>
            <w:hideMark/>
          </w:tcPr>
          <w:p w14:paraId="3639895B"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58573083" w14:textId="77777777" w:rsidR="00FE16A6" w:rsidRPr="001D42CF" w:rsidRDefault="00FE16A6" w:rsidP="007674F3">
            <w:pPr>
              <w:jc w:val="center"/>
              <w:rPr>
                <w:rFonts w:cs="Arial"/>
              </w:rPr>
            </w:pPr>
            <w:r w:rsidRPr="001D42CF">
              <w:rPr>
                <w:rFonts w:cs="Arial"/>
              </w:rPr>
              <w:t>02</w:t>
            </w:r>
          </w:p>
        </w:tc>
      </w:tr>
      <w:tr w:rsidR="00FE16A6" w:rsidRPr="001D42CF" w14:paraId="2B9333E0"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821D3" w14:textId="77777777" w:rsidR="00FE16A6" w:rsidRPr="001D42CF" w:rsidRDefault="00FE16A6" w:rsidP="007674F3">
            <w:pPr>
              <w:jc w:val="center"/>
              <w:rPr>
                <w:rFonts w:cs="Arial"/>
              </w:rPr>
            </w:pPr>
            <w:r w:rsidRPr="001D42CF">
              <w:rPr>
                <w:rFonts w:cs="Arial"/>
              </w:rPr>
              <w:t>8</w:t>
            </w:r>
          </w:p>
        </w:tc>
        <w:tc>
          <w:tcPr>
            <w:tcW w:w="5954" w:type="dxa"/>
            <w:tcBorders>
              <w:top w:val="nil"/>
              <w:left w:val="nil"/>
              <w:bottom w:val="single" w:sz="4" w:space="0" w:color="auto"/>
              <w:right w:val="single" w:sz="4" w:space="0" w:color="auto"/>
            </w:tcBorders>
            <w:shd w:val="clear" w:color="auto" w:fill="auto"/>
            <w:noWrap/>
            <w:vAlign w:val="center"/>
            <w:hideMark/>
          </w:tcPr>
          <w:p w14:paraId="56C6860D" w14:textId="77777777" w:rsidR="00FE16A6" w:rsidRPr="001D42CF" w:rsidRDefault="00FE16A6" w:rsidP="007674F3">
            <w:pPr>
              <w:rPr>
                <w:rFonts w:cs="Arial"/>
              </w:rPr>
            </w:pPr>
            <w:r w:rsidRPr="001D42CF">
              <w:rPr>
                <w:rFonts w:cs="Arial"/>
              </w:rPr>
              <w:t>VÁLVULAS AIRE DE D=1/2”</w:t>
            </w:r>
          </w:p>
        </w:tc>
        <w:tc>
          <w:tcPr>
            <w:tcW w:w="992" w:type="dxa"/>
            <w:tcBorders>
              <w:top w:val="nil"/>
              <w:left w:val="nil"/>
              <w:bottom w:val="single" w:sz="4" w:space="0" w:color="auto"/>
              <w:right w:val="single" w:sz="4" w:space="0" w:color="auto"/>
            </w:tcBorders>
            <w:shd w:val="clear" w:color="auto" w:fill="auto"/>
            <w:noWrap/>
            <w:vAlign w:val="center"/>
            <w:hideMark/>
          </w:tcPr>
          <w:p w14:paraId="191177DE"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4E303CA4" w14:textId="77777777" w:rsidR="00FE16A6" w:rsidRPr="001D42CF" w:rsidRDefault="00FE16A6" w:rsidP="007674F3">
            <w:pPr>
              <w:jc w:val="center"/>
              <w:rPr>
                <w:rFonts w:cs="Arial"/>
              </w:rPr>
            </w:pPr>
            <w:r w:rsidRPr="001D42CF">
              <w:rPr>
                <w:rFonts w:cs="Arial"/>
              </w:rPr>
              <w:t>02</w:t>
            </w:r>
          </w:p>
        </w:tc>
      </w:tr>
      <w:tr w:rsidR="00FE16A6" w:rsidRPr="001D42CF" w14:paraId="16FD59FD"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9D91D" w14:textId="77777777" w:rsidR="00FE16A6" w:rsidRPr="001D42CF" w:rsidRDefault="00FE16A6" w:rsidP="007674F3">
            <w:pPr>
              <w:jc w:val="center"/>
              <w:rPr>
                <w:rFonts w:cs="Arial"/>
              </w:rPr>
            </w:pPr>
            <w:r w:rsidRPr="001D42CF">
              <w:rPr>
                <w:rFonts w:cs="Arial"/>
              </w:rPr>
              <w:t>9</w:t>
            </w:r>
          </w:p>
        </w:tc>
        <w:tc>
          <w:tcPr>
            <w:tcW w:w="5954" w:type="dxa"/>
            <w:tcBorders>
              <w:top w:val="nil"/>
              <w:left w:val="nil"/>
              <w:bottom w:val="single" w:sz="4" w:space="0" w:color="auto"/>
              <w:right w:val="single" w:sz="4" w:space="0" w:color="auto"/>
            </w:tcBorders>
            <w:shd w:val="clear" w:color="auto" w:fill="auto"/>
            <w:noWrap/>
            <w:vAlign w:val="center"/>
            <w:hideMark/>
          </w:tcPr>
          <w:p w14:paraId="4B4B04FA" w14:textId="77777777" w:rsidR="00FE16A6" w:rsidRPr="001D42CF" w:rsidRDefault="00FE16A6" w:rsidP="007674F3">
            <w:pPr>
              <w:rPr>
                <w:rFonts w:cs="Arial"/>
              </w:rPr>
            </w:pPr>
            <w:r w:rsidRPr="001D42CF">
              <w:rPr>
                <w:rFonts w:cs="Arial"/>
              </w:rPr>
              <w:t>VÁLVULAS DE PURGA DE D=1”</w:t>
            </w:r>
          </w:p>
        </w:tc>
        <w:tc>
          <w:tcPr>
            <w:tcW w:w="992" w:type="dxa"/>
            <w:tcBorders>
              <w:top w:val="nil"/>
              <w:left w:val="nil"/>
              <w:bottom w:val="single" w:sz="4" w:space="0" w:color="auto"/>
              <w:right w:val="single" w:sz="4" w:space="0" w:color="auto"/>
            </w:tcBorders>
            <w:shd w:val="clear" w:color="auto" w:fill="auto"/>
            <w:noWrap/>
            <w:vAlign w:val="center"/>
            <w:hideMark/>
          </w:tcPr>
          <w:p w14:paraId="180AC3B0"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7001FABF" w14:textId="77777777" w:rsidR="00FE16A6" w:rsidRPr="001D42CF" w:rsidRDefault="00FE16A6" w:rsidP="007674F3">
            <w:pPr>
              <w:jc w:val="center"/>
              <w:rPr>
                <w:rFonts w:cs="Arial"/>
              </w:rPr>
            </w:pPr>
            <w:r w:rsidRPr="001D42CF">
              <w:rPr>
                <w:rFonts w:cs="Arial"/>
              </w:rPr>
              <w:t>06</w:t>
            </w:r>
          </w:p>
        </w:tc>
      </w:tr>
      <w:tr w:rsidR="00FE16A6" w:rsidRPr="001D42CF" w14:paraId="3B36C559"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20845" w14:textId="77777777" w:rsidR="00FE16A6" w:rsidRPr="001D42CF" w:rsidRDefault="00FE16A6" w:rsidP="007674F3">
            <w:pPr>
              <w:jc w:val="center"/>
              <w:rPr>
                <w:rFonts w:cs="Arial"/>
              </w:rPr>
            </w:pPr>
            <w:r w:rsidRPr="001D42CF">
              <w:rPr>
                <w:rFonts w:cs="Arial"/>
              </w:rPr>
              <w:t>10</w:t>
            </w:r>
          </w:p>
        </w:tc>
        <w:tc>
          <w:tcPr>
            <w:tcW w:w="5954" w:type="dxa"/>
            <w:tcBorders>
              <w:top w:val="nil"/>
              <w:left w:val="nil"/>
              <w:bottom w:val="single" w:sz="4" w:space="0" w:color="auto"/>
              <w:right w:val="single" w:sz="4" w:space="0" w:color="auto"/>
            </w:tcBorders>
            <w:shd w:val="clear" w:color="auto" w:fill="auto"/>
            <w:noWrap/>
            <w:vAlign w:val="center"/>
            <w:hideMark/>
          </w:tcPr>
          <w:p w14:paraId="01B3EBE1" w14:textId="77777777" w:rsidR="00FE16A6" w:rsidRPr="001D42CF" w:rsidRDefault="00FE16A6" w:rsidP="007674F3">
            <w:pPr>
              <w:rPr>
                <w:rFonts w:cs="Arial"/>
              </w:rPr>
            </w:pPr>
            <w:r w:rsidRPr="001D42CF">
              <w:rPr>
                <w:rFonts w:cs="Arial"/>
              </w:rPr>
              <w:t>VÁLVULAS DE CONTROL FLUJO TIPO COMPUERTA</w:t>
            </w:r>
          </w:p>
        </w:tc>
        <w:tc>
          <w:tcPr>
            <w:tcW w:w="992" w:type="dxa"/>
            <w:tcBorders>
              <w:top w:val="nil"/>
              <w:left w:val="nil"/>
              <w:bottom w:val="single" w:sz="4" w:space="0" w:color="auto"/>
              <w:right w:val="single" w:sz="4" w:space="0" w:color="auto"/>
            </w:tcBorders>
            <w:shd w:val="clear" w:color="auto" w:fill="auto"/>
            <w:noWrap/>
            <w:vAlign w:val="center"/>
            <w:hideMark/>
          </w:tcPr>
          <w:p w14:paraId="6E6CBBAD"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5C68CABE" w14:textId="77777777" w:rsidR="00FE16A6" w:rsidRPr="001D42CF" w:rsidRDefault="00FE16A6" w:rsidP="007674F3">
            <w:pPr>
              <w:jc w:val="center"/>
              <w:rPr>
                <w:rFonts w:cs="Arial"/>
              </w:rPr>
            </w:pPr>
            <w:r w:rsidRPr="001D42CF">
              <w:rPr>
                <w:rFonts w:cs="Arial"/>
              </w:rPr>
              <w:t>05</w:t>
            </w:r>
          </w:p>
        </w:tc>
      </w:tr>
      <w:tr w:rsidR="00FE16A6" w:rsidRPr="001D42CF" w14:paraId="1EEB3119"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3DB781" w14:textId="77777777" w:rsidR="00FE16A6" w:rsidRPr="001D42CF" w:rsidRDefault="00FE16A6" w:rsidP="007674F3">
            <w:pPr>
              <w:jc w:val="center"/>
              <w:rPr>
                <w:rFonts w:cs="Arial"/>
              </w:rPr>
            </w:pPr>
            <w:r w:rsidRPr="001D42CF">
              <w:rPr>
                <w:rFonts w:cs="Arial"/>
              </w:rPr>
              <w:t>11</w:t>
            </w:r>
          </w:p>
        </w:tc>
        <w:tc>
          <w:tcPr>
            <w:tcW w:w="5954" w:type="dxa"/>
            <w:tcBorders>
              <w:top w:val="nil"/>
              <w:left w:val="nil"/>
              <w:bottom w:val="single" w:sz="4" w:space="0" w:color="auto"/>
              <w:right w:val="single" w:sz="4" w:space="0" w:color="auto"/>
            </w:tcBorders>
            <w:shd w:val="clear" w:color="auto" w:fill="auto"/>
            <w:noWrap/>
            <w:vAlign w:val="center"/>
          </w:tcPr>
          <w:p w14:paraId="3DB5B757" w14:textId="77777777" w:rsidR="00FE16A6" w:rsidRPr="001D42CF" w:rsidRDefault="00FE16A6" w:rsidP="007674F3">
            <w:pPr>
              <w:rPr>
                <w:rFonts w:cs="Arial"/>
              </w:rPr>
            </w:pPr>
            <w:r w:rsidRPr="001D42CF">
              <w:rPr>
                <w:rFonts w:cs="Arial"/>
              </w:rPr>
              <w:t>CRUCE RIACHUELO</w:t>
            </w:r>
          </w:p>
        </w:tc>
        <w:tc>
          <w:tcPr>
            <w:tcW w:w="992" w:type="dxa"/>
            <w:tcBorders>
              <w:top w:val="nil"/>
              <w:left w:val="nil"/>
              <w:bottom w:val="single" w:sz="4" w:space="0" w:color="auto"/>
              <w:right w:val="single" w:sz="4" w:space="0" w:color="auto"/>
            </w:tcBorders>
            <w:shd w:val="clear" w:color="auto" w:fill="auto"/>
            <w:noWrap/>
            <w:vAlign w:val="center"/>
          </w:tcPr>
          <w:p w14:paraId="7F475886"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tcPr>
          <w:p w14:paraId="6F1BF74D" w14:textId="77777777" w:rsidR="00FE16A6" w:rsidRPr="001D42CF" w:rsidRDefault="00FE16A6" w:rsidP="007674F3">
            <w:pPr>
              <w:jc w:val="center"/>
              <w:rPr>
                <w:rFonts w:cs="Arial"/>
              </w:rPr>
            </w:pPr>
            <w:r w:rsidRPr="001D42CF">
              <w:rPr>
                <w:rFonts w:cs="Arial"/>
              </w:rPr>
              <w:t>01</w:t>
            </w:r>
          </w:p>
        </w:tc>
      </w:tr>
      <w:tr w:rsidR="00FE16A6" w:rsidRPr="001D42CF" w14:paraId="7120D81B"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C743C1" w14:textId="77777777" w:rsidR="00FE16A6" w:rsidRPr="001D42CF" w:rsidRDefault="00FE16A6" w:rsidP="007674F3">
            <w:pPr>
              <w:jc w:val="center"/>
              <w:rPr>
                <w:rFonts w:cs="Arial"/>
              </w:rPr>
            </w:pPr>
            <w:r w:rsidRPr="001D42CF">
              <w:rPr>
                <w:rFonts w:cs="Arial"/>
              </w:rPr>
              <w:t>12</w:t>
            </w:r>
          </w:p>
        </w:tc>
        <w:tc>
          <w:tcPr>
            <w:tcW w:w="5954" w:type="dxa"/>
            <w:tcBorders>
              <w:top w:val="nil"/>
              <w:left w:val="nil"/>
              <w:bottom w:val="single" w:sz="4" w:space="0" w:color="auto"/>
              <w:right w:val="single" w:sz="4" w:space="0" w:color="auto"/>
            </w:tcBorders>
            <w:shd w:val="clear" w:color="auto" w:fill="auto"/>
            <w:noWrap/>
            <w:vAlign w:val="center"/>
            <w:hideMark/>
          </w:tcPr>
          <w:p w14:paraId="5A7F1B61" w14:textId="77777777" w:rsidR="00FE16A6" w:rsidRPr="001D42CF" w:rsidRDefault="00FE16A6" w:rsidP="007674F3">
            <w:pPr>
              <w:rPr>
                <w:rFonts w:cs="Arial"/>
              </w:rPr>
            </w:pPr>
            <w:r w:rsidRPr="001D42CF">
              <w:rPr>
                <w:rFonts w:cs="Arial"/>
              </w:rPr>
              <w:t>CONEXIONES DOMICILIARIAS</w:t>
            </w:r>
          </w:p>
        </w:tc>
        <w:tc>
          <w:tcPr>
            <w:tcW w:w="992" w:type="dxa"/>
            <w:tcBorders>
              <w:top w:val="nil"/>
              <w:left w:val="nil"/>
              <w:bottom w:val="single" w:sz="4" w:space="0" w:color="auto"/>
              <w:right w:val="single" w:sz="4" w:space="0" w:color="auto"/>
            </w:tcBorders>
            <w:shd w:val="clear" w:color="auto" w:fill="auto"/>
            <w:noWrap/>
            <w:vAlign w:val="center"/>
            <w:hideMark/>
          </w:tcPr>
          <w:p w14:paraId="594A3107"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0E47BCC0" w14:textId="77777777" w:rsidR="00FE16A6" w:rsidRPr="001D42CF" w:rsidRDefault="00FE16A6" w:rsidP="007674F3">
            <w:pPr>
              <w:jc w:val="center"/>
              <w:rPr>
                <w:rFonts w:cs="Arial"/>
              </w:rPr>
            </w:pPr>
            <w:r w:rsidRPr="001D42CF">
              <w:rPr>
                <w:rFonts w:cs="Arial"/>
              </w:rPr>
              <w:t>43</w:t>
            </w:r>
          </w:p>
        </w:tc>
      </w:tr>
      <w:tr w:rsidR="00FE16A6" w:rsidRPr="001D42CF" w14:paraId="3C37A087"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0F7328" w14:textId="77777777" w:rsidR="00FE16A6" w:rsidRPr="001D42CF" w:rsidRDefault="00FE16A6" w:rsidP="007674F3">
            <w:pPr>
              <w:jc w:val="center"/>
              <w:rPr>
                <w:rFonts w:cs="Arial"/>
              </w:rPr>
            </w:pPr>
            <w:r w:rsidRPr="001D42CF">
              <w:rPr>
                <w:rFonts w:cs="Arial"/>
              </w:rPr>
              <w:t>13</w:t>
            </w:r>
          </w:p>
        </w:tc>
        <w:tc>
          <w:tcPr>
            <w:tcW w:w="5954" w:type="dxa"/>
            <w:tcBorders>
              <w:top w:val="nil"/>
              <w:left w:val="nil"/>
              <w:bottom w:val="single" w:sz="4" w:space="0" w:color="auto"/>
              <w:right w:val="single" w:sz="4" w:space="0" w:color="auto"/>
            </w:tcBorders>
            <w:shd w:val="clear" w:color="auto" w:fill="auto"/>
            <w:noWrap/>
            <w:vAlign w:val="center"/>
          </w:tcPr>
          <w:p w14:paraId="2FC17603" w14:textId="77777777" w:rsidR="00FE16A6" w:rsidRPr="001D42CF" w:rsidRDefault="00FE16A6" w:rsidP="007674F3">
            <w:pPr>
              <w:rPr>
                <w:rFonts w:cs="Arial"/>
              </w:rPr>
            </w:pPr>
            <w:r w:rsidRPr="001D42CF">
              <w:rPr>
                <w:rFonts w:cs="Arial"/>
              </w:rPr>
              <w:t>LAVATORIO MULTIUSOS DOMICILIARIO</w:t>
            </w:r>
          </w:p>
        </w:tc>
        <w:tc>
          <w:tcPr>
            <w:tcW w:w="992" w:type="dxa"/>
            <w:tcBorders>
              <w:top w:val="nil"/>
              <w:left w:val="nil"/>
              <w:bottom w:val="single" w:sz="4" w:space="0" w:color="auto"/>
              <w:right w:val="single" w:sz="4" w:space="0" w:color="auto"/>
            </w:tcBorders>
            <w:shd w:val="clear" w:color="auto" w:fill="auto"/>
            <w:noWrap/>
            <w:vAlign w:val="center"/>
          </w:tcPr>
          <w:p w14:paraId="2BD91893"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tcPr>
          <w:p w14:paraId="42907DD1" w14:textId="77777777" w:rsidR="00FE16A6" w:rsidRPr="001D42CF" w:rsidRDefault="00FE16A6" w:rsidP="007674F3">
            <w:pPr>
              <w:jc w:val="center"/>
              <w:rPr>
                <w:rFonts w:cs="Arial"/>
              </w:rPr>
            </w:pPr>
            <w:r w:rsidRPr="001D42CF">
              <w:rPr>
                <w:rFonts w:cs="Arial"/>
              </w:rPr>
              <w:t>43</w:t>
            </w:r>
          </w:p>
        </w:tc>
      </w:tr>
      <w:tr w:rsidR="00FE16A6" w:rsidRPr="001D42CF" w14:paraId="35FFA6C5"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164092" w14:textId="77777777" w:rsidR="00FE16A6" w:rsidRPr="001D42CF" w:rsidRDefault="00FE16A6" w:rsidP="007674F3">
            <w:pPr>
              <w:jc w:val="center"/>
              <w:rPr>
                <w:rFonts w:cs="Arial"/>
              </w:rPr>
            </w:pPr>
            <w:r w:rsidRPr="001D42CF">
              <w:rPr>
                <w:rFonts w:cs="Arial"/>
              </w:rPr>
              <w:t>14</w:t>
            </w:r>
          </w:p>
        </w:tc>
        <w:tc>
          <w:tcPr>
            <w:tcW w:w="5954" w:type="dxa"/>
            <w:tcBorders>
              <w:top w:val="nil"/>
              <w:left w:val="nil"/>
              <w:bottom w:val="single" w:sz="4" w:space="0" w:color="auto"/>
              <w:right w:val="single" w:sz="4" w:space="0" w:color="auto"/>
            </w:tcBorders>
            <w:shd w:val="clear" w:color="auto" w:fill="auto"/>
            <w:noWrap/>
            <w:vAlign w:val="center"/>
          </w:tcPr>
          <w:p w14:paraId="19B7FF9A" w14:textId="77777777" w:rsidR="00FE16A6" w:rsidRPr="001D42CF" w:rsidRDefault="00FE16A6" w:rsidP="007674F3">
            <w:pPr>
              <w:rPr>
                <w:rFonts w:cs="Arial"/>
              </w:rPr>
            </w:pPr>
            <w:r w:rsidRPr="001D42CF">
              <w:rPr>
                <w:rFonts w:cs="Arial"/>
              </w:rPr>
              <w:t>UNIDAD BÁSICA DE SANEAMIENTO CON ARRASTRE HIDRÁULICO</w:t>
            </w:r>
          </w:p>
        </w:tc>
        <w:tc>
          <w:tcPr>
            <w:tcW w:w="992" w:type="dxa"/>
            <w:tcBorders>
              <w:top w:val="nil"/>
              <w:left w:val="nil"/>
              <w:bottom w:val="single" w:sz="4" w:space="0" w:color="auto"/>
              <w:right w:val="single" w:sz="4" w:space="0" w:color="auto"/>
            </w:tcBorders>
            <w:shd w:val="clear" w:color="auto" w:fill="auto"/>
            <w:noWrap/>
            <w:vAlign w:val="center"/>
          </w:tcPr>
          <w:p w14:paraId="42D57343"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tcPr>
          <w:p w14:paraId="11B3B3A6" w14:textId="77777777" w:rsidR="00FE16A6" w:rsidRPr="001D42CF" w:rsidRDefault="00FE16A6" w:rsidP="007674F3">
            <w:pPr>
              <w:jc w:val="center"/>
              <w:rPr>
                <w:rFonts w:cs="Arial"/>
              </w:rPr>
            </w:pPr>
            <w:r w:rsidRPr="001D42CF">
              <w:rPr>
                <w:rFonts w:cs="Arial"/>
              </w:rPr>
              <w:t>14</w:t>
            </w:r>
          </w:p>
        </w:tc>
      </w:tr>
      <w:tr w:rsidR="00FE16A6" w:rsidRPr="001D42CF" w14:paraId="4C82F131" w14:textId="77777777" w:rsidTr="007674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ADA7A3" w14:textId="77777777" w:rsidR="00FE16A6" w:rsidRPr="001D42CF" w:rsidRDefault="00FE16A6" w:rsidP="007674F3">
            <w:pPr>
              <w:jc w:val="center"/>
              <w:rPr>
                <w:rFonts w:cs="Arial"/>
              </w:rPr>
            </w:pPr>
            <w:r w:rsidRPr="001D42CF">
              <w:rPr>
                <w:rFonts w:cs="Arial"/>
              </w:rPr>
              <w:t>15</w:t>
            </w:r>
          </w:p>
        </w:tc>
        <w:tc>
          <w:tcPr>
            <w:tcW w:w="5954" w:type="dxa"/>
            <w:tcBorders>
              <w:top w:val="nil"/>
              <w:left w:val="nil"/>
              <w:bottom w:val="single" w:sz="4" w:space="0" w:color="auto"/>
              <w:right w:val="single" w:sz="4" w:space="0" w:color="auto"/>
            </w:tcBorders>
            <w:shd w:val="clear" w:color="auto" w:fill="auto"/>
            <w:noWrap/>
            <w:vAlign w:val="center"/>
            <w:hideMark/>
          </w:tcPr>
          <w:p w14:paraId="4004EA69" w14:textId="77777777" w:rsidR="00FE16A6" w:rsidRPr="001D42CF" w:rsidRDefault="00FE16A6" w:rsidP="007674F3">
            <w:pPr>
              <w:rPr>
                <w:rFonts w:cs="Arial"/>
              </w:rPr>
            </w:pPr>
            <w:r w:rsidRPr="001D42CF">
              <w:rPr>
                <w:rFonts w:cs="Arial"/>
              </w:rPr>
              <w:t>UNIDAD BÁSICA DE SANEAMIENTO CON CÁMARA COMPOSTERA</w:t>
            </w:r>
          </w:p>
        </w:tc>
        <w:tc>
          <w:tcPr>
            <w:tcW w:w="992" w:type="dxa"/>
            <w:tcBorders>
              <w:top w:val="nil"/>
              <w:left w:val="nil"/>
              <w:bottom w:val="single" w:sz="4" w:space="0" w:color="auto"/>
              <w:right w:val="single" w:sz="4" w:space="0" w:color="auto"/>
            </w:tcBorders>
            <w:shd w:val="clear" w:color="auto" w:fill="auto"/>
            <w:noWrap/>
            <w:vAlign w:val="center"/>
            <w:hideMark/>
          </w:tcPr>
          <w:p w14:paraId="17A1A1F4" w14:textId="77777777" w:rsidR="00FE16A6" w:rsidRPr="001D42CF" w:rsidRDefault="00FE16A6" w:rsidP="007674F3">
            <w:pPr>
              <w:jc w:val="center"/>
              <w:rPr>
                <w:rFonts w:cs="Arial"/>
              </w:rPr>
            </w:pPr>
            <w:r w:rsidRPr="001D42CF">
              <w:rPr>
                <w:rFonts w:cs="Arial"/>
              </w:rPr>
              <w:t>UND</w:t>
            </w:r>
          </w:p>
        </w:tc>
        <w:tc>
          <w:tcPr>
            <w:tcW w:w="1288" w:type="dxa"/>
            <w:tcBorders>
              <w:top w:val="nil"/>
              <w:left w:val="nil"/>
              <w:bottom w:val="single" w:sz="4" w:space="0" w:color="auto"/>
              <w:right w:val="single" w:sz="4" w:space="0" w:color="auto"/>
            </w:tcBorders>
            <w:shd w:val="clear" w:color="auto" w:fill="auto"/>
            <w:noWrap/>
            <w:vAlign w:val="center"/>
            <w:hideMark/>
          </w:tcPr>
          <w:p w14:paraId="2ECEBF05" w14:textId="77777777" w:rsidR="00FE16A6" w:rsidRPr="001D42CF" w:rsidRDefault="00FE16A6" w:rsidP="007674F3">
            <w:pPr>
              <w:jc w:val="center"/>
              <w:rPr>
                <w:rFonts w:cs="Arial"/>
              </w:rPr>
            </w:pPr>
            <w:r w:rsidRPr="001D42CF">
              <w:rPr>
                <w:rFonts w:cs="Arial"/>
              </w:rPr>
              <w:t>29</w:t>
            </w:r>
          </w:p>
        </w:tc>
      </w:tr>
    </w:tbl>
    <w:p w14:paraId="566BBE7D" w14:textId="77777777" w:rsidR="00FE16A6" w:rsidRDefault="00FE16A6" w:rsidP="00FE16A6">
      <w:pPr>
        <w:pStyle w:val="Prrafodelista"/>
      </w:pPr>
    </w:p>
    <w:p w14:paraId="7E77AB81" w14:textId="77777777" w:rsidR="00FE16A6" w:rsidRPr="000043F9" w:rsidRDefault="00FE16A6" w:rsidP="00720E6E">
      <w:pPr>
        <w:pStyle w:val="Prrafodelista"/>
        <w:numPr>
          <w:ilvl w:val="0"/>
          <w:numId w:val="46"/>
        </w:numPr>
        <w:spacing w:line="259" w:lineRule="auto"/>
        <w:jc w:val="both"/>
        <w:rPr>
          <w:b/>
          <w:bCs/>
        </w:rPr>
      </w:pPr>
      <w:r w:rsidRPr="000043F9">
        <w:rPr>
          <w:b/>
          <w:bCs/>
        </w:rPr>
        <w:t>Valor Referencial</w:t>
      </w:r>
    </w:p>
    <w:p w14:paraId="4FFB7BDC" w14:textId="77777777" w:rsidR="00FE16A6" w:rsidRDefault="00FE16A6" w:rsidP="00FE16A6">
      <w:pPr>
        <w:pStyle w:val="Prrafodelista"/>
      </w:pPr>
    </w:p>
    <w:p w14:paraId="7DCB7478" w14:textId="77777777" w:rsidR="00FE16A6" w:rsidRDefault="00FE16A6" w:rsidP="00FE16A6">
      <w:pPr>
        <w:pStyle w:val="Prrafodelista"/>
      </w:pPr>
      <w:r w:rsidRPr="000707B7">
        <w:t xml:space="preserve">El valor referencial asciende </w:t>
      </w:r>
      <w:r w:rsidRPr="00826A77">
        <w:rPr>
          <w:bCs/>
        </w:rPr>
        <w:t>a</w:t>
      </w:r>
      <w:r w:rsidRPr="00826A77">
        <w:rPr>
          <w:b/>
          <w:bCs/>
        </w:rPr>
        <w:t xml:space="preserve"> </w:t>
      </w:r>
      <w:r w:rsidRPr="000707B7">
        <w:rPr>
          <w:b/>
          <w:bCs/>
        </w:rPr>
        <w:t xml:space="preserve">S/. </w:t>
      </w:r>
      <w:r w:rsidRPr="00610F3E">
        <w:rPr>
          <w:b/>
          <w:bCs/>
        </w:rPr>
        <w:t>1,532,973.00</w:t>
      </w:r>
      <w:r>
        <w:rPr>
          <w:b/>
          <w:bCs/>
        </w:rPr>
        <w:t xml:space="preserve"> (un millón quinientos treinta y dos mil novecientos setenta y tres con 10</w:t>
      </w:r>
      <w:r w:rsidRPr="000707B7">
        <w:rPr>
          <w:b/>
          <w:bCs/>
        </w:rPr>
        <w:t>/100 Soles)</w:t>
      </w:r>
      <w:r w:rsidRPr="000707B7">
        <w:t xml:space="preserve">, incluidos los impuestos de Ley y cualquier otro concepto que incida en el costo total de la ejecución de la obra. El valor referencial ha sido calculado al mes de </w:t>
      </w:r>
      <w:r>
        <w:t>octubre</w:t>
      </w:r>
      <w:r w:rsidRPr="000707B7">
        <w:t xml:space="preserve"> del 2020</w:t>
      </w:r>
    </w:p>
    <w:p w14:paraId="01401FBA" w14:textId="77777777" w:rsidR="00FE16A6" w:rsidRDefault="00FE16A6" w:rsidP="00FE16A6">
      <w:pPr>
        <w:pStyle w:val="Prrafodelista"/>
      </w:pPr>
    </w:p>
    <w:p w14:paraId="140DC710" w14:textId="77777777" w:rsidR="00FE16A6" w:rsidRDefault="00FE16A6" w:rsidP="00FE16A6">
      <w:pPr>
        <w:pStyle w:val="Prrafodelista"/>
      </w:pPr>
    </w:p>
    <w:tbl>
      <w:tblPr>
        <w:tblW w:w="5602" w:type="pct"/>
        <w:tblLook w:val="04A0" w:firstRow="1" w:lastRow="0" w:firstColumn="1" w:lastColumn="0" w:noHBand="0" w:noVBand="1"/>
      </w:tblPr>
      <w:tblGrid>
        <w:gridCol w:w="778"/>
        <w:gridCol w:w="587"/>
        <w:gridCol w:w="6721"/>
        <w:gridCol w:w="975"/>
        <w:gridCol w:w="1320"/>
      </w:tblGrid>
      <w:tr w:rsidR="00FE16A6" w:rsidRPr="00610F3E" w14:paraId="73AA5D8A" w14:textId="77777777" w:rsidTr="007674F3">
        <w:trPr>
          <w:trHeight w:val="375"/>
        </w:trPr>
        <w:tc>
          <w:tcPr>
            <w:tcW w:w="382" w:type="pct"/>
            <w:shd w:val="clear" w:color="auto" w:fill="auto"/>
            <w:noWrap/>
            <w:vAlign w:val="bottom"/>
            <w:hideMark/>
          </w:tcPr>
          <w:p w14:paraId="6F9A75E5" w14:textId="77777777" w:rsidR="00FE16A6" w:rsidRPr="006078CE" w:rsidRDefault="00FE16A6" w:rsidP="007674F3">
            <w:pPr>
              <w:rPr>
                <w:rFonts w:ascii="Calibri" w:eastAsia="Times New Roman" w:hAnsi="Calibri" w:cs="Calibri"/>
              </w:rPr>
            </w:pPr>
            <w:r w:rsidRPr="006078CE">
              <w:rPr>
                <w:rFonts w:ascii="Calibri" w:eastAsia="Times New Roman" w:hAnsi="Calibri" w:cs="Calibri"/>
              </w:rPr>
              <w:t> </w:t>
            </w:r>
          </w:p>
        </w:tc>
        <w:tc>
          <w:tcPr>
            <w:tcW w:w="4618" w:type="pct"/>
            <w:gridSpan w:val="4"/>
            <w:shd w:val="clear" w:color="auto" w:fill="auto"/>
            <w:noWrap/>
            <w:vAlign w:val="bottom"/>
            <w:hideMark/>
          </w:tcPr>
          <w:p w14:paraId="13A9C9AB" w14:textId="77777777" w:rsidR="00FE16A6" w:rsidRPr="00610F3E" w:rsidRDefault="00FE16A6" w:rsidP="007674F3">
            <w:pPr>
              <w:jc w:val="center"/>
              <w:rPr>
                <w:rFonts w:ascii="Arial Black" w:eastAsia="Times New Roman" w:hAnsi="Arial Black" w:cs="Calibri"/>
                <w:lang w:val="en-US"/>
              </w:rPr>
            </w:pPr>
            <w:r w:rsidRPr="00610F3E">
              <w:rPr>
                <w:rFonts w:ascii="Arial Black" w:eastAsia="Times New Roman" w:hAnsi="Arial Black" w:cs="Calibri"/>
                <w:lang w:val="en-US"/>
              </w:rPr>
              <w:t>RESUMEN DE PRESUPUESTO</w:t>
            </w:r>
          </w:p>
        </w:tc>
      </w:tr>
      <w:tr w:rsidR="00FE16A6" w:rsidRPr="00610F3E" w14:paraId="39802BF9" w14:textId="77777777" w:rsidTr="007674F3">
        <w:trPr>
          <w:trHeight w:val="375"/>
        </w:trPr>
        <w:tc>
          <w:tcPr>
            <w:tcW w:w="673" w:type="pct"/>
            <w:gridSpan w:val="2"/>
            <w:shd w:val="clear" w:color="auto" w:fill="auto"/>
            <w:noWrap/>
            <w:hideMark/>
          </w:tcPr>
          <w:p w14:paraId="69D36EB7" w14:textId="77777777" w:rsidR="00FE16A6" w:rsidRPr="00610F3E" w:rsidRDefault="00FE16A6" w:rsidP="007674F3">
            <w:pPr>
              <w:rPr>
                <w:rFonts w:ascii="Arial Narrow" w:eastAsia="Times New Roman" w:hAnsi="Arial Narrow" w:cs="Calibri"/>
                <w:lang w:val="en-US"/>
              </w:rPr>
            </w:pPr>
            <w:proofErr w:type="spellStart"/>
            <w:r w:rsidRPr="00610F3E">
              <w:rPr>
                <w:rFonts w:ascii="Arial Narrow" w:eastAsia="Times New Roman" w:hAnsi="Arial Narrow" w:cs="Calibri"/>
                <w:lang w:val="en-US"/>
              </w:rPr>
              <w:t>Presupuesto</w:t>
            </w:r>
            <w:proofErr w:type="spellEnd"/>
          </w:p>
        </w:tc>
        <w:tc>
          <w:tcPr>
            <w:tcW w:w="4327" w:type="pct"/>
            <w:gridSpan w:val="3"/>
            <w:vMerge w:val="restart"/>
            <w:shd w:val="clear" w:color="auto" w:fill="auto"/>
            <w:hideMark/>
          </w:tcPr>
          <w:p w14:paraId="6F4B5EC9" w14:textId="77777777" w:rsidR="00FE16A6" w:rsidRPr="00610F3E" w:rsidRDefault="00FE16A6" w:rsidP="007674F3">
            <w:pPr>
              <w:rPr>
                <w:rFonts w:ascii="Arial Narrow" w:eastAsia="Times New Roman" w:hAnsi="Arial Narrow" w:cs="Calibri"/>
                <w:b/>
                <w:bCs/>
              </w:rPr>
            </w:pPr>
            <w:r w:rsidRPr="00610F3E">
              <w:rPr>
                <w:rFonts w:ascii="Arial Narrow" w:eastAsia="Times New Roman" w:hAnsi="Arial Narrow" w:cs="Calibri"/>
                <w:b/>
                <w:bCs/>
              </w:rPr>
              <w:t>MEJORAMIENTO DEL SISTEMA DE AGUA POTABLE Y SANEAMIENTO EN LAS ZONAS DE CRUZ PAMPA SHAUSHINA Y UCLUPATA DEL DISTRITO DE CURICACA - JAUJA - JUNIN</w:t>
            </w:r>
          </w:p>
        </w:tc>
      </w:tr>
      <w:tr w:rsidR="00FE16A6" w:rsidRPr="00610F3E" w14:paraId="1663DE4A" w14:textId="77777777" w:rsidTr="007674F3">
        <w:trPr>
          <w:trHeight w:val="375"/>
        </w:trPr>
        <w:tc>
          <w:tcPr>
            <w:tcW w:w="382" w:type="pct"/>
            <w:shd w:val="clear" w:color="auto" w:fill="auto"/>
            <w:noWrap/>
            <w:hideMark/>
          </w:tcPr>
          <w:p w14:paraId="0523B91E" w14:textId="77777777" w:rsidR="00FE16A6" w:rsidRPr="00610F3E" w:rsidRDefault="00FE16A6" w:rsidP="007674F3">
            <w:pPr>
              <w:rPr>
                <w:rFonts w:ascii="Calibri" w:eastAsia="Times New Roman" w:hAnsi="Calibri" w:cs="Calibri"/>
              </w:rPr>
            </w:pPr>
            <w:r w:rsidRPr="00610F3E">
              <w:rPr>
                <w:rFonts w:ascii="Calibri" w:eastAsia="Times New Roman" w:hAnsi="Calibri" w:cs="Calibri"/>
              </w:rPr>
              <w:t> </w:t>
            </w:r>
          </w:p>
        </w:tc>
        <w:tc>
          <w:tcPr>
            <w:tcW w:w="291" w:type="pct"/>
            <w:shd w:val="clear" w:color="auto" w:fill="auto"/>
            <w:noWrap/>
            <w:hideMark/>
          </w:tcPr>
          <w:p w14:paraId="46815637" w14:textId="77777777" w:rsidR="00FE16A6" w:rsidRPr="00610F3E" w:rsidRDefault="00FE16A6" w:rsidP="007674F3">
            <w:pPr>
              <w:rPr>
                <w:rFonts w:ascii="Calibri" w:eastAsia="Times New Roman" w:hAnsi="Calibri" w:cs="Calibri"/>
              </w:rPr>
            </w:pPr>
          </w:p>
        </w:tc>
        <w:tc>
          <w:tcPr>
            <w:tcW w:w="4327" w:type="pct"/>
            <w:gridSpan w:val="3"/>
            <w:vMerge/>
            <w:vAlign w:val="center"/>
            <w:hideMark/>
          </w:tcPr>
          <w:p w14:paraId="6AD55D29" w14:textId="77777777" w:rsidR="00FE16A6" w:rsidRPr="00610F3E" w:rsidRDefault="00FE16A6" w:rsidP="007674F3">
            <w:pPr>
              <w:rPr>
                <w:rFonts w:ascii="Arial Narrow" w:eastAsia="Times New Roman" w:hAnsi="Arial Narrow" w:cs="Calibri"/>
                <w:b/>
                <w:bCs/>
              </w:rPr>
            </w:pPr>
          </w:p>
        </w:tc>
      </w:tr>
      <w:tr w:rsidR="00FE16A6" w:rsidRPr="00610F3E" w14:paraId="2832A1FD" w14:textId="77777777" w:rsidTr="007674F3">
        <w:trPr>
          <w:trHeight w:val="375"/>
        </w:trPr>
        <w:tc>
          <w:tcPr>
            <w:tcW w:w="382" w:type="pct"/>
            <w:shd w:val="clear" w:color="auto" w:fill="auto"/>
            <w:noWrap/>
            <w:hideMark/>
          </w:tcPr>
          <w:p w14:paraId="1053820B" w14:textId="77777777" w:rsidR="00FE16A6" w:rsidRPr="00610F3E" w:rsidRDefault="00FE16A6" w:rsidP="007674F3">
            <w:pPr>
              <w:rPr>
                <w:rFonts w:ascii="Arial Narrow" w:eastAsia="Times New Roman" w:hAnsi="Arial Narrow" w:cs="Calibri"/>
                <w:lang w:val="en-US"/>
              </w:rPr>
            </w:pPr>
            <w:proofErr w:type="spellStart"/>
            <w:r w:rsidRPr="00610F3E">
              <w:rPr>
                <w:rFonts w:ascii="Arial Narrow" w:eastAsia="Times New Roman" w:hAnsi="Arial Narrow" w:cs="Calibri"/>
                <w:lang w:val="en-US"/>
              </w:rPr>
              <w:t>Cliente</w:t>
            </w:r>
            <w:proofErr w:type="spellEnd"/>
          </w:p>
        </w:tc>
        <w:tc>
          <w:tcPr>
            <w:tcW w:w="291" w:type="pct"/>
            <w:shd w:val="clear" w:color="auto" w:fill="auto"/>
            <w:noWrap/>
            <w:vAlign w:val="center"/>
            <w:hideMark/>
          </w:tcPr>
          <w:p w14:paraId="6EB0AC92" w14:textId="77777777" w:rsidR="00FE16A6" w:rsidRPr="00610F3E" w:rsidRDefault="00FE16A6" w:rsidP="007674F3">
            <w:pPr>
              <w:rPr>
                <w:rFonts w:ascii="Arial Narrow" w:eastAsia="Times New Roman" w:hAnsi="Arial Narrow" w:cs="Calibri"/>
                <w:lang w:val="en-US"/>
              </w:rPr>
            </w:pPr>
          </w:p>
        </w:tc>
        <w:tc>
          <w:tcPr>
            <w:tcW w:w="3220" w:type="pct"/>
            <w:shd w:val="clear" w:color="auto" w:fill="auto"/>
            <w:noWrap/>
            <w:vAlign w:val="center"/>
            <w:hideMark/>
          </w:tcPr>
          <w:p w14:paraId="0AD94F4F"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MUNICIPALIDAD DISTRITAL DE CURICACA</w:t>
            </w:r>
          </w:p>
        </w:tc>
        <w:tc>
          <w:tcPr>
            <w:tcW w:w="467" w:type="pct"/>
            <w:shd w:val="clear" w:color="auto" w:fill="auto"/>
            <w:noWrap/>
            <w:vAlign w:val="bottom"/>
            <w:hideMark/>
          </w:tcPr>
          <w:p w14:paraId="4DC43D53" w14:textId="77777777" w:rsidR="00FE16A6" w:rsidRPr="00610F3E" w:rsidRDefault="00FE16A6" w:rsidP="007674F3">
            <w:pPr>
              <w:rPr>
                <w:rFonts w:ascii="Arial Narrow" w:eastAsia="Times New Roman" w:hAnsi="Arial Narrow" w:cs="Calibri"/>
                <w:b/>
                <w:bCs/>
                <w:lang w:val="en-US"/>
              </w:rPr>
            </w:pPr>
          </w:p>
        </w:tc>
        <w:tc>
          <w:tcPr>
            <w:tcW w:w="641" w:type="pct"/>
            <w:shd w:val="clear" w:color="auto" w:fill="auto"/>
            <w:noWrap/>
            <w:hideMark/>
          </w:tcPr>
          <w:p w14:paraId="7C7178C2" w14:textId="77777777" w:rsidR="00FE16A6" w:rsidRPr="00610F3E" w:rsidRDefault="00FE16A6" w:rsidP="007674F3">
            <w:pPr>
              <w:jc w:val="center"/>
              <w:rPr>
                <w:rFonts w:ascii="Times New Roman" w:eastAsia="Times New Roman" w:hAnsi="Times New Roman"/>
                <w:lang w:val="en-US"/>
              </w:rPr>
            </w:pPr>
          </w:p>
        </w:tc>
      </w:tr>
      <w:tr w:rsidR="00FE16A6" w:rsidRPr="00610F3E" w14:paraId="1AD8443B" w14:textId="77777777" w:rsidTr="007674F3">
        <w:trPr>
          <w:trHeight w:val="375"/>
        </w:trPr>
        <w:tc>
          <w:tcPr>
            <w:tcW w:w="382" w:type="pct"/>
            <w:shd w:val="clear" w:color="auto" w:fill="auto"/>
            <w:noWrap/>
            <w:hideMark/>
          </w:tcPr>
          <w:p w14:paraId="397D35F6" w14:textId="77777777" w:rsidR="00FE16A6" w:rsidRPr="00610F3E" w:rsidRDefault="00FE16A6" w:rsidP="007674F3">
            <w:pPr>
              <w:rPr>
                <w:rFonts w:ascii="Arial Narrow" w:eastAsia="Times New Roman" w:hAnsi="Arial Narrow" w:cs="Calibri"/>
                <w:lang w:val="en-US"/>
              </w:rPr>
            </w:pPr>
            <w:r w:rsidRPr="00610F3E">
              <w:rPr>
                <w:rFonts w:ascii="Arial Narrow" w:eastAsia="Times New Roman" w:hAnsi="Arial Narrow" w:cs="Calibri"/>
                <w:lang w:val="en-US"/>
              </w:rPr>
              <w:t>Lugar</w:t>
            </w:r>
          </w:p>
        </w:tc>
        <w:tc>
          <w:tcPr>
            <w:tcW w:w="291" w:type="pct"/>
            <w:shd w:val="clear" w:color="auto" w:fill="auto"/>
            <w:noWrap/>
            <w:vAlign w:val="center"/>
            <w:hideMark/>
          </w:tcPr>
          <w:p w14:paraId="138BEA0C" w14:textId="77777777" w:rsidR="00FE16A6" w:rsidRPr="00610F3E" w:rsidRDefault="00FE16A6" w:rsidP="007674F3">
            <w:pPr>
              <w:rPr>
                <w:rFonts w:ascii="Arial Narrow" w:eastAsia="Times New Roman" w:hAnsi="Arial Narrow" w:cs="Calibri"/>
                <w:lang w:val="en-US"/>
              </w:rPr>
            </w:pPr>
          </w:p>
        </w:tc>
        <w:tc>
          <w:tcPr>
            <w:tcW w:w="3220" w:type="pct"/>
            <w:shd w:val="clear" w:color="auto" w:fill="auto"/>
            <w:noWrap/>
            <w:vAlign w:val="center"/>
            <w:hideMark/>
          </w:tcPr>
          <w:p w14:paraId="799E935D"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JUNIN - JAUJA - CURICACA</w:t>
            </w:r>
          </w:p>
        </w:tc>
        <w:tc>
          <w:tcPr>
            <w:tcW w:w="467" w:type="pct"/>
            <w:shd w:val="clear" w:color="auto" w:fill="auto"/>
            <w:noWrap/>
            <w:vAlign w:val="bottom"/>
            <w:hideMark/>
          </w:tcPr>
          <w:p w14:paraId="53886227" w14:textId="77777777" w:rsidR="00FE16A6" w:rsidRPr="00610F3E" w:rsidRDefault="00FE16A6" w:rsidP="007674F3">
            <w:pPr>
              <w:rPr>
                <w:rFonts w:ascii="Arial Narrow" w:eastAsia="Times New Roman" w:hAnsi="Arial Narrow" w:cs="Calibri"/>
                <w:b/>
                <w:bCs/>
                <w:lang w:val="en-US"/>
              </w:rPr>
            </w:pPr>
          </w:p>
        </w:tc>
        <w:tc>
          <w:tcPr>
            <w:tcW w:w="641" w:type="pct"/>
            <w:shd w:val="clear" w:color="auto" w:fill="auto"/>
            <w:noWrap/>
            <w:vAlign w:val="bottom"/>
            <w:hideMark/>
          </w:tcPr>
          <w:p w14:paraId="322A4650" w14:textId="77777777" w:rsidR="00FE16A6" w:rsidRPr="00610F3E" w:rsidRDefault="00FE16A6" w:rsidP="007674F3">
            <w:pPr>
              <w:jc w:val="center"/>
              <w:rPr>
                <w:rFonts w:ascii="Times New Roman" w:eastAsia="Times New Roman" w:hAnsi="Times New Roman"/>
                <w:lang w:val="en-US"/>
              </w:rPr>
            </w:pPr>
          </w:p>
        </w:tc>
      </w:tr>
      <w:tr w:rsidR="00FE16A6" w:rsidRPr="00610F3E" w14:paraId="0F35B16B" w14:textId="77777777" w:rsidTr="007674F3">
        <w:trPr>
          <w:trHeight w:val="375"/>
        </w:trPr>
        <w:tc>
          <w:tcPr>
            <w:tcW w:w="382" w:type="pct"/>
            <w:shd w:val="clear" w:color="auto" w:fill="auto"/>
            <w:noWrap/>
            <w:vAlign w:val="bottom"/>
            <w:hideMark/>
          </w:tcPr>
          <w:p w14:paraId="75BE44C0"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bottom"/>
            <w:hideMark/>
          </w:tcPr>
          <w:p w14:paraId="1F60783B"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bottom"/>
            <w:hideMark/>
          </w:tcPr>
          <w:p w14:paraId="52F13A49" w14:textId="77777777" w:rsidR="00FE16A6" w:rsidRPr="00610F3E" w:rsidRDefault="00FE16A6" w:rsidP="007674F3">
            <w:pPr>
              <w:jc w:val="center"/>
              <w:rPr>
                <w:rFonts w:ascii="Times New Roman" w:eastAsia="Times New Roman" w:hAnsi="Times New Roman"/>
                <w:lang w:val="en-US"/>
              </w:rPr>
            </w:pPr>
          </w:p>
        </w:tc>
        <w:tc>
          <w:tcPr>
            <w:tcW w:w="467" w:type="pct"/>
            <w:shd w:val="clear" w:color="auto" w:fill="auto"/>
            <w:noWrap/>
            <w:vAlign w:val="bottom"/>
            <w:hideMark/>
          </w:tcPr>
          <w:p w14:paraId="0B55EDF8" w14:textId="77777777" w:rsidR="00FE16A6" w:rsidRPr="00610F3E" w:rsidRDefault="00FE16A6" w:rsidP="007674F3">
            <w:pPr>
              <w:jc w:val="center"/>
              <w:rPr>
                <w:rFonts w:ascii="Times New Roman" w:eastAsia="Times New Roman" w:hAnsi="Times New Roman"/>
                <w:lang w:val="en-US"/>
              </w:rPr>
            </w:pPr>
          </w:p>
        </w:tc>
        <w:tc>
          <w:tcPr>
            <w:tcW w:w="641" w:type="pct"/>
            <w:shd w:val="clear" w:color="auto" w:fill="auto"/>
            <w:noWrap/>
            <w:vAlign w:val="bottom"/>
            <w:hideMark/>
          </w:tcPr>
          <w:p w14:paraId="7A9708B3" w14:textId="77777777" w:rsidR="00FE16A6" w:rsidRPr="00610F3E" w:rsidRDefault="00FE16A6" w:rsidP="007674F3">
            <w:pPr>
              <w:jc w:val="center"/>
              <w:rPr>
                <w:rFonts w:ascii="Times New Roman" w:eastAsia="Times New Roman" w:hAnsi="Times New Roman"/>
                <w:lang w:val="en-US"/>
              </w:rPr>
            </w:pPr>
          </w:p>
        </w:tc>
      </w:tr>
      <w:tr w:rsidR="00FE16A6" w:rsidRPr="00610F3E" w14:paraId="1E3B03C7" w14:textId="77777777" w:rsidTr="007674F3">
        <w:trPr>
          <w:trHeight w:val="300"/>
        </w:trPr>
        <w:tc>
          <w:tcPr>
            <w:tcW w:w="382" w:type="pct"/>
            <w:shd w:val="clear" w:color="auto" w:fill="auto"/>
            <w:noWrap/>
            <w:vAlign w:val="bottom"/>
            <w:hideMark/>
          </w:tcPr>
          <w:p w14:paraId="19E4090D"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5C3BED85"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Item</w:t>
            </w:r>
          </w:p>
        </w:tc>
        <w:tc>
          <w:tcPr>
            <w:tcW w:w="3220" w:type="pct"/>
            <w:shd w:val="clear" w:color="auto" w:fill="auto"/>
            <w:noWrap/>
            <w:vAlign w:val="center"/>
            <w:hideMark/>
          </w:tcPr>
          <w:p w14:paraId="0213F132" w14:textId="77777777" w:rsidR="00FE16A6" w:rsidRPr="00610F3E" w:rsidRDefault="00FE16A6" w:rsidP="007674F3">
            <w:pPr>
              <w:rPr>
                <w:rFonts w:ascii="Arial Narrow" w:eastAsia="Times New Roman" w:hAnsi="Arial Narrow" w:cs="Calibri"/>
                <w:b/>
                <w:bCs/>
                <w:lang w:val="en-US"/>
              </w:rPr>
            </w:pPr>
            <w:proofErr w:type="spellStart"/>
            <w:r w:rsidRPr="00610F3E">
              <w:rPr>
                <w:rFonts w:ascii="Arial Narrow" w:eastAsia="Times New Roman" w:hAnsi="Arial Narrow" w:cs="Calibri"/>
                <w:b/>
                <w:bCs/>
                <w:lang w:val="en-US"/>
              </w:rPr>
              <w:t>Descripción</w:t>
            </w:r>
            <w:proofErr w:type="spellEnd"/>
          </w:p>
        </w:tc>
        <w:tc>
          <w:tcPr>
            <w:tcW w:w="467" w:type="pct"/>
            <w:shd w:val="clear" w:color="auto" w:fill="auto"/>
            <w:noWrap/>
            <w:vAlign w:val="center"/>
            <w:hideMark/>
          </w:tcPr>
          <w:p w14:paraId="5218B187" w14:textId="77777777" w:rsidR="00FE16A6" w:rsidRPr="00610F3E" w:rsidRDefault="00FE16A6" w:rsidP="007674F3">
            <w:pPr>
              <w:rPr>
                <w:rFonts w:ascii="Arial Narrow" w:eastAsia="Times New Roman" w:hAnsi="Arial Narrow" w:cs="Calibri"/>
                <w:b/>
                <w:bCs/>
                <w:lang w:val="en-US"/>
              </w:rPr>
            </w:pPr>
          </w:p>
        </w:tc>
        <w:tc>
          <w:tcPr>
            <w:tcW w:w="641" w:type="pct"/>
            <w:shd w:val="clear" w:color="auto" w:fill="auto"/>
            <w:noWrap/>
            <w:vAlign w:val="center"/>
            <w:hideMark/>
          </w:tcPr>
          <w:p w14:paraId="185F61E3" w14:textId="77777777" w:rsidR="00FE16A6" w:rsidRPr="00610F3E" w:rsidRDefault="00FE16A6" w:rsidP="007674F3">
            <w:pPr>
              <w:jc w:val="right"/>
              <w:rPr>
                <w:rFonts w:ascii="Arial Narrow" w:eastAsia="Times New Roman" w:hAnsi="Arial Narrow" w:cs="Calibri"/>
                <w:b/>
                <w:bCs/>
                <w:lang w:val="en-US"/>
              </w:rPr>
            </w:pPr>
            <w:proofErr w:type="spellStart"/>
            <w:r w:rsidRPr="00610F3E">
              <w:rPr>
                <w:rFonts w:ascii="Arial Narrow" w:eastAsia="Times New Roman" w:hAnsi="Arial Narrow" w:cs="Calibri"/>
                <w:b/>
                <w:bCs/>
                <w:lang w:val="en-US"/>
              </w:rPr>
              <w:t>Parcial</w:t>
            </w:r>
            <w:proofErr w:type="spellEnd"/>
            <w:r w:rsidRPr="00610F3E">
              <w:rPr>
                <w:rFonts w:ascii="Arial Narrow" w:eastAsia="Times New Roman" w:hAnsi="Arial Narrow" w:cs="Calibri"/>
                <w:b/>
                <w:bCs/>
                <w:lang w:val="en-US"/>
              </w:rPr>
              <w:t xml:space="preserve"> (S/.)</w:t>
            </w:r>
          </w:p>
        </w:tc>
      </w:tr>
      <w:tr w:rsidR="00FE16A6" w:rsidRPr="00610F3E" w14:paraId="05DA625E" w14:textId="77777777" w:rsidTr="007674F3">
        <w:trPr>
          <w:trHeight w:val="300"/>
        </w:trPr>
        <w:tc>
          <w:tcPr>
            <w:tcW w:w="382" w:type="pct"/>
            <w:shd w:val="clear" w:color="auto" w:fill="auto"/>
            <w:noWrap/>
            <w:vAlign w:val="bottom"/>
            <w:hideMark/>
          </w:tcPr>
          <w:p w14:paraId="590CB99D"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5839B172"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01</w:t>
            </w:r>
          </w:p>
        </w:tc>
        <w:tc>
          <w:tcPr>
            <w:tcW w:w="3220" w:type="pct"/>
            <w:shd w:val="clear" w:color="auto" w:fill="auto"/>
            <w:noWrap/>
            <w:vAlign w:val="center"/>
            <w:hideMark/>
          </w:tcPr>
          <w:p w14:paraId="38595475" w14:textId="77777777" w:rsidR="00FE16A6" w:rsidRPr="00610F3E" w:rsidRDefault="00FE16A6" w:rsidP="007674F3">
            <w:pPr>
              <w:rPr>
                <w:rFonts w:ascii="Arial Narrow" w:eastAsia="Times New Roman" w:hAnsi="Arial Narrow" w:cs="Calibri"/>
                <w:lang w:val="en-US"/>
              </w:rPr>
            </w:pPr>
            <w:r w:rsidRPr="00610F3E">
              <w:rPr>
                <w:rFonts w:ascii="Arial Narrow" w:eastAsia="Times New Roman" w:hAnsi="Arial Narrow" w:cs="Calibri"/>
                <w:lang w:val="en-US"/>
              </w:rPr>
              <w:t>SISTEMA DE AGUA POTABLE</w:t>
            </w:r>
          </w:p>
        </w:tc>
        <w:tc>
          <w:tcPr>
            <w:tcW w:w="467" w:type="pct"/>
            <w:shd w:val="clear" w:color="auto" w:fill="auto"/>
            <w:noWrap/>
            <w:vAlign w:val="center"/>
            <w:hideMark/>
          </w:tcPr>
          <w:p w14:paraId="5609D183" w14:textId="77777777" w:rsidR="00FE16A6" w:rsidRPr="00610F3E" w:rsidRDefault="00FE16A6" w:rsidP="007674F3">
            <w:pPr>
              <w:rPr>
                <w:rFonts w:ascii="Arial Narrow" w:eastAsia="Times New Roman" w:hAnsi="Arial Narrow" w:cs="Calibri"/>
                <w:lang w:val="en-US"/>
              </w:rPr>
            </w:pPr>
          </w:p>
        </w:tc>
        <w:tc>
          <w:tcPr>
            <w:tcW w:w="641" w:type="pct"/>
            <w:shd w:val="clear" w:color="auto" w:fill="auto"/>
            <w:noWrap/>
            <w:vAlign w:val="center"/>
            <w:hideMark/>
          </w:tcPr>
          <w:p w14:paraId="51B77398"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561,087.79</w:t>
            </w:r>
          </w:p>
        </w:tc>
      </w:tr>
      <w:tr w:rsidR="00FE16A6" w:rsidRPr="00610F3E" w14:paraId="2C5555F9" w14:textId="77777777" w:rsidTr="007674F3">
        <w:trPr>
          <w:trHeight w:val="300"/>
        </w:trPr>
        <w:tc>
          <w:tcPr>
            <w:tcW w:w="382" w:type="pct"/>
            <w:shd w:val="clear" w:color="auto" w:fill="auto"/>
            <w:noWrap/>
            <w:vAlign w:val="bottom"/>
            <w:hideMark/>
          </w:tcPr>
          <w:p w14:paraId="25FC62F4"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5E6CE3F6"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02</w:t>
            </w:r>
          </w:p>
        </w:tc>
        <w:tc>
          <w:tcPr>
            <w:tcW w:w="3220" w:type="pct"/>
            <w:shd w:val="clear" w:color="auto" w:fill="auto"/>
            <w:noWrap/>
            <w:vAlign w:val="center"/>
            <w:hideMark/>
          </w:tcPr>
          <w:p w14:paraId="12722C7C" w14:textId="77777777" w:rsidR="00FE16A6" w:rsidRPr="00610F3E" w:rsidRDefault="00FE16A6" w:rsidP="007674F3">
            <w:pPr>
              <w:rPr>
                <w:rFonts w:ascii="Arial Narrow" w:eastAsia="Times New Roman" w:hAnsi="Arial Narrow" w:cs="Calibri"/>
                <w:lang w:val="en-US"/>
              </w:rPr>
            </w:pPr>
            <w:r w:rsidRPr="00610F3E">
              <w:rPr>
                <w:rFonts w:ascii="Arial Narrow" w:eastAsia="Times New Roman" w:hAnsi="Arial Narrow" w:cs="Calibri"/>
                <w:lang w:val="en-US"/>
              </w:rPr>
              <w:t>SISTEMA DE SANEAMIENTO</w:t>
            </w:r>
          </w:p>
        </w:tc>
        <w:tc>
          <w:tcPr>
            <w:tcW w:w="467" w:type="pct"/>
            <w:shd w:val="clear" w:color="auto" w:fill="auto"/>
            <w:noWrap/>
            <w:vAlign w:val="center"/>
            <w:hideMark/>
          </w:tcPr>
          <w:p w14:paraId="41215BE7" w14:textId="77777777" w:rsidR="00FE16A6" w:rsidRPr="00610F3E" w:rsidRDefault="00FE16A6" w:rsidP="007674F3">
            <w:pPr>
              <w:rPr>
                <w:rFonts w:ascii="Arial Narrow" w:eastAsia="Times New Roman" w:hAnsi="Arial Narrow" w:cs="Calibri"/>
                <w:lang w:val="en-US"/>
              </w:rPr>
            </w:pPr>
          </w:p>
        </w:tc>
        <w:tc>
          <w:tcPr>
            <w:tcW w:w="641" w:type="pct"/>
            <w:shd w:val="clear" w:color="auto" w:fill="auto"/>
            <w:noWrap/>
            <w:vAlign w:val="center"/>
            <w:hideMark/>
          </w:tcPr>
          <w:p w14:paraId="37CF7201"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508,553.63</w:t>
            </w:r>
          </w:p>
        </w:tc>
      </w:tr>
      <w:tr w:rsidR="00FE16A6" w:rsidRPr="00610F3E" w14:paraId="3398DD91" w14:textId="77777777" w:rsidTr="007674F3">
        <w:trPr>
          <w:trHeight w:val="300"/>
        </w:trPr>
        <w:tc>
          <w:tcPr>
            <w:tcW w:w="382" w:type="pct"/>
            <w:shd w:val="clear" w:color="auto" w:fill="auto"/>
            <w:noWrap/>
            <w:vAlign w:val="bottom"/>
            <w:hideMark/>
          </w:tcPr>
          <w:p w14:paraId="60D0017B"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26D5A53A"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03</w:t>
            </w:r>
          </w:p>
        </w:tc>
        <w:tc>
          <w:tcPr>
            <w:tcW w:w="3220" w:type="pct"/>
            <w:shd w:val="clear" w:color="auto" w:fill="auto"/>
            <w:noWrap/>
            <w:vAlign w:val="center"/>
            <w:hideMark/>
          </w:tcPr>
          <w:p w14:paraId="6D3057DE" w14:textId="77777777" w:rsidR="00FE16A6" w:rsidRPr="00610F3E" w:rsidRDefault="00FE16A6" w:rsidP="007674F3">
            <w:pPr>
              <w:rPr>
                <w:rFonts w:ascii="Arial Narrow" w:eastAsia="Times New Roman" w:hAnsi="Arial Narrow" w:cs="Calibri"/>
                <w:lang w:val="en-US"/>
              </w:rPr>
            </w:pPr>
            <w:r w:rsidRPr="00610F3E">
              <w:rPr>
                <w:rFonts w:ascii="Arial Narrow" w:eastAsia="Times New Roman" w:hAnsi="Arial Narrow" w:cs="Calibri"/>
                <w:lang w:val="en-US"/>
              </w:rPr>
              <w:t>PLAN DE MONITOREO ARQUEOLOGICO</w:t>
            </w:r>
          </w:p>
        </w:tc>
        <w:tc>
          <w:tcPr>
            <w:tcW w:w="467" w:type="pct"/>
            <w:shd w:val="clear" w:color="auto" w:fill="auto"/>
            <w:noWrap/>
            <w:vAlign w:val="center"/>
            <w:hideMark/>
          </w:tcPr>
          <w:p w14:paraId="72A7C985" w14:textId="77777777" w:rsidR="00FE16A6" w:rsidRPr="00610F3E" w:rsidRDefault="00FE16A6" w:rsidP="007674F3">
            <w:pPr>
              <w:rPr>
                <w:rFonts w:ascii="Arial Narrow" w:eastAsia="Times New Roman" w:hAnsi="Arial Narrow" w:cs="Calibri"/>
                <w:lang w:val="en-US"/>
              </w:rPr>
            </w:pPr>
          </w:p>
        </w:tc>
        <w:tc>
          <w:tcPr>
            <w:tcW w:w="641" w:type="pct"/>
            <w:shd w:val="clear" w:color="auto" w:fill="auto"/>
            <w:noWrap/>
            <w:vAlign w:val="center"/>
            <w:hideMark/>
          </w:tcPr>
          <w:p w14:paraId="29EAE67C"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22,946.00</w:t>
            </w:r>
          </w:p>
        </w:tc>
      </w:tr>
      <w:tr w:rsidR="00FE16A6" w:rsidRPr="00610F3E" w14:paraId="514969DA" w14:textId="77777777" w:rsidTr="007674F3">
        <w:trPr>
          <w:trHeight w:val="300"/>
        </w:trPr>
        <w:tc>
          <w:tcPr>
            <w:tcW w:w="382" w:type="pct"/>
            <w:shd w:val="clear" w:color="auto" w:fill="auto"/>
            <w:noWrap/>
            <w:vAlign w:val="bottom"/>
            <w:hideMark/>
          </w:tcPr>
          <w:p w14:paraId="0A78D833"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590ACBCE"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04</w:t>
            </w:r>
          </w:p>
        </w:tc>
        <w:tc>
          <w:tcPr>
            <w:tcW w:w="3220" w:type="pct"/>
            <w:shd w:val="clear" w:color="auto" w:fill="auto"/>
            <w:noWrap/>
            <w:vAlign w:val="center"/>
            <w:hideMark/>
          </w:tcPr>
          <w:p w14:paraId="0E398F48" w14:textId="77777777" w:rsidR="00FE16A6" w:rsidRPr="00610F3E" w:rsidRDefault="00FE16A6" w:rsidP="007674F3">
            <w:pPr>
              <w:rPr>
                <w:rFonts w:ascii="Arial Narrow" w:eastAsia="Times New Roman" w:hAnsi="Arial Narrow" w:cs="Calibri"/>
                <w:lang w:val="en-US"/>
              </w:rPr>
            </w:pPr>
            <w:r w:rsidRPr="00610F3E">
              <w:rPr>
                <w:rFonts w:ascii="Arial Narrow" w:eastAsia="Times New Roman" w:hAnsi="Arial Narrow" w:cs="Calibri"/>
                <w:lang w:val="en-US"/>
              </w:rPr>
              <w:t>CAPACITACION A LA JASS</w:t>
            </w:r>
          </w:p>
        </w:tc>
        <w:tc>
          <w:tcPr>
            <w:tcW w:w="467" w:type="pct"/>
            <w:shd w:val="clear" w:color="auto" w:fill="auto"/>
            <w:noWrap/>
            <w:vAlign w:val="center"/>
            <w:hideMark/>
          </w:tcPr>
          <w:p w14:paraId="513A70C8" w14:textId="77777777" w:rsidR="00FE16A6" w:rsidRPr="00610F3E" w:rsidRDefault="00FE16A6" w:rsidP="007674F3">
            <w:pPr>
              <w:rPr>
                <w:rFonts w:ascii="Arial Narrow" w:eastAsia="Times New Roman" w:hAnsi="Arial Narrow" w:cs="Calibri"/>
                <w:lang w:val="en-US"/>
              </w:rPr>
            </w:pPr>
          </w:p>
        </w:tc>
        <w:tc>
          <w:tcPr>
            <w:tcW w:w="641" w:type="pct"/>
            <w:shd w:val="clear" w:color="auto" w:fill="auto"/>
            <w:noWrap/>
            <w:vAlign w:val="center"/>
            <w:hideMark/>
          </w:tcPr>
          <w:p w14:paraId="4A058844"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7,500.00</w:t>
            </w:r>
          </w:p>
        </w:tc>
      </w:tr>
      <w:tr w:rsidR="00FE16A6" w:rsidRPr="00610F3E" w14:paraId="49E015E7" w14:textId="77777777" w:rsidTr="007674F3">
        <w:trPr>
          <w:trHeight w:val="300"/>
        </w:trPr>
        <w:tc>
          <w:tcPr>
            <w:tcW w:w="382" w:type="pct"/>
            <w:shd w:val="clear" w:color="auto" w:fill="auto"/>
            <w:noWrap/>
            <w:vAlign w:val="bottom"/>
            <w:hideMark/>
          </w:tcPr>
          <w:p w14:paraId="086E9F2C"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16DD1FB2"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05</w:t>
            </w:r>
          </w:p>
        </w:tc>
        <w:tc>
          <w:tcPr>
            <w:tcW w:w="3220" w:type="pct"/>
            <w:shd w:val="clear" w:color="auto" w:fill="auto"/>
            <w:noWrap/>
            <w:vAlign w:val="center"/>
            <w:hideMark/>
          </w:tcPr>
          <w:p w14:paraId="3C15B8CB" w14:textId="77777777" w:rsidR="00FE16A6" w:rsidRPr="00610F3E" w:rsidRDefault="00FE16A6" w:rsidP="007674F3">
            <w:pPr>
              <w:rPr>
                <w:rFonts w:ascii="Arial Narrow" w:eastAsia="Times New Roman" w:hAnsi="Arial Narrow" w:cs="Calibri"/>
              </w:rPr>
            </w:pPr>
            <w:r w:rsidRPr="00610F3E">
              <w:rPr>
                <w:rFonts w:ascii="Arial Narrow" w:eastAsia="Times New Roman" w:hAnsi="Arial Narrow" w:cs="Calibri"/>
              </w:rPr>
              <w:t>CAPACITACION Y EDUCACION SANITARIA A LA POBLACION</w:t>
            </w:r>
          </w:p>
        </w:tc>
        <w:tc>
          <w:tcPr>
            <w:tcW w:w="467" w:type="pct"/>
            <w:shd w:val="clear" w:color="auto" w:fill="auto"/>
            <w:noWrap/>
            <w:vAlign w:val="center"/>
            <w:hideMark/>
          </w:tcPr>
          <w:p w14:paraId="285F2860" w14:textId="77777777" w:rsidR="00FE16A6" w:rsidRPr="00610F3E" w:rsidRDefault="00FE16A6" w:rsidP="007674F3">
            <w:pPr>
              <w:rPr>
                <w:rFonts w:ascii="Arial Narrow" w:eastAsia="Times New Roman" w:hAnsi="Arial Narrow" w:cs="Calibri"/>
              </w:rPr>
            </w:pPr>
          </w:p>
        </w:tc>
        <w:tc>
          <w:tcPr>
            <w:tcW w:w="641" w:type="pct"/>
            <w:shd w:val="clear" w:color="auto" w:fill="auto"/>
            <w:noWrap/>
            <w:vAlign w:val="center"/>
            <w:hideMark/>
          </w:tcPr>
          <w:p w14:paraId="659CC28A"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7,500.00</w:t>
            </w:r>
          </w:p>
        </w:tc>
      </w:tr>
      <w:tr w:rsidR="00FE16A6" w:rsidRPr="00610F3E" w14:paraId="3A3A49A4" w14:textId="77777777" w:rsidTr="007674F3">
        <w:trPr>
          <w:trHeight w:val="300"/>
        </w:trPr>
        <w:tc>
          <w:tcPr>
            <w:tcW w:w="382" w:type="pct"/>
            <w:shd w:val="clear" w:color="auto" w:fill="auto"/>
            <w:noWrap/>
            <w:vAlign w:val="bottom"/>
            <w:hideMark/>
          </w:tcPr>
          <w:p w14:paraId="34B51CBB"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231BF54C"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06</w:t>
            </w:r>
          </w:p>
        </w:tc>
        <w:tc>
          <w:tcPr>
            <w:tcW w:w="3220" w:type="pct"/>
            <w:shd w:val="clear" w:color="auto" w:fill="auto"/>
            <w:noWrap/>
            <w:vAlign w:val="center"/>
            <w:hideMark/>
          </w:tcPr>
          <w:p w14:paraId="029E2367" w14:textId="77777777" w:rsidR="00FE16A6" w:rsidRPr="00610F3E" w:rsidRDefault="00FE16A6" w:rsidP="007674F3">
            <w:pPr>
              <w:rPr>
                <w:rFonts w:ascii="Arial Narrow" w:eastAsia="Times New Roman" w:hAnsi="Arial Narrow" w:cs="Calibri"/>
              </w:rPr>
            </w:pPr>
            <w:r w:rsidRPr="00610F3E">
              <w:rPr>
                <w:rFonts w:ascii="Arial Narrow" w:eastAsia="Times New Roman" w:hAnsi="Arial Narrow" w:cs="Calibri"/>
              </w:rPr>
              <w:t>COSTO DE SEGURIDAD Y SALUD OCUPACIONAL</w:t>
            </w:r>
          </w:p>
        </w:tc>
        <w:tc>
          <w:tcPr>
            <w:tcW w:w="467" w:type="pct"/>
            <w:shd w:val="clear" w:color="auto" w:fill="auto"/>
            <w:noWrap/>
            <w:vAlign w:val="center"/>
            <w:hideMark/>
          </w:tcPr>
          <w:p w14:paraId="07C0E224" w14:textId="77777777" w:rsidR="00FE16A6" w:rsidRPr="00610F3E" w:rsidRDefault="00FE16A6" w:rsidP="007674F3">
            <w:pPr>
              <w:rPr>
                <w:rFonts w:ascii="Arial Narrow" w:eastAsia="Times New Roman" w:hAnsi="Arial Narrow" w:cs="Calibri"/>
              </w:rPr>
            </w:pPr>
          </w:p>
        </w:tc>
        <w:tc>
          <w:tcPr>
            <w:tcW w:w="641" w:type="pct"/>
            <w:shd w:val="clear" w:color="auto" w:fill="auto"/>
            <w:noWrap/>
            <w:vAlign w:val="center"/>
            <w:hideMark/>
          </w:tcPr>
          <w:p w14:paraId="0DB029A5"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12,000.00</w:t>
            </w:r>
          </w:p>
        </w:tc>
      </w:tr>
      <w:tr w:rsidR="00FE16A6" w:rsidRPr="00610F3E" w14:paraId="28FF6C78" w14:textId="77777777" w:rsidTr="007674F3">
        <w:trPr>
          <w:trHeight w:val="300"/>
        </w:trPr>
        <w:tc>
          <w:tcPr>
            <w:tcW w:w="382" w:type="pct"/>
            <w:shd w:val="clear" w:color="auto" w:fill="auto"/>
            <w:noWrap/>
            <w:vAlign w:val="bottom"/>
            <w:hideMark/>
          </w:tcPr>
          <w:p w14:paraId="6927F7B3"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3D566B63"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07</w:t>
            </w:r>
          </w:p>
        </w:tc>
        <w:tc>
          <w:tcPr>
            <w:tcW w:w="3686" w:type="pct"/>
            <w:gridSpan w:val="2"/>
            <w:shd w:val="clear" w:color="auto" w:fill="auto"/>
            <w:noWrap/>
            <w:vAlign w:val="center"/>
            <w:hideMark/>
          </w:tcPr>
          <w:p w14:paraId="37629B3E" w14:textId="77777777" w:rsidR="00FE16A6" w:rsidRPr="00610F3E" w:rsidRDefault="00FE16A6" w:rsidP="007674F3">
            <w:pPr>
              <w:rPr>
                <w:rFonts w:ascii="Arial Narrow" w:eastAsia="Times New Roman" w:hAnsi="Arial Narrow" w:cs="Calibri"/>
              </w:rPr>
            </w:pPr>
            <w:r w:rsidRPr="00610F3E">
              <w:rPr>
                <w:rFonts w:ascii="Arial Narrow" w:eastAsia="Times New Roman" w:hAnsi="Arial Narrow" w:cs="Calibri"/>
              </w:rPr>
              <w:t>PLAN PARA LA VIGILANCIA, PREVENCION Y CONTROL DEL COVID-19 EN EL TRABAJO</w:t>
            </w:r>
          </w:p>
        </w:tc>
        <w:tc>
          <w:tcPr>
            <w:tcW w:w="641" w:type="pct"/>
            <w:shd w:val="clear" w:color="auto" w:fill="auto"/>
            <w:noWrap/>
            <w:vAlign w:val="center"/>
            <w:hideMark/>
          </w:tcPr>
          <w:p w14:paraId="5CEA710A"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20,000.00</w:t>
            </w:r>
          </w:p>
        </w:tc>
      </w:tr>
      <w:tr w:rsidR="00FE16A6" w:rsidRPr="00610F3E" w14:paraId="4F5F666B" w14:textId="77777777" w:rsidTr="007674F3">
        <w:trPr>
          <w:trHeight w:val="120"/>
        </w:trPr>
        <w:tc>
          <w:tcPr>
            <w:tcW w:w="382" w:type="pct"/>
            <w:shd w:val="clear" w:color="auto" w:fill="auto"/>
            <w:noWrap/>
            <w:vAlign w:val="bottom"/>
            <w:hideMark/>
          </w:tcPr>
          <w:p w14:paraId="69F0F748"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5C4B6E21"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54CCD42F" w14:textId="77777777" w:rsidR="00FE16A6" w:rsidRPr="00610F3E" w:rsidRDefault="00FE16A6" w:rsidP="007674F3">
            <w:pPr>
              <w:rPr>
                <w:rFonts w:ascii="Times New Roman" w:eastAsia="Times New Roman" w:hAnsi="Times New Roman"/>
                <w:lang w:val="en-US"/>
              </w:rPr>
            </w:pPr>
          </w:p>
        </w:tc>
        <w:tc>
          <w:tcPr>
            <w:tcW w:w="467" w:type="pct"/>
            <w:shd w:val="clear" w:color="auto" w:fill="auto"/>
            <w:noWrap/>
            <w:vAlign w:val="center"/>
            <w:hideMark/>
          </w:tcPr>
          <w:p w14:paraId="50F4F400" w14:textId="77777777" w:rsidR="00FE16A6" w:rsidRPr="00610F3E" w:rsidRDefault="00FE16A6" w:rsidP="007674F3">
            <w:pPr>
              <w:rPr>
                <w:rFonts w:ascii="Times New Roman" w:eastAsia="Times New Roman" w:hAnsi="Times New Roman"/>
                <w:lang w:val="en-US"/>
              </w:rPr>
            </w:pPr>
          </w:p>
        </w:tc>
        <w:tc>
          <w:tcPr>
            <w:tcW w:w="641" w:type="pct"/>
            <w:shd w:val="clear" w:color="auto" w:fill="auto"/>
            <w:noWrap/>
            <w:vAlign w:val="center"/>
            <w:hideMark/>
          </w:tcPr>
          <w:p w14:paraId="6041978A" w14:textId="77777777" w:rsidR="00FE16A6" w:rsidRPr="00610F3E" w:rsidRDefault="00FE16A6" w:rsidP="007674F3">
            <w:pPr>
              <w:rPr>
                <w:rFonts w:ascii="Times New Roman" w:eastAsia="Times New Roman" w:hAnsi="Times New Roman"/>
                <w:lang w:val="en-US"/>
              </w:rPr>
            </w:pPr>
          </w:p>
        </w:tc>
      </w:tr>
      <w:tr w:rsidR="00FE16A6" w:rsidRPr="00610F3E" w14:paraId="61A589AA" w14:textId="77777777" w:rsidTr="007674F3">
        <w:trPr>
          <w:trHeight w:val="300"/>
        </w:trPr>
        <w:tc>
          <w:tcPr>
            <w:tcW w:w="382" w:type="pct"/>
            <w:shd w:val="clear" w:color="auto" w:fill="auto"/>
            <w:noWrap/>
            <w:vAlign w:val="bottom"/>
            <w:hideMark/>
          </w:tcPr>
          <w:p w14:paraId="19E8F62F"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19391E5A"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3F4E1BCB"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COSTO DIRECTO</w:t>
            </w:r>
          </w:p>
        </w:tc>
        <w:tc>
          <w:tcPr>
            <w:tcW w:w="467" w:type="pct"/>
            <w:shd w:val="clear" w:color="auto" w:fill="auto"/>
            <w:noWrap/>
            <w:vAlign w:val="center"/>
            <w:hideMark/>
          </w:tcPr>
          <w:p w14:paraId="328CFDF5" w14:textId="77777777" w:rsidR="00FE16A6" w:rsidRPr="00610F3E" w:rsidRDefault="00FE16A6" w:rsidP="007674F3">
            <w:pPr>
              <w:rPr>
                <w:rFonts w:ascii="Arial Narrow" w:eastAsia="Times New Roman" w:hAnsi="Arial Narrow" w:cs="Calibri"/>
                <w:b/>
                <w:bCs/>
                <w:lang w:val="en-US"/>
              </w:rPr>
            </w:pPr>
          </w:p>
        </w:tc>
        <w:tc>
          <w:tcPr>
            <w:tcW w:w="641" w:type="pct"/>
            <w:shd w:val="clear" w:color="auto" w:fill="auto"/>
            <w:noWrap/>
            <w:vAlign w:val="center"/>
            <w:hideMark/>
          </w:tcPr>
          <w:p w14:paraId="65F77738" w14:textId="77777777" w:rsidR="00FE16A6" w:rsidRPr="00610F3E" w:rsidRDefault="00FE16A6" w:rsidP="007674F3">
            <w:pPr>
              <w:jc w:val="right"/>
              <w:rPr>
                <w:rFonts w:ascii="Arial Narrow" w:eastAsia="Times New Roman" w:hAnsi="Arial Narrow" w:cs="Calibri"/>
                <w:b/>
                <w:bCs/>
                <w:lang w:val="en-US"/>
              </w:rPr>
            </w:pPr>
            <w:r w:rsidRPr="00610F3E">
              <w:rPr>
                <w:rFonts w:ascii="Arial Narrow" w:eastAsia="Times New Roman" w:hAnsi="Arial Narrow" w:cs="Calibri"/>
                <w:b/>
                <w:bCs/>
                <w:lang w:val="en-US"/>
              </w:rPr>
              <w:t>1,139,587.42</w:t>
            </w:r>
          </w:p>
        </w:tc>
      </w:tr>
      <w:tr w:rsidR="00FE16A6" w:rsidRPr="00610F3E" w14:paraId="56B50FB0" w14:textId="77777777" w:rsidTr="007674F3">
        <w:trPr>
          <w:trHeight w:val="300"/>
        </w:trPr>
        <w:tc>
          <w:tcPr>
            <w:tcW w:w="382" w:type="pct"/>
            <w:shd w:val="clear" w:color="auto" w:fill="auto"/>
            <w:noWrap/>
            <w:vAlign w:val="bottom"/>
            <w:hideMark/>
          </w:tcPr>
          <w:p w14:paraId="269F354C"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44CC65B9"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70673E20" w14:textId="77777777" w:rsidR="00FE16A6" w:rsidRPr="00610F3E" w:rsidRDefault="00FE16A6" w:rsidP="007674F3">
            <w:pPr>
              <w:ind w:firstLineChars="100" w:firstLine="220"/>
              <w:rPr>
                <w:rFonts w:ascii="Arial Narrow" w:eastAsia="Times New Roman" w:hAnsi="Arial Narrow" w:cs="Calibri"/>
                <w:lang w:val="en-US"/>
              </w:rPr>
            </w:pPr>
            <w:r w:rsidRPr="00610F3E">
              <w:rPr>
                <w:rFonts w:ascii="Arial Narrow" w:eastAsia="Times New Roman" w:hAnsi="Arial Narrow" w:cs="Calibri"/>
                <w:lang w:val="en-US"/>
              </w:rPr>
              <w:t>GASTOS GENERALES (8.00%)</w:t>
            </w:r>
          </w:p>
        </w:tc>
        <w:tc>
          <w:tcPr>
            <w:tcW w:w="467" w:type="pct"/>
            <w:shd w:val="clear" w:color="auto" w:fill="auto"/>
            <w:noWrap/>
            <w:vAlign w:val="center"/>
            <w:hideMark/>
          </w:tcPr>
          <w:p w14:paraId="43C73C40"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8.00%</w:t>
            </w:r>
          </w:p>
        </w:tc>
        <w:tc>
          <w:tcPr>
            <w:tcW w:w="641" w:type="pct"/>
            <w:shd w:val="clear" w:color="auto" w:fill="auto"/>
            <w:noWrap/>
            <w:vAlign w:val="center"/>
            <w:hideMark/>
          </w:tcPr>
          <w:p w14:paraId="4D5F2902"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91,166.9900</w:t>
            </w:r>
          </w:p>
        </w:tc>
      </w:tr>
      <w:tr w:rsidR="00FE16A6" w:rsidRPr="00610F3E" w14:paraId="3CB158E6" w14:textId="77777777" w:rsidTr="007674F3">
        <w:trPr>
          <w:trHeight w:val="300"/>
        </w:trPr>
        <w:tc>
          <w:tcPr>
            <w:tcW w:w="382" w:type="pct"/>
            <w:shd w:val="clear" w:color="auto" w:fill="auto"/>
            <w:noWrap/>
            <w:vAlign w:val="bottom"/>
            <w:hideMark/>
          </w:tcPr>
          <w:p w14:paraId="7B27A43B"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3AD46EB5"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02A7F897" w14:textId="77777777" w:rsidR="00FE16A6" w:rsidRPr="00610F3E" w:rsidRDefault="00FE16A6" w:rsidP="007674F3">
            <w:pPr>
              <w:ind w:firstLineChars="100" w:firstLine="220"/>
              <w:rPr>
                <w:rFonts w:ascii="Arial Narrow" w:eastAsia="Times New Roman" w:hAnsi="Arial Narrow" w:cs="Calibri"/>
                <w:lang w:val="en-US"/>
              </w:rPr>
            </w:pPr>
            <w:r w:rsidRPr="00610F3E">
              <w:rPr>
                <w:rFonts w:ascii="Arial Narrow" w:eastAsia="Times New Roman" w:hAnsi="Arial Narrow" w:cs="Calibri"/>
                <w:lang w:val="en-US"/>
              </w:rPr>
              <w:t>UTILIDAD (6.00%)</w:t>
            </w:r>
          </w:p>
        </w:tc>
        <w:tc>
          <w:tcPr>
            <w:tcW w:w="467" w:type="pct"/>
            <w:shd w:val="clear" w:color="auto" w:fill="auto"/>
            <w:noWrap/>
            <w:vAlign w:val="center"/>
            <w:hideMark/>
          </w:tcPr>
          <w:p w14:paraId="00F85C60"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6.00%</w:t>
            </w:r>
          </w:p>
        </w:tc>
        <w:tc>
          <w:tcPr>
            <w:tcW w:w="641" w:type="pct"/>
            <w:shd w:val="clear" w:color="auto" w:fill="auto"/>
            <w:noWrap/>
            <w:vAlign w:val="center"/>
            <w:hideMark/>
          </w:tcPr>
          <w:p w14:paraId="52FC8619"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68,375.2500</w:t>
            </w:r>
          </w:p>
        </w:tc>
      </w:tr>
      <w:tr w:rsidR="00FE16A6" w:rsidRPr="00610F3E" w14:paraId="0B090588" w14:textId="77777777" w:rsidTr="007674F3">
        <w:trPr>
          <w:trHeight w:val="300"/>
        </w:trPr>
        <w:tc>
          <w:tcPr>
            <w:tcW w:w="382" w:type="pct"/>
            <w:shd w:val="clear" w:color="auto" w:fill="auto"/>
            <w:noWrap/>
            <w:vAlign w:val="bottom"/>
            <w:hideMark/>
          </w:tcPr>
          <w:p w14:paraId="7AAC44E5"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3DDC0120"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3C23ECE3"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SUB TOTAL</w:t>
            </w:r>
          </w:p>
        </w:tc>
        <w:tc>
          <w:tcPr>
            <w:tcW w:w="467" w:type="pct"/>
            <w:shd w:val="clear" w:color="auto" w:fill="auto"/>
            <w:noWrap/>
            <w:vAlign w:val="center"/>
            <w:hideMark/>
          </w:tcPr>
          <w:p w14:paraId="49438626" w14:textId="77777777" w:rsidR="00FE16A6" w:rsidRPr="00610F3E" w:rsidRDefault="00FE16A6" w:rsidP="007674F3">
            <w:pPr>
              <w:rPr>
                <w:rFonts w:ascii="Arial Narrow" w:eastAsia="Times New Roman" w:hAnsi="Arial Narrow" w:cs="Calibri"/>
                <w:b/>
                <w:bCs/>
                <w:lang w:val="en-US"/>
              </w:rPr>
            </w:pPr>
          </w:p>
        </w:tc>
        <w:tc>
          <w:tcPr>
            <w:tcW w:w="641" w:type="pct"/>
            <w:shd w:val="clear" w:color="auto" w:fill="auto"/>
            <w:noWrap/>
            <w:vAlign w:val="center"/>
            <w:hideMark/>
          </w:tcPr>
          <w:p w14:paraId="3E7E36CC" w14:textId="77777777" w:rsidR="00FE16A6" w:rsidRPr="00610F3E" w:rsidRDefault="00FE16A6" w:rsidP="007674F3">
            <w:pPr>
              <w:jc w:val="right"/>
              <w:rPr>
                <w:rFonts w:ascii="Arial Narrow" w:eastAsia="Times New Roman" w:hAnsi="Arial Narrow" w:cs="Calibri"/>
                <w:b/>
                <w:bCs/>
                <w:lang w:val="en-US"/>
              </w:rPr>
            </w:pPr>
            <w:r w:rsidRPr="00610F3E">
              <w:rPr>
                <w:rFonts w:ascii="Arial Narrow" w:eastAsia="Times New Roman" w:hAnsi="Arial Narrow" w:cs="Calibri"/>
                <w:b/>
                <w:bCs/>
                <w:lang w:val="en-US"/>
              </w:rPr>
              <w:t>1,299,129.66</w:t>
            </w:r>
          </w:p>
        </w:tc>
      </w:tr>
      <w:tr w:rsidR="00FE16A6" w:rsidRPr="00610F3E" w14:paraId="7E231207" w14:textId="77777777" w:rsidTr="007674F3">
        <w:trPr>
          <w:trHeight w:val="300"/>
        </w:trPr>
        <w:tc>
          <w:tcPr>
            <w:tcW w:w="382" w:type="pct"/>
            <w:shd w:val="clear" w:color="auto" w:fill="auto"/>
            <w:noWrap/>
            <w:vAlign w:val="bottom"/>
            <w:hideMark/>
          </w:tcPr>
          <w:p w14:paraId="7425E894"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6D585C1E"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71D2C988" w14:textId="77777777" w:rsidR="00FE16A6" w:rsidRPr="00610F3E" w:rsidRDefault="00FE16A6" w:rsidP="007674F3">
            <w:pPr>
              <w:ind w:firstLineChars="100" w:firstLine="220"/>
              <w:rPr>
                <w:rFonts w:ascii="Arial Narrow" w:eastAsia="Times New Roman" w:hAnsi="Arial Narrow" w:cs="Calibri"/>
                <w:lang w:val="en-US"/>
              </w:rPr>
            </w:pPr>
            <w:r w:rsidRPr="00610F3E">
              <w:rPr>
                <w:rFonts w:ascii="Arial Narrow" w:eastAsia="Times New Roman" w:hAnsi="Arial Narrow" w:cs="Calibri"/>
                <w:lang w:val="en-US"/>
              </w:rPr>
              <w:t>IGV (18.00%)</w:t>
            </w:r>
          </w:p>
        </w:tc>
        <w:tc>
          <w:tcPr>
            <w:tcW w:w="467" w:type="pct"/>
            <w:shd w:val="clear" w:color="auto" w:fill="auto"/>
            <w:noWrap/>
            <w:vAlign w:val="center"/>
            <w:hideMark/>
          </w:tcPr>
          <w:p w14:paraId="3E8A5021"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18.00%</w:t>
            </w:r>
          </w:p>
        </w:tc>
        <w:tc>
          <w:tcPr>
            <w:tcW w:w="641" w:type="pct"/>
            <w:shd w:val="clear" w:color="auto" w:fill="auto"/>
            <w:noWrap/>
            <w:vAlign w:val="center"/>
            <w:hideMark/>
          </w:tcPr>
          <w:p w14:paraId="5B30E737" w14:textId="77777777" w:rsidR="00FE16A6" w:rsidRPr="00610F3E" w:rsidRDefault="00FE16A6" w:rsidP="007674F3">
            <w:pPr>
              <w:jc w:val="right"/>
              <w:rPr>
                <w:rFonts w:ascii="Arial Narrow" w:eastAsia="Times New Roman" w:hAnsi="Arial Narrow" w:cs="Calibri"/>
                <w:lang w:val="en-US"/>
              </w:rPr>
            </w:pPr>
            <w:r w:rsidRPr="00610F3E">
              <w:rPr>
                <w:rFonts w:ascii="Arial Narrow" w:eastAsia="Times New Roman" w:hAnsi="Arial Narrow" w:cs="Calibri"/>
                <w:lang w:val="en-US"/>
              </w:rPr>
              <w:t>233,843.3400</w:t>
            </w:r>
          </w:p>
        </w:tc>
      </w:tr>
      <w:tr w:rsidR="00FE16A6" w:rsidRPr="00610F3E" w14:paraId="5EBB0559" w14:textId="77777777" w:rsidTr="007674F3">
        <w:trPr>
          <w:trHeight w:val="300"/>
        </w:trPr>
        <w:tc>
          <w:tcPr>
            <w:tcW w:w="382" w:type="pct"/>
            <w:shd w:val="clear" w:color="auto" w:fill="auto"/>
            <w:noWrap/>
            <w:vAlign w:val="bottom"/>
            <w:hideMark/>
          </w:tcPr>
          <w:p w14:paraId="227789B6" w14:textId="77777777" w:rsidR="00FE16A6" w:rsidRPr="00610F3E" w:rsidRDefault="00FE16A6" w:rsidP="007674F3">
            <w:pPr>
              <w:rPr>
                <w:rFonts w:ascii="Calibri" w:eastAsia="Times New Roman" w:hAnsi="Calibri" w:cs="Calibri"/>
                <w:lang w:val="en-US"/>
              </w:rPr>
            </w:pPr>
            <w:r w:rsidRPr="00610F3E">
              <w:rPr>
                <w:rFonts w:ascii="Calibri" w:eastAsia="Times New Roman" w:hAnsi="Calibri" w:cs="Calibri"/>
                <w:lang w:val="en-US"/>
              </w:rPr>
              <w:t> </w:t>
            </w:r>
          </w:p>
        </w:tc>
        <w:tc>
          <w:tcPr>
            <w:tcW w:w="291" w:type="pct"/>
            <w:shd w:val="clear" w:color="auto" w:fill="auto"/>
            <w:noWrap/>
            <w:vAlign w:val="center"/>
            <w:hideMark/>
          </w:tcPr>
          <w:p w14:paraId="5EEAC5A2" w14:textId="77777777" w:rsidR="00FE16A6" w:rsidRPr="00610F3E" w:rsidRDefault="00FE16A6" w:rsidP="007674F3">
            <w:pPr>
              <w:rPr>
                <w:rFonts w:ascii="Calibri" w:eastAsia="Times New Roman" w:hAnsi="Calibri" w:cs="Calibri"/>
                <w:lang w:val="en-US"/>
              </w:rPr>
            </w:pPr>
          </w:p>
        </w:tc>
        <w:tc>
          <w:tcPr>
            <w:tcW w:w="3220" w:type="pct"/>
            <w:shd w:val="clear" w:color="auto" w:fill="auto"/>
            <w:noWrap/>
            <w:vAlign w:val="center"/>
            <w:hideMark/>
          </w:tcPr>
          <w:p w14:paraId="6FACD2BB" w14:textId="77777777" w:rsidR="00FE16A6" w:rsidRPr="00610F3E" w:rsidRDefault="00FE16A6" w:rsidP="007674F3">
            <w:pPr>
              <w:rPr>
                <w:rFonts w:ascii="Arial Narrow" w:eastAsia="Times New Roman" w:hAnsi="Arial Narrow" w:cs="Calibri"/>
                <w:b/>
                <w:bCs/>
                <w:lang w:val="en-US"/>
              </w:rPr>
            </w:pPr>
            <w:r w:rsidRPr="00610F3E">
              <w:rPr>
                <w:rFonts w:ascii="Arial Narrow" w:eastAsia="Times New Roman" w:hAnsi="Arial Narrow" w:cs="Calibri"/>
                <w:b/>
                <w:bCs/>
                <w:lang w:val="en-US"/>
              </w:rPr>
              <w:t>SUB TOTAL</w:t>
            </w:r>
          </w:p>
        </w:tc>
        <w:tc>
          <w:tcPr>
            <w:tcW w:w="467" w:type="pct"/>
            <w:shd w:val="clear" w:color="auto" w:fill="auto"/>
            <w:noWrap/>
            <w:vAlign w:val="center"/>
            <w:hideMark/>
          </w:tcPr>
          <w:p w14:paraId="541D4BF0" w14:textId="77777777" w:rsidR="00FE16A6" w:rsidRPr="00610F3E" w:rsidRDefault="00FE16A6" w:rsidP="007674F3">
            <w:pPr>
              <w:rPr>
                <w:rFonts w:ascii="Arial Narrow" w:eastAsia="Times New Roman" w:hAnsi="Arial Narrow" w:cs="Calibri"/>
                <w:b/>
                <w:bCs/>
                <w:lang w:val="en-US"/>
              </w:rPr>
            </w:pPr>
          </w:p>
        </w:tc>
        <w:tc>
          <w:tcPr>
            <w:tcW w:w="641" w:type="pct"/>
            <w:shd w:val="clear" w:color="auto" w:fill="auto"/>
            <w:noWrap/>
            <w:vAlign w:val="center"/>
            <w:hideMark/>
          </w:tcPr>
          <w:p w14:paraId="02F727B5" w14:textId="77777777" w:rsidR="00FE16A6" w:rsidRPr="00610F3E" w:rsidRDefault="00FE16A6" w:rsidP="007674F3">
            <w:pPr>
              <w:jc w:val="right"/>
              <w:rPr>
                <w:rFonts w:ascii="Arial Narrow" w:eastAsia="Times New Roman" w:hAnsi="Arial Narrow" w:cs="Calibri"/>
                <w:b/>
                <w:bCs/>
                <w:lang w:val="en-US"/>
              </w:rPr>
            </w:pPr>
            <w:r w:rsidRPr="00610F3E">
              <w:rPr>
                <w:rFonts w:ascii="Arial Narrow" w:eastAsia="Times New Roman" w:hAnsi="Arial Narrow" w:cs="Calibri"/>
                <w:b/>
                <w:bCs/>
                <w:lang w:val="en-US"/>
              </w:rPr>
              <w:t>1,532,973.00</w:t>
            </w:r>
          </w:p>
        </w:tc>
      </w:tr>
    </w:tbl>
    <w:p w14:paraId="47C902D2" w14:textId="77777777" w:rsidR="00FE16A6" w:rsidRDefault="00FE16A6" w:rsidP="00FE16A6">
      <w:pPr>
        <w:pStyle w:val="Prrafodelista"/>
      </w:pPr>
    </w:p>
    <w:p w14:paraId="057E1AD1" w14:textId="77777777" w:rsidR="00FE16A6" w:rsidRDefault="00FE16A6" w:rsidP="00FE16A6">
      <w:pPr>
        <w:pStyle w:val="Prrafodelista"/>
      </w:pPr>
    </w:p>
    <w:p w14:paraId="51D78650" w14:textId="77777777" w:rsidR="00FE16A6" w:rsidRPr="000043F9" w:rsidRDefault="00FE16A6" w:rsidP="00720E6E">
      <w:pPr>
        <w:pStyle w:val="Prrafodelista"/>
        <w:numPr>
          <w:ilvl w:val="0"/>
          <w:numId w:val="46"/>
        </w:numPr>
        <w:spacing w:line="259" w:lineRule="auto"/>
        <w:jc w:val="both"/>
        <w:rPr>
          <w:b/>
          <w:bCs/>
        </w:rPr>
      </w:pPr>
      <w:r w:rsidRPr="000043F9">
        <w:rPr>
          <w:b/>
          <w:bCs/>
        </w:rPr>
        <w:t>Plazo de Ejecución</w:t>
      </w:r>
    </w:p>
    <w:p w14:paraId="5448825A" w14:textId="77777777" w:rsidR="00FE16A6" w:rsidRDefault="00FE16A6" w:rsidP="00FE16A6">
      <w:pPr>
        <w:pStyle w:val="Prrafodelista"/>
      </w:pPr>
    </w:p>
    <w:p w14:paraId="7CBDA7FC" w14:textId="77777777" w:rsidR="00FE16A6" w:rsidRDefault="00FE16A6" w:rsidP="00FE16A6">
      <w:pPr>
        <w:pStyle w:val="Prrafodelista"/>
      </w:pPr>
      <w:r w:rsidRPr="000707B7">
        <w:t xml:space="preserve">El plazo de ejecución de la obra, el equipamiento y montaje hasta la puesta en servicio, materia de la presente convocatoria, es de </w:t>
      </w:r>
      <w:r>
        <w:t xml:space="preserve">ciento veinte (120) </w:t>
      </w:r>
      <w:r w:rsidRPr="000707B7">
        <w:t>días calendario</w:t>
      </w:r>
      <w:r>
        <w:t>s</w:t>
      </w:r>
      <w:r w:rsidRPr="000707B7">
        <w:t>, en concordancia con lo establecido en el expediente de contratación y en el expediente técnico de obra</w:t>
      </w:r>
    </w:p>
    <w:p w14:paraId="12E260F7" w14:textId="77777777" w:rsidR="00FE16A6" w:rsidRDefault="00FE16A6" w:rsidP="00FE16A6">
      <w:pPr>
        <w:pStyle w:val="Prrafodelista"/>
      </w:pPr>
    </w:p>
    <w:p w14:paraId="11AEA54C" w14:textId="77777777" w:rsidR="00FE16A6" w:rsidRDefault="00FE16A6" w:rsidP="00720E6E">
      <w:pPr>
        <w:pStyle w:val="Prrafodelista"/>
        <w:numPr>
          <w:ilvl w:val="0"/>
          <w:numId w:val="46"/>
        </w:numPr>
        <w:spacing w:line="259" w:lineRule="auto"/>
        <w:jc w:val="both"/>
        <w:rPr>
          <w:b/>
          <w:bCs/>
        </w:rPr>
      </w:pPr>
      <w:r>
        <w:rPr>
          <w:b/>
          <w:bCs/>
        </w:rPr>
        <w:t>Sistema de Contratación</w:t>
      </w:r>
    </w:p>
    <w:p w14:paraId="7408059C" w14:textId="77777777" w:rsidR="00FE16A6" w:rsidRDefault="00FE16A6" w:rsidP="00FE16A6">
      <w:pPr>
        <w:pStyle w:val="Prrafodelista"/>
        <w:rPr>
          <w:b/>
          <w:bCs/>
        </w:rPr>
      </w:pPr>
    </w:p>
    <w:p w14:paraId="72CC29EE" w14:textId="77777777" w:rsidR="00FE16A6" w:rsidRPr="00617D0C" w:rsidRDefault="00FE16A6" w:rsidP="00FE16A6">
      <w:pPr>
        <w:pStyle w:val="Prrafodelista"/>
      </w:pPr>
      <w:r>
        <w:t>La ejecución de la presente obra se rige por el sistema de Precios Unitarios, de acuerdo con lo establecido en el expediente técnico.</w:t>
      </w:r>
    </w:p>
    <w:p w14:paraId="1D717DD5" w14:textId="77777777" w:rsidR="00FE16A6" w:rsidRDefault="00FE16A6" w:rsidP="00FE16A6">
      <w:pPr>
        <w:pStyle w:val="Prrafodelista"/>
        <w:rPr>
          <w:b/>
          <w:bCs/>
        </w:rPr>
      </w:pPr>
    </w:p>
    <w:p w14:paraId="25F51D49" w14:textId="77777777" w:rsidR="00FE16A6" w:rsidRPr="000043F9" w:rsidRDefault="00FE16A6" w:rsidP="00720E6E">
      <w:pPr>
        <w:pStyle w:val="Prrafodelista"/>
        <w:numPr>
          <w:ilvl w:val="0"/>
          <w:numId w:val="46"/>
        </w:numPr>
        <w:spacing w:line="259" w:lineRule="auto"/>
        <w:jc w:val="both"/>
        <w:rPr>
          <w:b/>
          <w:bCs/>
        </w:rPr>
      </w:pPr>
      <w:r w:rsidRPr="000043F9">
        <w:rPr>
          <w:b/>
          <w:bCs/>
        </w:rPr>
        <w:t>Gestión de Riesgos</w:t>
      </w:r>
    </w:p>
    <w:p w14:paraId="4771493E" w14:textId="77777777" w:rsidR="00FE16A6" w:rsidRDefault="00FE16A6" w:rsidP="00FE16A6">
      <w:pPr>
        <w:pStyle w:val="Prrafodelista"/>
      </w:pPr>
    </w:p>
    <w:p w14:paraId="6013B38D" w14:textId="77777777" w:rsidR="00FE16A6" w:rsidRDefault="00FE16A6" w:rsidP="00FE16A6">
      <w:pPr>
        <w:pStyle w:val="Prrafodelista"/>
      </w:pPr>
      <w:r>
        <w:t>Los riesgos identificados que pueden ocurrir durante la ejecución de la obra y la determinación de la parte que debe asumirlo durante la ejecución contractual, son los siguientes:</w:t>
      </w:r>
    </w:p>
    <w:p w14:paraId="6EDC14DE" w14:textId="77777777" w:rsidR="00FE16A6" w:rsidRDefault="00FE16A6" w:rsidP="00FE16A6">
      <w:pPr>
        <w:pStyle w:val="Prrafodelista"/>
      </w:pPr>
    </w:p>
    <w:tbl>
      <w:tblPr>
        <w:tblW w:w="5000" w:type="pct"/>
        <w:tblLook w:val="04A0" w:firstRow="1" w:lastRow="0" w:firstColumn="1" w:lastColumn="0" w:noHBand="0" w:noVBand="1"/>
      </w:tblPr>
      <w:tblGrid>
        <w:gridCol w:w="1915"/>
        <w:gridCol w:w="2918"/>
        <w:gridCol w:w="1537"/>
        <w:gridCol w:w="1084"/>
        <w:gridCol w:w="1607"/>
      </w:tblGrid>
      <w:tr w:rsidR="00FE16A6" w:rsidRPr="006078CE" w14:paraId="111B48AE" w14:textId="77777777" w:rsidTr="007674F3">
        <w:trPr>
          <w:trHeight w:val="540"/>
          <w:tblHeader/>
        </w:trPr>
        <w:tc>
          <w:tcPr>
            <w:tcW w:w="3515" w:type="pct"/>
            <w:gridSpan w:val="3"/>
            <w:tcBorders>
              <w:top w:val="single" w:sz="4" w:space="0" w:color="auto"/>
              <w:left w:val="single" w:sz="4" w:space="0" w:color="auto"/>
              <w:bottom w:val="single" w:sz="4" w:space="0" w:color="auto"/>
              <w:right w:val="single" w:sz="4" w:space="0" w:color="000000"/>
            </w:tcBorders>
            <w:shd w:val="clear" w:color="000000" w:fill="70AD47"/>
            <w:noWrap/>
            <w:vAlign w:val="center"/>
            <w:hideMark/>
          </w:tcPr>
          <w:p w14:paraId="0C197107"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3. INFORMACIÓN DEL RIESGO</w:t>
            </w:r>
          </w:p>
        </w:tc>
        <w:tc>
          <w:tcPr>
            <w:tcW w:w="1485" w:type="pct"/>
            <w:gridSpan w:val="2"/>
            <w:tcBorders>
              <w:top w:val="single" w:sz="4" w:space="0" w:color="auto"/>
              <w:left w:val="nil"/>
              <w:bottom w:val="single" w:sz="4" w:space="0" w:color="auto"/>
              <w:right w:val="single" w:sz="4" w:space="0" w:color="000000"/>
            </w:tcBorders>
            <w:shd w:val="clear" w:color="000000" w:fill="70AD47"/>
            <w:noWrap/>
            <w:vAlign w:val="center"/>
            <w:hideMark/>
          </w:tcPr>
          <w:p w14:paraId="4711CE11"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4.3 RIESGO ASIGNADO A</w:t>
            </w:r>
          </w:p>
        </w:tc>
      </w:tr>
      <w:tr w:rsidR="00FE16A6" w:rsidRPr="006078CE" w14:paraId="1705FEBE" w14:textId="77777777" w:rsidTr="007674F3">
        <w:trPr>
          <w:trHeight w:val="600"/>
          <w:tblHeader/>
        </w:trPr>
        <w:tc>
          <w:tcPr>
            <w:tcW w:w="1057" w:type="pct"/>
            <w:tcBorders>
              <w:top w:val="nil"/>
              <w:left w:val="single" w:sz="4" w:space="0" w:color="auto"/>
              <w:bottom w:val="single" w:sz="4" w:space="0" w:color="auto"/>
              <w:right w:val="single" w:sz="4" w:space="0" w:color="auto"/>
            </w:tcBorders>
            <w:shd w:val="clear" w:color="000000" w:fill="A9D08E"/>
            <w:vAlign w:val="center"/>
            <w:hideMark/>
          </w:tcPr>
          <w:p w14:paraId="5EC00144"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3.1 CODIGO DE RIESGO</w:t>
            </w:r>
          </w:p>
        </w:tc>
        <w:tc>
          <w:tcPr>
            <w:tcW w:w="1610" w:type="pct"/>
            <w:tcBorders>
              <w:top w:val="nil"/>
              <w:left w:val="nil"/>
              <w:bottom w:val="single" w:sz="4" w:space="0" w:color="auto"/>
              <w:right w:val="single" w:sz="4" w:space="0" w:color="auto"/>
            </w:tcBorders>
            <w:shd w:val="clear" w:color="000000" w:fill="A9D08E"/>
            <w:vAlign w:val="center"/>
            <w:hideMark/>
          </w:tcPr>
          <w:p w14:paraId="06FD878A"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3.2 DESCRPCIÓN DEL RIESGO</w:t>
            </w:r>
          </w:p>
        </w:tc>
        <w:tc>
          <w:tcPr>
            <w:tcW w:w="848" w:type="pct"/>
            <w:tcBorders>
              <w:top w:val="nil"/>
              <w:left w:val="nil"/>
              <w:bottom w:val="single" w:sz="4" w:space="0" w:color="auto"/>
              <w:right w:val="single" w:sz="4" w:space="0" w:color="auto"/>
            </w:tcBorders>
            <w:shd w:val="clear" w:color="000000" w:fill="A9D08E"/>
            <w:vAlign w:val="center"/>
            <w:hideMark/>
          </w:tcPr>
          <w:p w14:paraId="474579F2"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3.3 PRIORIDAD DEL RIESGO</w:t>
            </w:r>
          </w:p>
        </w:tc>
        <w:tc>
          <w:tcPr>
            <w:tcW w:w="598" w:type="pct"/>
            <w:tcBorders>
              <w:top w:val="nil"/>
              <w:left w:val="nil"/>
              <w:bottom w:val="single" w:sz="4" w:space="0" w:color="auto"/>
              <w:right w:val="single" w:sz="4" w:space="0" w:color="auto"/>
            </w:tcBorders>
            <w:shd w:val="clear" w:color="000000" w:fill="A9D08E"/>
            <w:vAlign w:val="center"/>
            <w:hideMark/>
          </w:tcPr>
          <w:p w14:paraId="4F641753"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ENTIDAD</w:t>
            </w:r>
          </w:p>
        </w:tc>
        <w:tc>
          <w:tcPr>
            <w:tcW w:w="887" w:type="pct"/>
            <w:tcBorders>
              <w:top w:val="nil"/>
              <w:left w:val="nil"/>
              <w:bottom w:val="single" w:sz="4" w:space="0" w:color="auto"/>
              <w:right w:val="single" w:sz="4" w:space="0" w:color="auto"/>
            </w:tcBorders>
            <w:shd w:val="clear" w:color="000000" w:fill="A9D08E"/>
            <w:vAlign w:val="center"/>
            <w:hideMark/>
          </w:tcPr>
          <w:p w14:paraId="4DDF9FE5" w14:textId="77777777" w:rsidR="00FE16A6" w:rsidRPr="006078CE" w:rsidRDefault="00FE16A6" w:rsidP="007674F3">
            <w:pPr>
              <w:jc w:val="center"/>
              <w:rPr>
                <w:rFonts w:eastAsia="Times New Roman" w:cs="Arial"/>
                <w:b/>
                <w:bCs/>
                <w:sz w:val="18"/>
                <w:szCs w:val="18"/>
                <w:lang w:val="en-US"/>
              </w:rPr>
            </w:pPr>
            <w:r w:rsidRPr="006078CE">
              <w:rPr>
                <w:rFonts w:eastAsia="Times New Roman" w:cs="Arial"/>
                <w:b/>
                <w:bCs/>
                <w:sz w:val="18"/>
                <w:szCs w:val="18"/>
                <w:lang w:val="en-US"/>
              </w:rPr>
              <w:t>CONTRATISTA</w:t>
            </w:r>
          </w:p>
        </w:tc>
      </w:tr>
      <w:tr w:rsidR="00FE16A6" w:rsidRPr="006078CE" w14:paraId="7E092978" w14:textId="77777777" w:rsidTr="007674F3">
        <w:trPr>
          <w:trHeight w:val="114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5C0A7DBD"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R1</w:t>
            </w:r>
          </w:p>
        </w:tc>
        <w:tc>
          <w:tcPr>
            <w:tcW w:w="1610" w:type="pct"/>
            <w:tcBorders>
              <w:top w:val="nil"/>
              <w:left w:val="nil"/>
              <w:bottom w:val="single" w:sz="4" w:space="0" w:color="auto"/>
              <w:right w:val="single" w:sz="4" w:space="0" w:color="auto"/>
            </w:tcBorders>
            <w:shd w:val="clear" w:color="auto" w:fill="auto"/>
            <w:vAlign w:val="bottom"/>
            <w:hideMark/>
          </w:tcPr>
          <w:p w14:paraId="198696C7" w14:textId="77777777" w:rsidR="00FE16A6" w:rsidRPr="006078CE" w:rsidRDefault="00FE16A6" w:rsidP="007674F3">
            <w:pPr>
              <w:rPr>
                <w:rFonts w:eastAsia="Times New Roman" w:cs="Arial"/>
                <w:sz w:val="18"/>
                <w:szCs w:val="18"/>
              </w:rPr>
            </w:pPr>
            <w:r w:rsidRPr="006078CE">
              <w:rPr>
                <w:rFonts w:eastAsia="Times New Roman" w:cs="Arial"/>
                <w:sz w:val="18"/>
                <w:szCs w:val="18"/>
              </w:rPr>
              <w:t>Riesgo originado por movimiento de masa (deslizamiento) a consecuencia de precipitaciones pluviales en el área de influencia.</w:t>
            </w:r>
          </w:p>
        </w:tc>
        <w:tc>
          <w:tcPr>
            <w:tcW w:w="848" w:type="pct"/>
            <w:tcBorders>
              <w:top w:val="nil"/>
              <w:left w:val="nil"/>
              <w:bottom w:val="single" w:sz="4" w:space="0" w:color="auto"/>
              <w:right w:val="single" w:sz="4" w:space="0" w:color="auto"/>
            </w:tcBorders>
            <w:shd w:val="clear" w:color="auto" w:fill="auto"/>
            <w:noWrap/>
            <w:vAlign w:val="center"/>
            <w:hideMark/>
          </w:tcPr>
          <w:p w14:paraId="5B52FEF9"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 xml:space="preserve">Baja </w:t>
            </w:r>
            <w:proofErr w:type="spellStart"/>
            <w:r w:rsidRPr="006078CE">
              <w:rPr>
                <w:rFonts w:eastAsia="Times New Roman" w:cs="Arial"/>
                <w:sz w:val="18"/>
                <w:szCs w:val="18"/>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1A0C7685"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c>
          <w:tcPr>
            <w:tcW w:w="887" w:type="pct"/>
            <w:tcBorders>
              <w:top w:val="nil"/>
              <w:left w:val="nil"/>
              <w:bottom w:val="single" w:sz="4" w:space="0" w:color="auto"/>
              <w:right w:val="single" w:sz="4" w:space="0" w:color="auto"/>
            </w:tcBorders>
            <w:shd w:val="clear" w:color="auto" w:fill="auto"/>
            <w:noWrap/>
            <w:vAlign w:val="center"/>
            <w:hideMark/>
          </w:tcPr>
          <w:p w14:paraId="6B2B7A8B"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r w:rsidR="00FE16A6" w:rsidRPr="006078CE" w14:paraId="79C8DCCF"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4088CDEA"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R2</w:t>
            </w:r>
          </w:p>
        </w:tc>
        <w:tc>
          <w:tcPr>
            <w:tcW w:w="1610" w:type="pct"/>
            <w:tcBorders>
              <w:top w:val="nil"/>
              <w:left w:val="nil"/>
              <w:bottom w:val="single" w:sz="4" w:space="0" w:color="auto"/>
              <w:right w:val="single" w:sz="4" w:space="0" w:color="auto"/>
            </w:tcBorders>
            <w:shd w:val="clear" w:color="auto" w:fill="auto"/>
            <w:vAlign w:val="bottom"/>
            <w:hideMark/>
          </w:tcPr>
          <w:p w14:paraId="5B506472" w14:textId="77777777" w:rsidR="00FE16A6" w:rsidRPr="006078CE" w:rsidRDefault="00FE16A6" w:rsidP="007674F3">
            <w:pPr>
              <w:rPr>
                <w:rFonts w:eastAsia="Times New Roman" w:cs="Arial"/>
                <w:sz w:val="18"/>
                <w:szCs w:val="18"/>
              </w:rPr>
            </w:pPr>
            <w:r w:rsidRPr="006078CE">
              <w:rPr>
                <w:rFonts w:eastAsia="Times New Roman" w:cs="Arial"/>
                <w:sz w:val="18"/>
                <w:szCs w:val="18"/>
              </w:rPr>
              <w:t>Riesgo de errores o deficiencias en el diseño al cálculo estructural de la infraestructura proyectada y topografía o estudio de suelos.</w:t>
            </w:r>
          </w:p>
        </w:tc>
        <w:tc>
          <w:tcPr>
            <w:tcW w:w="848" w:type="pct"/>
            <w:tcBorders>
              <w:top w:val="nil"/>
              <w:left w:val="nil"/>
              <w:bottom w:val="single" w:sz="4" w:space="0" w:color="auto"/>
              <w:right w:val="single" w:sz="4" w:space="0" w:color="auto"/>
            </w:tcBorders>
            <w:shd w:val="clear" w:color="auto" w:fill="auto"/>
            <w:noWrap/>
            <w:vAlign w:val="center"/>
            <w:hideMark/>
          </w:tcPr>
          <w:p w14:paraId="362A4C78"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 xml:space="preserve">Alta </w:t>
            </w:r>
            <w:proofErr w:type="spellStart"/>
            <w:r w:rsidRPr="006078CE">
              <w:rPr>
                <w:rFonts w:eastAsia="Times New Roman" w:cs="Arial"/>
                <w:sz w:val="18"/>
                <w:szCs w:val="18"/>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0FC47662"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c>
          <w:tcPr>
            <w:tcW w:w="887" w:type="pct"/>
            <w:tcBorders>
              <w:top w:val="nil"/>
              <w:left w:val="nil"/>
              <w:bottom w:val="single" w:sz="4" w:space="0" w:color="auto"/>
              <w:right w:val="single" w:sz="4" w:space="0" w:color="auto"/>
            </w:tcBorders>
            <w:shd w:val="clear" w:color="auto" w:fill="auto"/>
            <w:noWrap/>
            <w:vAlign w:val="bottom"/>
            <w:hideMark/>
          </w:tcPr>
          <w:p w14:paraId="7EFE3875"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r>
      <w:tr w:rsidR="00FE16A6" w:rsidRPr="006078CE" w14:paraId="0FDD1C2B" w14:textId="77777777" w:rsidTr="007674F3">
        <w:trPr>
          <w:trHeight w:val="9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29CBD83A"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R2</w:t>
            </w:r>
          </w:p>
        </w:tc>
        <w:tc>
          <w:tcPr>
            <w:tcW w:w="1610" w:type="pct"/>
            <w:tcBorders>
              <w:top w:val="nil"/>
              <w:left w:val="nil"/>
              <w:bottom w:val="single" w:sz="4" w:space="0" w:color="auto"/>
              <w:right w:val="single" w:sz="4" w:space="0" w:color="auto"/>
            </w:tcBorders>
            <w:shd w:val="clear" w:color="auto" w:fill="auto"/>
            <w:vAlign w:val="bottom"/>
            <w:hideMark/>
          </w:tcPr>
          <w:p w14:paraId="0C32F99F" w14:textId="77777777" w:rsidR="00FE16A6" w:rsidRPr="006078CE" w:rsidRDefault="00FE16A6" w:rsidP="007674F3">
            <w:pPr>
              <w:rPr>
                <w:rFonts w:eastAsia="Times New Roman" w:cs="Arial"/>
                <w:sz w:val="18"/>
                <w:szCs w:val="18"/>
              </w:rPr>
            </w:pPr>
            <w:r w:rsidRPr="006078CE">
              <w:rPr>
                <w:rFonts w:eastAsia="Times New Roman" w:cs="Arial"/>
                <w:sz w:val="18"/>
                <w:szCs w:val="18"/>
              </w:rPr>
              <w:t xml:space="preserve">Riesgo de Construcción que generen sobrecostos y/o </w:t>
            </w:r>
            <w:proofErr w:type="spellStart"/>
            <w:r w:rsidRPr="006078CE">
              <w:rPr>
                <w:rFonts w:eastAsia="Times New Roman" w:cs="Arial"/>
                <w:sz w:val="18"/>
                <w:szCs w:val="18"/>
              </w:rPr>
              <w:t>sobreplazos</w:t>
            </w:r>
            <w:proofErr w:type="spellEnd"/>
            <w:r w:rsidRPr="006078CE">
              <w:rPr>
                <w:rFonts w:eastAsia="Times New Roman" w:cs="Arial"/>
                <w:sz w:val="18"/>
                <w:szCs w:val="18"/>
              </w:rPr>
              <w:t xml:space="preserve"> durante el período de ejecución de la obra.</w:t>
            </w:r>
          </w:p>
        </w:tc>
        <w:tc>
          <w:tcPr>
            <w:tcW w:w="848" w:type="pct"/>
            <w:tcBorders>
              <w:top w:val="nil"/>
              <w:left w:val="nil"/>
              <w:bottom w:val="single" w:sz="4" w:space="0" w:color="auto"/>
              <w:right w:val="single" w:sz="4" w:space="0" w:color="auto"/>
            </w:tcBorders>
            <w:shd w:val="clear" w:color="auto" w:fill="auto"/>
            <w:noWrap/>
            <w:vAlign w:val="center"/>
            <w:hideMark/>
          </w:tcPr>
          <w:p w14:paraId="1A9F065B" w14:textId="77777777" w:rsidR="00FE16A6" w:rsidRPr="006078CE" w:rsidRDefault="00FE16A6" w:rsidP="007674F3">
            <w:pPr>
              <w:jc w:val="center"/>
              <w:rPr>
                <w:rFonts w:eastAsia="Times New Roman" w:cs="Arial"/>
                <w:sz w:val="18"/>
                <w:szCs w:val="18"/>
                <w:lang w:val="en-US"/>
              </w:rPr>
            </w:pPr>
            <w:proofErr w:type="spellStart"/>
            <w:r w:rsidRPr="006078CE">
              <w:rPr>
                <w:rFonts w:eastAsia="Times New Roman" w:cs="Arial"/>
                <w:sz w:val="18"/>
                <w:szCs w:val="18"/>
                <w:lang w:val="en-US"/>
              </w:rPr>
              <w:t>Prioridad</w:t>
            </w:r>
            <w:proofErr w:type="spellEnd"/>
            <w:r w:rsidRPr="006078CE">
              <w:rPr>
                <w:rFonts w:eastAsia="Times New Roman" w:cs="Arial"/>
                <w:sz w:val="18"/>
                <w:szCs w:val="18"/>
                <w:lang w:val="en-US"/>
              </w:rPr>
              <w:t xml:space="preserve"> </w:t>
            </w:r>
            <w:proofErr w:type="spellStart"/>
            <w:r w:rsidRPr="006078CE">
              <w:rPr>
                <w:rFonts w:eastAsia="Times New Roman" w:cs="Arial"/>
                <w:sz w:val="18"/>
                <w:szCs w:val="18"/>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61C3905F"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26867902"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r w:rsidR="00FE16A6" w:rsidRPr="006078CE" w14:paraId="15CBA1A6" w14:textId="77777777" w:rsidTr="007674F3">
        <w:trPr>
          <w:trHeight w:val="9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308E5A50"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R3</w:t>
            </w:r>
          </w:p>
        </w:tc>
        <w:tc>
          <w:tcPr>
            <w:tcW w:w="1610" w:type="pct"/>
            <w:tcBorders>
              <w:top w:val="nil"/>
              <w:left w:val="nil"/>
              <w:bottom w:val="single" w:sz="4" w:space="0" w:color="auto"/>
              <w:right w:val="single" w:sz="4" w:space="0" w:color="auto"/>
            </w:tcBorders>
            <w:shd w:val="clear" w:color="auto" w:fill="auto"/>
            <w:vAlign w:val="bottom"/>
            <w:hideMark/>
          </w:tcPr>
          <w:p w14:paraId="602B8DD8" w14:textId="77777777" w:rsidR="00FE16A6" w:rsidRPr="006078CE" w:rsidRDefault="00FE16A6" w:rsidP="007674F3">
            <w:pPr>
              <w:rPr>
                <w:rFonts w:eastAsia="Times New Roman" w:cs="Arial"/>
                <w:sz w:val="18"/>
                <w:szCs w:val="18"/>
              </w:rPr>
            </w:pPr>
            <w:r w:rsidRPr="006078CE">
              <w:rPr>
                <w:rFonts w:eastAsia="Times New Roman" w:cs="Arial"/>
                <w:sz w:val="18"/>
                <w:szCs w:val="18"/>
              </w:rPr>
              <w:t>Riesgo de Expropiación de terreno provocando retraso en el inicio de la obra y sobrecosto en la ejecución.</w:t>
            </w:r>
          </w:p>
        </w:tc>
        <w:tc>
          <w:tcPr>
            <w:tcW w:w="848" w:type="pct"/>
            <w:tcBorders>
              <w:top w:val="nil"/>
              <w:left w:val="nil"/>
              <w:bottom w:val="single" w:sz="4" w:space="0" w:color="auto"/>
              <w:right w:val="single" w:sz="4" w:space="0" w:color="auto"/>
            </w:tcBorders>
            <w:shd w:val="clear" w:color="auto" w:fill="auto"/>
            <w:noWrap/>
            <w:vAlign w:val="center"/>
            <w:hideMark/>
          </w:tcPr>
          <w:p w14:paraId="01ED8F0F"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 xml:space="preserve">Baja </w:t>
            </w:r>
            <w:proofErr w:type="spellStart"/>
            <w:r w:rsidRPr="006078CE">
              <w:rPr>
                <w:rFonts w:eastAsia="Times New Roman" w:cs="Arial"/>
                <w:sz w:val="18"/>
                <w:szCs w:val="18"/>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1195E208"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c>
          <w:tcPr>
            <w:tcW w:w="887" w:type="pct"/>
            <w:tcBorders>
              <w:top w:val="nil"/>
              <w:left w:val="nil"/>
              <w:bottom w:val="single" w:sz="4" w:space="0" w:color="auto"/>
              <w:right w:val="single" w:sz="4" w:space="0" w:color="auto"/>
            </w:tcBorders>
            <w:shd w:val="clear" w:color="auto" w:fill="auto"/>
            <w:noWrap/>
            <w:vAlign w:val="bottom"/>
            <w:hideMark/>
          </w:tcPr>
          <w:p w14:paraId="3E0D0D7F"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r>
      <w:tr w:rsidR="00FE16A6" w:rsidRPr="006078CE" w14:paraId="40B9187B"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40050EFC"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R4</w:t>
            </w:r>
          </w:p>
        </w:tc>
        <w:tc>
          <w:tcPr>
            <w:tcW w:w="1610" w:type="pct"/>
            <w:tcBorders>
              <w:top w:val="nil"/>
              <w:left w:val="nil"/>
              <w:bottom w:val="single" w:sz="4" w:space="0" w:color="auto"/>
              <w:right w:val="single" w:sz="4" w:space="0" w:color="auto"/>
            </w:tcBorders>
            <w:shd w:val="clear" w:color="auto" w:fill="auto"/>
            <w:vAlign w:val="bottom"/>
            <w:hideMark/>
          </w:tcPr>
          <w:p w14:paraId="1D1C9D6F" w14:textId="77777777" w:rsidR="00FE16A6" w:rsidRPr="006078CE" w:rsidRDefault="00FE16A6" w:rsidP="007674F3">
            <w:pPr>
              <w:rPr>
                <w:rFonts w:eastAsia="Times New Roman" w:cs="Arial"/>
                <w:sz w:val="18"/>
                <w:szCs w:val="18"/>
              </w:rPr>
            </w:pPr>
            <w:r w:rsidRPr="006078CE">
              <w:rPr>
                <w:rFonts w:eastAsia="Times New Roman" w:cs="Arial"/>
                <w:sz w:val="18"/>
                <w:szCs w:val="18"/>
              </w:rPr>
              <w:t xml:space="preserve">Riesgo Geológico/Geotécnico que se identifica con diferencias sobre lo previsto en los estudios de la fase de formulación del Expediente Técnico. </w:t>
            </w:r>
          </w:p>
        </w:tc>
        <w:tc>
          <w:tcPr>
            <w:tcW w:w="848" w:type="pct"/>
            <w:tcBorders>
              <w:top w:val="nil"/>
              <w:left w:val="nil"/>
              <w:bottom w:val="single" w:sz="4" w:space="0" w:color="auto"/>
              <w:right w:val="single" w:sz="4" w:space="0" w:color="auto"/>
            </w:tcBorders>
            <w:shd w:val="clear" w:color="auto" w:fill="auto"/>
            <w:noWrap/>
            <w:vAlign w:val="center"/>
            <w:hideMark/>
          </w:tcPr>
          <w:p w14:paraId="6DD07487"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 xml:space="preserve">Baja </w:t>
            </w:r>
            <w:proofErr w:type="spellStart"/>
            <w:r w:rsidRPr="006078CE">
              <w:rPr>
                <w:rFonts w:eastAsia="Times New Roman" w:cs="Arial"/>
                <w:sz w:val="18"/>
                <w:szCs w:val="18"/>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71134AA3"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0C234920"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r w:rsidR="00FE16A6" w:rsidRPr="006078CE" w14:paraId="70C7B8F2" w14:textId="77777777" w:rsidTr="007674F3">
        <w:trPr>
          <w:trHeight w:val="96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17ED07F1"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R5</w:t>
            </w:r>
          </w:p>
        </w:tc>
        <w:tc>
          <w:tcPr>
            <w:tcW w:w="1610" w:type="pct"/>
            <w:tcBorders>
              <w:top w:val="nil"/>
              <w:left w:val="nil"/>
              <w:bottom w:val="single" w:sz="4" w:space="0" w:color="auto"/>
              <w:right w:val="single" w:sz="4" w:space="0" w:color="auto"/>
            </w:tcBorders>
            <w:shd w:val="clear" w:color="auto" w:fill="auto"/>
            <w:vAlign w:val="center"/>
            <w:hideMark/>
          </w:tcPr>
          <w:p w14:paraId="7B56798C" w14:textId="77777777" w:rsidR="00FE16A6" w:rsidRPr="006078CE" w:rsidRDefault="00FE16A6" w:rsidP="007674F3">
            <w:pPr>
              <w:rPr>
                <w:rFonts w:eastAsia="Times New Roman" w:cs="Arial"/>
                <w:sz w:val="18"/>
                <w:szCs w:val="18"/>
              </w:rPr>
            </w:pPr>
            <w:r w:rsidRPr="006078CE">
              <w:rPr>
                <w:rFonts w:eastAsia="Times New Roman" w:cs="Arial"/>
                <w:sz w:val="18"/>
                <w:szCs w:val="18"/>
              </w:rPr>
              <w:t xml:space="preserve">Riesgo de Interferencias y Servicios Afectados, que se traduzca en la posibilidad de sobrecostos y/o </w:t>
            </w:r>
            <w:proofErr w:type="spellStart"/>
            <w:r w:rsidRPr="006078CE">
              <w:rPr>
                <w:rFonts w:eastAsia="Times New Roman" w:cs="Arial"/>
                <w:sz w:val="18"/>
                <w:szCs w:val="18"/>
              </w:rPr>
              <w:t>sobreplazos</w:t>
            </w:r>
            <w:proofErr w:type="spellEnd"/>
            <w:r w:rsidRPr="006078CE">
              <w:rPr>
                <w:rFonts w:eastAsia="Times New Roman" w:cs="Arial"/>
                <w:sz w:val="18"/>
                <w:szCs w:val="18"/>
              </w:rPr>
              <w:t xml:space="preserve"> de Construcción. </w:t>
            </w:r>
          </w:p>
        </w:tc>
        <w:tc>
          <w:tcPr>
            <w:tcW w:w="848" w:type="pct"/>
            <w:tcBorders>
              <w:top w:val="nil"/>
              <w:left w:val="nil"/>
              <w:bottom w:val="single" w:sz="4" w:space="0" w:color="auto"/>
              <w:right w:val="single" w:sz="4" w:space="0" w:color="auto"/>
            </w:tcBorders>
            <w:shd w:val="clear" w:color="auto" w:fill="auto"/>
            <w:noWrap/>
            <w:vAlign w:val="center"/>
            <w:hideMark/>
          </w:tcPr>
          <w:p w14:paraId="3F81D743" w14:textId="77777777" w:rsidR="00FE16A6" w:rsidRPr="006078CE" w:rsidRDefault="00FE16A6" w:rsidP="007674F3">
            <w:pPr>
              <w:jc w:val="center"/>
              <w:rPr>
                <w:rFonts w:eastAsia="Times New Roman" w:cs="Arial"/>
                <w:sz w:val="18"/>
                <w:szCs w:val="18"/>
                <w:lang w:val="en-US"/>
              </w:rPr>
            </w:pPr>
            <w:proofErr w:type="spellStart"/>
            <w:r w:rsidRPr="006078CE">
              <w:rPr>
                <w:rFonts w:eastAsia="Times New Roman" w:cs="Arial"/>
                <w:sz w:val="18"/>
                <w:szCs w:val="18"/>
                <w:lang w:val="en-US"/>
              </w:rPr>
              <w:t>Prioridad</w:t>
            </w:r>
            <w:proofErr w:type="spellEnd"/>
            <w:r w:rsidRPr="006078CE">
              <w:rPr>
                <w:rFonts w:eastAsia="Times New Roman" w:cs="Arial"/>
                <w:sz w:val="18"/>
                <w:szCs w:val="18"/>
                <w:lang w:val="en-US"/>
              </w:rPr>
              <w:t xml:space="preserve"> </w:t>
            </w:r>
            <w:proofErr w:type="spellStart"/>
            <w:r w:rsidRPr="006078CE">
              <w:rPr>
                <w:rFonts w:eastAsia="Times New Roman" w:cs="Arial"/>
                <w:sz w:val="18"/>
                <w:szCs w:val="18"/>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732BF24A"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c>
          <w:tcPr>
            <w:tcW w:w="887" w:type="pct"/>
            <w:tcBorders>
              <w:top w:val="nil"/>
              <w:left w:val="nil"/>
              <w:bottom w:val="single" w:sz="4" w:space="0" w:color="auto"/>
              <w:right w:val="single" w:sz="4" w:space="0" w:color="auto"/>
            </w:tcBorders>
            <w:shd w:val="clear" w:color="auto" w:fill="auto"/>
            <w:noWrap/>
            <w:vAlign w:val="bottom"/>
            <w:hideMark/>
          </w:tcPr>
          <w:p w14:paraId="77FAEFA0"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r>
      <w:tr w:rsidR="00FE16A6" w:rsidRPr="006078CE" w14:paraId="2BC945B7"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390F0471"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R6</w:t>
            </w:r>
          </w:p>
        </w:tc>
        <w:tc>
          <w:tcPr>
            <w:tcW w:w="1610" w:type="pct"/>
            <w:tcBorders>
              <w:top w:val="nil"/>
              <w:left w:val="nil"/>
              <w:bottom w:val="single" w:sz="4" w:space="0" w:color="auto"/>
              <w:right w:val="single" w:sz="4" w:space="0" w:color="auto"/>
            </w:tcBorders>
            <w:shd w:val="clear" w:color="auto" w:fill="auto"/>
            <w:vAlign w:val="center"/>
            <w:hideMark/>
          </w:tcPr>
          <w:p w14:paraId="102A2584" w14:textId="77777777" w:rsidR="00FE16A6" w:rsidRPr="006078CE" w:rsidRDefault="00FE16A6" w:rsidP="007674F3">
            <w:pPr>
              <w:rPr>
                <w:rFonts w:eastAsia="Times New Roman" w:cs="Arial"/>
                <w:sz w:val="18"/>
                <w:szCs w:val="18"/>
              </w:rPr>
            </w:pPr>
            <w:r w:rsidRPr="006078CE">
              <w:rPr>
                <w:rFonts w:eastAsia="Times New Roman" w:cs="Arial"/>
                <w:sz w:val="18"/>
                <w:szCs w:val="18"/>
              </w:rPr>
              <w:t>Riesgo Ambiental relacionado con el riesgo de incumplimiento de la normativa ambiental y de las medidas correctoras definidas en la aprobación de los estudios ambientales.</w:t>
            </w:r>
          </w:p>
        </w:tc>
        <w:tc>
          <w:tcPr>
            <w:tcW w:w="848" w:type="pct"/>
            <w:tcBorders>
              <w:top w:val="nil"/>
              <w:left w:val="nil"/>
              <w:bottom w:val="single" w:sz="4" w:space="0" w:color="auto"/>
              <w:right w:val="single" w:sz="4" w:space="0" w:color="auto"/>
            </w:tcBorders>
            <w:shd w:val="clear" w:color="auto" w:fill="auto"/>
            <w:noWrap/>
            <w:vAlign w:val="center"/>
            <w:hideMark/>
          </w:tcPr>
          <w:p w14:paraId="3BEDF0DA" w14:textId="77777777" w:rsidR="00FE16A6" w:rsidRPr="006078CE" w:rsidRDefault="00FE16A6" w:rsidP="007674F3">
            <w:pPr>
              <w:jc w:val="center"/>
              <w:rPr>
                <w:rFonts w:eastAsia="Times New Roman" w:cs="Arial"/>
                <w:sz w:val="18"/>
                <w:szCs w:val="18"/>
                <w:lang w:val="en-US"/>
              </w:rPr>
            </w:pPr>
            <w:proofErr w:type="spellStart"/>
            <w:r w:rsidRPr="006078CE">
              <w:rPr>
                <w:rFonts w:eastAsia="Times New Roman" w:cs="Arial"/>
                <w:sz w:val="18"/>
                <w:szCs w:val="18"/>
                <w:lang w:val="en-US"/>
              </w:rPr>
              <w:t>Prioridad</w:t>
            </w:r>
            <w:proofErr w:type="spellEnd"/>
            <w:r w:rsidRPr="006078CE">
              <w:rPr>
                <w:rFonts w:eastAsia="Times New Roman" w:cs="Arial"/>
                <w:sz w:val="18"/>
                <w:szCs w:val="18"/>
                <w:lang w:val="en-US"/>
              </w:rPr>
              <w:t xml:space="preserve"> </w:t>
            </w:r>
            <w:proofErr w:type="spellStart"/>
            <w:r w:rsidRPr="006078CE">
              <w:rPr>
                <w:rFonts w:eastAsia="Times New Roman" w:cs="Arial"/>
                <w:sz w:val="18"/>
                <w:szCs w:val="18"/>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323DA201"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017CCCCB"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r w:rsidR="00FE16A6" w:rsidRPr="006078CE" w14:paraId="2DA581D4"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63843946"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R7</w:t>
            </w:r>
          </w:p>
        </w:tc>
        <w:tc>
          <w:tcPr>
            <w:tcW w:w="1610" w:type="pct"/>
            <w:tcBorders>
              <w:top w:val="nil"/>
              <w:left w:val="nil"/>
              <w:bottom w:val="single" w:sz="4" w:space="0" w:color="auto"/>
              <w:right w:val="single" w:sz="4" w:space="0" w:color="auto"/>
            </w:tcBorders>
            <w:shd w:val="clear" w:color="auto" w:fill="auto"/>
            <w:vAlign w:val="bottom"/>
            <w:hideMark/>
          </w:tcPr>
          <w:p w14:paraId="629615D2" w14:textId="77777777" w:rsidR="00FE16A6" w:rsidRPr="006078CE" w:rsidRDefault="00FE16A6" w:rsidP="007674F3">
            <w:pPr>
              <w:rPr>
                <w:rFonts w:eastAsia="Times New Roman" w:cs="Arial"/>
                <w:sz w:val="18"/>
                <w:szCs w:val="18"/>
              </w:rPr>
            </w:pPr>
            <w:r w:rsidRPr="006078CE">
              <w:rPr>
                <w:rFonts w:eastAsia="Times New Roman" w:cs="Arial"/>
                <w:sz w:val="18"/>
                <w:szCs w:val="18"/>
              </w:rPr>
              <w:t>Riesgos derivados por eventos de fuerza mayor o caso fortuito, cuyas causas no resultan imputables a ninguna de las partes.</w:t>
            </w:r>
          </w:p>
        </w:tc>
        <w:tc>
          <w:tcPr>
            <w:tcW w:w="848" w:type="pct"/>
            <w:tcBorders>
              <w:top w:val="nil"/>
              <w:left w:val="nil"/>
              <w:bottom w:val="single" w:sz="4" w:space="0" w:color="auto"/>
              <w:right w:val="single" w:sz="4" w:space="0" w:color="auto"/>
            </w:tcBorders>
            <w:shd w:val="clear" w:color="auto" w:fill="auto"/>
            <w:noWrap/>
            <w:vAlign w:val="center"/>
            <w:hideMark/>
          </w:tcPr>
          <w:p w14:paraId="32D0044A"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 xml:space="preserve">Alta </w:t>
            </w:r>
            <w:proofErr w:type="spellStart"/>
            <w:r w:rsidRPr="006078CE">
              <w:rPr>
                <w:rFonts w:eastAsia="Times New Roman" w:cs="Arial"/>
                <w:sz w:val="18"/>
                <w:szCs w:val="18"/>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71414D0B"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713587BE"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r w:rsidR="00FE16A6" w:rsidRPr="006078CE" w14:paraId="6C5C4FDF" w14:textId="77777777" w:rsidTr="007674F3">
        <w:trPr>
          <w:trHeight w:val="6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41727AF5"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R8</w:t>
            </w:r>
          </w:p>
        </w:tc>
        <w:tc>
          <w:tcPr>
            <w:tcW w:w="1610" w:type="pct"/>
            <w:tcBorders>
              <w:top w:val="nil"/>
              <w:left w:val="nil"/>
              <w:bottom w:val="single" w:sz="4" w:space="0" w:color="auto"/>
              <w:right w:val="single" w:sz="4" w:space="0" w:color="auto"/>
            </w:tcBorders>
            <w:shd w:val="clear" w:color="auto" w:fill="auto"/>
            <w:vAlign w:val="bottom"/>
            <w:hideMark/>
          </w:tcPr>
          <w:p w14:paraId="5FE3D3C8" w14:textId="77777777" w:rsidR="00FE16A6" w:rsidRPr="006078CE" w:rsidRDefault="00FE16A6" w:rsidP="007674F3">
            <w:pPr>
              <w:rPr>
                <w:rFonts w:eastAsia="Times New Roman" w:cs="Arial"/>
                <w:sz w:val="18"/>
                <w:szCs w:val="18"/>
              </w:rPr>
            </w:pPr>
            <w:r w:rsidRPr="006078CE">
              <w:rPr>
                <w:rFonts w:eastAsia="Times New Roman" w:cs="Arial"/>
                <w:sz w:val="18"/>
                <w:szCs w:val="18"/>
              </w:rPr>
              <w:t>Riesgos vinculados a accidentes de construcción y daños de terceros</w:t>
            </w:r>
          </w:p>
        </w:tc>
        <w:tc>
          <w:tcPr>
            <w:tcW w:w="848" w:type="pct"/>
            <w:tcBorders>
              <w:top w:val="nil"/>
              <w:left w:val="nil"/>
              <w:bottom w:val="single" w:sz="4" w:space="0" w:color="auto"/>
              <w:right w:val="single" w:sz="4" w:space="0" w:color="auto"/>
            </w:tcBorders>
            <w:shd w:val="clear" w:color="auto" w:fill="auto"/>
            <w:noWrap/>
            <w:vAlign w:val="center"/>
            <w:hideMark/>
          </w:tcPr>
          <w:p w14:paraId="42408423"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 xml:space="preserve">Alta </w:t>
            </w:r>
            <w:proofErr w:type="spellStart"/>
            <w:r w:rsidRPr="006078CE">
              <w:rPr>
                <w:rFonts w:eastAsia="Times New Roman" w:cs="Arial"/>
                <w:sz w:val="18"/>
                <w:szCs w:val="18"/>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4019FC72"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3FF67110"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r w:rsidR="00FE16A6" w:rsidRPr="006078CE" w14:paraId="58FE5290" w14:textId="77777777" w:rsidTr="007674F3">
        <w:trPr>
          <w:trHeight w:val="9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2C710EC8"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R9</w:t>
            </w:r>
          </w:p>
        </w:tc>
        <w:tc>
          <w:tcPr>
            <w:tcW w:w="1610" w:type="pct"/>
            <w:tcBorders>
              <w:top w:val="nil"/>
              <w:left w:val="nil"/>
              <w:bottom w:val="single" w:sz="4" w:space="0" w:color="auto"/>
              <w:right w:val="single" w:sz="4" w:space="0" w:color="auto"/>
            </w:tcBorders>
            <w:shd w:val="clear" w:color="auto" w:fill="auto"/>
            <w:vAlign w:val="bottom"/>
            <w:hideMark/>
          </w:tcPr>
          <w:p w14:paraId="0850D05F" w14:textId="77777777" w:rsidR="00FE16A6" w:rsidRPr="006078CE" w:rsidRDefault="00FE16A6" w:rsidP="007674F3">
            <w:pPr>
              <w:rPr>
                <w:rFonts w:eastAsia="Times New Roman" w:cs="Arial"/>
                <w:sz w:val="18"/>
                <w:szCs w:val="18"/>
              </w:rPr>
            </w:pPr>
            <w:r w:rsidRPr="006078CE">
              <w:rPr>
                <w:rFonts w:eastAsia="Times New Roman" w:cs="Arial"/>
                <w:sz w:val="18"/>
                <w:szCs w:val="18"/>
              </w:rPr>
              <w:t xml:space="preserve">Riesgo Arqueológico que se traduce en </w:t>
            </w:r>
            <w:proofErr w:type="spellStart"/>
            <w:r w:rsidRPr="006078CE">
              <w:rPr>
                <w:rFonts w:eastAsia="Times New Roman" w:cs="Arial"/>
                <w:sz w:val="18"/>
                <w:szCs w:val="18"/>
              </w:rPr>
              <w:t>hallasgos</w:t>
            </w:r>
            <w:proofErr w:type="spellEnd"/>
            <w:r w:rsidRPr="006078CE">
              <w:rPr>
                <w:rFonts w:eastAsia="Times New Roman" w:cs="Arial"/>
                <w:sz w:val="18"/>
                <w:szCs w:val="18"/>
              </w:rPr>
              <w:t xml:space="preserve"> de restos </w:t>
            </w:r>
            <w:proofErr w:type="spellStart"/>
            <w:r w:rsidRPr="006078CE">
              <w:rPr>
                <w:rFonts w:eastAsia="Times New Roman" w:cs="Arial"/>
                <w:sz w:val="18"/>
                <w:szCs w:val="18"/>
              </w:rPr>
              <w:t>arqueólogicos</w:t>
            </w:r>
            <w:proofErr w:type="spellEnd"/>
            <w:r w:rsidRPr="006078CE">
              <w:rPr>
                <w:rFonts w:eastAsia="Times New Roman" w:cs="Arial"/>
                <w:sz w:val="18"/>
                <w:szCs w:val="18"/>
              </w:rPr>
              <w:t xml:space="preserve"> significativos.</w:t>
            </w:r>
          </w:p>
        </w:tc>
        <w:tc>
          <w:tcPr>
            <w:tcW w:w="848" w:type="pct"/>
            <w:tcBorders>
              <w:top w:val="nil"/>
              <w:left w:val="nil"/>
              <w:bottom w:val="single" w:sz="4" w:space="0" w:color="auto"/>
              <w:right w:val="single" w:sz="4" w:space="0" w:color="auto"/>
            </w:tcBorders>
            <w:shd w:val="clear" w:color="auto" w:fill="auto"/>
            <w:noWrap/>
            <w:vAlign w:val="center"/>
            <w:hideMark/>
          </w:tcPr>
          <w:p w14:paraId="1F568B74" w14:textId="77777777" w:rsidR="00FE16A6" w:rsidRPr="006078CE" w:rsidRDefault="00FE16A6" w:rsidP="007674F3">
            <w:pPr>
              <w:jc w:val="center"/>
              <w:rPr>
                <w:rFonts w:eastAsia="Times New Roman" w:cs="Arial"/>
                <w:sz w:val="18"/>
                <w:szCs w:val="18"/>
                <w:lang w:val="en-US"/>
              </w:rPr>
            </w:pPr>
            <w:proofErr w:type="spellStart"/>
            <w:r w:rsidRPr="006078CE">
              <w:rPr>
                <w:rFonts w:eastAsia="Times New Roman" w:cs="Arial"/>
                <w:sz w:val="18"/>
                <w:szCs w:val="18"/>
                <w:lang w:val="en-US"/>
              </w:rPr>
              <w:t>Prioridad</w:t>
            </w:r>
            <w:proofErr w:type="spellEnd"/>
            <w:r w:rsidRPr="006078CE">
              <w:rPr>
                <w:rFonts w:eastAsia="Times New Roman" w:cs="Arial"/>
                <w:sz w:val="18"/>
                <w:szCs w:val="18"/>
                <w:lang w:val="en-US"/>
              </w:rPr>
              <w:t xml:space="preserve"> </w:t>
            </w:r>
            <w:proofErr w:type="spellStart"/>
            <w:r w:rsidRPr="006078CE">
              <w:rPr>
                <w:rFonts w:eastAsia="Times New Roman" w:cs="Arial"/>
                <w:sz w:val="18"/>
                <w:szCs w:val="18"/>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5630AACB" w14:textId="77777777" w:rsidR="00FE16A6" w:rsidRPr="006078CE" w:rsidRDefault="00FE16A6" w:rsidP="007674F3">
            <w:pPr>
              <w:rPr>
                <w:rFonts w:eastAsia="Times New Roman" w:cs="Arial"/>
                <w:sz w:val="18"/>
                <w:szCs w:val="18"/>
                <w:lang w:val="en-US"/>
              </w:rPr>
            </w:pPr>
            <w:r w:rsidRPr="006078CE">
              <w:rPr>
                <w:rFonts w:eastAsia="Times New Roman" w:cs="Arial"/>
                <w:sz w:val="18"/>
                <w:szCs w:val="18"/>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24151CCB" w14:textId="77777777" w:rsidR="00FE16A6" w:rsidRPr="006078CE" w:rsidRDefault="00FE16A6" w:rsidP="007674F3">
            <w:pPr>
              <w:jc w:val="center"/>
              <w:rPr>
                <w:rFonts w:eastAsia="Times New Roman" w:cs="Arial"/>
                <w:sz w:val="18"/>
                <w:szCs w:val="18"/>
                <w:lang w:val="en-US"/>
              </w:rPr>
            </w:pPr>
            <w:r w:rsidRPr="006078CE">
              <w:rPr>
                <w:rFonts w:eastAsia="Times New Roman" w:cs="Arial"/>
                <w:sz w:val="18"/>
                <w:szCs w:val="18"/>
                <w:lang w:val="en-US"/>
              </w:rPr>
              <w:t>X</w:t>
            </w:r>
          </w:p>
        </w:tc>
      </w:tr>
    </w:tbl>
    <w:p w14:paraId="2FB24EB5" w14:textId="77777777" w:rsidR="00FE16A6" w:rsidRDefault="00FE16A6" w:rsidP="00FE16A6">
      <w:pPr>
        <w:pStyle w:val="Prrafodelista"/>
      </w:pPr>
    </w:p>
    <w:p w14:paraId="66823AE9" w14:textId="77777777" w:rsidR="00FE16A6" w:rsidRPr="000043F9" w:rsidRDefault="00FE16A6" w:rsidP="00720E6E">
      <w:pPr>
        <w:pStyle w:val="Prrafodelista"/>
        <w:numPr>
          <w:ilvl w:val="0"/>
          <w:numId w:val="46"/>
        </w:numPr>
        <w:spacing w:line="259" w:lineRule="auto"/>
        <w:jc w:val="both"/>
        <w:rPr>
          <w:b/>
          <w:bCs/>
        </w:rPr>
      </w:pPr>
      <w:r w:rsidRPr="000043F9">
        <w:rPr>
          <w:b/>
          <w:bCs/>
        </w:rPr>
        <w:t>Adelantos</w:t>
      </w:r>
    </w:p>
    <w:p w14:paraId="2D1AEF96" w14:textId="77777777" w:rsidR="00FE16A6" w:rsidRDefault="00FE16A6" w:rsidP="00FE16A6">
      <w:pPr>
        <w:pStyle w:val="Prrafodelista"/>
      </w:pPr>
    </w:p>
    <w:p w14:paraId="7D661964" w14:textId="77777777" w:rsidR="00FE16A6" w:rsidRPr="000043F9" w:rsidRDefault="00FE16A6" w:rsidP="00720E6E">
      <w:pPr>
        <w:pStyle w:val="Prrafodelista"/>
        <w:numPr>
          <w:ilvl w:val="1"/>
          <w:numId w:val="46"/>
        </w:numPr>
        <w:spacing w:line="259" w:lineRule="auto"/>
        <w:jc w:val="both"/>
        <w:rPr>
          <w:b/>
          <w:bCs/>
        </w:rPr>
      </w:pPr>
      <w:r w:rsidRPr="000043F9">
        <w:rPr>
          <w:b/>
          <w:bCs/>
        </w:rPr>
        <w:t>Adelanto Directo en Efectivo</w:t>
      </w:r>
    </w:p>
    <w:p w14:paraId="50E9119B" w14:textId="77777777" w:rsidR="00FE16A6" w:rsidRDefault="00FE16A6" w:rsidP="00FE16A6">
      <w:pPr>
        <w:pStyle w:val="Prrafodelista"/>
        <w:ind w:left="1440"/>
      </w:pPr>
    </w:p>
    <w:p w14:paraId="18553FF4" w14:textId="77777777" w:rsidR="00FE16A6" w:rsidRDefault="00FE16A6" w:rsidP="00FE16A6">
      <w:pPr>
        <w:pStyle w:val="Prrafodelista"/>
        <w:ind w:left="1440"/>
      </w:pPr>
      <w:r>
        <w:t>La Entidad no otorgará adelanto directo.</w:t>
      </w:r>
    </w:p>
    <w:p w14:paraId="1983228C" w14:textId="77777777" w:rsidR="00FE16A6" w:rsidRDefault="00FE16A6" w:rsidP="00FE16A6">
      <w:pPr>
        <w:pStyle w:val="Prrafodelista"/>
        <w:ind w:left="1440"/>
      </w:pPr>
    </w:p>
    <w:p w14:paraId="56D12375" w14:textId="77777777" w:rsidR="00FE16A6" w:rsidRPr="000043F9" w:rsidRDefault="00FE16A6" w:rsidP="00720E6E">
      <w:pPr>
        <w:pStyle w:val="Prrafodelista"/>
        <w:numPr>
          <w:ilvl w:val="1"/>
          <w:numId w:val="46"/>
        </w:numPr>
        <w:spacing w:line="259" w:lineRule="auto"/>
        <w:jc w:val="both"/>
        <w:rPr>
          <w:b/>
          <w:bCs/>
        </w:rPr>
      </w:pPr>
      <w:r w:rsidRPr="000043F9">
        <w:rPr>
          <w:b/>
          <w:bCs/>
        </w:rPr>
        <w:t>Adelanto por Materiales e Insumos</w:t>
      </w:r>
    </w:p>
    <w:p w14:paraId="304A2E19" w14:textId="77777777" w:rsidR="00FE16A6" w:rsidRDefault="00FE16A6" w:rsidP="00FE16A6">
      <w:pPr>
        <w:pStyle w:val="Prrafodelista"/>
        <w:ind w:left="1440"/>
      </w:pPr>
    </w:p>
    <w:p w14:paraId="28D752D2" w14:textId="77777777" w:rsidR="00FE16A6" w:rsidRDefault="00FE16A6" w:rsidP="00FE16A6">
      <w:pPr>
        <w:pStyle w:val="Prrafodelista"/>
        <w:ind w:left="1440"/>
      </w:pPr>
      <w:r>
        <w:t>La Entidad no otorgará adelantos para materiales</w:t>
      </w:r>
    </w:p>
    <w:p w14:paraId="6790FEAE" w14:textId="77777777" w:rsidR="00FE16A6" w:rsidRDefault="00FE16A6" w:rsidP="00FE16A6">
      <w:pPr>
        <w:pStyle w:val="Prrafodelista"/>
        <w:ind w:left="1440"/>
      </w:pPr>
    </w:p>
    <w:p w14:paraId="4087427C" w14:textId="77777777" w:rsidR="00FE16A6" w:rsidRPr="000043F9" w:rsidRDefault="00FE16A6" w:rsidP="00720E6E">
      <w:pPr>
        <w:pStyle w:val="Prrafodelista"/>
        <w:numPr>
          <w:ilvl w:val="0"/>
          <w:numId w:val="46"/>
        </w:numPr>
        <w:spacing w:line="259" w:lineRule="auto"/>
        <w:jc w:val="both"/>
        <w:rPr>
          <w:b/>
          <w:bCs/>
        </w:rPr>
      </w:pPr>
      <w:r w:rsidRPr="000043F9">
        <w:rPr>
          <w:b/>
          <w:bCs/>
        </w:rPr>
        <w:t>Garantías</w:t>
      </w:r>
    </w:p>
    <w:p w14:paraId="200E70C1" w14:textId="77777777" w:rsidR="00FE16A6" w:rsidRDefault="00FE16A6" w:rsidP="00FE16A6">
      <w:pPr>
        <w:pStyle w:val="Prrafodelista"/>
      </w:pPr>
    </w:p>
    <w:p w14:paraId="6508708E" w14:textId="77777777" w:rsidR="00FE16A6" w:rsidRDefault="00FE16A6" w:rsidP="00FE16A6">
      <w:pPr>
        <w:pStyle w:val="Prrafodelista"/>
      </w:pPr>
      <w:r w:rsidRPr="003F529A">
        <w:t>Las garantías que deben otorgar los postores y/o contratistas, según corresponda, son las de fiel cumplimiento del contrato y por los adelantos.</w:t>
      </w:r>
    </w:p>
    <w:p w14:paraId="0FD2ECA1" w14:textId="77777777" w:rsidR="00FE16A6" w:rsidRDefault="00FE16A6" w:rsidP="00FE16A6">
      <w:pPr>
        <w:pStyle w:val="Prrafodelista"/>
      </w:pPr>
    </w:p>
    <w:p w14:paraId="29CC8553" w14:textId="77777777" w:rsidR="00FE16A6" w:rsidRPr="006078CE" w:rsidRDefault="00FE16A6" w:rsidP="00720E6E">
      <w:pPr>
        <w:pStyle w:val="Prrafodelista"/>
        <w:numPr>
          <w:ilvl w:val="1"/>
          <w:numId w:val="46"/>
        </w:numPr>
        <w:spacing w:line="259" w:lineRule="auto"/>
        <w:jc w:val="both"/>
        <w:rPr>
          <w:b/>
          <w:bCs/>
          <w:color w:val="FF0000"/>
        </w:rPr>
      </w:pPr>
      <w:r w:rsidRPr="006078CE">
        <w:rPr>
          <w:b/>
          <w:bCs/>
          <w:color w:val="FF0000"/>
        </w:rPr>
        <w:t>Garantía de Fiel Cumplimiento</w:t>
      </w:r>
    </w:p>
    <w:p w14:paraId="26239AC5" w14:textId="77777777" w:rsidR="00FE16A6" w:rsidRPr="006078CE" w:rsidRDefault="00FE16A6" w:rsidP="00FE16A6">
      <w:pPr>
        <w:pStyle w:val="Prrafodelista"/>
        <w:ind w:left="1440"/>
        <w:rPr>
          <w:color w:val="FF0000"/>
        </w:rPr>
      </w:pPr>
    </w:p>
    <w:p w14:paraId="3EF53455" w14:textId="77777777" w:rsidR="00FE16A6" w:rsidRPr="006078CE" w:rsidRDefault="00FE16A6" w:rsidP="00FE16A6">
      <w:pPr>
        <w:pStyle w:val="Prrafodelista"/>
        <w:ind w:left="1440"/>
        <w:rPr>
          <w:color w:val="FF0000"/>
        </w:rPr>
      </w:pPr>
      <w:r w:rsidRPr="006078CE">
        <w:rPr>
          <w:color w:val="FF0000"/>
        </w:rPr>
        <w:t>Como requisito indispensable para perfeccionar el contrato, el postor ganador debe entregar a la Entidad la garantía de fiel cumplimiento del mismo por una suma equivalente al diez por ciento (10%) del monto del contrato original. Esta se mantiene vigente hasta el consentimiento de la liquidación final; conforme a lo dispuesto en el DU 114-2020, e su numeral 4.4. literal vi y literal v, no será de aplicación lo dispuesto en el numeral 149.4 del TUO de la ley de contrataciones, por lo que se deberá necesariamente acreditar CARTA FIANZA DE FIEL CUMPLIMIENTO.</w:t>
      </w:r>
    </w:p>
    <w:p w14:paraId="5FE586A1" w14:textId="77777777" w:rsidR="00FE16A6" w:rsidRDefault="00FE16A6" w:rsidP="00FE16A6">
      <w:pPr>
        <w:pStyle w:val="Prrafodelista"/>
        <w:ind w:left="1440"/>
      </w:pPr>
    </w:p>
    <w:p w14:paraId="036AC1F5" w14:textId="77777777" w:rsidR="00FE16A6" w:rsidRDefault="00FE16A6" w:rsidP="00720E6E">
      <w:pPr>
        <w:pStyle w:val="Prrafodelista"/>
        <w:numPr>
          <w:ilvl w:val="0"/>
          <w:numId w:val="46"/>
        </w:numPr>
        <w:spacing w:line="259" w:lineRule="auto"/>
        <w:jc w:val="both"/>
        <w:rPr>
          <w:b/>
          <w:bCs/>
        </w:rPr>
      </w:pPr>
      <w:r>
        <w:rPr>
          <w:b/>
          <w:bCs/>
        </w:rPr>
        <w:t>Requisitos de las Garantías</w:t>
      </w:r>
    </w:p>
    <w:p w14:paraId="319F83F6" w14:textId="77777777" w:rsidR="00FE16A6" w:rsidRDefault="00FE16A6" w:rsidP="00FE16A6">
      <w:pPr>
        <w:pStyle w:val="Prrafodelista"/>
      </w:pPr>
    </w:p>
    <w:p w14:paraId="4F96316F" w14:textId="77777777" w:rsidR="00FE16A6" w:rsidRDefault="00FE16A6" w:rsidP="00FE16A6">
      <w:pPr>
        <w:pStyle w:val="Prrafodelista"/>
      </w:pPr>
      <w:r w:rsidRPr="003F529A">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4FF34A96" w14:textId="77777777" w:rsidR="00FE16A6" w:rsidRPr="003F529A" w:rsidRDefault="00FE16A6" w:rsidP="00FE16A6">
      <w:pPr>
        <w:pStyle w:val="Prrafodelista"/>
      </w:pPr>
    </w:p>
    <w:p w14:paraId="43813F79" w14:textId="77777777" w:rsidR="00FE16A6" w:rsidRDefault="00FE16A6" w:rsidP="00720E6E">
      <w:pPr>
        <w:pStyle w:val="Prrafodelista"/>
        <w:numPr>
          <w:ilvl w:val="0"/>
          <w:numId w:val="46"/>
        </w:numPr>
        <w:spacing w:line="259" w:lineRule="auto"/>
        <w:jc w:val="both"/>
        <w:rPr>
          <w:b/>
          <w:bCs/>
        </w:rPr>
      </w:pPr>
      <w:r>
        <w:rPr>
          <w:b/>
          <w:bCs/>
        </w:rPr>
        <w:t>Cuaderno de Obra Digital</w:t>
      </w:r>
    </w:p>
    <w:p w14:paraId="506CDCC6" w14:textId="77777777" w:rsidR="00FE16A6" w:rsidRDefault="00FE16A6" w:rsidP="00FE16A6">
      <w:pPr>
        <w:pStyle w:val="Prrafodelista"/>
      </w:pPr>
    </w:p>
    <w:p w14:paraId="7B5E6D45" w14:textId="77777777" w:rsidR="00FE16A6" w:rsidRDefault="00FE16A6" w:rsidP="00FE16A6">
      <w:pPr>
        <w:pStyle w:val="Prrafodelista"/>
      </w:pPr>
      <w:r>
        <w:t>Durante la ejecución de la obra, el residente de obra y el supervisor o inspector de obra emplearan de manera obligatoria el Cuaderno de Obra Digital (COD) acorde a lo establecido en la Directiva N° 009-2020-OSCE/CD.</w:t>
      </w:r>
    </w:p>
    <w:p w14:paraId="7092EBFF" w14:textId="77777777" w:rsidR="00FE16A6" w:rsidRDefault="00FE16A6" w:rsidP="00FE16A6">
      <w:pPr>
        <w:pStyle w:val="Prrafodelista"/>
      </w:pPr>
    </w:p>
    <w:p w14:paraId="4F748042" w14:textId="77777777" w:rsidR="00FE16A6" w:rsidRDefault="00FE16A6" w:rsidP="00FE16A6">
      <w:pPr>
        <w:pStyle w:val="Prrafodelista"/>
      </w:pPr>
      <w:r>
        <w:t>El residente de obra deberá verificar la bandeja del correo electrónico que proporcionó para recibir las notificaciones remitidas por el sistema, con la finalidad de completar la creación de usuario. El usuario con rol como RESIDENTE DE OBRA, estará vinculado con su número de DNI, lo que solo permitirá el acceso al cuaderno de obra de la obra en ejecución.</w:t>
      </w:r>
    </w:p>
    <w:p w14:paraId="43695019" w14:textId="77777777" w:rsidR="00FE16A6" w:rsidRDefault="00FE16A6" w:rsidP="00FE16A6">
      <w:pPr>
        <w:pStyle w:val="Prrafodelista"/>
      </w:pPr>
    </w:p>
    <w:p w14:paraId="3A32AD0B" w14:textId="77777777" w:rsidR="00FE16A6" w:rsidRDefault="00FE16A6" w:rsidP="00FE16A6">
      <w:pPr>
        <w:pStyle w:val="Prrafodelista"/>
      </w:pPr>
      <w:r>
        <w:t>En el cuaderno de obra digital se registran: i) ocurrencias de hechos relevantes que se presenten durante la ejecución de la obra, ii) órdenes, iii) consultas y iv) respuestas a las consultas.</w:t>
      </w:r>
    </w:p>
    <w:p w14:paraId="4525504B" w14:textId="77777777" w:rsidR="00FE16A6" w:rsidRDefault="00FE16A6" w:rsidP="00FE16A6">
      <w:pPr>
        <w:pStyle w:val="Prrafodelista"/>
      </w:pPr>
    </w:p>
    <w:p w14:paraId="43862A28" w14:textId="77777777" w:rsidR="00FE16A6" w:rsidRDefault="00FE16A6" w:rsidP="00FE16A6">
      <w:pPr>
        <w:pStyle w:val="Prrafodelista"/>
      </w:pPr>
      <w:r>
        <w:t>Cada registro genera un asiento con numeración correlativa, consignando además de la información registrada, la fecha, hora y datos del usuario que efectúa el referido asiento.</w:t>
      </w:r>
    </w:p>
    <w:p w14:paraId="0D0C235D" w14:textId="77777777" w:rsidR="00FE16A6" w:rsidRDefault="00FE16A6" w:rsidP="00FE16A6">
      <w:pPr>
        <w:pStyle w:val="Prrafodelista"/>
      </w:pPr>
    </w:p>
    <w:p w14:paraId="25B570AB" w14:textId="77777777" w:rsidR="00FE16A6" w:rsidRDefault="00FE16A6" w:rsidP="00FE16A6">
      <w:pPr>
        <w:pStyle w:val="Prrafodelista"/>
      </w:pPr>
      <w:r>
        <w:t>Los perfiles de inspector de obra, supervisor de obra y residente de obra, son los únicos usuarios que tienen acceso para registrar asientos en el cuaderno de obra digital del contrato de ejecución de obra en el que se ha habilitado dicho cuaderno.</w:t>
      </w:r>
    </w:p>
    <w:p w14:paraId="3CB00758" w14:textId="77777777" w:rsidR="00FE16A6" w:rsidRDefault="00FE16A6" w:rsidP="00FE16A6">
      <w:pPr>
        <w:pStyle w:val="Prrafodelista"/>
      </w:pPr>
    </w:p>
    <w:p w14:paraId="48168FCA" w14:textId="77777777" w:rsidR="00FE16A6" w:rsidRDefault="00FE16A6" w:rsidP="00FE16A6">
      <w:pPr>
        <w:pStyle w:val="Prrafodelista"/>
      </w:pPr>
      <w:r>
        <w:t>Cada asiento contiene los siguientes campos:</w:t>
      </w:r>
    </w:p>
    <w:p w14:paraId="2497038A" w14:textId="77777777" w:rsidR="00FE16A6" w:rsidRDefault="00FE16A6" w:rsidP="00FE16A6">
      <w:pPr>
        <w:pStyle w:val="Prrafodelista"/>
      </w:pPr>
    </w:p>
    <w:p w14:paraId="506F7FBA" w14:textId="77777777" w:rsidR="00FE16A6" w:rsidRDefault="00FE16A6" w:rsidP="00720E6E">
      <w:pPr>
        <w:pStyle w:val="Prrafodelista"/>
        <w:numPr>
          <w:ilvl w:val="0"/>
          <w:numId w:val="52"/>
        </w:numPr>
        <w:spacing w:line="259" w:lineRule="auto"/>
        <w:jc w:val="both"/>
      </w:pPr>
      <w:r>
        <w:t>Título del asiento.</w:t>
      </w:r>
    </w:p>
    <w:p w14:paraId="6083DE0E" w14:textId="77777777" w:rsidR="00FE16A6" w:rsidRDefault="00FE16A6" w:rsidP="00720E6E">
      <w:pPr>
        <w:pStyle w:val="Prrafodelista"/>
        <w:numPr>
          <w:ilvl w:val="0"/>
          <w:numId w:val="52"/>
        </w:numPr>
        <w:spacing w:line="259" w:lineRule="auto"/>
        <w:jc w:val="both"/>
      </w:pPr>
      <w:r>
        <w:t>Tipo del asiento según la clasificación establecida en el siguiente numeral.</w:t>
      </w:r>
    </w:p>
    <w:p w14:paraId="3DEAB6F9" w14:textId="77777777" w:rsidR="00FE16A6" w:rsidRDefault="00FE16A6" w:rsidP="00720E6E">
      <w:pPr>
        <w:pStyle w:val="Prrafodelista"/>
        <w:numPr>
          <w:ilvl w:val="0"/>
          <w:numId w:val="52"/>
        </w:numPr>
        <w:spacing w:line="259" w:lineRule="auto"/>
        <w:jc w:val="both"/>
      </w:pPr>
      <w:r>
        <w:t>Descripción del asiento.</w:t>
      </w:r>
    </w:p>
    <w:p w14:paraId="707A39E8" w14:textId="77777777" w:rsidR="00FE16A6" w:rsidRDefault="00FE16A6" w:rsidP="00720E6E">
      <w:pPr>
        <w:pStyle w:val="Prrafodelista"/>
        <w:numPr>
          <w:ilvl w:val="0"/>
          <w:numId w:val="52"/>
        </w:numPr>
        <w:spacing w:line="259" w:lineRule="auto"/>
        <w:jc w:val="both"/>
      </w:pPr>
      <w:r>
        <w:t>Opción para adjuntar archivos fotográficos y otros archivos con información complementaria.</w:t>
      </w:r>
    </w:p>
    <w:p w14:paraId="1C0C761D" w14:textId="77777777" w:rsidR="00FE16A6" w:rsidRDefault="00FE16A6" w:rsidP="00720E6E">
      <w:pPr>
        <w:pStyle w:val="Prrafodelista"/>
        <w:numPr>
          <w:ilvl w:val="0"/>
          <w:numId w:val="52"/>
        </w:numPr>
        <w:spacing w:line="259" w:lineRule="auto"/>
        <w:jc w:val="both"/>
      </w:pPr>
      <w:r>
        <w:t>Opción para enlazar el asiento con otro asiento relacionado a su registro.</w:t>
      </w:r>
    </w:p>
    <w:p w14:paraId="251C01B1" w14:textId="77777777" w:rsidR="00FE16A6" w:rsidRDefault="00FE16A6" w:rsidP="00FE16A6">
      <w:pPr>
        <w:pStyle w:val="Prrafodelista"/>
      </w:pPr>
    </w:p>
    <w:p w14:paraId="3E799DE5" w14:textId="77777777" w:rsidR="00FE16A6" w:rsidRDefault="00FE16A6" w:rsidP="00FE16A6">
      <w:pPr>
        <w:pStyle w:val="Prrafodelista"/>
      </w:pPr>
      <w:r>
        <w:t>Los asientos en el cuaderno de obra digital tienen la clasificación siguiente:</w:t>
      </w:r>
    </w:p>
    <w:p w14:paraId="5AAB35AD" w14:textId="77777777" w:rsidR="00FE16A6" w:rsidRDefault="00FE16A6" w:rsidP="00FE16A6">
      <w:pPr>
        <w:pStyle w:val="Prrafodelista"/>
      </w:pPr>
    </w:p>
    <w:p w14:paraId="753725BB" w14:textId="77777777" w:rsidR="00FE16A6" w:rsidRDefault="00FE16A6" w:rsidP="00720E6E">
      <w:pPr>
        <w:pStyle w:val="Prrafodelista"/>
        <w:numPr>
          <w:ilvl w:val="0"/>
          <w:numId w:val="53"/>
        </w:numPr>
        <w:spacing w:line="259" w:lineRule="auto"/>
        <w:jc w:val="both"/>
      </w:pPr>
      <w:r>
        <w:t>Apertura del cuaderno de obra digital</w:t>
      </w:r>
    </w:p>
    <w:p w14:paraId="5FAF68C0" w14:textId="77777777" w:rsidR="00FE16A6" w:rsidRDefault="00FE16A6" w:rsidP="00720E6E">
      <w:pPr>
        <w:pStyle w:val="Prrafodelista"/>
        <w:numPr>
          <w:ilvl w:val="0"/>
          <w:numId w:val="53"/>
        </w:numPr>
        <w:spacing w:line="259" w:lineRule="auto"/>
        <w:jc w:val="both"/>
      </w:pPr>
      <w:r>
        <w:t>Inicio del plazo de ejecución de obra</w:t>
      </w:r>
    </w:p>
    <w:p w14:paraId="6752644A" w14:textId="77777777" w:rsidR="00FE16A6" w:rsidRDefault="00FE16A6" w:rsidP="00720E6E">
      <w:pPr>
        <w:pStyle w:val="Prrafodelista"/>
        <w:numPr>
          <w:ilvl w:val="0"/>
          <w:numId w:val="53"/>
        </w:numPr>
        <w:spacing w:line="259" w:lineRule="auto"/>
        <w:jc w:val="both"/>
      </w:pPr>
      <w:r>
        <w:t>Suspensión del plazo de ejecución</w:t>
      </w:r>
    </w:p>
    <w:p w14:paraId="5EDE6337" w14:textId="77777777" w:rsidR="00FE16A6" w:rsidRDefault="00FE16A6" w:rsidP="00720E6E">
      <w:pPr>
        <w:pStyle w:val="Prrafodelista"/>
        <w:numPr>
          <w:ilvl w:val="0"/>
          <w:numId w:val="53"/>
        </w:numPr>
        <w:spacing w:line="259" w:lineRule="auto"/>
        <w:jc w:val="both"/>
      </w:pPr>
      <w:r>
        <w:t>Participación del plantel profesional clave</w:t>
      </w:r>
    </w:p>
    <w:p w14:paraId="14912A3F" w14:textId="77777777" w:rsidR="00FE16A6" w:rsidRDefault="00FE16A6" w:rsidP="00720E6E">
      <w:pPr>
        <w:pStyle w:val="Prrafodelista"/>
        <w:numPr>
          <w:ilvl w:val="0"/>
          <w:numId w:val="53"/>
        </w:numPr>
        <w:spacing w:line="259" w:lineRule="auto"/>
        <w:jc w:val="both"/>
      </w:pPr>
      <w:r>
        <w:t>Participación de profesionales adicionales al plantel técnico ofertado</w:t>
      </w:r>
    </w:p>
    <w:p w14:paraId="200E70A1" w14:textId="77777777" w:rsidR="00FE16A6" w:rsidRDefault="00FE16A6" w:rsidP="00720E6E">
      <w:pPr>
        <w:pStyle w:val="Prrafodelista"/>
        <w:numPr>
          <w:ilvl w:val="0"/>
          <w:numId w:val="53"/>
        </w:numPr>
        <w:spacing w:line="259" w:lineRule="auto"/>
        <w:jc w:val="both"/>
      </w:pPr>
      <w:r>
        <w:t>Programa de ejecución de obra - CPM</w:t>
      </w:r>
    </w:p>
    <w:p w14:paraId="65039DBD" w14:textId="77777777" w:rsidR="00FE16A6" w:rsidRDefault="00FE16A6" w:rsidP="00720E6E">
      <w:pPr>
        <w:pStyle w:val="Prrafodelista"/>
        <w:numPr>
          <w:ilvl w:val="0"/>
          <w:numId w:val="53"/>
        </w:numPr>
        <w:spacing w:line="259" w:lineRule="auto"/>
        <w:jc w:val="both"/>
      </w:pPr>
      <w:r>
        <w:t>Calendario de avance de obra valorizado</w:t>
      </w:r>
    </w:p>
    <w:p w14:paraId="56C73FEA" w14:textId="77777777" w:rsidR="00FE16A6" w:rsidRDefault="00FE16A6" w:rsidP="00720E6E">
      <w:pPr>
        <w:pStyle w:val="Prrafodelista"/>
        <w:numPr>
          <w:ilvl w:val="0"/>
          <w:numId w:val="53"/>
        </w:numPr>
        <w:spacing w:line="259" w:lineRule="auto"/>
        <w:jc w:val="both"/>
      </w:pPr>
      <w:r>
        <w:t>Administración de riesgos</w:t>
      </w:r>
    </w:p>
    <w:p w14:paraId="34EBCF32" w14:textId="77777777" w:rsidR="00FE16A6" w:rsidRDefault="00FE16A6" w:rsidP="00720E6E">
      <w:pPr>
        <w:pStyle w:val="Prrafodelista"/>
        <w:numPr>
          <w:ilvl w:val="0"/>
          <w:numId w:val="53"/>
        </w:numPr>
        <w:spacing w:line="259" w:lineRule="auto"/>
        <w:jc w:val="both"/>
      </w:pPr>
      <w:r>
        <w:t>Órdenes</w:t>
      </w:r>
    </w:p>
    <w:p w14:paraId="55788D2D" w14:textId="77777777" w:rsidR="00FE16A6" w:rsidRDefault="00FE16A6" w:rsidP="00720E6E">
      <w:pPr>
        <w:pStyle w:val="Prrafodelista"/>
        <w:numPr>
          <w:ilvl w:val="0"/>
          <w:numId w:val="53"/>
        </w:numPr>
        <w:spacing w:line="259" w:lineRule="auto"/>
        <w:jc w:val="both"/>
      </w:pPr>
      <w:r>
        <w:t>Valorizaciones y metrados</w:t>
      </w:r>
    </w:p>
    <w:p w14:paraId="0CCCD34A" w14:textId="77777777" w:rsidR="00FE16A6" w:rsidRDefault="00FE16A6" w:rsidP="00720E6E">
      <w:pPr>
        <w:pStyle w:val="Prrafodelista"/>
        <w:numPr>
          <w:ilvl w:val="0"/>
          <w:numId w:val="53"/>
        </w:numPr>
        <w:spacing w:line="259" w:lineRule="auto"/>
        <w:jc w:val="both"/>
      </w:pPr>
      <w:r>
        <w:t>Ejecución de mayores metrados</w:t>
      </w:r>
    </w:p>
    <w:p w14:paraId="28D26C7D" w14:textId="77777777" w:rsidR="00FE16A6" w:rsidRDefault="00FE16A6" w:rsidP="00720E6E">
      <w:pPr>
        <w:pStyle w:val="Prrafodelista"/>
        <w:numPr>
          <w:ilvl w:val="0"/>
          <w:numId w:val="53"/>
        </w:numPr>
        <w:spacing w:line="259" w:lineRule="auto"/>
        <w:jc w:val="both"/>
      </w:pPr>
      <w:r>
        <w:t>Valorización acumulada ejecutada menor al 80% del monto acumulado programado</w:t>
      </w:r>
    </w:p>
    <w:p w14:paraId="2B98D080" w14:textId="77777777" w:rsidR="00FE16A6" w:rsidRDefault="00FE16A6" w:rsidP="00720E6E">
      <w:pPr>
        <w:pStyle w:val="Prrafodelista"/>
        <w:numPr>
          <w:ilvl w:val="0"/>
          <w:numId w:val="53"/>
        </w:numPr>
        <w:spacing w:line="259" w:lineRule="auto"/>
        <w:jc w:val="both"/>
      </w:pPr>
      <w:r>
        <w:t>Calendario acelerado de obra</w:t>
      </w:r>
    </w:p>
    <w:p w14:paraId="20839738" w14:textId="77777777" w:rsidR="00FE16A6" w:rsidRDefault="00FE16A6" w:rsidP="00720E6E">
      <w:pPr>
        <w:pStyle w:val="Prrafodelista"/>
        <w:numPr>
          <w:ilvl w:val="0"/>
          <w:numId w:val="53"/>
        </w:numPr>
        <w:spacing w:line="259" w:lineRule="auto"/>
        <w:jc w:val="both"/>
      </w:pPr>
      <w:r>
        <w:t>Consultas</w:t>
      </w:r>
    </w:p>
    <w:p w14:paraId="734CF537" w14:textId="77777777" w:rsidR="00FE16A6" w:rsidRDefault="00FE16A6" w:rsidP="00720E6E">
      <w:pPr>
        <w:pStyle w:val="Prrafodelista"/>
        <w:numPr>
          <w:ilvl w:val="0"/>
          <w:numId w:val="53"/>
        </w:numPr>
        <w:spacing w:line="259" w:lineRule="auto"/>
        <w:jc w:val="both"/>
      </w:pPr>
      <w:r>
        <w:t>Respuestas a consultas</w:t>
      </w:r>
    </w:p>
    <w:p w14:paraId="6A682FD2" w14:textId="77777777" w:rsidR="00FE16A6" w:rsidRDefault="00FE16A6" w:rsidP="00720E6E">
      <w:pPr>
        <w:pStyle w:val="Prrafodelista"/>
        <w:numPr>
          <w:ilvl w:val="0"/>
          <w:numId w:val="53"/>
        </w:numPr>
        <w:spacing w:line="259" w:lineRule="auto"/>
        <w:jc w:val="both"/>
      </w:pPr>
      <w:r>
        <w:t>Adicionales de obra</w:t>
      </w:r>
    </w:p>
    <w:p w14:paraId="39FF7A69" w14:textId="77777777" w:rsidR="00FE16A6" w:rsidRDefault="00FE16A6" w:rsidP="00720E6E">
      <w:pPr>
        <w:pStyle w:val="Prrafodelista"/>
        <w:numPr>
          <w:ilvl w:val="0"/>
          <w:numId w:val="53"/>
        </w:numPr>
        <w:spacing w:line="259" w:lineRule="auto"/>
        <w:jc w:val="both"/>
      </w:pPr>
      <w:r>
        <w:t>Reducciones de obra</w:t>
      </w:r>
    </w:p>
    <w:p w14:paraId="1907CFEF" w14:textId="77777777" w:rsidR="00FE16A6" w:rsidRDefault="00FE16A6" w:rsidP="00720E6E">
      <w:pPr>
        <w:pStyle w:val="Prrafodelista"/>
        <w:numPr>
          <w:ilvl w:val="0"/>
          <w:numId w:val="53"/>
        </w:numPr>
        <w:spacing w:line="259" w:lineRule="auto"/>
        <w:jc w:val="both"/>
      </w:pPr>
      <w:r>
        <w:t>Ampliaciones de plazo</w:t>
      </w:r>
    </w:p>
    <w:p w14:paraId="5BC0C9BB" w14:textId="77777777" w:rsidR="00FE16A6" w:rsidRDefault="00FE16A6" w:rsidP="00720E6E">
      <w:pPr>
        <w:pStyle w:val="Prrafodelista"/>
        <w:numPr>
          <w:ilvl w:val="0"/>
          <w:numId w:val="53"/>
        </w:numPr>
        <w:spacing w:line="259" w:lineRule="auto"/>
        <w:jc w:val="both"/>
      </w:pPr>
      <w:r>
        <w:t>Aplicación de penalidades</w:t>
      </w:r>
    </w:p>
    <w:p w14:paraId="0E07F6D5" w14:textId="77777777" w:rsidR="00FE16A6" w:rsidRDefault="00FE16A6" w:rsidP="00720E6E">
      <w:pPr>
        <w:pStyle w:val="Prrafodelista"/>
        <w:numPr>
          <w:ilvl w:val="0"/>
          <w:numId w:val="53"/>
        </w:numPr>
        <w:spacing w:line="259" w:lineRule="auto"/>
        <w:jc w:val="both"/>
      </w:pPr>
      <w:r>
        <w:t>Subcontratación</w:t>
      </w:r>
    </w:p>
    <w:p w14:paraId="6295126F" w14:textId="77777777" w:rsidR="00FE16A6" w:rsidRDefault="00FE16A6" w:rsidP="00720E6E">
      <w:pPr>
        <w:pStyle w:val="Prrafodelista"/>
        <w:numPr>
          <w:ilvl w:val="0"/>
          <w:numId w:val="53"/>
        </w:numPr>
        <w:spacing w:line="259" w:lineRule="auto"/>
        <w:jc w:val="both"/>
      </w:pPr>
      <w:r>
        <w:t>Culminación de la obra</w:t>
      </w:r>
    </w:p>
    <w:p w14:paraId="0BF109FD" w14:textId="77777777" w:rsidR="00FE16A6" w:rsidRDefault="00FE16A6" w:rsidP="00720E6E">
      <w:pPr>
        <w:pStyle w:val="Prrafodelista"/>
        <w:numPr>
          <w:ilvl w:val="0"/>
          <w:numId w:val="53"/>
        </w:numPr>
        <w:spacing w:line="259" w:lineRule="auto"/>
        <w:jc w:val="both"/>
      </w:pPr>
      <w:r>
        <w:t>Constatación física de la obra</w:t>
      </w:r>
    </w:p>
    <w:p w14:paraId="3918E456" w14:textId="77777777" w:rsidR="00FE16A6" w:rsidRDefault="00FE16A6" w:rsidP="00720E6E">
      <w:pPr>
        <w:pStyle w:val="Prrafodelista"/>
        <w:numPr>
          <w:ilvl w:val="0"/>
          <w:numId w:val="53"/>
        </w:numPr>
        <w:spacing w:line="259" w:lineRule="auto"/>
        <w:jc w:val="both"/>
      </w:pPr>
      <w:r>
        <w:t>Recepción de la obra</w:t>
      </w:r>
    </w:p>
    <w:p w14:paraId="0AFC7E47" w14:textId="77777777" w:rsidR="00FE16A6" w:rsidRDefault="00FE16A6" w:rsidP="00720E6E">
      <w:pPr>
        <w:pStyle w:val="Prrafodelista"/>
        <w:numPr>
          <w:ilvl w:val="0"/>
          <w:numId w:val="53"/>
        </w:numPr>
        <w:spacing w:line="259" w:lineRule="auto"/>
        <w:jc w:val="both"/>
      </w:pPr>
      <w:r>
        <w:t>Resolución de contrato</w:t>
      </w:r>
    </w:p>
    <w:p w14:paraId="138524C4" w14:textId="77777777" w:rsidR="00FE16A6" w:rsidRDefault="00FE16A6" w:rsidP="00720E6E">
      <w:pPr>
        <w:pStyle w:val="Prrafodelista"/>
        <w:numPr>
          <w:ilvl w:val="0"/>
          <w:numId w:val="53"/>
        </w:numPr>
        <w:spacing w:line="259" w:lineRule="auto"/>
        <w:jc w:val="both"/>
      </w:pPr>
      <w:r>
        <w:t>Otras modificaciones contractuales</w:t>
      </w:r>
    </w:p>
    <w:p w14:paraId="75E024CD" w14:textId="77777777" w:rsidR="00FE16A6" w:rsidRDefault="00FE16A6" w:rsidP="00720E6E">
      <w:pPr>
        <w:pStyle w:val="Prrafodelista"/>
        <w:numPr>
          <w:ilvl w:val="0"/>
          <w:numId w:val="53"/>
        </w:numPr>
        <w:spacing w:line="259" w:lineRule="auto"/>
        <w:jc w:val="both"/>
      </w:pPr>
      <w:r>
        <w:t xml:space="preserve">Otras ocurrencias </w:t>
      </w:r>
    </w:p>
    <w:p w14:paraId="32F0D61E" w14:textId="77777777" w:rsidR="00FE16A6" w:rsidRDefault="00FE16A6" w:rsidP="00720E6E">
      <w:pPr>
        <w:pStyle w:val="Prrafodelista"/>
        <w:numPr>
          <w:ilvl w:val="0"/>
          <w:numId w:val="53"/>
        </w:numPr>
        <w:spacing w:line="259" w:lineRule="auto"/>
        <w:jc w:val="both"/>
      </w:pPr>
      <w:r>
        <w:t>Cierre del cuaderno de obra digital</w:t>
      </w:r>
    </w:p>
    <w:p w14:paraId="5C530A4C" w14:textId="77777777" w:rsidR="00FE16A6" w:rsidRDefault="00FE16A6" w:rsidP="00FE16A6">
      <w:pPr>
        <w:pStyle w:val="Prrafodelista"/>
      </w:pPr>
    </w:p>
    <w:p w14:paraId="78BEF7CC" w14:textId="77777777" w:rsidR="00FE16A6" w:rsidRDefault="00FE16A6" w:rsidP="00FE16A6">
      <w:pPr>
        <w:pStyle w:val="Prrafodelista"/>
      </w:pPr>
      <w:r>
        <w:t>El registro del asiento de apertura del cuaderno de obra digital es realizado por el residente de obra, en la fecha de entrega de terreno, y el asiento de cierre es efectuado por el inspector de obra o supervisor de obra, según corresponda, concluida la ejecución y recibida la obra.</w:t>
      </w:r>
    </w:p>
    <w:p w14:paraId="5135466B" w14:textId="77777777" w:rsidR="00FE16A6" w:rsidRDefault="00FE16A6" w:rsidP="00FE16A6">
      <w:pPr>
        <w:pStyle w:val="Prrafodelista"/>
      </w:pPr>
    </w:p>
    <w:p w14:paraId="03DB53B6" w14:textId="77777777" w:rsidR="00FE16A6" w:rsidRDefault="00FE16A6" w:rsidP="00FE16A6">
      <w:pPr>
        <w:pStyle w:val="Prrafodelista"/>
      </w:pPr>
      <w:r>
        <w:t>Los asientos registrados permiten la trazabilidad y el seguimiento de los mismos.</w:t>
      </w:r>
    </w:p>
    <w:p w14:paraId="1027229F" w14:textId="77777777" w:rsidR="00FE16A6" w:rsidRDefault="00FE16A6" w:rsidP="00FE16A6">
      <w:pPr>
        <w:pStyle w:val="Prrafodelista"/>
      </w:pPr>
    </w:p>
    <w:p w14:paraId="4867D566" w14:textId="77777777" w:rsidR="00FE16A6" w:rsidRDefault="00FE16A6" w:rsidP="00FE16A6">
      <w:pPr>
        <w:pStyle w:val="Prrafodelista"/>
      </w:pPr>
      <w:r>
        <w:t>Los asientos registrados en el cuaderno de obra digital, pueden ser modificados mientras se encuentren en modo borrador; una vez enviados, adquieren la condición de modo definitivo, por lo tanto, ya no pueden ser modificados y son visibles para todos los perfiles de usuario.</w:t>
      </w:r>
    </w:p>
    <w:p w14:paraId="52728744" w14:textId="77777777" w:rsidR="00FE16A6" w:rsidRDefault="00FE16A6" w:rsidP="00FE16A6">
      <w:pPr>
        <w:pStyle w:val="Prrafodelista"/>
      </w:pPr>
    </w:p>
    <w:p w14:paraId="0EBC140C" w14:textId="77777777" w:rsidR="00FE16A6" w:rsidRDefault="00FE16A6" w:rsidP="00FE16A6">
      <w:pPr>
        <w:pStyle w:val="Prrafodelista"/>
      </w:pPr>
      <w:r>
        <w:t>Es responsabilidad de los usuarios autorizados, registrar adecuada y oportunamente los asientos, debiendo verificar que se hayan enviado. Los asientos que se encuentran en el estado de borrador, no tienen efecto legal.</w:t>
      </w:r>
    </w:p>
    <w:p w14:paraId="6059C9C1" w14:textId="77777777" w:rsidR="00FE16A6" w:rsidRDefault="00FE16A6" w:rsidP="00FE16A6">
      <w:pPr>
        <w:pStyle w:val="Prrafodelista"/>
      </w:pPr>
    </w:p>
    <w:p w14:paraId="6F9DD032" w14:textId="77777777" w:rsidR="00FE16A6" w:rsidRDefault="00FE16A6" w:rsidP="00FE16A6">
      <w:pPr>
        <w:pStyle w:val="Prrafodelista"/>
      </w:pPr>
      <w:r>
        <w:t xml:space="preserve">Será responsabilidad del Residente de Obra el tomar conocimiento del “Manual para acceder como Residente, Supervisor o Inspector de Obra” que conforman los Manuales del Cuaderno de Obra Digital del OSCE. </w:t>
      </w:r>
    </w:p>
    <w:p w14:paraId="1448FB43" w14:textId="77777777" w:rsidR="00FE16A6" w:rsidRPr="00212257" w:rsidRDefault="00FE16A6" w:rsidP="00FE16A6">
      <w:pPr>
        <w:pStyle w:val="Prrafodelista"/>
      </w:pPr>
    </w:p>
    <w:p w14:paraId="4EDBFECC" w14:textId="77777777" w:rsidR="00FE16A6" w:rsidRPr="000043F9" w:rsidRDefault="00FE16A6" w:rsidP="00720E6E">
      <w:pPr>
        <w:pStyle w:val="Prrafodelista"/>
        <w:numPr>
          <w:ilvl w:val="0"/>
          <w:numId w:val="46"/>
        </w:numPr>
        <w:spacing w:line="259" w:lineRule="auto"/>
        <w:jc w:val="both"/>
        <w:rPr>
          <w:b/>
          <w:bCs/>
        </w:rPr>
      </w:pPr>
      <w:r w:rsidRPr="000043F9">
        <w:rPr>
          <w:b/>
          <w:bCs/>
        </w:rPr>
        <w:t>Consultas sobre ocurrencias en la obra</w:t>
      </w:r>
    </w:p>
    <w:p w14:paraId="68CAC08F" w14:textId="77777777" w:rsidR="00FE16A6" w:rsidRDefault="00FE16A6" w:rsidP="00FE16A6">
      <w:pPr>
        <w:pStyle w:val="Prrafodelista"/>
      </w:pPr>
    </w:p>
    <w:p w14:paraId="454A0FBB" w14:textId="77777777" w:rsidR="00FE16A6" w:rsidRDefault="00FE16A6" w:rsidP="00FE16A6">
      <w:pPr>
        <w:pStyle w:val="Prrafodelista"/>
      </w:pPr>
      <w:r>
        <w:t>De conformidad con el Art. 193 del reglamento de la Ley de Contrataciones del estado, las consultas se formulan por el residente de obra en el cuaderno de obra y se dirigen al inspector o supervisor, según corresponda.</w:t>
      </w:r>
    </w:p>
    <w:p w14:paraId="454A5459" w14:textId="77777777" w:rsidR="00FE16A6" w:rsidRDefault="00FE16A6" w:rsidP="00FE16A6">
      <w:pPr>
        <w:pStyle w:val="Prrafodelista"/>
      </w:pPr>
    </w:p>
    <w:p w14:paraId="4F92A4E3" w14:textId="77777777" w:rsidR="00FE16A6" w:rsidRDefault="00FE16A6" w:rsidP="00FE16A6">
      <w:pPr>
        <w:pStyle w:val="Prrafodelista"/>
      </w:pPr>
      <w:r>
        <w:t>Las consultas cuando por su naturaleza, en opinión del inspector o supervisor, no requieran de la opinión del proyectista, son absueltas por estos dentro del plazo máximo de cinco (5) días siguientes de anotadas las mismas. Vencido el plazo anterior y de no ser absueltas, el contratista dentro de los dos (2) días siguientes tiene que acudir a la Entidad, la cual las resuelve en un plazo máximo de cinco (5) días, contados desde el día siguiente de la recepción de la comunicación del contratista.</w:t>
      </w:r>
    </w:p>
    <w:p w14:paraId="47CC680A" w14:textId="77777777" w:rsidR="00FE16A6" w:rsidRDefault="00FE16A6" w:rsidP="00FE16A6">
      <w:pPr>
        <w:pStyle w:val="Prrafodelista"/>
      </w:pPr>
    </w:p>
    <w:p w14:paraId="07C01DBB" w14:textId="77777777" w:rsidR="00FE16A6" w:rsidRDefault="00FE16A6" w:rsidP="00FE16A6">
      <w:pPr>
        <w:pStyle w:val="Prrafodelista"/>
      </w:pPr>
      <w:r>
        <w:t>Las consultas cuando por su naturaleza, en opinión del inspector o supervisor, requieran de la opinión del proyectista son elevadas por estos a la Entidad dentro del plazo máximo de cuatro (4) días siguientes de anotadas, correspondiendo a esta en coordinación con el proyectista absolver la consulta dentro del plazo máximo de quince (15) días siguientes de la comunicación del inspector o supervisor.</w:t>
      </w:r>
    </w:p>
    <w:p w14:paraId="70413718" w14:textId="77777777" w:rsidR="00FE16A6" w:rsidRDefault="00FE16A6" w:rsidP="00FE16A6">
      <w:pPr>
        <w:pStyle w:val="Prrafodelista"/>
      </w:pPr>
    </w:p>
    <w:p w14:paraId="10EB7B59" w14:textId="77777777" w:rsidR="00FE16A6" w:rsidRDefault="00FE16A6" w:rsidP="00FE16A6">
      <w:pPr>
        <w:pStyle w:val="Prrafodelista"/>
      </w:pPr>
      <w:r>
        <w:t>Para este efecto, la Entidad considera en el contrato celebrado con el proyectista cláusulas de responsabilidad y la obligación de atender las consultas que les remita la Entidad dentro del plazo que señale dicha cláusula. En caso no hubiese respuesta del proyectista en el plazo indicado en el numeral anterior, la Entidad absuelve la consulta y da instrucciones al contratista a través del inspector o supervisor, sin perjuicio de las acciones que se adopten contra el proyectista, por la falta de absolución de la misma.</w:t>
      </w:r>
    </w:p>
    <w:p w14:paraId="34E7C0E7" w14:textId="77777777" w:rsidR="00FE16A6" w:rsidRDefault="00FE16A6" w:rsidP="00FE16A6">
      <w:pPr>
        <w:pStyle w:val="Prrafodelista"/>
      </w:pPr>
    </w:p>
    <w:p w14:paraId="39E020E8" w14:textId="77777777" w:rsidR="00FE16A6" w:rsidRDefault="00FE16A6" w:rsidP="00FE16A6">
      <w:pPr>
        <w:pStyle w:val="Prrafodelista"/>
      </w:pPr>
      <w:r>
        <w:t>Si en ambos casos, vencidos los plazos, no se absuelve la consulta, el contratista tiene el derecho a solicitar ampliación de plazo contractual por el tiempo correspondiente a la demora. Esta demora se computa sólo a partir de la fecha en que la no ejecución de los trabajos materia de la consulta empiece a afectar la ruta crítica del programa de ejecución de la obra.</w:t>
      </w:r>
    </w:p>
    <w:p w14:paraId="665B2697" w14:textId="77777777" w:rsidR="00FE16A6" w:rsidRDefault="00FE16A6" w:rsidP="00FE16A6">
      <w:pPr>
        <w:pStyle w:val="Prrafodelista"/>
      </w:pPr>
    </w:p>
    <w:p w14:paraId="51E4658B" w14:textId="77777777" w:rsidR="00FE16A6" w:rsidRPr="000043F9" w:rsidRDefault="00FE16A6" w:rsidP="00720E6E">
      <w:pPr>
        <w:pStyle w:val="Prrafodelista"/>
        <w:numPr>
          <w:ilvl w:val="0"/>
          <w:numId w:val="46"/>
        </w:numPr>
        <w:spacing w:line="259" w:lineRule="auto"/>
        <w:jc w:val="both"/>
        <w:rPr>
          <w:b/>
          <w:bCs/>
        </w:rPr>
      </w:pPr>
      <w:r w:rsidRPr="000043F9">
        <w:rPr>
          <w:b/>
          <w:bCs/>
        </w:rPr>
        <w:t>Inicio del Plazo de Ejecución de la Obra</w:t>
      </w:r>
    </w:p>
    <w:p w14:paraId="4218548C" w14:textId="77777777" w:rsidR="00FE16A6" w:rsidRDefault="00FE16A6" w:rsidP="00FE16A6">
      <w:pPr>
        <w:pStyle w:val="Prrafodelista"/>
      </w:pPr>
    </w:p>
    <w:p w14:paraId="3A704A8A" w14:textId="77777777" w:rsidR="00FE16A6" w:rsidRPr="007A57E0" w:rsidRDefault="00FE16A6" w:rsidP="00FE16A6">
      <w:pPr>
        <w:widowControl w:val="0"/>
        <w:ind w:left="720"/>
        <w:rPr>
          <w:rFonts w:cs="Arial"/>
          <w:bCs/>
        </w:rPr>
      </w:pPr>
      <w:r w:rsidRPr="007A57E0">
        <w:rPr>
          <w:rFonts w:cs="Arial"/>
          <w:bCs/>
        </w:rPr>
        <w:t>El plazo de ejecución de obra se realizará de acuerdo a lo establecido en el Artículo 176° del Reglamento de la Ley de Contrataciones del Estado, conforme a lo siguiente:</w:t>
      </w:r>
    </w:p>
    <w:p w14:paraId="00E85525" w14:textId="77777777" w:rsidR="00FE16A6" w:rsidRPr="007A57E0" w:rsidRDefault="00FE16A6" w:rsidP="00FE16A6">
      <w:pPr>
        <w:tabs>
          <w:tab w:val="left" w:pos="993"/>
        </w:tabs>
        <w:ind w:left="1429" w:hanging="709"/>
        <w:rPr>
          <w:rFonts w:eastAsia="Times New Roman" w:cs="Arial"/>
          <w:bCs/>
        </w:rPr>
      </w:pPr>
    </w:p>
    <w:p w14:paraId="6C172B14" w14:textId="77777777" w:rsidR="00FE16A6" w:rsidRPr="007A57E0" w:rsidRDefault="00FE16A6" w:rsidP="00FE16A6">
      <w:pPr>
        <w:ind w:left="1429" w:hanging="709"/>
        <w:rPr>
          <w:rFonts w:eastAsia="Times New Roman" w:cs="Arial"/>
          <w:bCs/>
        </w:rPr>
      </w:pPr>
      <w:r w:rsidRPr="007A57E0">
        <w:rPr>
          <w:rFonts w:eastAsia="Times New Roman" w:cs="Arial"/>
          <w:bCs/>
        </w:rPr>
        <w:t xml:space="preserve">176.1 </w:t>
      </w:r>
      <w:r w:rsidRPr="007A57E0">
        <w:rPr>
          <w:rFonts w:eastAsia="Times New Roman" w:cs="Arial"/>
          <w:bCs/>
        </w:rPr>
        <w:tab/>
        <w:t xml:space="preserve">El inicio del plazo de ejecución de obra rige desde el día siguiente de que se cumplan las siguientes condiciones: </w:t>
      </w:r>
    </w:p>
    <w:p w14:paraId="4FDC98C6" w14:textId="77777777" w:rsidR="00FE16A6" w:rsidRPr="007A57E0" w:rsidRDefault="00FE16A6" w:rsidP="00FE16A6">
      <w:pPr>
        <w:ind w:left="1287"/>
        <w:rPr>
          <w:rFonts w:eastAsia="Times New Roman" w:cs="Arial"/>
          <w:bCs/>
        </w:rPr>
      </w:pPr>
    </w:p>
    <w:p w14:paraId="5CDDC8B5" w14:textId="77777777" w:rsidR="00FE16A6" w:rsidRPr="007A57E0" w:rsidRDefault="00FE16A6" w:rsidP="00720E6E">
      <w:pPr>
        <w:pStyle w:val="Prrafodelista"/>
        <w:numPr>
          <w:ilvl w:val="0"/>
          <w:numId w:val="47"/>
        </w:numPr>
        <w:ind w:left="2007"/>
        <w:contextualSpacing w:val="0"/>
        <w:jc w:val="both"/>
        <w:rPr>
          <w:rFonts w:eastAsia="Times New Roman" w:cs="Arial"/>
          <w:bCs/>
        </w:rPr>
      </w:pPr>
      <w:r w:rsidRPr="007A57E0">
        <w:rPr>
          <w:rFonts w:eastAsia="Times New Roman" w:cs="Arial"/>
          <w:bCs/>
        </w:rPr>
        <w:t>Que la Entidad notifique al contratista quién es el inspector o el supervisor, según corresponda;</w:t>
      </w:r>
    </w:p>
    <w:p w14:paraId="4369AD5B" w14:textId="77777777" w:rsidR="00FE16A6" w:rsidRPr="007A57E0" w:rsidRDefault="00FE16A6" w:rsidP="00720E6E">
      <w:pPr>
        <w:pStyle w:val="Prrafodelista"/>
        <w:numPr>
          <w:ilvl w:val="0"/>
          <w:numId w:val="47"/>
        </w:numPr>
        <w:ind w:left="2007"/>
        <w:contextualSpacing w:val="0"/>
        <w:jc w:val="both"/>
        <w:rPr>
          <w:rFonts w:eastAsia="Times New Roman" w:cs="Arial"/>
          <w:bCs/>
        </w:rPr>
      </w:pPr>
      <w:r w:rsidRPr="007A57E0">
        <w:rPr>
          <w:rFonts w:eastAsia="Times New Roman" w:cs="Arial"/>
          <w:bCs/>
        </w:rPr>
        <w:t>Que la Entidad haya hecho entrega total o parcial del terreno o lugar donde se ejecuta la obra, según corresponda;</w:t>
      </w:r>
    </w:p>
    <w:p w14:paraId="482C6196" w14:textId="77777777" w:rsidR="00FE16A6" w:rsidRPr="007A57E0" w:rsidRDefault="00FE16A6" w:rsidP="00720E6E">
      <w:pPr>
        <w:pStyle w:val="Prrafodelista"/>
        <w:numPr>
          <w:ilvl w:val="0"/>
          <w:numId w:val="47"/>
        </w:numPr>
        <w:ind w:left="2007"/>
        <w:contextualSpacing w:val="0"/>
        <w:jc w:val="both"/>
        <w:rPr>
          <w:rFonts w:eastAsia="Times New Roman" w:cs="Arial"/>
          <w:bCs/>
        </w:rPr>
      </w:pPr>
      <w:r w:rsidRPr="007A57E0">
        <w:rPr>
          <w:rFonts w:eastAsia="Times New Roman" w:cs="Arial"/>
          <w:bCs/>
        </w:rPr>
        <w:t>Que la Entidad provea el calendario de entrega de los materiales e insumos que, de acuerdo con las bases, hubiera asumido como obligación;</w:t>
      </w:r>
    </w:p>
    <w:p w14:paraId="69A8960D" w14:textId="77777777" w:rsidR="00FE16A6" w:rsidRPr="007A57E0" w:rsidRDefault="00FE16A6" w:rsidP="00720E6E">
      <w:pPr>
        <w:pStyle w:val="Prrafodelista"/>
        <w:numPr>
          <w:ilvl w:val="0"/>
          <w:numId w:val="47"/>
        </w:numPr>
        <w:ind w:left="2007"/>
        <w:contextualSpacing w:val="0"/>
        <w:jc w:val="both"/>
        <w:rPr>
          <w:rFonts w:eastAsia="Times New Roman" w:cs="Arial"/>
          <w:bCs/>
        </w:rPr>
      </w:pPr>
      <w:r w:rsidRPr="007A57E0">
        <w:rPr>
          <w:rFonts w:eastAsia="Times New Roman" w:cs="Arial"/>
          <w:bCs/>
        </w:rPr>
        <w:t>Que la Entidad haya hecho entrega del Expediente Técnico de Obra completo, en caso este haya sido modificado con ocasión de la absolución de consultas y observaciones;</w:t>
      </w:r>
    </w:p>
    <w:p w14:paraId="03915368" w14:textId="77777777" w:rsidR="00FE16A6" w:rsidRPr="007A57E0" w:rsidRDefault="00FE16A6" w:rsidP="00720E6E">
      <w:pPr>
        <w:pStyle w:val="Prrafodelista"/>
        <w:numPr>
          <w:ilvl w:val="0"/>
          <w:numId w:val="47"/>
        </w:numPr>
        <w:ind w:left="2007"/>
        <w:contextualSpacing w:val="0"/>
        <w:jc w:val="both"/>
        <w:rPr>
          <w:rFonts w:eastAsia="Times New Roman" w:cs="Arial"/>
          <w:bCs/>
        </w:rPr>
      </w:pPr>
      <w:r w:rsidRPr="007A57E0">
        <w:rPr>
          <w:rFonts w:eastAsia="Times New Roman" w:cs="Arial"/>
          <w:bCs/>
        </w:rPr>
        <w:t>Que la Entidad haya otorgado al contratista el adelanto directo, en las condiciones y oportunidad establecidas en el artículo 181.</w:t>
      </w:r>
    </w:p>
    <w:p w14:paraId="793978B9" w14:textId="77777777" w:rsidR="00FE16A6" w:rsidRPr="007A57E0" w:rsidRDefault="00FE16A6" w:rsidP="00FE16A6">
      <w:pPr>
        <w:ind w:left="1287"/>
        <w:rPr>
          <w:rFonts w:eastAsia="Times New Roman" w:cs="Arial"/>
          <w:bCs/>
        </w:rPr>
      </w:pPr>
    </w:p>
    <w:p w14:paraId="2CD93709" w14:textId="77777777" w:rsidR="00FE16A6" w:rsidRPr="007A57E0" w:rsidRDefault="00FE16A6" w:rsidP="00FE16A6">
      <w:pPr>
        <w:ind w:left="1429" w:hanging="709"/>
        <w:rPr>
          <w:rFonts w:eastAsia="Times New Roman" w:cs="Arial"/>
          <w:bCs/>
        </w:rPr>
      </w:pPr>
      <w:r w:rsidRPr="007A57E0">
        <w:rPr>
          <w:rFonts w:eastAsia="Times New Roman" w:cs="Arial"/>
          <w:bCs/>
        </w:rPr>
        <w:t xml:space="preserve">176.7 </w:t>
      </w:r>
      <w:r w:rsidRPr="007A57E0">
        <w:rPr>
          <w:rFonts w:eastAsia="Times New Roman" w:cs="Arial"/>
          <w:bCs/>
        </w:rPr>
        <w:tab/>
        <w:t>Las condiciones a que se refiere el numeral 176.1, son cumplidas dentro de los quince (15) días contados a partir del día siguiente de la suscripción del contrato. En caso no se haya solicitado la entrega del adelanto directo, el plazo se inicia con el cumplimiento de las demás condiciones.</w:t>
      </w:r>
    </w:p>
    <w:p w14:paraId="2421286B" w14:textId="77777777" w:rsidR="00FE16A6" w:rsidRPr="007A57E0" w:rsidRDefault="00FE16A6" w:rsidP="00FE16A6">
      <w:pPr>
        <w:ind w:left="1429" w:hanging="709"/>
        <w:rPr>
          <w:rFonts w:eastAsia="Times New Roman" w:cs="Arial"/>
          <w:bCs/>
        </w:rPr>
      </w:pPr>
    </w:p>
    <w:p w14:paraId="271843AD" w14:textId="77777777" w:rsidR="00FE16A6" w:rsidRPr="007A57E0" w:rsidRDefault="00FE16A6" w:rsidP="00FE16A6">
      <w:pPr>
        <w:ind w:left="1429" w:hanging="709"/>
        <w:rPr>
          <w:rFonts w:eastAsia="Times New Roman" w:cs="Arial"/>
          <w:bCs/>
        </w:rPr>
      </w:pPr>
      <w:r w:rsidRPr="007A57E0">
        <w:rPr>
          <w:rFonts w:eastAsia="Times New Roman" w:cs="Arial"/>
          <w:bCs/>
        </w:rPr>
        <w:t xml:space="preserve">176.8 </w:t>
      </w:r>
      <w:r w:rsidRPr="007A57E0">
        <w:rPr>
          <w:rFonts w:eastAsia="Times New Roman" w:cs="Arial"/>
          <w:bCs/>
        </w:rPr>
        <w:tab/>
        <w:t xml:space="preserve">Si la Entidad no cumple con las condiciones señaladas en numeral 176.1, el contratista puede iniciar el procedimiento de resolución del contrato dentro del plazo de quince (15) días de vencido el plazo previsto en el numeral anterior. Asimismo, en el mismo plazo tiene derecho a solicitar resarcimiento de daños y perjuicios debidamente acreditados, hasta por un monto equivalente al cinco por diez mil (5/10 000) del monto del contrato por día y hasta por un tope de setenta y cinco por diez mil (75/10 000). La Entidad se pronuncia sobre dicha solicitud en el plazo de diez (10) días hábiles de presentada. Respecto al derecho de resarcimiento, el contratista puede iniciar un procedimiento de conciliación y/o arbitraje dentro de los treinta (30) días hábiles de vencido el plazo con el que cuenta la Entidad para pronunciarse sobre la solicitud. </w:t>
      </w:r>
    </w:p>
    <w:p w14:paraId="68E8FD2A" w14:textId="77777777" w:rsidR="00FE16A6" w:rsidRPr="007A57E0" w:rsidRDefault="00FE16A6" w:rsidP="00FE16A6">
      <w:pPr>
        <w:ind w:left="1429" w:hanging="709"/>
        <w:rPr>
          <w:rFonts w:eastAsia="Times New Roman" w:cs="Arial"/>
          <w:bCs/>
        </w:rPr>
      </w:pPr>
    </w:p>
    <w:p w14:paraId="4D4532BC" w14:textId="77777777" w:rsidR="00FE16A6" w:rsidRPr="007A57E0" w:rsidRDefault="00FE16A6" w:rsidP="00FE16A6">
      <w:pPr>
        <w:ind w:left="1429" w:hanging="709"/>
        <w:rPr>
          <w:rFonts w:eastAsia="Times New Roman" w:cs="Arial"/>
          <w:bCs/>
        </w:rPr>
      </w:pPr>
      <w:r w:rsidRPr="007A57E0">
        <w:rPr>
          <w:rFonts w:eastAsia="Times New Roman" w:cs="Arial"/>
          <w:bCs/>
        </w:rPr>
        <w:t>176.9</w:t>
      </w:r>
      <w:r w:rsidRPr="007A57E0">
        <w:rPr>
          <w:rFonts w:eastAsia="Times New Roman" w:cs="Arial"/>
          <w:bCs/>
        </w:rPr>
        <w:tab/>
        <w:t>La Entidad puede acordar con el contratista diferir la fecha de inicio del plazo de ejecución de la obra en los siguientes supuestos:</w:t>
      </w:r>
    </w:p>
    <w:p w14:paraId="72B84783" w14:textId="77777777" w:rsidR="00FE16A6" w:rsidRPr="007A57E0" w:rsidRDefault="00FE16A6" w:rsidP="00FE16A6">
      <w:pPr>
        <w:ind w:left="1429" w:hanging="709"/>
        <w:rPr>
          <w:rFonts w:eastAsia="Times New Roman" w:cs="Arial"/>
          <w:bCs/>
        </w:rPr>
      </w:pPr>
    </w:p>
    <w:p w14:paraId="229C580A" w14:textId="77777777" w:rsidR="00FE16A6" w:rsidRPr="007A57E0" w:rsidRDefault="00FE16A6" w:rsidP="00720E6E">
      <w:pPr>
        <w:pStyle w:val="Prrafodelista"/>
        <w:numPr>
          <w:ilvl w:val="0"/>
          <w:numId w:val="48"/>
        </w:numPr>
        <w:ind w:left="2007"/>
        <w:contextualSpacing w:val="0"/>
        <w:jc w:val="both"/>
        <w:rPr>
          <w:rFonts w:eastAsia="Times New Roman" w:cs="Arial"/>
          <w:bCs/>
        </w:rPr>
      </w:pPr>
      <w:r w:rsidRPr="007A57E0">
        <w:rPr>
          <w:rFonts w:eastAsia="Times New Roman" w:cs="Arial"/>
          <w:bCs/>
        </w:rPr>
        <w:t>Cuando la estacionalidad climática no permite el inicio de la ejecución de la obra, hasta la culminación de dicho evento.</w:t>
      </w:r>
    </w:p>
    <w:p w14:paraId="62EA3D64" w14:textId="77777777" w:rsidR="00FE16A6" w:rsidRPr="007A57E0" w:rsidRDefault="00FE16A6" w:rsidP="00720E6E">
      <w:pPr>
        <w:pStyle w:val="Prrafodelista"/>
        <w:numPr>
          <w:ilvl w:val="0"/>
          <w:numId w:val="48"/>
        </w:numPr>
        <w:ind w:left="2007"/>
        <w:contextualSpacing w:val="0"/>
        <w:jc w:val="both"/>
        <w:rPr>
          <w:rFonts w:eastAsia="Times New Roman" w:cs="Arial"/>
          <w:bCs/>
        </w:rPr>
      </w:pPr>
      <w:r w:rsidRPr="007A57E0">
        <w:rPr>
          <w:rFonts w:eastAsia="Times New Roman" w:cs="Arial"/>
          <w:bCs/>
        </w:rPr>
        <w:t>En caso la Entidad se encuentre imposibilitada de cumplir con las condiciones previstas en los literales a) o b) del numeral 176.1 del presente artículo, hasta el cumplimiento de las mismas.</w:t>
      </w:r>
    </w:p>
    <w:p w14:paraId="4F42034A" w14:textId="77777777" w:rsidR="00FE16A6" w:rsidRPr="007A57E0" w:rsidRDefault="00FE16A6" w:rsidP="00FE16A6">
      <w:pPr>
        <w:ind w:left="1287" w:hanging="567"/>
        <w:rPr>
          <w:rFonts w:eastAsia="Times New Roman" w:cs="Arial"/>
          <w:bCs/>
        </w:rPr>
      </w:pPr>
    </w:p>
    <w:p w14:paraId="3284FF2E" w14:textId="77777777" w:rsidR="00FE16A6" w:rsidRPr="007A57E0" w:rsidRDefault="00FE16A6" w:rsidP="00FE16A6">
      <w:pPr>
        <w:ind w:left="1429" w:hanging="709"/>
        <w:rPr>
          <w:rFonts w:eastAsia="Times New Roman" w:cs="Arial"/>
          <w:bCs/>
        </w:rPr>
      </w:pPr>
      <w:r w:rsidRPr="007A57E0">
        <w:rPr>
          <w:rFonts w:eastAsia="Times New Roman" w:cs="Arial"/>
          <w:bCs/>
        </w:rPr>
        <w:t>176.10</w:t>
      </w:r>
      <w:r w:rsidRPr="007A57E0">
        <w:rPr>
          <w:rFonts w:eastAsia="Times New Roman" w:cs="Arial"/>
          <w:bCs/>
        </w:rPr>
        <w:tab/>
        <w:t>En los supuestos previstos en el numeral anterior, no resulta aplicable el resarcimiento indicado en numeral 176.8 y se suspende el trámite de la solicitud y entrega del adelanto directo, debiendo reiniciarse quince (15) días antes de la nueva fecha de inicio del plazo de ejecución.</w:t>
      </w:r>
    </w:p>
    <w:p w14:paraId="333E64A0" w14:textId="77777777" w:rsidR="00FE16A6" w:rsidRPr="007A57E0" w:rsidRDefault="00FE16A6" w:rsidP="00FE16A6">
      <w:pPr>
        <w:ind w:left="1429" w:hanging="709"/>
        <w:rPr>
          <w:rFonts w:eastAsia="Times New Roman" w:cs="Arial"/>
          <w:bCs/>
        </w:rPr>
      </w:pPr>
    </w:p>
    <w:p w14:paraId="7BA70A97" w14:textId="77777777" w:rsidR="00FE16A6" w:rsidRPr="007A57E0" w:rsidRDefault="00FE16A6" w:rsidP="00FE16A6">
      <w:pPr>
        <w:ind w:left="1429" w:hanging="709"/>
        <w:rPr>
          <w:rFonts w:eastAsia="Times New Roman" w:cs="Arial"/>
          <w:bCs/>
        </w:rPr>
      </w:pPr>
      <w:r w:rsidRPr="007A57E0">
        <w:rPr>
          <w:rFonts w:eastAsia="Times New Roman" w:cs="Arial"/>
          <w:bCs/>
        </w:rPr>
        <w:t>176.11</w:t>
      </w:r>
      <w:r w:rsidRPr="007A57E0">
        <w:rPr>
          <w:rFonts w:eastAsia="Times New Roman" w:cs="Arial"/>
          <w:bCs/>
        </w:rPr>
        <w:tab/>
        <w:t>Las circunstancias invocadas para suspender el inicio del plazo de ejecución de la obra, se sustentan en un informe técnico que forma parte del expediente de contratación, debiéndose suscribir la adenda correspondiente.</w:t>
      </w:r>
    </w:p>
    <w:p w14:paraId="524E3319" w14:textId="77777777" w:rsidR="00FE16A6" w:rsidRPr="007A57E0" w:rsidRDefault="00FE16A6" w:rsidP="00FE16A6">
      <w:pPr>
        <w:tabs>
          <w:tab w:val="left" w:pos="851"/>
        </w:tabs>
        <w:ind w:left="1287"/>
        <w:rPr>
          <w:rFonts w:eastAsia="Times New Roman" w:cs="Arial"/>
          <w:bCs/>
        </w:rPr>
      </w:pPr>
      <w:r w:rsidRPr="007A57E0">
        <w:rPr>
          <w:rFonts w:eastAsia="Times New Roman" w:cs="Arial"/>
          <w:bCs/>
        </w:rPr>
        <w:tab/>
      </w:r>
    </w:p>
    <w:p w14:paraId="1D0B23D2" w14:textId="77777777" w:rsidR="00FE16A6" w:rsidRPr="007A57E0" w:rsidRDefault="00FE16A6" w:rsidP="00720E6E">
      <w:pPr>
        <w:pStyle w:val="Prrafodelista"/>
        <w:numPr>
          <w:ilvl w:val="0"/>
          <w:numId w:val="46"/>
        </w:numPr>
        <w:spacing w:line="259" w:lineRule="auto"/>
        <w:jc w:val="both"/>
        <w:rPr>
          <w:rFonts w:cs="Arial"/>
          <w:b/>
        </w:rPr>
      </w:pPr>
      <w:r w:rsidRPr="003F529A">
        <w:rPr>
          <w:b/>
          <w:bCs/>
        </w:rPr>
        <w:t>De</w:t>
      </w:r>
      <w:r w:rsidRPr="007A57E0">
        <w:rPr>
          <w:rFonts w:cs="Arial"/>
          <w:b/>
        </w:rPr>
        <w:t xml:space="preserve"> las acciones previas a la construcción, autorización, permisos y de la ejecución de la obra</w:t>
      </w:r>
    </w:p>
    <w:p w14:paraId="4F69EBAE" w14:textId="77777777" w:rsidR="00FE16A6" w:rsidRPr="007A57E0" w:rsidRDefault="00FE16A6" w:rsidP="00FE16A6">
      <w:pPr>
        <w:widowControl w:val="0"/>
        <w:ind w:left="720"/>
        <w:rPr>
          <w:rFonts w:cs="Arial"/>
          <w:bCs/>
        </w:rPr>
      </w:pPr>
    </w:p>
    <w:p w14:paraId="2D835B7D" w14:textId="77777777" w:rsidR="00FE16A6" w:rsidRPr="007A57E0" w:rsidRDefault="00FE16A6" w:rsidP="00FE16A6">
      <w:pPr>
        <w:widowControl w:val="0"/>
        <w:ind w:left="720"/>
        <w:rPr>
          <w:rFonts w:cs="Arial"/>
          <w:bCs/>
        </w:rPr>
      </w:pPr>
      <w:r w:rsidRPr="007A57E0">
        <w:rPr>
          <w:rFonts w:cs="Arial"/>
          <w:bCs/>
        </w:rPr>
        <w:t>El residente de Obra deberá evaluar permanentemente el desarrollo de la administración de riesgos, debiendo anotar los resultados en el cuaderno de obra, cuando menos, con periodicidad semanal, precisando sus efectos y los hitos afectados o no cumplidos de ser el caso, alineados al enfoque de gestión de riesgos previsibles durante la ejecución de la obra del Expediente Técnico.</w:t>
      </w:r>
    </w:p>
    <w:p w14:paraId="235985C1" w14:textId="77777777" w:rsidR="00FE16A6" w:rsidRPr="007A57E0" w:rsidRDefault="00FE16A6" w:rsidP="00FE16A6">
      <w:pPr>
        <w:widowControl w:val="0"/>
        <w:ind w:left="720"/>
        <w:rPr>
          <w:rFonts w:cs="Arial"/>
          <w:bCs/>
        </w:rPr>
      </w:pPr>
    </w:p>
    <w:p w14:paraId="3C6D118F" w14:textId="77777777" w:rsidR="00FE16A6" w:rsidRPr="007A57E0" w:rsidRDefault="00FE16A6" w:rsidP="00FE16A6">
      <w:pPr>
        <w:widowControl w:val="0"/>
        <w:ind w:left="720"/>
        <w:rPr>
          <w:rFonts w:cs="Arial"/>
          <w:bCs/>
        </w:rPr>
      </w:pPr>
      <w:r w:rsidRPr="007A57E0">
        <w:rPr>
          <w:rFonts w:cs="Arial"/>
          <w:bCs/>
        </w:rPr>
        <w:t>El Contratista asumirá la responsabilidad técnica total por los servicios profesionales prestados para la ejecución de la Obra. En razón a que el Contratista es el responsable absoluto de la ejecución de la obra, deberá garantizar la calidad de ésta y responder por el trabajo realizado, hasta la conformidad de la obra y garantías existentes de acuerdo a ley, por lo que, en caso de ser requerido para cualquier aclaración o corrección, no podrá negar su concurrencia, en razón de que el servicio prestado es un acto administrativo por el cual es responsable ante el Estado.</w:t>
      </w:r>
    </w:p>
    <w:p w14:paraId="3F4769A0" w14:textId="77777777" w:rsidR="00FE16A6" w:rsidRPr="007A57E0" w:rsidRDefault="00FE16A6" w:rsidP="00FE16A6">
      <w:pPr>
        <w:widowControl w:val="0"/>
        <w:ind w:left="720"/>
        <w:rPr>
          <w:rFonts w:cs="Arial"/>
          <w:bCs/>
        </w:rPr>
      </w:pPr>
    </w:p>
    <w:p w14:paraId="31ABEE53" w14:textId="77777777" w:rsidR="00FE16A6" w:rsidRPr="007A57E0" w:rsidRDefault="00FE16A6" w:rsidP="00FE16A6">
      <w:pPr>
        <w:widowControl w:val="0"/>
        <w:ind w:left="720"/>
        <w:rPr>
          <w:rFonts w:cs="Arial"/>
          <w:bCs/>
        </w:rPr>
      </w:pPr>
      <w:r w:rsidRPr="007A57E0">
        <w:rPr>
          <w:rFonts w:cs="Arial"/>
          <w:bCs/>
        </w:rPr>
        <w:t>El Contratista no podrá modificar el listado de personal profesional designado a la obra y consignado en su propuesta sin el consentimiento previo y por escrito por la Entidad.</w:t>
      </w:r>
    </w:p>
    <w:p w14:paraId="2BE2BFC5" w14:textId="77777777" w:rsidR="00FE16A6" w:rsidRPr="007A57E0" w:rsidRDefault="00FE16A6" w:rsidP="00FE16A6">
      <w:pPr>
        <w:widowControl w:val="0"/>
        <w:ind w:left="720"/>
        <w:rPr>
          <w:rFonts w:cs="Arial"/>
          <w:bCs/>
        </w:rPr>
      </w:pPr>
    </w:p>
    <w:p w14:paraId="34E3A556" w14:textId="77777777" w:rsidR="00FE16A6" w:rsidRPr="007A57E0" w:rsidRDefault="00FE16A6" w:rsidP="00FE16A6">
      <w:pPr>
        <w:widowControl w:val="0"/>
        <w:ind w:left="720"/>
        <w:rPr>
          <w:rFonts w:cs="Arial"/>
          <w:bCs/>
        </w:rPr>
      </w:pPr>
      <w:r w:rsidRPr="007A57E0">
        <w:rPr>
          <w:rFonts w:cs="Arial"/>
          <w:bCs/>
        </w:rPr>
        <w:t>Los profesionales propuestos se desempeñarán de acuerdo a su designación, cuando las condiciones de obra los requieran, y es responsable de contar adicionalmente, de ser necesario para la ejecución del contrato con especialistas de otras especialidades sin que esto genere un mayor costo a la Entidad.</w:t>
      </w:r>
    </w:p>
    <w:p w14:paraId="1C4A93A2" w14:textId="77777777" w:rsidR="00FE16A6" w:rsidRPr="007A57E0" w:rsidRDefault="00FE16A6" w:rsidP="00FE16A6">
      <w:pPr>
        <w:widowControl w:val="0"/>
        <w:ind w:left="720"/>
        <w:rPr>
          <w:rFonts w:cs="Arial"/>
          <w:bCs/>
        </w:rPr>
      </w:pPr>
    </w:p>
    <w:p w14:paraId="740E7AF3" w14:textId="77777777" w:rsidR="00FE16A6" w:rsidRPr="00A37DF6" w:rsidRDefault="00FE16A6" w:rsidP="00720E6E">
      <w:pPr>
        <w:pStyle w:val="Prrafodelista"/>
        <w:numPr>
          <w:ilvl w:val="0"/>
          <w:numId w:val="46"/>
        </w:numPr>
        <w:spacing w:line="259" w:lineRule="auto"/>
        <w:jc w:val="both"/>
        <w:rPr>
          <w:rFonts w:cs="Arial"/>
          <w:b/>
        </w:rPr>
      </w:pPr>
      <w:r w:rsidRPr="00A37DF6">
        <w:rPr>
          <w:b/>
          <w:bCs/>
        </w:rPr>
        <w:t>Revisión del expediente técnico de obra</w:t>
      </w:r>
    </w:p>
    <w:p w14:paraId="6A8FB8F5" w14:textId="77777777" w:rsidR="00FE16A6" w:rsidRPr="00A37DF6" w:rsidRDefault="00FE16A6" w:rsidP="00FE16A6">
      <w:pPr>
        <w:pStyle w:val="Prrafodelista"/>
        <w:widowControl w:val="0"/>
        <w:rPr>
          <w:rFonts w:cs="Arial"/>
          <w:bCs/>
        </w:rPr>
      </w:pPr>
      <w:r>
        <w:rPr>
          <w:rFonts w:cs="Arial"/>
          <w:bCs/>
        </w:rPr>
        <w:t>Conforme al Art. 177 del RLCE, d</w:t>
      </w:r>
      <w:r w:rsidRPr="00A37DF6">
        <w:rPr>
          <w:rFonts w:cs="Arial"/>
          <w:bCs/>
        </w:rPr>
        <w:t>entro de los quince (15) días calendario del inicio del plazo de ejecución de obra, el contratista</w:t>
      </w:r>
      <w:r>
        <w:rPr>
          <w:rFonts w:cs="Arial"/>
          <w:bCs/>
        </w:rPr>
        <w:t xml:space="preserve"> </w:t>
      </w:r>
      <w:r w:rsidRPr="00A37DF6">
        <w:rPr>
          <w:rFonts w:cs="Arial"/>
          <w:bCs/>
        </w:rPr>
        <w:t>presenta al supervisor o inspector de obra, un informe técnico de revisión del expediente técnico</w:t>
      </w:r>
      <w:r>
        <w:rPr>
          <w:rFonts w:cs="Arial"/>
          <w:bCs/>
        </w:rPr>
        <w:t xml:space="preserve"> </w:t>
      </w:r>
      <w:r w:rsidRPr="00A37DF6">
        <w:rPr>
          <w:rFonts w:cs="Arial"/>
          <w:bCs/>
        </w:rPr>
        <w:t>de obra, que incluya entre otros, las posibles prestaciones adicionales, riesgos del proyecto y</w:t>
      </w:r>
      <w:r>
        <w:rPr>
          <w:rFonts w:cs="Arial"/>
          <w:bCs/>
        </w:rPr>
        <w:t xml:space="preserve"> </w:t>
      </w:r>
      <w:r w:rsidRPr="00A37DF6">
        <w:rPr>
          <w:rFonts w:cs="Arial"/>
          <w:bCs/>
        </w:rPr>
        <w:t>otros aspectos que sean materia de consulta</w:t>
      </w:r>
      <w:r>
        <w:rPr>
          <w:rFonts w:cs="Arial"/>
          <w:bCs/>
        </w:rPr>
        <w:t>; el informe deberá ser presentado mediante la tecnología BIM (</w:t>
      </w:r>
      <w:proofErr w:type="spellStart"/>
      <w:r>
        <w:rPr>
          <w:rFonts w:cs="Arial"/>
          <w:bCs/>
        </w:rPr>
        <w:t>Building</w:t>
      </w:r>
      <w:proofErr w:type="spellEnd"/>
      <w:r>
        <w:rPr>
          <w:rFonts w:cs="Arial"/>
          <w:bCs/>
        </w:rPr>
        <w:t xml:space="preserve"> </w:t>
      </w:r>
      <w:proofErr w:type="spellStart"/>
      <w:r>
        <w:rPr>
          <w:rFonts w:cs="Arial"/>
          <w:bCs/>
        </w:rPr>
        <w:t>Information</w:t>
      </w:r>
      <w:proofErr w:type="spellEnd"/>
      <w:r>
        <w:rPr>
          <w:rFonts w:cs="Arial"/>
          <w:bCs/>
        </w:rPr>
        <w:t xml:space="preserve"> </w:t>
      </w:r>
      <w:proofErr w:type="spellStart"/>
      <w:r>
        <w:rPr>
          <w:rFonts w:cs="Arial"/>
          <w:bCs/>
        </w:rPr>
        <w:t>Modeling</w:t>
      </w:r>
      <w:proofErr w:type="spellEnd"/>
      <w:r>
        <w:rPr>
          <w:rFonts w:cs="Arial"/>
          <w:bCs/>
        </w:rPr>
        <w:t>).</w:t>
      </w:r>
    </w:p>
    <w:p w14:paraId="26B77270" w14:textId="77777777" w:rsidR="00FE16A6" w:rsidRDefault="00FE16A6" w:rsidP="00FE16A6">
      <w:pPr>
        <w:pStyle w:val="Prrafodelista"/>
        <w:rPr>
          <w:rFonts w:cs="Arial"/>
          <w:b/>
        </w:rPr>
      </w:pPr>
    </w:p>
    <w:p w14:paraId="66ADE796"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Verificación y replanteo de los trabajos</w:t>
      </w:r>
    </w:p>
    <w:p w14:paraId="389A4879" w14:textId="77777777" w:rsidR="00FE16A6" w:rsidRPr="007A57E0" w:rsidRDefault="00FE16A6" w:rsidP="00FE16A6">
      <w:pPr>
        <w:widowControl w:val="0"/>
        <w:ind w:left="1080"/>
        <w:rPr>
          <w:rFonts w:cs="Arial"/>
          <w:bCs/>
        </w:rPr>
      </w:pPr>
    </w:p>
    <w:p w14:paraId="11DB21C7" w14:textId="77777777" w:rsidR="00FE16A6" w:rsidRPr="007A57E0" w:rsidRDefault="00FE16A6" w:rsidP="00FE16A6">
      <w:pPr>
        <w:widowControl w:val="0"/>
        <w:ind w:left="720"/>
        <w:rPr>
          <w:rFonts w:cs="Arial"/>
          <w:bCs/>
        </w:rPr>
      </w:pPr>
      <w:r w:rsidRPr="007A57E0">
        <w:rPr>
          <w:rFonts w:cs="Arial"/>
          <w:bCs/>
        </w:rPr>
        <w:t>El Contratista deberá realizar la verificación y replanteo de ser el caso de los trabajos que considera el expediente técnico, documentando los puntos que resulten de importancia para la correcta ejecución de la obra</w:t>
      </w:r>
      <w:r>
        <w:rPr>
          <w:rFonts w:cs="Arial"/>
          <w:bCs/>
        </w:rPr>
        <w:t xml:space="preserve">; como parte de verificación deberá </w:t>
      </w:r>
      <w:proofErr w:type="spellStart"/>
      <w:r>
        <w:rPr>
          <w:rFonts w:cs="Arial"/>
          <w:bCs/>
        </w:rPr>
        <w:t>monumentar</w:t>
      </w:r>
      <w:proofErr w:type="spellEnd"/>
      <w:r>
        <w:rPr>
          <w:rFonts w:cs="Arial"/>
          <w:bCs/>
        </w:rPr>
        <w:t xml:space="preserve"> un PUNTO GEODESICO debidamente certificado por el IGN.</w:t>
      </w:r>
    </w:p>
    <w:p w14:paraId="1EAB7E46" w14:textId="77777777" w:rsidR="00FE16A6" w:rsidRPr="007A57E0" w:rsidRDefault="00FE16A6" w:rsidP="00FE16A6">
      <w:pPr>
        <w:widowControl w:val="0"/>
        <w:ind w:left="720"/>
        <w:rPr>
          <w:rFonts w:cs="Arial"/>
          <w:bCs/>
        </w:rPr>
      </w:pPr>
    </w:p>
    <w:p w14:paraId="34181900"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Valorizaciones </w:t>
      </w:r>
    </w:p>
    <w:p w14:paraId="1B83D91D" w14:textId="77777777" w:rsidR="00FE16A6" w:rsidRPr="007A57E0" w:rsidRDefault="00FE16A6" w:rsidP="00FE16A6">
      <w:pPr>
        <w:widowControl w:val="0"/>
        <w:ind w:left="720"/>
        <w:rPr>
          <w:rFonts w:cs="Arial"/>
          <w:bCs/>
        </w:rPr>
      </w:pPr>
    </w:p>
    <w:p w14:paraId="2C2CE549" w14:textId="77777777" w:rsidR="00FE16A6" w:rsidRPr="007A57E0" w:rsidRDefault="00FE16A6" w:rsidP="00FE16A6">
      <w:pPr>
        <w:widowControl w:val="0"/>
        <w:ind w:left="720"/>
        <w:rPr>
          <w:rFonts w:cs="Arial"/>
          <w:bCs/>
        </w:rPr>
      </w:pPr>
      <w:r w:rsidRPr="007A57E0">
        <w:rPr>
          <w:rFonts w:cs="Arial"/>
          <w:bCs/>
        </w:rPr>
        <w:t>Las valorizaciones se realizarán acorde a lo estipulado en el articulado 194 del reglamento de la ley de contrataciones del estado.</w:t>
      </w:r>
    </w:p>
    <w:p w14:paraId="5164DA64" w14:textId="77777777" w:rsidR="00FE16A6" w:rsidRPr="007A57E0" w:rsidRDefault="00FE16A6" w:rsidP="00FE16A6">
      <w:pPr>
        <w:widowControl w:val="0"/>
        <w:ind w:left="720"/>
        <w:rPr>
          <w:rFonts w:cs="Arial"/>
          <w:bCs/>
        </w:rPr>
      </w:pPr>
    </w:p>
    <w:p w14:paraId="251B0300" w14:textId="77777777" w:rsidR="00FE16A6" w:rsidRPr="007A57E0" w:rsidRDefault="00FE16A6" w:rsidP="00FE16A6">
      <w:pPr>
        <w:ind w:left="1429" w:hanging="709"/>
        <w:rPr>
          <w:rFonts w:eastAsia="Times New Roman" w:cs="Arial"/>
          <w:bCs/>
        </w:rPr>
      </w:pPr>
      <w:r w:rsidRPr="007A57E0">
        <w:rPr>
          <w:rFonts w:eastAsia="Times New Roman" w:cs="Arial"/>
          <w:bCs/>
        </w:rPr>
        <w:t>194.1</w:t>
      </w:r>
      <w:r w:rsidRPr="007A57E0">
        <w:rPr>
          <w:rFonts w:eastAsia="Times New Roman" w:cs="Arial"/>
          <w:bCs/>
        </w:rPr>
        <w:tab/>
        <w:t>Las valorizaciones tienen el carácter de pagos a cuenta y son elaboradas el último día de cada período previsto en las bases, por el inspector o supervisor y el contratista.</w:t>
      </w:r>
    </w:p>
    <w:p w14:paraId="184ED438" w14:textId="77777777" w:rsidR="00FE16A6" w:rsidRPr="007A57E0" w:rsidRDefault="00FE16A6" w:rsidP="00FE16A6">
      <w:pPr>
        <w:ind w:left="1429" w:hanging="709"/>
        <w:rPr>
          <w:rFonts w:eastAsia="Times New Roman" w:cs="Arial"/>
          <w:bCs/>
        </w:rPr>
      </w:pPr>
    </w:p>
    <w:p w14:paraId="23302B2F" w14:textId="77777777" w:rsidR="00FE16A6" w:rsidRPr="007A57E0" w:rsidRDefault="00FE16A6" w:rsidP="00FE16A6">
      <w:pPr>
        <w:ind w:left="1429" w:hanging="709"/>
        <w:rPr>
          <w:rFonts w:eastAsia="Times New Roman" w:cs="Arial"/>
          <w:bCs/>
        </w:rPr>
      </w:pPr>
      <w:r w:rsidRPr="007A57E0">
        <w:rPr>
          <w:rFonts w:eastAsia="Times New Roman" w:cs="Arial"/>
          <w:bCs/>
        </w:rPr>
        <w:t>194.2</w:t>
      </w:r>
      <w:r w:rsidRPr="007A57E0">
        <w:rPr>
          <w:rFonts w:eastAsia="Times New Roman" w:cs="Arial"/>
          <w:bCs/>
        </w:rPr>
        <w:tab/>
        <w:t>En el caso de las obras contratadas bajo el sistema de precios unitarios, durante la ejecución de la obra, las valorizaciones se formulan en función de los metrados ejecutados con los precios unitarios ofertados, agregando separadamente los montos proporcionales de gastos generales y utilidad ofertados por el contratista; a este monto se agrega, de ser el caso, el porcentaje correspondiente al Impuesto General a las Ventas.</w:t>
      </w:r>
    </w:p>
    <w:p w14:paraId="09F55E74" w14:textId="77777777" w:rsidR="00FE16A6" w:rsidRPr="007A57E0" w:rsidRDefault="00FE16A6" w:rsidP="00FE16A6">
      <w:pPr>
        <w:ind w:left="1429" w:hanging="709"/>
        <w:rPr>
          <w:rFonts w:eastAsia="Times New Roman" w:cs="Arial"/>
          <w:bCs/>
        </w:rPr>
      </w:pPr>
    </w:p>
    <w:p w14:paraId="25353A58" w14:textId="77777777" w:rsidR="00FE16A6" w:rsidRPr="007A57E0" w:rsidRDefault="00FE16A6" w:rsidP="00FE16A6">
      <w:pPr>
        <w:ind w:left="1429" w:hanging="709"/>
        <w:rPr>
          <w:rFonts w:eastAsia="Times New Roman" w:cs="Arial"/>
          <w:bCs/>
        </w:rPr>
      </w:pPr>
      <w:r w:rsidRPr="007A57E0">
        <w:rPr>
          <w:rFonts w:eastAsia="Times New Roman" w:cs="Arial"/>
          <w:bCs/>
        </w:rPr>
        <w:t>194.4</w:t>
      </w:r>
      <w:r w:rsidRPr="007A57E0">
        <w:rPr>
          <w:rFonts w:eastAsia="Times New Roman" w:cs="Arial"/>
          <w:bCs/>
        </w:rPr>
        <w:tab/>
        <w:t>En las obras contratadas bajo el sistema a precios unitarios se valoriza hasta el total de los metrados realmente ejecutados, mientras que en el caso de las obras bajo el sistema de suma alzada se valoriza hasta el total de los metrados del presupuesto de obra.</w:t>
      </w:r>
    </w:p>
    <w:p w14:paraId="060C1046" w14:textId="77777777" w:rsidR="00FE16A6" w:rsidRPr="007A57E0" w:rsidRDefault="00FE16A6" w:rsidP="00FE16A6">
      <w:pPr>
        <w:ind w:left="1429" w:hanging="709"/>
        <w:rPr>
          <w:rFonts w:eastAsia="Times New Roman" w:cs="Arial"/>
          <w:bCs/>
        </w:rPr>
      </w:pPr>
    </w:p>
    <w:p w14:paraId="17D8F9CA" w14:textId="77777777" w:rsidR="00FE16A6" w:rsidRPr="007A57E0" w:rsidRDefault="00FE16A6" w:rsidP="00FE16A6">
      <w:pPr>
        <w:ind w:left="1429" w:hanging="709"/>
        <w:rPr>
          <w:rFonts w:eastAsia="Times New Roman" w:cs="Arial"/>
          <w:bCs/>
        </w:rPr>
      </w:pPr>
      <w:r w:rsidRPr="007A57E0">
        <w:rPr>
          <w:rFonts w:eastAsia="Times New Roman" w:cs="Arial"/>
          <w:bCs/>
        </w:rPr>
        <w:t>194.5</w:t>
      </w:r>
      <w:r w:rsidRPr="007A57E0">
        <w:rPr>
          <w:rFonts w:eastAsia="Times New Roman" w:cs="Arial"/>
          <w:bCs/>
        </w:rPr>
        <w:tab/>
        <w:t>Los metrados de obra ejecutados se formulan y valorizan conjuntamente por el contratista y el inspector o supervisor, y son presentados a la Entidad dentro de los plazos que establezca el contrato. Si el inspector o supervisor no se presenta para la valorización conjunta con el contratista, este la efectúa. El inspector o supervisor revisa los metrados durante el periodo de aprobación de la valorización.</w:t>
      </w:r>
    </w:p>
    <w:p w14:paraId="79F3823C" w14:textId="77777777" w:rsidR="00FE16A6" w:rsidRPr="007A57E0" w:rsidRDefault="00FE16A6" w:rsidP="00FE16A6">
      <w:pPr>
        <w:ind w:left="1429" w:hanging="709"/>
        <w:rPr>
          <w:rFonts w:eastAsia="Times New Roman" w:cs="Arial"/>
          <w:bCs/>
        </w:rPr>
      </w:pPr>
    </w:p>
    <w:p w14:paraId="0DD83F6C" w14:textId="77777777" w:rsidR="00FE16A6" w:rsidRPr="007A57E0" w:rsidRDefault="00FE16A6" w:rsidP="00FE16A6">
      <w:pPr>
        <w:ind w:left="1429" w:hanging="709"/>
        <w:rPr>
          <w:rFonts w:eastAsia="Times New Roman" w:cs="Arial"/>
          <w:bCs/>
        </w:rPr>
      </w:pPr>
      <w:r w:rsidRPr="007A57E0">
        <w:rPr>
          <w:rFonts w:eastAsia="Times New Roman" w:cs="Arial"/>
          <w:bCs/>
        </w:rPr>
        <w:t>194.6</w:t>
      </w:r>
      <w:r w:rsidRPr="007A57E0">
        <w:rPr>
          <w:rFonts w:eastAsia="Times New Roman" w:cs="Arial"/>
          <w:bCs/>
        </w:rPr>
        <w:tab/>
        <w:t>El plazo máximo de aprobación por el inspector o el supervisor de las valorizaciones y su remisión a la Entidad para periodos mensuales es de cinco (5) días, contados a partir del primer día hábil del mes siguiente al de la valorización respectiva, y es cancelada por la Entidad en fecha no posterior al último día de tal mes. Cuando las valorizaciones se refieran a periodos distintos a los previstos en este numeral, las bases establecen el tratamiento correspondiente de acuerdo con lo dispuesto en el presente artículo.</w:t>
      </w:r>
    </w:p>
    <w:p w14:paraId="3C05BD05" w14:textId="77777777" w:rsidR="00FE16A6" w:rsidRPr="007A57E0" w:rsidRDefault="00FE16A6" w:rsidP="00FE16A6">
      <w:pPr>
        <w:ind w:left="1429" w:hanging="709"/>
        <w:rPr>
          <w:rFonts w:eastAsia="Times New Roman" w:cs="Arial"/>
          <w:bCs/>
        </w:rPr>
      </w:pPr>
    </w:p>
    <w:p w14:paraId="433137CA" w14:textId="77777777" w:rsidR="00FE16A6" w:rsidRPr="007A57E0" w:rsidRDefault="00FE16A6" w:rsidP="00FE16A6">
      <w:pPr>
        <w:ind w:left="1429" w:hanging="709"/>
        <w:rPr>
          <w:rFonts w:eastAsia="Times New Roman" w:cs="Arial"/>
          <w:bCs/>
        </w:rPr>
      </w:pPr>
      <w:r w:rsidRPr="007A57E0">
        <w:rPr>
          <w:rFonts w:eastAsia="Times New Roman" w:cs="Arial"/>
          <w:bCs/>
        </w:rPr>
        <w:t>194.7</w:t>
      </w:r>
      <w:r w:rsidRPr="007A57E0">
        <w:rPr>
          <w:rFonts w:eastAsia="Times New Roman" w:cs="Arial"/>
          <w:bCs/>
        </w:rPr>
        <w:tab/>
        <w:t>A partir del vencimiento del plazo establecido para el pago de estas valorizaciones, por razones imputables a la Entidad, el contratista tiene derecho al reconocimiento de los intereses legales efectivos, de conformidad con los artículos 1234, 1245 y 1246 del Código Civil.</w:t>
      </w:r>
    </w:p>
    <w:p w14:paraId="52362B74" w14:textId="77777777" w:rsidR="00FE16A6" w:rsidRPr="007A57E0" w:rsidRDefault="00FE16A6" w:rsidP="00FE16A6">
      <w:pPr>
        <w:widowControl w:val="0"/>
        <w:ind w:left="720"/>
        <w:rPr>
          <w:rFonts w:cs="Arial"/>
          <w:bCs/>
        </w:rPr>
      </w:pPr>
    </w:p>
    <w:p w14:paraId="032DF0A3" w14:textId="77777777" w:rsidR="00FE16A6" w:rsidRPr="007A57E0" w:rsidRDefault="00FE16A6" w:rsidP="00FE16A6">
      <w:pPr>
        <w:widowControl w:val="0"/>
        <w:ind w:left="720"/>
        <w:rPr>
          <w:rFonts w:cs="Arial"/>
          <w:bCs/>
        </w:rPr>
      </w:pPr>
      <w:r w:rsidRPr="007A57E0">
        <w:rPr>
          <w:rFonts w:cs="Arial"/>
          <w:bCs/>
        </w:rPr>
        <w:t xml:space="preserve">El contratista deberá presentar junto con la documentación sustentatoria de cada valorización un panel fotográfico con un mínimo de 30 fotos en donde se pueda advertir al residente de obra y al plantel profesional propuesto. El orden del panel fotográfico deberá ser conforme a las partidas valorizadas. </w:t>
      </w:r>
    </w:p>
    <w:p w14:paraId="14755B7C" w14:textId="77777777" w:rsidR="00FE16A6" w:rsidRPr="007A57E0" w:rsidRDefault="00FE16A6" w:rsidP="00FE16A6">
      <w:pPr>
        <w:widowControl w:val="0"/>
        <w:ind w:left="720"/>
        <w:rPr>
          <w:rFonts w:cs="Arial"/>
          <w:bCs/>
        </w:rPr>
      </w:pPr>
    </w:p>
    <w:p w14:paraId="75435559" w14:textId="77777777" w:rsidR="00FE16A6" w:rsidRPr="007A57E0" w:rsidRDefault="00FE16A6" w:rsidP="00FE16A6">
      <w:pPr>
        <w:widowControl w:val="0"/>
        <w:ind w:left="720"/>
        <w:rPr>
          <w:rFonts w:cs="Arial"/>
          <w:bCs/>
        </w:rPr>
      </w:pPr>
      <w:r w:rsidRPr="007A57E0">
        <w:rPr>
          <w:rFonts w:cs="Arial"/>
          <w:bCs/>
        </w:rPr>
        <w:t xml:space="preserve">Para el pago de valorizaciones de obra de contrato principal, de valorización de adicionales, deductivos o valorización de gastos generales, el Contratista presentará dos (2) ejemplares en original y dos (2) copias, debidamente foliados con la documentación sustentatoria. </w:t>
      </w:r>
    </w:p>
    <w:p w14:paraId="332E3C1B" w14:textId="77777777" w:rsidR="00FE16A6" w:rsidRPr="007A57E0" w:rsidRDefault="00FE16A6" w:rsidP="00FE16A6">
      <w:pPr>
        <w:widowControl w:val="0"/>
        <w:ind w:left="720"/>
        <w:rPr>
          <w:rFonts w:cs="Arial"/>
          <w:bCs/>
        </w:rPr>
      </w:pPr>
    </w:p>
    <w:p w14:paraId="0FC4AC8E" w14:textId="77777777" w:rsidR="00FE16A6" w:rsidRPr="007A57E0" w:rsidRDefault="00FE16A6" w:rsidP="00FE16A6">
      <w:pPr>
        <w:widowControl w:val="0"/>
        <w:ind w:left="720"/>
        <w:rPr>
          <w:rFonts w:cs="Arial"/>
          <w:bCs/>
        </w:rPr>
      </w:pPr>
      <w:r w:rsidRPr="007A57E0">
        <w:rPr>
          <w:rFonts w:cs="Arial"/>
          <w:bCs/>
        </w:rPr>
        <w:t xml:space="preserve">Las valorizaciones deben tener firma y sello del Residente y Supervisor, el sello y firma deben ser originales, es decir firmados manualmente. </w:t>
      </w:r>
    </w:p>
    <w:p w14:paraId="071C87C6" w14:textId="77777777" w:rsidR="00FE16A6" w:rsidRPr="007A57E0" w:rsidRDefault="00FE16A6" w:rsidP="00FE16A6">
      <w:pPr>
        <w:widowControl w:val="0"/>
        <w:ind w:left="720"/>
        <w:rPr>
          <w:rFonts w:cs="Arial"/>
          <w:bCs/>
        </w:rPr>
      </w:pPr>
    </w:p>
    <w:p w14:paraId="6C9175A4" w14:textId="77777777" w:rsidR="00FE16A6" w:rsidRPr="007A57E0" w:rsidRDefault="00FE16A6" w:rsidP="00FE16A6">
      <w:pPr>
        <w:widowControl w:val="0"/>
        <w:ind w:left="720"/>
        <w:rPr>
          <w:rFonts w:cs="Arial"/>
          <w:bCs/>
        </w:rPr>
      </w:pPr>
      <w:r w:rsidRPr="007A57E0">
        <w:rPr>
          <w:rFonts w:cs="Arial"/>
          <w:bCs/>
        </w:rPr>
        <w:t>Los documentos se entregarán de la siguiente manera: En físico y Digital.</w:t>
      </w:r>
      <w:r>
        <w:rPr>
          <w:rFonts w:cs="Arial"/>
          <w:bCs/>
        </w:rPr>
        <w:t xml:space="preserve"> Los archivos digitales presentados por el contratista de obra deberán ser en formatos editables que permitan a la Entidad la rápida verificación de los cálculos realizados, en caso de los demás documentos que sean de carácter literal deberán ser escaneados., La organización de la unidad digital deberá responder al orden de la valorización presentada.</w:t>
      </w:r>
    </w:p>
    <w:p w14:paraId="235B160E" w14:textId="77777777" w:rsidR="00FE16A6" w:rsidRPr="007A57E0" w:rsidRDefault="00FE16A6" w:rsidP="00FE16A6">
      <w:pPr>
        <w:widowControl w:val="0"/>
        <w:ind w:left="720"/>
        <w:rPr>
          <w:rFonts w:cs="Arial"/>
          <w:bCs/>
        </w:rPr>
      </w:pPr>
    </w:p>
    <w:p w14:paraId="7869EC20" w14:textId="77777777" w:rsidR="00FE16A6" w:rsidRPr="007A57E0" w:rsidRDefault="00FE16A6" w:rsidP="00FE16A6">
      <w:pPr>
        <w:widowControl w:val="0"/>
        <w:ind w:left="720"/>
        <w:rPr>
          <w:rFonts w:cs="Arial"/>
          <w:bCs/>
        </w:rPr>
      </w:pPr>
      <w:r w:rsidRPr="007A57E0">
        <w:rPr>
          <w:rFonts w:cs="Arial"/>
          <w:bCs/>
        </w:rPr>
        <w:t>En caso se detecte que el contratista de obra ha valorizado metrados no ejecutados y aun cuando no se haya visto beneficiado con el pago respectivo, será denunciado ante el Tribunal de Contrataciones del Estado por la causal de información inexacta, al haber presentado ante la Entidad un documento con información inexacta que le podría haber generado un beneficio, siendo partes responsables de dicho acto, el contratista de obra, representante común, residente de obra y todos aquellos que el tribunal considere directamente responsables.</w:t>
      </w:r>
    </w:p>
    <w:p w14:paraId="12948E0D" w14:textId="77777777" w:rsidR="00FE16A6" w:rsidRPr="007A57E0" w:rsidRDefault="00FE16A6" w:rsidP="00FE16A6">
      <w:pPr>
        <w:widowControl w:val="0"/>
        <w:ind w:left="720"/>
        <w:rPr>
          <w:rFonts w:cs="Arial"/>
          <w:bCs/>
        </w:rPr>
      </w:pPr>
    </w:p>
    <w:p w14:paraId="681A371A"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Equipos, maquinarias y medios auxiliares </w:t>
      </w:r>
    </w:p>
    <w:p w14:paraId="50C0CAFE" w14:textId="77777777" w:rsidR="00FE16A6" w:rsidRPr="007A57E0" w:rsidRDefault="00FE16A6" w:rsidP="00FE16A6">
      <w:pPr>
        <w:widowControl w:val="0"/>
        <w:ind w:left="720"/>
        <w:rPr>
          <w:rFonts w:cs="Arial"/>
          <w:bCs/>
        </w:rPr>
      </w:pPr>
    </w:p>
    <w:p w14:paraId="0F38575B" w14:textId="77777777" w:rsidR="00FE16A6" w:rsidRPr="007A57E0" w:rsidRDefault="00FE16A6" w:rsidP="00FE16A6">
      <w:pPr>
        <w:widowControl w:val="0"/>
        <w:ind w:left="720"/>
        <w:rPr>
          <w:rFonts w:cs="Arial"/>
          <w:bCs/>
        </w:rPr>
      </w:pPr>
      <w:r w:rsidRPr="007A57E0">
        <w:rPr>
          <w:rFonts w:cs="Arial"/>
          <w:bCs/>
        </w:rPr>
        <w:t xml:space="preserve">El Contratista colocará en la obra el equipo o maquinaria y medios auxiliares que sean precisos para la correcta ejecución de aquella en el plazo establecido, y en todo caso, los equipos que se propusieron en su oferta y/o bases, en los mismos términos y características. </w:t>
      </w:r>
    </w:p>
    <w:p w14:paraId="7F7BF2CE" w14:textId="77777777" w:rsidR="00FE16A6" w:rsidRPr="007A57E0" w:rsidRDefault="00FE16A6" w:rsidP="00FE16A6">
      <w:pPr>
        <w:widowControl w:val="0"/>
        <w:ind w:left="720"/>
        <w:rPr>
          <w:rFonts w:cs="Arial"/>
          <w:bCs/>
        </w:rPr>
      </w:pPr>
    </w:p>
    <w:p w14:paraId="511EC43E" w14:textId="77777777" w:rsidR="00FE16A6" w:rsidRPr="007A57E0" w:rsidRDefault="00FE16A6" w:rsidP="00FE16A6">
      <w:pPr>
        <w:widowControl w:val="0"/>
        <w:ind w:left="720"/>
        <w:rPr>
          <w:rFonts w:cs="Arial"/>
          <w:bCs/>
        </w:rPr>
      </w:pPr>
      <w:r w:rsidRPr="007A57E0">
        <w:rPr>
          <w:rFonts w:cs="Arial"/>
          <w:bCs/>
        </w:rPr>
        <w:t xml:space="preserve">Dichos equipos, adscritos a la obra, deberán estar en perfectas condiciones de funcionamiento, debiendo de repararse inmediatamente los elementos averiados, y asumiendo el contratista la obligación de reemplazarlos cuando así lo ordene la Supervisión y/o Inspección de Obra. </w:t>
      </w:r>
    </w:p>
    <w:p w14:paraId="245B5EA9" w14:textId="77777777" w:rsidR="00FE16A6" w:rsidRPr="007A57E0" w:rsidRDefault="00FE16A6" w:rsidP="00FE16A6">
      <w:pPr>
        <w:widowControl w:val="0"/>
        <w:ind w:left="720"/>
        <w:rPr>
          <w:rFonts w:cs="Arial"/>
          <w:bCs/>
        </w:rPr>
      </w:pPr>
    </w:p>
    <w:p w14:paraId="604B2E98" w14:textId="77777777" w:rsidR="00FE16A6" w:rsidRPr="007A57E0" w:rsidRDefault="00FE16A6" w:rsidP="00FE16A6">
      <w:pPr>
        <w:widowControl w:val="0"/>
        <w:ind w:left="720"/>
        <w:rPr>
          <w:rFonts w:cs="Arial"/>
          <w:bCs/>
        </w:rPr>
      </w:pPr>
      <w:r w:rsidRPr="007A57E0">
        <w:rPr>
          <w:rFonts w:cs="Arial"/>
          <w:bCs/>
        </w:rPr>
        <w:t xml:space="preserve">En caso de discordar con la solicitud de la Supervisión, tendrá el Contratista derecho a reclamar ante la Municipalidad Distrital de Comas, en el plazo de hasta 7 días calendario, de efectuada la solicitud de la Supervisión. </w:t>
      </w:r>
    </w:p>
    <w:p w14:paraId="3F4755B6" w14:textId="77777777" w:rsidR="00FE16A6" w:rsidRPr="007A57E0" w:rsidRDefault="00FE16A6" w:rsidP="00FE16A6">
      <w:pPr>
        <w:widowControl w:val="0"/>
        <w:ind w:left="720"/>
        <w:rPr>
          <w:rFonts w:cs="Arial"/>
          <w:bCs/>
        </w:rPr>
      </w:pPr>
    </w:p>
    <w:p w14:paraId="2EAFEE73" w14:textId="77777777" w:rsidR="00FE16A6" w:rsidRPr="007A57E0" w:rsidRDefault="00FE16A6" w:rsidP="00FE16A6">
      <w:pPr>
        <w:widowControl w:val="0"/>
        <w:ind w:left="720"/>
        <w:rPr>
          <w:rFonts w:cs="Arial"/>
          <w:bCs/>
        </w:rPr>
      </w:pPr>
      <w:r w:rsidRPr="007A57E0">
        <w:rPr>
          <w:rFonts w:cs="Arial"/>
          <w:bCs/>
        </w:rPr>
        <w:t>Si el equipo o la dotación previstos en el proyecto fuesen insuficientes para la ejecución de la obra en los plazos establecidos, la Supervisión notificara de la situación al Contratista y procederá con las sanciones que correspondan. El Contratista no tendrá derecho a reclamación alguna ante la Entidad Contratante.</w:t>
      </w:r>
    </w:p>
    <w:p w14:paraId="2E5B889F" w14:textId="77777777" w:rsidR="00FE16A6" w:rsidRPr="007A57E0" w:rsidRDefault="00FE16A6" w:rsidP="00FE16A6">
      <w:pPr>
        <w:widowControl w:val="0"/>
        <w:ind w:left="720"/>
        <w:rPr>
          <w:rFonts w:cs="Arial"/>
          <w:bCs/>
        </w:rPr>
      </w:pPr>
    </w:p>
    <w:p w14:paraId="0895033F"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Almacenamiento de materiales </w:t>
      </w:r>
    </w:p>
    <w:p w14:paraId="57AA464D" w14:textId="77777777" w:rsidR="00FE16A6" w:rsidRPr="007A57E0" w:rsidRDefault="00FE16A6" w:rsidP="00FE16A6">
      <w:pPr>
        <w:widowControl w:val="0"/>
        <w:ind w:left="720"/>
        <w:rPr>
          <w:rFonts w:cs="Arial"/>
          <w:bCs/>
        </w:rPr>
      </w:pPr>
    </w:p>
    <w:p w14:paraId="3A57DD93" w14:textId="77777777" w:rsidR="00FE16A6" w:rsidRPr="007A57E0" w:rsidRDefault="00FE16A6" w:rsidP="00FE16A6">
      <w:pPr>
        <w:widowControl w:val="0"/>
        <w:ind w:left="720"/>
        <w:rPr>
          <w:rFonts w:cs="Arial"/>
          <w:bCs/>
        </w:rPr>
      </w:pPr>
      <w:r w:rsidRPr="007A57E0">
        <w:rPr>
          <w:rFonts w:cs="Arial"/>
          <w:bCs/>
        </w:rPr>
        <w:t xml:space="preserve">Las zonas destinadas a acopios requerirán la aprobación del Supervisor de Obra, debiendo ser acondicionados a completa satisfacción de éste, una vez hayan cumplido su misión, de forma tal que recuperen su aspecto original. </w:t>
      </w:r>
    </w:p>
    <w:p w14:paraId="57DC35EE" w14:textId="77777777" w:rsidR="00FE16A6" w:rsidRPr="007A57E0" w:rsidRDefault="00FE16A6" w:rsidP="00FE16A6">
      <w:pPr>
        <w:widowControl w:val="0"/>
        <w:ind w:left="720"/>
        <w:rPr>
          <w:rFonts w:cs="Arial"/>
          <w:bCs/>
        </w:rPr>
      </w:pPr>
    </w:p>
    <w:p w14:paraId="360DCA05" w14:textId="77777777" w:rsidR="00FE16A6" w:rsidRPr="007A57E0" w:rsidRDefault="00FE16A6" w:rsidP="00FE16A6">
      <w:pPr>
        <w:widowControl w:val="0"/>
        <w:ind w:left="720"/>
        <w:rPr>
          <w:rFonts w:cs="Arial"/>
          <w:bCs/>
        </w:rPr>
      </w:pPr>
      <w:r w:rsidRPr="007A57E0">
        <w:rPr>
          <w:rFonts w:cs="Arial"/>
          <w:bCs/>
        </w:rPr>
        <w:t xml:space="preserve">El almacenamiento se realizará de forma que se garantice la conservación de los materiales en perfectas condiciones de utilización y siguiendo en todo caso las instrucciones de la Supervisión. </w:t>
      </w:r>
    </w:p>
    <w:p w14:paraId="4A0C047F" w14:textId="77777777" w:rsidR="00FE16A6" w:rsidRPr="007A57E0" w:rsidRDefault="00FE16A6" w:rsidP="00FE16A6">
      <w:pPr>
        <w:widowControl w:val="0"/>
        <w:ind w:left="720"/>
        <w:rPr>
          <w:rFonts w:cs="Arial"/>
          <w:bCs/>
        </w:rPr>
      </w:pPr>
    </w:p>
    <w:p w14:paraId="4A155E71" w14:textId="77777777" w:rsidR="00FE16A6" w:rsidRPr="007A57E0" w:rsidRDefault="00FE16A6" w:rsidP="00FE16A6">
      <w:pPr>
        <w:widowControl w:val="0"/>
        <w:ind w:left="720"/>
        <w:rPr>
          <w:rFonts w:cs="Arial"/>
          <w:bCs/>
        </w:rPr>
      </w:pPr>
      <w:r w:rsidRPr="007A57E0">
        <w:rPr>
          <w:rFonts w:cs="Arial"/>
          <w:bCs/>
        </w:rPr>
        <w:t>La limpieza de la obra y retirada de los materiales acopiados y no utilizados corresponde al Contratista, de tal modo que deberán ser efectuados a medida que se realicen los trabajos.</w:t>
      </w:r>
    </w:p>
    <w:p w14:paraId="30D4FAE1" w14:textId="77777777" w:rsidR="00FE16A6" w:rsidRPr="007A57E0" w:rsidRDefault="00FE16A6" w:rsidP="00FE16A6">
      <w:pPr>
        <w:widowControl w:val="0"/>
        <w:ind w:left="720"/>
        <w:rPr>
          <w:rFonts w:cs="Arial"/>
          <w:bCs/>
        </w:rPr>
      </w:pPr>
    </w:p>
    <w:p w14:paraId="75A95DCE"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Programa de ejecución de obra (CPM), calendario de avance de obra valorizado, calendario de adquisición de materiales y calendario de utilización de equipos y maquinarias</w:t>
      </w:r>
    </w:p>
    <w:p w14:paraId="7D80A064" w14:textId="77777777" w:rsidR="00FE16A6" w:rsidRPr="007A57E0" w:rsidRDefault="00FE16A6" w:rsidP="00FE16A6">
      <w:pPr>
        <w:widowControl w:val="0"/>
        <w:ind w:left="720"/>
        <w:rPr>
          <w:rFonts w:cs="Arial"/>
          <w:bCs/>
        </w:rPr>
      </w:pPr>
    </w:p>
    <w:p w14:paraId="4A962692" w14:textId="77777777" w:rsidR="00FE16A6" w:rsidRPr="007A57E0" w:rsidRDefault="00FE16A6" w:rsidP="00FE16A6">
      <w:pPr>
        <w:widowControl w:val="0"/>
        <w:ind w:left="720"/>
        <w:rPr>
          <w:rFonts w:cs="Arial"/>
          <w:bCs/>
        </w:rPr>
      </w:pPr>
      <w:r w:rsidRPr="007A57E0">
        <w:rPr>
          <w:rFonts w:cs="Arial"/>
          <w:bCs/>
        </w:rPr>
        <w:t>Es obligación del contratista de obra la entrega de los siguientes documentos para la suscripción del contrato de obra:</w:t>
      </w:r>
    </w:p>
    <w:p w14:paraId="7D528DD2" w14:textId="77777777" w:rsidR="00FE16A6" w:rsidRPr="007A57E0" w:rsidRDefault="00FE16A6" w:rsidP="00FE16A6">
      <w:pPr>
        <w:widowControl w:val="0"/>
        <w:ind w:left="720"/>
        <w:rPr>
          <w:rFonts w:cs="Arial"/>
          <w:bCs/>
        </w:rPr>
      </w:pPr>
    </w:p>
    <w:p w14:paraId="6317A8DF" w14:textId="77777777" w:rsidR="00FE16A6" w:rsidRPr="007A57E0" w:rsidRDefault="00FE16A6" w:rsidP="00720E6E">
      <w:pPr>
        <w:pStyle w:val="Prrafodelista"/>
        <w:widowControl w:val="0"/>
        <w:numPr>
          <w:ilvl w:val="0"/>
          <w:numId w:val="50"/>
        </w:numPr>
        <w:contextualSpacing w:val="0"/>
        <w:jc w:val="both"/>
        <w:rPr>
          <w:rFonts w:cs="Arial"/>
          <w:bCs/>
        </w:rPr>
      </w:pPr>
      <w:r w:rsidRPr="007A57E0">
        <w:rPr>
          <w:rFonts w:cs="Arial"/>
          <w:bCs/>
        </w:rPr>
        <w:t>Entregar el Programa de Ejecución de Obra (CPM), el cual presenta la ruta crítica y el calendario de avance de obra valorizado.</w:t>
      </w:r>
    </w:p>
    <w:p w14:paraId="1DB66F52" w14:textId="77777777" w:rsidR="00FE16A6" w:rsidRPr="007A57E0" w:rsidRDefault="00FE16A6" w:rsidP="00720E6E">
      <w:pPr>
        <w:pStyle w:val="Prrafodelista"/>
        <w:widowControl w:val="0"/>
        <w:numPr>
          <w:ilvl w:val="0"/>
          <w:numId w:val="50"/>
        </w:numPr>
        <w:contextualSpacing w:val="0"/>
        <w:jc w:val="both"/>
        <w:rPr>
          <w:rFonts w:cs="Arial"/>
          <w:bCs/>
        </w:rPr>
      </w:pPr>
      <w:r w:rsidRPr="007A57E0">
        <w:rPr>
          <w:rFonts w:cs="Arial"/>
          <w:bCs/>
        </w:rPr>
        <w:t>Entregar el 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w:t>
      </w:r>
    </w:p>
    <w:p w14:paraId="7AD95D60" w14:textId="77777777" w:rsidR="00FE16A6" w:rsidRPr="007A57E0" w:rsidRDefault="00FE16A6" w:rsidP="00720E6E">
      <w:pPr>
        <w:pStyle w:val="Prrafodelista"/>
        <w:widowControl w:val="0"/>
        <w:numPr>
          <w:ilvl w:val="0"/>
          <w:numId w:val="50"/>
        </w:numPr>
        <w:contextualSpacing w:val="0"/>
        <w:jc w:val="both"/>
        <w:rPr>
          <w:rFonts w:cs="Arial"/>
          <w:bCs/>
        </w:rPr>
      </w:pPr>
      <w:r w:rsidRPr="007A57E0">
        <w:rPr>
          <w:rFonts w:cs="Arial"/>
          <w:bCs/>
        </w:rPr>
        <w:t>Entregar el calendario de utilización de equipo, en caso la naturaleza de la contratación lo requiera.</w:t>
      </w:r>
    </w:p>
    <w:p w14:paraId="7FE01BBD" w14:textId="77777777" w:rsidR="00FE16A6" w:rsidRPr="007A57E0" w:rsidRDefault="00FE16A6" w:rsidP="00FE16A6">
      <w:pPr>
        <w:widowControl w:val="0"/>
        <w:ind w:left="720"/>
        <w:rPr>
          <w:rFonts w:cs="Arial"/>
          <w:bCs/>
        </w:rPr>
      </w:pPr>
    </w:p>
    <w:p w14:paraId="53952934" w14:textId="77777777" w:rsidR="00FE16A6" w:rsidRPr="007A57E0" w:rsidRDefault="00FE16A6" w:rsidP="00FE16A6">
      <w:pPr>
        <w:widowControl w:val="0"/>
        <w:ind w:left="720"/>
        <w:rPr>
          <w:rFonts w:cs="Arial"/>
          <w:bCs/>
        </w:rPr>
      </w:pPr>
      <w:r w:rsidRPr="007A57E0">
        <w:rPr>
          <w:rFonts w:cs="Arial"/>
          <w:bCs/>
        </w:rPr>
        <w:t>Los documentos indicados son acompañados de una memoria en la que se señalen las consideraciones que se han tomado en cuenta para su elaboración.</w:t>
      </w:r>
    </w:p>
    <w:p w14:paraId="1C5AA05C" w14:textId="77777777" w:rsidR="00FE16A6" w:rsidRPr="007A57E0" w:rsidRDefault="00FE16A6" w:rsidP="00FE16A6">
      <w:pPr>
        <w:widowControl w:val="0"/>
        <w:ind w:left="720"/>
        <w:rPr>
          <w:rFonts w:cs="Arial"/>
          <w:bCs/>
        </w:rPr>
      </w:pPr>
    </w:p>
    <w:p w14:paraId="5BC6B58C" w14:textId="77777777" w:rsidR="00FE16A6" w:rsidRPr="007A57E0" w:rsidRDefault="00FE16A6" w:rsidP="00FE16A6">
      <w:pPr>
        <w:widowControl w:val="0"/>
        <w:ind w:left="720"/>
        <w:rPr>
          <w:rFonts w:cs="Arial"/>
          <w:bCs/>
        </w:rPr>
      </w:pPr>
      <w:r w:rsidRPr="007A57E0">
        <w:rPr>
          <w:rFonts w:cs="Arial"/>
          <w:bCs/>
        </w:rPr>
        <w:t>Para efectos de la aprobación de los documentos antes mencionados se seguirá lo establecido en los numerales 176.4, 176.5 y 176.5 del artículo 176 del reglamento de la ley de contrataciones del estado.</w:t>
      </w:r>
    </w:p>
    <w:p w14:paraId="712FAAAD" w14:textId="77777777" w:rsidR="00FE16A6" w:rsidRPr="007A57E0" w:rsidRDefault="00FE16A6" w:rsidP="00FE16A6">
      <w:pPr>
        <w:widowControl w:val="0"/>
        <w:ind w:left="720"/>
        <w:rPr>
          <w:rFonts w:cs="Arial"/>
          <w:bCs/>
        </w:rPr>
      </w:pPr>
    </w:p>
    <w:p w14:paraId="4CB3A17D" w14:textId="77777777" w:rsidR="00FE16A6" w:rsidRPr="007A57E0" w:rsidRDefault="00FE16A6" w:rsidP="00FE16A6">
      <w:pPr>
        <w:ind w:left="1429" w:hanging="709"/>
        <w:rPr>
          <w:rFonts w:eastAsia="Times New Roman" w:cs="Arial"/>
          <w:bCs/>
        </w:rPr>
      </w:pPr>
      <w:r w:rsidRPr="007A57E0">
        <w:rPr>
          <w:rFonts w:eastAsia="Times New Roman" w:cs="Arial"/>
          <w:bCs/>
        </w:rPr>
        <w:t>176.4</w:t>
      </w:r>
      <w:r w:rsidRPr="007A57E0">
        <w:rPr>
          <w:rFonts w:eastAsia="Times New Roman" w:cs="Arial"/>
          <w:bCs/>
        </w:rPr>
        <w:tab/>
        <w:t>Para efectos de la aprobación de los documentos indicados en los literales b), c) y d) del numeral 175.1 del artículo 175, el supervisor o inspector dentro de los siete (7) días de suscrito del contrato de obra, emite su conformidad sobre dichos documentos e informa a la Entidad. En caso se encuentren observaciones, las hace de conocimiento del contratista, quien dentro de los ocho (8) días siguientes las absuelve y, de ser el caso, concuerda la versión definitiva de los mismos. En caso de falta de acuerdo, se considera como válidas las observaciones del supervisor o inspector que no hubieran sido levantadas o concordadas debiendo remitir a la Entidad la versión final de dichos documentos como máximo dentro de los quince (15) días de suscrito el contrato.</w:t>
      </w:r>
    </w:p>
    <w:p w14:paraId="22470EF4" w14:textId="77777777" w:rsidR="00FE16A6" w:rsidRPr="007A57E0" w:rsidRDefault="00FE16A6" w:rsidP="00FE16A6">
      <w:pPr>
        <w:ind w:left="1429" w:hanging="709"/>
        <w:rPr>
          <w:rFonts w:eastAsia="Times New Roman" w:cs="Arial"/>
          <w:bCs/>
        </w:rPr>
      </w:pPr>
    </w:p>
    <w:p w14:paraId="1B15789D" w14:textId="77777777" w:rsidR="00FE16A6" w:rsidRPr="007A57E0" w:rsidRDefault="00FE16A6" w:rsidP="00FE16A6">
      <w:pPr>
        <w:ind w:left="1429" w:hanging="709"/>
        <w:rPr>
          <w:rFonts w:eastAsia="Times New Roman" w:cs="Arial"/>
          <w:bCs/>
        </w:rPr>
      </w:pPr>
      <w:r w:rsidRPr="007A57E0">
        <w:rPr>
          <w:rFonts w:eastAsia="Times New Roman" w:cs="Arial"/>
          <w:bCs/>
        </w:rPr>
        <w:t>176.5</w:t>
      </w:r>
      <w:r w:rsidRPr="007A57E0">
        <w:rPr>
          <w:rFonts w:eastAsia="Times New Roman" w:cs="Arial"/>
          <w:bCs/>
        </w:rPr>
        <w:tab/>
        <w:t xml:space="preserve">Recibido el informe del supervisor, la Entidad tiene cinco (5) días hábiles para aprobarlo. En caso se observe, se consideran los calendarios del expediente técnico de la obra, sin perjuicio de que cualquier discrepancia pueda ser sometida por el contratista al mecanismo de solución de controversias que corresponda. </w:t>
      </w:r>
    </w:p>
    <w:p w14:paraId="21C0EDF0" w14:textId="77777777" w:rsidR="00FE16A6" w:rsidRPr="007A57E0" w:rsidRDefault="00FE16A6" w:rsidP="00FE16A6">
      <w:pPr>
        <w:ind w:left="1429" w:hanging="709"/>
        <w:rPr>
          <w:rFonts w:eastAsia="Times New Roman" w:cs="Arial"/>
          <w:bCs/>
        </w:rPr>
      </w:pPr>
    </w:p>
    <w:p w14:paraId="0174CDEF" w14:textId="77777777" w:rsidR="00FE16A6" w:rsidRPr="007A57E0" w:rsidRDefault="00FE16A6" w:rsidP="00FE16A6">
      <w:pPr>
        <w:ind w:left="1429" w:hanging="709"/>
        <w:rPr>
          <w:rFonts w:eastAsia="Times New Roman" w:cs="Arial"/>
          <w:bCs/>
        </w:rPr>
      </w:pPr>
      <w:r w:rsidRPr="007A57E0">
        <w:rPr>
          <w:rFonts w:eastAsia="Times New Roman" w:cs="Arial"/>
          <w:bCs/>
        </w:rPr>
        <w:t>176.6</w:t>
      </w:r>
      <w:r w:rsidRPr="007A57E0">
        <w:rPr>
          <w:rFonts w:eastAsia="Times New Roman" w:cs="Arial"/>
          <w:bCs/>
        </w:rPr>
        <w:tab/>
        <w:t>Mientras se aprueban los documentos señalados en el literal en los literales b), c) y d) del numeral 175.1 del artículo 175, se consideran los calendarios del expediente técnico de obra.</w:t>
      </w:r>
    </w:p>
    <w:p w14:paraId="790CF0B5" w14:textId="77777777" w:rsidR="00FE16A6" w:rsidRPr="007A57E0" w:rsidRDefault="00FE16A6" w:rsidP="00FE16A6">
      <w:pPr>
        <w:widowControl w:val="0"/>
        <w:ind w:left="720"/>
        <w:rPr>
          <w:rFonts w:cs="Arial"/>
          <w:bCs/>
        </w:rPr>
      </w:pPr>
    </w:p>
    <w:p w14:paraId="007B5A60" w14:textId="77777777" w:rsidR="00FE16A6" w:rsidRPr="007A57E0" w:rsidRDefault="00FE16A6" w:rsidP="00FE16A6">
      <w:pPr>
        <w:widowControl w:val="0"/>
        <w:ind w:left="720"/>
        <w:rPr>
          <w:rFonts w:cs="Arial"/>
          <w:bCs/>
        </w:rPr>
      </w:pPr>
      <w:r w:rsidRPr="007A57E0">
        <w:rPr>
          <w:rFonts w:cs="Arial"/>
          <w:bCs/>
        </w:rPr>
        <w:t>De igual manera en caso el programa de ejecución de obra vigente no se refleje en el avance real del progreso de la obra, el contratista está en la obligación de actualizar el programa de ejecución de obra y todos los calendarios, tal cual lo indican los numerales del artículo 202 del reglamento de la ley de contrataciones del estado.</w:t>
      </w:r>
    </w:p>
    <w:p w14:paraId="1746D53E" w14:textId="77777777" w:rsidR="00FE16A6" w:rsidRPr="007A57E0" w:rsidRDefault="00FE16A6" w:rsidP="00FE16A6">
      <w:pPr>
        <w:widowControl w:val="0"/>
        <w:ind w:left="720"/>
        <w:rPr>
          <w:rFonts w:cs="Arial"/>
          <w:bCs/>
        </w:rPr>
      </w:pPr>
    </w:p>
    <w:p w14:paraId="136F6021" w14:textId="77777777" w:rsidR="00FE16A6" w:rsidRPr="007A57E0" w:rsidRDefault="00FE16A6" w:rsidP="00FE16A6">
      <w:pPr>
        <w:ind w:left="1429" w:hanging="709"/>
        <w:rPr>
          <w:rFonts w:eastAsia="Times New Roman" w:cs="Arial"/>
          <w:bCs/>
        </w:rPr>
      </w:pPr>
      <w:r w:rsidRPr="007A57E0">
        <w:rPr>
          <w:rFonts w:eastAsia="Times New Roman" w:cs="Arial"/>
          <w:bCs/>
        </w:rPr>
        <w:t>202.1</w:t>
      </w:r>
      <w:r w:rsidRPr="007A57E0">
        <w:rPr>
          <w:rFonts w:eastAsia="Times New Roman" w:cs="Arial"/>
          <w:bCs/>
        </w:rPr>
        <w:tab/>
        <w:t>Cuando por razones no imputables al contratista el Programa de Ejecución de Obra vigente no refleje adecuadamente el avance real del progreso de la obra, a pedido del supervisor o inspector, el contratista en un plazo máximo de siete (7) días hace una actualización del Programa de Ejecución de Obra y de los calendarios de avance de obra valorizado, de adquisición de materiales e insumos y de utilización de equipos de manera que estos reflejen adecuadamente la situación del avance de las obras y lo necesario para su culminación en el plazo contractual vigente, siempre que no se haya afectado la ruta crítica.</w:t>
      </w:r>
    </w:p>
    <w:p w14:paraId="32C77E3C" w14:textId="77777777" w:rsidR="00FE16A6" w:rsidRPr="007A57E0" w:rsidRDefault="00FE16A6" w:rsidP="00FE16A6">
      <w:pPr>
        <w:ind w:left="1429" w:hanging="709"/>
        <w:rPr>
          <w:rFonts w:eastAsia="Times New Roman" w:cs="Arial"/>
          <w:bCs/>
        </w:rPr>
      </w:pPr>
    </w:p>
    <w:p w14:paraId="2A429462" w14:textId="77777777" w:rsidR="00FE16A6" w:rsidRPr="007A57E0" w:rsidRDefault="00FE16A6" w:rsidP="00FE16A6">
      <w:pPr>
        <w:ind w:left="1429" w:hanging="709"/>
        <w:rPr>
          <w:rFonts w:eastAsia="Times New Roman" w:cs="Arial"/>
          <w:bCs/>
        </w:rPr>
      </w:pPr>
      <w:r w:rsidRPr="007A57E0">
        <w:rPr>
          <w:rFonts w:eastAsia="Times New Roman" w:cs="Arial"/>
          <w:bCs/>
        </w:rPr>
        <w:t>202.2</w:t>
      </w:r>
      <w:r w:rsidRPr="007A57E0">
        <w:rPr>
          <w:rFonts w:eastAsia="Times New Roman" w:cs="Arial"/>
          <w:bCs/>
        </w:rPr>
        <w:tab/>
        <w:t>El Programa de Ejecución de Obra actualizado y sus calendarios muestran claramente las diferencias con el Programa de Ejecución de Obra previo, así como la propuesta sustentada del contratista que permita superar las posibles desviaciones que se hubieran presentado, con la finalidad de asegurar el cumplimiento del plazo contractual.</w:t>
      </w:r>
    </w:p>
    <w:p w14:paraId="574347DB" w14:textId="77777777" w:rsidR="00FE16A6" w:rsidRPr="007A57E0" w:rsidRDefault="00FE16A6" w:rsidP="00FE16A6">
      <w:pPr>
        <w:ind w:left="1429" w:hanging="709"/>
        <w:rPr>
          <w:rFonts w:eastAsia="Times New Roman" w:cs="Arial"/>
          <w:bCs/>
        </w:rPr>
      </w:pPr>
    </w:p>
    <w:p w14:paraId="4B28935B" w14:textId="77777777" w:rsidR="00FE16A6" w:rsidRPr="007A57E0" w:rsidRDefault="00FE16A6" w:rsidP="00FE16A6">
      <w:pPr>
        <w:ind w:left="1429" w:hanging="709"/>
        <w:rPr>
          <w:rFonts w:eastAsia="Times New Roman" w:cs="Arial"/>
          <w:bCs/>
        </w:rPr>
      </w:pPr>
      <w:r w:rsidRPr="007A57E0">
        <w:rPr>
          <w:rFonts w:eastAsia="Times New Roman" w:cs="Arial"/>
          <w:bCs/>
        </w:rPr>
        <w:t>202.3</w:t>
      </w:r>
      <w:r w:rsidRPr="007A57E0">
        <w:rPr>
          <w:rFonts w:eastAsia="Times New Roman" w:cs="Arial"/>
          <w:bCs/>
        </w:rPr>
        <w:tab/>
        <w:t>El supervisor o inspector luego de revisarlo en un plazo que no exceda de siete (7) días manifiesta su aprobación u observaciones. En caso haya observaciones, las mismas son levantadas por el contratista en un plazo máximo de siete (7) días, luego de los cuales el supervisor o inspector emite el Programa de Ejecución de Obra actualizado y sus calendarios que se constituyen en el Programa de Ejecución de Obra y calendarios vigentes. En caso el supervisor o inspector no se manifieste en los plazos señalados, se da por aprobado el Programa de Ejecución de Obra Actualizado y los calendarios propuestos por el contratista que pasan a ser los documentos vigentes.</w:t>
      </w:r>
    </w:p>
    <w:p w14:paraId="6EA9F6B4" w14:textId="77777777" w:rsidR="00FE16A6" w:rsidRPr="007A57E0" w:rsidRDefault="00FE16A6" w:rsidP="00FE16A6">
      <w:pPr>
        <w:ind w:left="1429" w:hanging="709"/>
        <w:rPr>
          <w:rFonts w:eastAsia="Times New Roman" w:cs="Arial"/>
          <w:bCs/>
        </w:rPr>
      </w:pPr>
    </w:p>
    <w:p w14:paraId="096A3FC5" w14:textId="77777777" w:rsidR="00FE16A6" w:rsidRPr="007A57E0" w:rsidRDefault="00FE16A6" w:rsidP="00FE16A6">
      <w:pPr>
        <w:ind w:left="1429" w:hanging="709"/>
        <w:rPr>
          <w:rFonts w:eastAsia="Times New Roman" w:cs="Arial"/>
          <w:bCs/>
        </w:rPr>
      </w:pPr>
      <w:r w:rsidRPr="007A57E0">
        <w:rPr>
          <w:rFonts w:eastAsia="Times New Roman" w:cs="Arial"/>
          <w:bCs/>
        </w:rPr>
        <w:t>202.4</w:t>
      </w:r>
      <w:r w:rsidRPr="007A57E0">
        <w:rPr>
          <w:rFonts w:eastAsia="Times New Roman" w:cs="Arial"/>
          <w:bCs/>
        </w:rPr>
        <w:tab/>
        <w:t>Ante la falta de presentación del Programa de Ejecución de Obra actualizado y sus calendarios por el contratista en el plazo señalado en el numeral 202.1, el supervisor o inspector lo elabora y se vuelve obligatorio para todos sus efectos.</w:t>
      </w:r>
    </w:p>
    <w:p w14:paraId="4C1D1D17" w14:textId="77777777" w:rsidR="00FE16A6" w:rsidRPr="007A57E0" w:rsidRDefault="00FE16A6" w:rsidP="00FE16A6">
      <w:pPr>
        <w:widowControl w:val="0"/>
        <w:ind w:left="1656"/>
        <w:rPr>
          <w:rFonts w:cs="Arial"/>
          <w:bCs/>
        </w:rPr>
      </w:pPr>
    </w:p>
    <w:p w14:paraId="13F1E1DC"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Trabajos defectuosos o mal ejecutados</w:t>
      </w:r>
    </w:p>
    <w:p w14:paraId="41727AFB" w14:textId="77777777" w:rsidR="00FE16A6" w:rsidRPr="007A57E0" w:rsidRDefault="00FE16A6" w:rsidP="00FE16A6">
      <w:pPr>
        <w:widowControl w:val="0"/>
        <w:ind w:left="1080"/>
        <w:rPr>
          <w:rFonts w:cs="Arial"/>
          <w:bCs/>
        </w:rPr>
      </w:pPr>
    </w:p>
    <w:p w14:paraId="5FE4C2A7" w14:textId="77777777" w:rsidR="00FE16A6" w:rsidRPr="007A57E0" w:rsidRDefault="00FE16A6" w:rsidP="00FE16A6">
      <w:pPr>
        <w:widowControl w:val="0"/>
        <w:ind w:left="720"/>
        <w:rPr>
          <w:rFonts w:cs="Arial"/>
          <w:bCs/>
        </w:rPr>
      </w:pPr>
      <w:r w:rsidRPr="007A57E0">
        <w:rPr>
          <w:rFonts w:cs="Arial"/>
          <w:bCs/>
        </w:rPr>
        <w:t xml:space="preserve">El Contratista es exclusivamente responsable de la ejecución y conservación de las obras objeto del presente contrato y de las fallas que en ella pudieran notarse, sin que le exima de responsabilidad la circunstancia de que la Supervisión de obra haya examinado y reconocido la obra durante su construcción o los materiales empleados, ni que las distintas partes de obra hayan sido incluidas en las mediciones o certificaciones parciales. </w:t>
      </w:r>
    </w:p>
    <w:p w14:paraId="660C67D8" w14:textId="77777777" w:rsidR="00FE16A6" w:rsidRPr="007A57E0" w:rsidRDefault="00FE16A6" w:rsidP="00FE16A6">
      <w:pPr>
        <w:widowControl w:val="0"/>
        <w:ind w:left="720"/>
        <w:rPr>
          <w:rFonts w:cs="Arial"/>
          <w:bCs/>
        </w:rPr>
      </w:pPr>
    </w:p>
    <w:p w14:paraId="04F8A7E2" w14:textId="77777777" w:rsidR="00FE16A6" w:rsidRPr="007A57E0" w:rsidRDefault="00FE16A6" w:rsidP="00FE16A6">
      <w:pPr>
        <w:widowControl w:val="0"/>
        <w:ind w:left="720"/>
        <w:rPr>
          <w:rFonts w:cs="Arial"/>
          <w:bCs/>
        </w:rPr>
      </w:pPr>
      <w:r w:rsidRPr="007A57E0">
        <w:rPr>
          <w:rFonts w:cs="Arial"/>
          <w:bCs/>
        </w:rPr>
        <w:t>Si la obra no se sujetara estrictamente a los planos y demás documentos del proyecto, si los materiales utilizados no fueran de la calidad requerida, si se advierten vicios o defectos en la construcción o se tienen razones fundadas</w:t>
      </w:r>
    </w:p>
    <w:p w14:paraId="524D377B" w14:textId="77777777" w:rsidR="00FE16A6" w:rsidRPr="007A57E0" w:rsidRDefault="00FE16A6" w:rsidP="00FE16A6">
      <w:pPr>
        <w:widowControl w:val="0"/>
        <w:ind w:left="720"/>
        <w:rPr>
          <w:rFonts w:cs="Arial"/>
          <w:bCs/>
        </w:rPr>
      </w:pPr>
    </w:p>
    <w:p w14:paraId="7756543B" w14:textId="77777777" w:rsidR="00FE16A6" w:rsidRPr="007A57E0" w:rsidRDefault="00FE16A6" w:rsidP="00FE16A6">
      <w:pPr>
        <w:widowControl w:val="0"/>
        <w:ind w:left="720"/>
        <w:rPr>
          <w:rFonts w:cs="Arial"/>
          <w:bCs/>
        </w:rPr>
      </w:pPr>
      <w:r w:rsidRPr="007A57E0">
        <w:rPr>
          <w:rFonts w:cs="Arial"/>
          <w:bCs/>
        </w:rPr>
        <w:t xml:space="preserve">Para creer que existen vicios ocultos en la obra ejecutada, el contratista deberá demolerla y rehacerla hasta dejarla a completa satisfacción de la Supervisión de la obra. </w:t>
      </w:r>
    </w:p>
    <w:p w14:paraId="45EA4083" w14:textId="77777777" w:rsidR="00FE16A6" w:rsidRPr="007A57E0" w:rsidRDefault="00FE16A6" w:rsidP="00FE16A6">
      <w:pPr>
        <w:widowControl w:val="0"/>
        <w:ind w:left="720"/>
        <w:rPr>
          <w:rFonts w:cs="Arial"/>
          <w:bCs/>
        </w:rPr>
      </w:pPr>
    </w:p>
    <w:p w14:paraId="46B9BCC7" w14:textId="77777777" w:rsidR="00FE16A6" w:rsidRPr="007A57E0" w:rsidRDefault="00FE16A6" w:rsidP="00FE16A6">
      <w:pPr>
        <w:widowControl w:val="0"/>
        <w:ind w:left="720"/>
        <w:rPr>
          <w:rFonts w:cs="Arial"/>
          <w:bCs/>
        </w:rPr>
      </w:pPr>
      <w:r w:rsidRPr="007A57E0">
        <w:rPr>
          <w:rFonts w:cs="Arial"/>
          <w:bCs/>
        </w:rPr>
        <w:t xml:space="preserve">Queda totalmente prohibido valorizar partidas ejecutadas de manera defectuosa o incompleta o que no cumplan las normas y reglamentos técnicos vigentes. </w:t>
      </w:r>
    </w:p>
    <w:p w14:paraId="5E8BFA4E" w14:textId="77777777" w:rsidR="00FE16A6" w:rsidRPr="007A57E0" w:rsidRDefault="00FE16A6" w:rsidP="00FE16A6">
      <w:pPr>
        <w:widowControl w:val="0"/>
        <w:ind w:left="720"/>
        <w:rPr>
          <w:rFonts w:cs="Arial"/>
          <w:bCs/>
        </w:rPr>
      </w:pPr>
    </w:p>
    <w:p w14:paraId="3B0E5E46" w14:textId="77777777" w:rsidR="00FE16A6" w:rsidRPr="007A57E0" w:rsidRDefault="00FE16A6" w:rsidP="00FE16A6">
      <w:pPr>
        <w:widowControl w:val="0"/>
        <w:ind w:left="720"/>
        <w:rPr>
          <w:rFonts w:cs="Arial"/>
          <w:bCs/>
        </w:rPr>
      </w:pPr>
      <w:r w:rsidRPr="007A57E0">
        <w:rPr>
          <w:rFonts w:cs="Arial"/>
          <w:bCs/>
        </w:rPr>
        <w:t>Los gastos de estas operaciones serán a cuenta del Contratista salvo en el caso que se hubieran realizado en base a sospechas de la Supervisión de obra de existir vicios ocultos y estos no pudieran ser comprobados.</w:t>
      </w:r>
    </w:p>
    <w:p w14:paraId="31437866" w14:textId="77777777" w:rsidR="00FE16A6" w:rsidRPr="007A57E0" w:rsidRDefault="00FE16A6" w:rsidP="00FE16A6">
      <w:pPr>
        <w:widowControl w:val="0"/>
        <w:ind w:left="720"/>
        <w:rPr>
          <w:rFonts w:cs="Arial"/>
          <w:bCs/>
        </w:rPr>
      </w:pPr>
    </w:p>
    <w:p w14:paraId="046EBA26"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Tributos y otras obligaciones </w:t>
      </w:r>
    </w:p>
    <w:p w14:paraId="26E7F629" w14:textId="77777777" w:rsidR="00FE16A6" w:rsidRPr="007A57E0" w:rsidRDefault="00FE16A6" w:rsidP="00FE16A6">
      <w:pPr>
        <w:widowControl w:val="0"/>
        <w:ind w:left="720"/>
        <w:rPr>
          <w:rFonts w:cs="Arial"/>
          <w:bCs/>
        </w:rPr>
      </w:pPr>
    </w:p>
    <w:p w14:paraId="2BDB38C5" w14:textId="77777777" w:rsidR="00FE16A6" w:rsidRPr="007A57E0" w:rsidRDefault="00FE16A6" w:rsidP="00FE16A6">
      <w:pPr>
        <w:widowControl w:val="0"/>
        <w:ind w:left="720"/>
        <w:rPr>
          <w:rFonts w:cs="Arial"/>
          <w:bCs/>
        </w:rPr>
      </w:pPr>
      <w:r w:rsidRPr="007A57E0">
        <w:rPr>
          <w:rFonts w:cs="Arial"/>
          <w:bCs/>
        </w:rPr>
        <w:t xml:space="preserve">Serán de cargo del Contratista todos los tributos, contribuciones, gravámenes que le corresponden de acuerdo a Ley. Toda responsabilidad de carácter laboral y por el pago de aportaciones sociales es exclusivamente del contratista. </w:t>
      </w:r>
    </w:p>
    <w:p w14:paraId="141DA80C" w14:textId="77777777" w:rsidR="00FE16A6" w:rsidRPr="007A57E0" w:rsidRDefault="00FE16A6" w:rsidP="00FE16A6">
      <w:pPr>
        <w:widowControl w:val="0"/>
        <w:ind w:left="720"/>
        <w:rPr>
          <w:rFonts w:cs="Arial"/>
          <w:bCs/>
        </w:rPr>
      </w:pPr>
    </w:p>
    <w:p w14:paraId="50C49CF7"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Suministros de servicios </w:t>
      </w:r>
    </w:p>
    <w:p w14:paraId="21C689F2" w14:textId="77777777" w:rsidR="00FE16A6" w:rsidRPr="007A57E0" w:rsidRDefault="00FE16A6" w:rsidP="00FE16A6">
      <w:pPr>
        <w:widowControl w:val="0"/>
        <w:ind w:left="720"/>
        <w:rPr>
          <w:rFonts w:cs="Arial"/>
          <w:bCs/>
        </w:rPr>
      </w:pPr>
    </w:p>
    <w:p w14:paraId="58A6D710" w14:textId="77777777" w:rsidR="00FE16A6" w:rsidRPr="007A57E0" w:rsidRDefault="00FE16A6" w:rsidP="00FE16A6">
      <w:pPr>
        <w:widowControl w:val="0"/>
        <w:ind w:left="720"/>
        <w:rPr>
          <w:rFonts w:cs="Arial"/>
          <w:bCs/>
        </w:rPr>
      </w:pPr>
      <w:r w:rsidRPr="007A57E0">
        <w:rPr>
          <w:rFonts w:cs="Arial"/>
          <w:bCs/>
        </w:rPr>
        <w:t xml:space="preserve">El suministro de energía eléctrica, el abastecimiento de agua y uso de desagües (de ser el caso), que sean necesarios para la ejecución de la obra serán de cuenta y responsabilidad del contratista. </w:t>
      </w:r>
    </w:p>
    <w:p w14:paraId="13956BF7" w14:textId="77777777" w:rsidR="00FE16A6" w:rsidRPr="007A57E0" w:rsidRDefault="00FE16A6" w:rsidP="00FE16A6">
      <w:pPr>
        <w:widowControl w:val="0"/>
        <w:ind w:left="720"/>
        <w:rPr>
          <w:rFonts w:cs="Arial"/>
          <w:bCs/>
        </w:rPr>
      </w:pPr>
    </w:p>
    <w:p w14:paraId="665B8C77"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Daños a terceros </w:t>
      </w:r>
    </w:p>
    <w:p w14:paraId="612891BD" w14:textId="77777777" w:rsidR="00FE16A6" w:rsidRPr="007A57E0" w:rsidRDefault="00FE16A6" w:rsidP="00FE16A6">
      <w:pPr>
        <w:widowControl w:val="0"/>
        <w:ind w:left="720"/>
        <w:rPr>
          <w:rFonts w:cs="Arial"/>
          <w:bCs/>
        </w:rPr>
      </w:pPr>
    </w:p>
    <w:p w14:paraId="6C6BD7B3" w14:textId="77777777" w:rsidR="00FE16A6" w:rsidRPr="007A57E0" w:rsidRDefault="00FE16A6" w:rsidP="00FE16A6">
      <w:pPr>
        <w:widowControl w:val="0"/>
        <w:ind w:left="720"/>
        <w:rPr>
          <w:rFonts w:cs="Arial"/>
          <w:bCs/>
        </w:rPr>
      </w:pPr>
      <w:r w:rsidRPr="007A57E0">
        <w:rPr>
          <w:rFonts w:cs="Arial"/>
          <w:bCs/>
        </w:rPr>
        <w:t xml:space="preserve">Constituye obligación del Contratista el asumir los costos de reparación de los daños que ocasionen a las redes eléctricas, agua, desagüe, teléfonos (de ser el caso) y demás terceros. La negativa del Contratista en reparar el daño causado será causal de resolución del contrato, sin perjuicio de la que la Municipalidad Distrital de Comas o las empresas de servicio ejecuten los trabajos con cargo a las valorizaciones del Contratista y/o garantías de Fiel cumplimiento, de ser el caso. </w:t>
      </w:r>
    </w:p>
    <w:p w14:paraId="003ED848" w14:textId="77777777" w:rsidR="00FE16A6" w:rsidRPr="007A57E0" w:rsidRDefault="00FE16A6" w:rsidP="00FE16A6">
      <w:pPr>
        <w:widowControl w:val="0"/>
        <w:ind w:left="720"/>
        <w:rPr>
          <w:rFonts w:cs="Arial"/>
          <w:bCs/>
        </w:rPr>
      </w:pPr>
    </w:p>
    <w:p w14:paraId="05FBE527"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Vigilancia</w:t>
      </w:r>
    </w:p>
    <w:p w14:paraId="2B92B5FA" w14:textId="77777777" w:rsidR="00FE16A6" w:rsidRPr="007A57E0" w:rsidRDefault="00FE16A6" w:rsidP="00FE16A6">
      <w:pPr>
        <w:widowControl w:val="0"/>
        <w:ind w:left="720"/>
        <w:rPr>
          <w:rFonts w:cs="Arial"/>
          <w:bCs/>
        </w:rPr>
      </w:pPr>
    </w:p>
    <w:p w14:paraId="365C117F" w14:textId="77777777" w:rsidR="00FE16A6" w:rsidRPr="007A57E0" w:rsidRDefault="00FE16A6" w:rsidP="00FE16A6">
      <w:pPr>
        <w:widowControl w:val="0"/>
        <w:ind w:left="720"/>
        <w:rPr>
          <w:rFonts w:cs="Arial"/>
          <w:bCs/>
        </w:rPr>
      </w:pPr>
      <w:r w:rsidRPr="007A57E0">
        <w:rPr>
          <w:rFonts w:cs="Arial"/>
          <w:bCs/>
        </w:rPr>
        <w:t xml:space="preserve">EI Contratista será el responsable de tomar las medidas necesarias para obtener la seguridad y protección de las personas e instalaciones de la Obra, para lo cual deberá proveer durante los trabajos, el personal, cercos, iluminación y otros elementos adecuados que se requiera. </w:t>
      </w:r>
    </w:p>
    <w:p w14:paraId="05180859" w14:textId="77777777" w:rsidR="00FE16A6" w:rsidRPr="007A57E0" w:rsidRDefault="00FE16A6" w:rsidP="00FE16A6">
      <w:pPr>
        <w:widowControl w:val="0"/>
        <w:ind w:left="720"/>
        <w:rPr>
          <w:rFonts w:cs="Arial"/>
          <w:bCs/>
        </w:rPr>
      </w:pPr>
    </w:p>
    <w:p w14:paraId="0604F9FB" w14:textId="77777777" w:rsidR="00FE16A6" w:rsidRPr="007A57E0" w:rsidRDefault="00FE16A6" w:rsidP="00FE16A6">
      <w:pPr>
        <w:widowControl w:val="0"/>
        <w:ind w:left="720"/>
        <w:rPr>
          <w:rFonts w:cs="Arial"/>
          <w:bCs/>
        </w:rPr>
      </w:pPr>
      <w:r w:rsidRPr="007A57E0">
        <w:rPr>
          <w:rFonts w:cs="Arial"/>
          <w:bCs/>
        </w:rPr>
        <w:t xml:space="preserve">EI Contratista deberá proporcionar guardianía general y el personal auxiliar de servicios para el personal de Obra y las instalaciones de uso común. EI servicio de guardianía se realizará durante las 24 horas del día, en tanto que el resto de servicios se atenderán de acuerdo a los horarios que se establezcan. </w:t>
      </w:r>
    </w:p>
    <w:p w14:paraId="07F6B5C7" w14:textId="77777777" w:rsidR="00FE16A6" w:rsidRPr="007A57E0" w:rsidRDefault="00FE16A6" w:rsidP="00FE16A6">
      <w:pPr>
        <w:widowControl w:val="0"/>
        <w:ind w:left="720"/>
        <w:rPr>
          <w:rFonts w:cs="Arial"/>
          <w:bCs/>
        </w:rPr>
      </w:pPr>
    </w:p>
    <w:p w14:paraId="1EA8517C"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Indemnizaciones </w:t>
      </w:r>
    </w:p>
    <w:p w14:paraId="3A4AD2BF" w14:textId="77777777" w:rsidR="00FE16A6" w:rsidRPr="007A57E0" w:rsidRDefault="00FE16A6" w:rsidP="00FE16A6">
      <w:pPr>
        <w:widowControl w:val="0"/>
        <w:ind w:left="720"/>
        <w:rPr>
          <w:rFonts w:cs="Arial"/>
          <w:bCs/>
        </w:rPr>
      </w:pPr>
    </w:p>
    <w:p w14:paraId="6383B4EA" w14:textId="77777777" w:rsidR="00FE16A6" w:rsidRPr="007A57E0" w:rsidRDefault="00FE16A6" w:rsidP="00FE16A6">
      <w:pPr>
        <w:widowControl w:val="0"/>
        <w:ind w:left="720"/>
        <w:rPr>
          <w:rFonts w:cs="Arial"/>
          <w:bCs/>
        </w:rPr>
      </w:pPr>
      <w:r w:rsidRPr="007A57E0">
        <w:rPr>
          <w:rFonts w:cs="Arial"/>
          <w:bCs/>
        </w:rPr>
        <w:t xml:space="preserve">Es obligación y responsabilidad del Contratista, atender los juicios, reclamos, demandas o acciones imputables a él o a su personal directa e indirectamente por actividades ilícitas, daños, pérdidas, accidentes, lesiones o muertes, producidos dentro de la obra y/o áreas aledañas de su influencia, como consecuencia de la ejecución de trabajos, negligencia así mismo, de los reclamos de gremios sindicales. Es obligación y responsabilidad del Contratista, inspeccionar los terrenos aledaños en el perímetro de la construcción, comprendidas en el área de influencia de la obra y que puedan ver afectada su estabilidad. </w:t>
      </w:r>
    </w:p>
    <w:p w14:paraId="4EC05271" w14:textId="77777777" w:rsidR="00FE16A6" w:rsidRPr="007A57E0" w:rsidRDefault="00FE16A6" w:rsidP="00FE16A6">
      <w:pPr>
        <w:widowControl w:val="0"/>
        <w:ind w:left="720"/>
        <w:rPr>
          <w:rFonts w:cs="Arial"/>
          <w:bCs/>
        </w:rPr>
      </w:pPr>
    </w:p>
    <w:p w14:paraId="4327A64C"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Cartel de obra </w:t>
      </w:r>
    </w:p>
    <w:p w14:paraId="63238501" w14:textId="77777777" w:rsidR="00FE16A6" w:rsidRPr="007A57E0" w:rsidRDefault="00FE16A6" w:rsidP="00FE16A6">
      <w:pPr>
        <w:widowControl w:val="0"/>
        <w:ind w:left="720"/>
        <w:rPr>
          <w:rFonts w:cs="Arial"/>
          <w:bCs/>
        </w:rPr>
      </w:pPr>
    </w:p>
    <w:p w14:paraId="64B25792" w14:textId="77777777" w:rsidR="00FE16A6" w:rsidRPr="007A57E0" w:rsidRDefault="00FE16A6" w:rsidP="00FE16A6">
      <w:pPr>
        <w:widowControl w:val="0"/>
        <w:ind w:left="720"/>
        <w:rPr>
          <w:rFonts w:cs="Arial"/>
          <w:bCs/>
        </w:rPr>
      </w:pPr>
      <w:r w:rsidRPr="007A57E0">
        <w:rPr>
          <w:rFonts w:cs="Arial"/>
          <w:bCs/>
        </w:rPr>
        <w:t xml:space="preserve">El cartel de obra se ubicará dentro de los siete (07) días calendario posterior a la entrega del terreno, la entidad otorgará el modelo de acuerdo a las especificaciones técnicas contenidos en el expediente técnico (02 Carteles) y será ubicado de acuerdo a las indicaciones de la supervisión y/o la Entidad, a través del coordinador de obras, el mismo que el contratista mantendrá en óptimas condiciones hasta la recepción de la obra. </w:t>
      </w:r>
    </w:p>
    <w:p w14:paraId="28D65E92" w14:textId="77777777" w:rsidR="00FE16A6" w:rsidRPr="007A57E0" w:rsidRDefault="00FE16A6" w:rsidP="00FE16A6">
      <w:pPr>
        <w:widowControl w:val="0"/>
        <w:ind w:left="720"/>
        <w:rPr>
          <w:rFonts w:cs="Arial"/>
          <w:bCs/>
        </w:rPr>
      </w:pPr>
    </w:p>
    <w:p w14:paraId="42F6DB69"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Dirección para notificaciones </w:t>
      </w:r>
    </w:p>
    <w:p w14:paraId="134C12DB" w14:textId="77777777" w:rsidR="00FE16A6" w:rsidRPr="007A57E0" w:rsidRDefault="00FE16A6" w:rsidP="00FE16A6">
      <w:pPr>
        <w:widowControl w:val="0"/>
        <w:ind w:left="720"/>
        <w:rPr>
          <w:rFonts w:cs="Arial"/>
          <w:bCs/>
        </w:rPr>
      </w:pPr>
    </w:p>
    <w:p w14:paraId="687C0883" w14:textId="77777777" w:rsidR="00FE16A6" w:rsidRPr="007A57E0" w:rsidRDefault="00FE16A6" w:rsidP="00FE16A6">
      <w:pPr>
        <w:widowControl w:val="0"/>
        <w:ind w:left="720"/>
        <w:rPr>
          <w:rFonts w:cs="Arial"/>
          <w:bCs/>
        </w:rPr>
      </w:pPr>
      <w:r w:rsidRPr="007A57E0">
        <w:rPr>
          <w:rFonts w:cs="Arial"/>
          <w:bCs/>
        </w:rPr>
        <w:t xml:space="preserve">El postor adjudicado, al momento de la suscripción del contrato deberá presentar una dirección electrónica (correo electrónico) autorizando expresamente esta modalidad para que la entidad realice el procedimiento administrativo de notificaciones (Ampliaciones de Plazo, Prestaciones Adicionales de Obra, Liquidaciones de Obra entre otros), además de una dirección procesal en la ciudad de Comas. </w:t>
      </w:r>
    </w:p>
    <w:p w14:paraId="795F8931" w14:textId="77777777" w:rsidR="00FE16A6" w:rsidRPr="007A57E0" w:rsidRDefault="00FE16A6" w:rsidP="00FE16A6">
      <w:pPr>
        <w:widowControl w:val="0"/>
        <w:ind w:left="720"/>
        <w:rPr>
          <w:rFonts w:cs="Arial"/>
          <w:bCs/>
        </w:rPr>
      </w:pPr>
    </w:p>
    <w:p w14:paraId="611F0373"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Del residente de obra </w:t>
      </w:r>
    </w:p>
    <w:p w14:paraId="7DD44D48" w14:textId="77777777" w:rsidR="00FE16A6" w:rsidRPr="007A57E0" w:rsidRDefault="00FE16A6" w:rsidP="00FE16A6">
      <w:pPr>
        <w:widowControl w:val="0"/>
        <w:ind w:left="720"/>
        <w:rPr>
          <w:rFonts w:cs="Arial"/>
          <w:bCs/>
        </w:rPr>
      </w:pPr>
    </w:p>
    <w:p w14:paraId="54A5C2AF" w14:textId="77777777" w:rsidR="00FE16A6" w:rsidRPr="007A57E0" w:rsidRDefault="00FE16A6" w:rsidP="00FE16A6">
      <w:pPr>
        <w:widowControl w:val="0"/>
        <w:ind w:left="720"/>
        <w:rPr>
          <w:rFonts w:cs="Arial"/>
          <w:bCs/>
        </w:rPr>
      </w:pPr>
      <w:r w:rsidRPr="007A57E0">
        <w:rPr>
          <w:rFonts w:cs="Arial"/>
          <w:bCs/>
        </w:rPr>
        <w:t xml:space="preserve">La Empresa Contratista designará a un Ingeniero Civil y/o Ingeniero Sanitario, idóneamente preparado y de amplia experiencia debiendo constatar el cumplimiento de los reglamentos y los procesos constructivos, así como la correcta aplicación de las normas establecidas y de lo descrito en el presente Expediente Técnico, cuyos servicios se darán en forma exclusiva para la obra. </w:t>
      </w:r>
    </w:p>
    <w:p w14:paraId="762A9368" w14:textId="77777777" w:rsidR="00FE16A6" w:rsidRPr="007A57E0" w:rsidRDefault="00FE16A6" w:rsidP="00FE16A6">
      <w:pPr>
        <w:widowControl w:val="0"/>
        <w:ind w:left="720"/>
        <w:rPr>
          <w:rFonts w:cs="Arial"/>
          <w:bCs/>
        </w:rPr>
      </w:pPr>
    </w:p>
    <w:p w14:paraId="5A65E2D5" w14:textId="77777777" w:rsidR="00FE16A6" w:rsidRPr="007A57E0" w:rsidRDefault="00FE16A6" w:rsidP="00720E6E">
      <w:pPr>
        <w:pStyle w:val="Prrafodelista"/>
        <w:numPr>
          <w:ilvl w:val="0"/>
          <w:numId w:val="46"/>
        </w:numPr>
        <w:spacing w:line="259" w:lineRule="auto"/>
        <w:jc w:val="both"/>
        <w:rPr>
          <w:rFonts w:cs="Arial"/>
          <w:b/>
        </w:rPr>
      </w:pPr>
      <w:r w:rsidRPr="007A57E0">
        <w:rPr>
          <w:rFonts w:cs="Arial"/>
          <w:b/>
        </w:rPr>
        <w:t xml:space="preserve">Del personal </w:t>
      </w:r>
    </w:p>
    <w:p w14:paraId="11BBEE82" w14:textId="77777777" w:rsidR="00FE16A6" w:rsidRPr="007A57E0" w:rsidRDefault="00FE16A6" w:rsidP="00FE16A6">
      <w:pPr>
        <w:widowControl w:val="0"/>
        <w:ind w:left="720"/>
        <w:rPr>
          <w:rFonts w:cs="Arial"/>
          <w:bCs/>
        </w:rPr>
      </w:pPr>
    </w:p>
    <w:p w14:paraId="71B99EA1" w14:textId="77777777" w:rsidR="00FE16A6" w:rsidRPr="007A57E0" w:rsidRDefault="00FE16A6" w:rsidP="00FE16A6">
      <w:pPr>
        <w:widowControl w:val="0"/>
        <w:ind w:left="720"/>
        <w:rPr>
          <w:rFonts w:cs="Arial"/>
          <w:bCs/>
        </w:rPr>
      </w:pPr>
      <w:r w:rsidRPr="007A57E0">
        <w:rPr>
          <w:rFonts w:cs="Arial"/>
          <w:bCs/>
        </w:rPr>
        <w:t xml:space="preserve">El Residente deberá presentar al Supervisor de la Entidad, la relación del personal que va a trabajar en la obra, reservándose este el derecho de pedir el cambio total o parcial del personal, o los que a su juicio y en el transcurso de la obra demuestren ineptitud para desempeñar el cargo encomendado. </w:t>
      </w:r>
    </w:p>
    <w:p w14:paraId="79078989" w14:textId="77777777" w:rsidR="00FE16A6" w:rsidRPr="007A57E0" w:rsidRDefault="00FE16A6" w:rsidP="00FE16A6">
      <w:pPr>
        <w:widowControl w:val="0"/>
        <w:ind w:left="720"/>
        <w:rPr>
          <w:rFonts w:cs="Arial"/>
          <w:bCs/>
        </w:rPr>
      </w:pPr>
    </w:p>
    <w:p w14:paraId="31344122" w14:textId="77777777" w:rsidR="00FE16A6" w:rsidRPr="007A57E0" w:rsidRDefault="00FE16A6" w:rsidP="00FE16A6">
      <w:pPr>
        <w:widowControl w:val="0"/>
        <w:ind w:left="720"/>
        <w:rPr>
          <w:rFonts w:cs="Arial"/>
          <w:bCs/>
        </w:rPr>
      </w:pPr>
      <w:r w:rsidRPr="007A57E0">
        <w:rPr>
          <w:rFonts w:cs="Arial"/>
          <w:bCs/>
        </w:rPr>
        <w:t xml:space="preserve">El Residente deberá acatar la determinación del Supervisor de la Entidad y no podrá invocar como causa justificadora para solicitar ampliación de plazo para entrega de obra lo anteriormente descrito. </w:t>
      </w:r>
    </w:p>
    <w:p w14:paraId="3CB392A3" w14:textId="77777777" w:rsidR="00FE16A6" w:rsidRPr="007A57E0" w:rsidRDefault="00FE16A6" w:rsidP="00FE16A6">
      <w:pPr>
        <w:widowControl w:val="0"/>
        <w:ind w:left="720"/>
        <w:rPr>
          <w:rFonts w:cs="Arial"/>
          <w:bCs/>
        </w:rPr>
      </w:pPr>
    </w:p>
    <w:p w14:paraId="500D5686" w14:textId="77777777" w:rsidR="00FE16A6" w:rsidRPr="007A57E0" w:rsidRDefault="00FE16A6" w:rsidP="00FE16A6">
      <w:pPr>
        <w:widowControl w:val="0"/>
        <w:ind w:left="720"/>
        <w:rPr>
          <w:rFonts w:cs="Arial"/>
          <w:bCs/>
        </w:rPr>
      </w:pPr>
      <w:r w:rsidRPr="007A57E0">
        <w:rPr>
          <w:rFonts w:cs="Arial"/>
          <w:bCs/>
        </w:rPr>
        <w:t>El contratista de obra deberá cumplir con lo detallado en los numerales del artículo 190 del reglamento de la ley de contrataciones del estado, respecto al personal ofertado.</w:t>
      </w:r>
    </w:p>
    <w:p w14:paraId="2ABD2E52" w14:textId="77777777" w:rsidR="00FE16A6" w:rsidRPr="007A57E0" w:rsidRDefault="00FE16A6" w:rsidP="00FE16A6">
      <w:pPr>
        <w:ind w:left="1429" w:hanging="709"/>
        <w:rPr>
          <w:rFonts w:eastAsia="Times New Roman" w:cs="Arial"/>
          <w:bCs/>
        </w:rPr>
      </w:pPr>
    </w:p>
    <w:p w14:paraId="36A6B8E3" w14:textId="77777777" w:rsidR="00FE16A6" w:rsidRPr="007A57E0" w:rsidRDefault="00FE16A6" w:rsidP="00FE16A6">
      <w:pPr>
        <w:ind w:left="1429" w:hanging="709"/>
        <w:rPr>
          <w:rFonts w:eastAsia="Times New Roman" w:cs="Arial"/>
          <w:bCs/>
        </w:rPr>
      </w:pPr>
      <w:r w:rsidRPr="007A57E0">
        <w:rPr>
          <w:rFonts w:eastAsia="Times New Roman" w:cs="Arial"/>
          <w:bCs/>
        </w:rPr>
        <w:t>190.1</w:t>
      </w:r>
      <w:r w:rsidRPr="007A57E0">
        <w:rPr>
          <w:rFonts w:eastAsia="Times New Roman" w:cs="Arial"/>
          <w:bCs/>
        </w:rPr>
        <w:tab/>
        <w:t>Es responsabilidad del contratista ejecutar su prestación con el personal acreditado durante el perfeccionamiento del contrato.</w:t>
      </w:r>
    </w:p>
    <w:p w14:paraId="350F9FAD" w14:textId="77777777" w:rsidR="00FE16A6" w:rsidRPr="007A57E0" w:rsidRDefault="00FE16A6" w:rsidP="00FE16A6">
      <w:pPr>
        <w:ind w:left="1429" w:hanging="709"/>
        <w:rPr>
          <w:rFonts w:eastAsia="Times New Roman" w:cs="Arial"/>
          <w:bCs/>
        </w:rPr>
      </w:pPr>
    </w:p>
    <w:p w14:paraId="336D8711" w14:textId="77777777" w:rsidR="00FE16A6" w:rsidRPr="007A57E0" w:rsidRDefault="00FE16A6" w:rsidP="00FE16A6">
      <w:pPr>
        <w:ind w:left="1429" w:hanging="709"/>
        <w:rPr>
          <w:rFonts w:eastAsia="Times New Roman" w:cs="Arial"/>
          <w:bCs/>
        </w:rPr>
      </w:pPr>
      <w:r w:rsidRPr="007A57E0">
        <w:rPr>
          <w:rFonts w:eastAsia="Times New Roman" w:cs="Arial"/>
          <w:bCs/>
        </w:rPr>
        <w:t>190.2</w:t>
      </w:r>
      <w:r w:rsidRPr="007A57E0">
        <w:rPr>
          <w:rFonts w:eastAsia="Times New Roman" w:cs="Arial"/>
          <w:bCs/>
        </w:rPr>
        <w:tab/>
        <w:t>El personal acreditado permanece como mínimo sesenta (60) días desde el inicio de su participación en la ejecución del contrato o por el íntegro del plazo de ejecución, si este es menor a sesenta (60) días. El incumplimiento de esta disposición acarrea la aplicación de una penalidad no menor a la mitad (0.5) ni mayor a una (1) UIT por cada día de ausencia del personal en la obra. La aplicación de esta penalidad solo puede exceptuarse en los siguientes casos: i) muerte, ii) invalidez sobreviniente e iii) inhabilitación para ejercer la profesión, eventos que el contratista informa por escrito a la Entidad como máximo al día siguiente de conocido el hecho, a efectos de solicitar posteriormente la autorización de sustitución del personal.</w:t>
      </w:r>
    </w:p>
    <w:p w14:paraId="0BE35B24" w14:textId="77777777" w:rsidR="00FE16A6" w:rsidRPr="007A57E0" w:rsidRDefault="00FE16A6" w:rsidP="00FE16A6">
      <w:pPr>
        <w:ind w:left="1429" w:hanging="709"/>
        <w:rPr>
          <w:rFonts w:eastAsia="Times New Roman" w:cs="Arial"/>
          <w:bCs/>
        </w:rPr>
      </w:pPr>
    </w:p>
    <w:p w14:paraId="2C2C1DE4" w14:textId="77777777" w:rsidR="00FE16A6" w:rsidRPr="007A57E0" w:rsidRDefault="00FE16A6" w:rsidP="00FE16A6">
      <w:pPr>
        <w:ind w:left="1429" w:hanging="709"/>
        <w:rPr>
          <w:rFonts w:eastAsia="Times New Roman" w:cs="Arial"/>
          <w:bCs/>
        </w:rPr>
      </w:pPr>
      <w:r w:rsidRPr="007A57E0">
        <w:rPr>
          <w:rFonts w:eastAsia="Times New Roman" w:cs="Arial"/>
          <w:bCs/>
        </w:rPr>
        <w:t>190.3</w:t>
      </w:r>
      <w:r w:rsidRPr="007A57E0">
        <w:rPr>
          <w:rFonts w:eastAsia="Times New Roman" w:cs="Arial"/>
          <w:bCs/>
        </w:rPr>
        <w:tab/>
        <w:t xml:space="preserve">Luego de transcurrido el plazo señalado en el numeral anterior, el contratista puede solicitar de manera justificada a la Entidad que le autorice la sustitución del personal acreditado. </w:t>
      </w:r>
    </w:p>
    <w:p w14:paraId="338374F1" w14:textId="77777777" w:rsidR="00FE16A6" w:rsidRPr="007A57E0" w:rsidRDefault="00FE16A6" w:rsidP="00FE16A6">
      <w:pPr>
        <w:ind w:left="1429" w:hanging="709"/>
        <w:rPr>
          <w:rFonts w:eastAsia="Times New Roman" w:cs="Arial"/>
          <w:bCs/>
        </w:rPr>
      </w:pPr>
    </w:p>
    <w:p w14:paraId="552A1578" w14:textId="77777777" w:rsidR="00FE16A6" w:rsidRPr="007A57E0" w:rsidRDefault="00FE16A6" w:rsidP="00FE16A6">
      <w:pPr>
        <w:ind w:left="1429" w:hanging="709"/>
        <w:rPr>
          <w:rFonts w:eastAsia="Times New Roman" w:cs="Arial"/>
          <w:bCs/>
        </w:rPr>
      </w:pPr>
      <w:r w:rsidRPr="007A57E0">
        <w:rPr>
          <w:rFonts w:eastAsia="Times New Roman" w:cs="Arial"/>
          <w:bCs/>
        </w:rPr>
        <w:t>190.4</w:t>
      </w:r>
      <w:r w:rsidRPr="007A57E0">
        <w:rPr>
          <w:rFonts w:eastAsia="Times New Roman" w:cs="Arial"/>
          <w:bCs/>
        </w:rPr>
        <w:tab/>
        <w:t xml:space="preserve">Para que proceda la sustitución del personal acreditado, según lo previsto en los numerales 190.2 y 190.3, el perfil del reemplazante no afecta las condiciones que motivaron la selección del contratista. </w:t>
      </w:r>
    </w:p>
    <w:p w14:paraId="4A868737" w14:textId="77777777" w:rsidR="00FE16A6" w:rsidRPr="007A57E0" w:rsidRDefault="00FE16A6" w:rsidP="00FE16A6">
      <w:pPr>
        <w:ind w:left="1429" w:hanging="709"/>
        <w:rPr>
          <w:rFonts w:eastAsia="Times New Roman" w:cs="Arial"/>
          <w:bCs/>
        </w:rPr>
      </w:pPr>
    </w:p>
    <w:p w14:paraId="25FE3507" w14:textId="77777777" w:rsidR="00FE16A6" w:rsidRPr="007A57E0" w:rsidRDefault="00FE16A6" w:rsidP="00FE16A6">
      <w:pPr>
        <w:ind w:left="1429" w:hanging="709"/>
        <w:rPr>
          <w:rFonts w:eastAsia="Times New Roman" w:cs="Arial"/>
          <w:bCs/>
        </w:rPr>
      </w:pPr>
      <w:r w:rsidRPr="007A57E0">
        <w:rPr>
          <w:rFonts w:eastAsia="Times New Roman" w:cs="Arial"/>
          <w:bCs/>
        </w:rPr>
        <w:t>190.5</w:t>
      </w:r>
      <w:r w:rsidRPr="007A57E0">
        <w:rPr>
          <w:rFonts w:eastAsia="Times New Roman" w:cs="Arial"/>
          <w:bCs/>
        </w:rPr>
        <w:tab/>
        <w:t>La solicitud de sustitución a la que se refiere el numeral 190.2 se efectúa por escrito a la Entidad como máximo dentro de los cinco (5) días de conocido el hecho. En los casos previstos en el numeral 190.3, se efectúa quince (15) días antes de la fecha estimada para que opere la sustitución. En ambos casos, si dentro de los ocho (8) días siguientes de presentada la solicitud la Entidad no emite pronunciamiento se considera aprobada la sustitución.</w:t>
      </w:r>
    </w:p>
    <w:p w14:paraId="24452489" w14:textId="77777777" w:rsidR="00FE16A6" w:rsidRPr="007A57E0" w:rsidRDefault="00FE16A6" w:rsidP="00FE16A6">
      <w:pPr>
        <w:ind w:left="1429" w:hanging="709"/>
        <w:rPr>
          <w:rFonts w:eastAsia="Times New Roman" w:cs="Arial"/>
          <w:bCs/>
        </w:rPr>
      </w:pPr>
    </w:p>
    <w:p w14:paraId="0B977131" w14:textId="77777777" w:rsidR="00FE16A6" w:rsidRPr="007A57E0" w:rsidRDefault="00FE16A6" w:rsidP="00FE16A6">
      <w:pPr>
        <w:ind w:left="1429" w:hanging="709"/>
        <w:rPr>
          <w:rFonts w:eastAsia="Times New Roman" w:cs="Arial"/>
          <w:bCs/>
        </w:rPr>
      </w:pPr>
      <w:r w:rsidRPr="007A57E0">
        <w:rPr>
          <w:rFonts w:eastAsia="Times New Roman" w:cs="Arial"/>
          <w:bCs/>
        </w:rPr>
        <w:t>190.6</w:t>
      </w:r>
      <w:r w:rsidRPr="007A57E0">
        <w:rPr>
          <w:rFonts w:eastAsia="Times New Roman" w:cs="Arial"/>
          <w:bCs/>
        </w:rPr>
        <w:tab/>
        <w:t>En caso el contratista incumpla con su obligación de ejecutar la prestación con el personal acreditado o debidamente sustituido, la Entidad le aplica al contratista una penalidad no menor a la mitad (0.5) ni mayor a una (1) UIT por cada día de ausencia del personal en la obra.</w:t>
      </w:r>
    </w:p>
    <w:p w14:paraId="4BDE1AF9" w14:textId="77777777" w:rsidR="00FE16A6" w:rsidRPr="007A57E0" w:rsidRDefault="00FE16A6" w:rsidP="00FE16A6">
      <w:pPr>
        <w:ind w:left="1429" w:hanging="709"/>
        <w:rPr>
          <w:rFonts w:eastAsia="Times New Roman" w:cs="Arial"/>
          <w:bCs/>
        </w:rPr>
      </w:pPr>
    </w:p>
    <w:p w14:paraId="22BDA8D0" w14:textId="77777777" w:rsidR="00FE16A6" w:rsidRPr="007A57E0" w:rsidRDefault="00FE16A6" w:rsidP="00FE16A6">
      <w:pPr>
        <w:ind w:left="1429" w:hanging="709"/>
        <w:rPr>
          <w:rFonts w:eastAsia="Times New Roman" w:cs="Arial"/>
          <w:bCs/>
        </w:rPr>
      </w:pPr>
      <w:r w:rsidRPr="007A57E0">
        <w:rPr>
          <w:rFonts w:eastAsia="Times New Roman" w:cs="Arial"/>
          <w:bCs/>
        </w:rPr>
        <w:t>190.7</w:t>
      </w:r>
      <w:r w:rsidRPr="007A57E0">
        <w:rPr>
          <w:rFonts w:eastAsia="Times New Roman" w:cs="Arial"/>
          <w:bCs/>
        </w:rPr>
        <w:tab/>
        <w:t>En caso el contratista considere necesaria la participación de personal adicional al acreditado, se anota tal ocurrencia en el cuaderno de obra e informa por escrito a la Entidad el alcance de sus funciones, a efectos que esta pueda supervisar su efectiva participación. La inclusión de personal adicional no genera mayores costos ni gastos para la Entidad.</w:t>
      </w:r>
    </w:p>
    <w:p w14:paraId="6101EBAF" w14:textId="77777777" w:rsidR="00FE16A6" w:rsidRPr="007A57E0" w:rsidRDefault="00FE16A6" w:rsidP="00FE16A6">
      <w:pPr>
        <w:widowControl w:val="0"/>
        <w:ind w:left="720"/>
        <w:rPr>
          <w:rFonts w:cs="Arial"/>
          <w:bCs/>
        </w:rPr>
      </w:pPr>
    </w:p>
    <w:p w14:paraId="21BB744A" w14:textId="77777777" w:rsidR="00FE16A6" w:rsidRPr="007A57E0" w:rsidRDefault="00FE16A6" w:rsidP="00FE16A6">
      <w:pPr>
        <w:widowControl w:val="0"/>
        <w:ind w:left="720"/>
        <w:rPr>
          <w:rFonts w:cs="Arial"/>
          <w:bCs/>
        </w:rPr>
      </w:pPr>
      <w:r w:rsidRPr="007A57E0">
        <w:rPr>
          <w:rFonts w:cs="Arial"/>
          <w:bCs/>
        </w:rPr>
        <w:t xml:space="preserve">Si se detecta que el Residente de obra u otro profesional propuesto de modo permanente, este laborando en otra obra de la misma entidad, de conformidad al Art. 179 y 190° del Reglamento de la Ley, la Entidad podrá resolver el contrato, de conformidad con el inciso 36.2 del Art. 36° de la Ley de Contrataciones del Estado, concordante con el Art. 164° de su Reglamento; la penalidad se aplicará por cada profesional ausente. </w:t>
      </w:r>
    </w:p>
    <w:p w14:paraId="2F68FAF3" w14:textId="77777777" w:rsidR="00FE16A6" w:rsidRPr="007A57E0" w:rsidRDefault="00FE16A6" w:rsidP="00FE16A6">
      <w:pPr>
        <w:widowControl w:val="0"/>
        <w:ind w:left="720"/>
        <w:rPr>
          <w:rFonts w:cs="Arial"/>
          <w:bCs/>
        </w:rPr>
      </w:pPr>
    </w:p>
    <w:p w14:paraId="696FFB5D"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De los materiales </w:t>
      </w:r>
    </w:p>
    <w:p w14:paraId="080B1CBE" w14:textId="77777777" w:rsidR="00FE16A6" w:rsidRPr="007A57E0" w:rsidRDefault="00FE16A6" w:rsidP="00FE16A6">
      <w:pPr>
        <w:widowControl w:val="0"/>
        <w:ind w:left="720"/>
        <w:rPr>
          <w:rFonts w:cs="Arial"/>
          <w:bCs/>
        </w:rPr>
      </w:pPr>
    </w:p>
    <w:p w14:paraId="2D5A6577" w14:textId="77777777" w:rsidR="00FE16A6" w:rsidRPr="007A57E0" w:rsidRDefault="00FE16A6" w:rsidP="00FE16A6">
      <w:pPr>
        <w:widowControl w:val="0"/>
        <w:ind w:left="720"/>
        <w:rPr>
          <w:rFonts w:cs="Arial"/>
          <w:bCs/>
        </w:rPr>
      </w:pPr>
      <w:r w:rsidRPr="007A57E0">
        <w:rPr>
          <w:rFonts w:cs="Arial"/>
          <w:bCs/>
        </w:rPr>
        <w:t xml:space="preserve">Los materiales a ser empleados para la construcción de las obras deben ser proporcionados por el Contratista, por ello será este el único responsable de la selección de los proveedores y fuentes de abastecimiento, teniendo en consideración que todos los materiales deben cumplir con las exigencias de calidad establecidas. </w:t>
      </w:r>
    </w:p>
    <w:p w14:paraId="7FF341CB" w14:textId="77777777" w:rsidR="00FE16A6" w:rsidRPr="007A57E0" w:rsidRDefault="00FE16A6" w:rsidP="00FE16A6">
      <w:pPr>
        <w:widowControl w:val="0"/>
        <w:ind w:left="720"/>
        <w:rPr>
          <w:rFonts w:cs="Arial"/>
          <w:bCs/>
        </w:rPr>
      </w:pPr>
    </w:p>
    <w:p w14:paraId="32301876" w14:textId="77777777" w:rsidR="00FE16A6" w:rsidRPr="007A57E0" w:rsidRDefault="00FE16A6" w:rsidP="00FE16A6">
      <w:pPr>
        <w:widowControl w:val="0"/>
        <w:ind w:left="720"/>
        <w:rPr>
          <w:rFonts w:cs="Arial"/>
          <w:bCs/>
        </w:rPr>
      </w:pPr>
      <w:r w:rsidRPr="007A57E0">
        <w:rPr>
          <w:rFonts w:cs="Arial"/>
          <w:bCs/>
        </w:rPr>
        <w:t xml:space="preserve">Los materiales suministrados por el Contratista para la ejecución de las obras deberán ser de primera calidad y adecuados al objeto que se les destina. Los materiales y elementos que el Contratista emplee en la ejecución de las obras sin la aprobación del Supervisor podrán ser rechazados por éste, cuando no se encuentre apropiado para la utilización en la ejecución de la obra. </w:t>
      </w:r>
    </w:p>
    <w:p w14:paraId="7A272953" w14:textId="77777777" w:rsidR="00FE16A6" w:rsidRPr="007A57E0" w:rsidRDefault="00FE16A6" w:rsidP="00FE16A6">
      <w:pPr>
        <w:widowControl w:val="0"/>
        <w:ind w:left="720"/>
        <w:rPr>
          <w:rFonts w:cs="Arial"/>
          <w:bCs/>
        </w:rPr>
      </w:pPr>
    </w:p>
    <w:p w14:paraId="4B6959C6" w14:textId="77777777" w:rsidR="00FE16A6" w:rsidRPr="007A57E0" w:rsidRDefault="00FE16A6" w:rsidP="00FE16A6">
      <w:pPr>
        <w:widowControl w:val="0"/>
        <w:ind w:left="720"/>
        <w:rPr>
          <w:rFonts w:cs="Arial"/>
          <w:bCs/>
        </w:rPr>
      </w:pPr>
      <w:r w:rsidRPr="007A57E0">
        <w:rPr>
          <w:rFonts w:cs="Arial"/>
          <w:bCs/>
        </w:rPr>
        <w:t xml:space="preserve">El Contratista deberá contar con los Reglamentos, Manuales y Normas vigentes, para garantizar un correcto control de materiales y aplicación de procedimientos estandarizados de ensayos a efectuar. </w:t>
      </w:r>
    </w:p>
    <w:p w14:paraId="23A5EE41" w14:textId="77777777" w:rsidR="00FE16A6" w:rsidRPr="007A57E0" w:rsidRDefault="00FE16A6" w:rsidP="00FE16A6">
      <w:pPr>
        <w:widowControl w:val="0"/>
        <w:ind w:left="720"/>
        <w:rPr>
          <w:rFonts w:cs="Arial"/>
          <w:bCs/>
        </w:rPr>
      </w:pPr>
    </w:p>
    <w:p w14:paraId="2FB1E79D" w14:textId="77777777" w:rsidR="00FE16A6" w:rsidRPr="007A57E0" w:rsidRDefault="00FE16A6" w:rsidP="00FE16A6">
      <w:pPr>
        <w:widowControl w:val="0"/>
        <w:ind w:left="720"/>
        <w:rPr>
          <w:rFonts w:cs="Arial"/>
          <w:bCs/>
        </w:rPr>
      </w:pPr>
      <w:r w:rsidRPr="007A57E0">
        <w:rPr>
          <w:rFonts w:cs="Arial"/>
          <w:bCs/>
        </w:rPr>
        <w:t>El acopio de los materiales debe hacerse de manera racional, de tal manera que su presencia no cause malestar en la ejecución de la misma, o que por excesivo tiempo de almacenamiento desmejore las propiedades particulares de estos. El Residente pondrá en consideración del Supervisor y, a su solicitud, muestras por duplicado de los materiales que crea conveniente, los que previa aprobación podrán usarse en la obra. El Supervisor está autorizado a rechazar el empleo o uso de los materiales, cuando no cumplan con las normas ya mencionadas o con las especificaciones particulares de los elementos destinados a la obra.</w:t>
      </w:r>
    </w:p>
    <w:p w14:paraId="570F4E1F" w14:textId="77777777" w:rsidR="00FE16A6" w:rsidRPr="007A57E0" w:rsidRDefault="00FE16A6" w:rsidP="00FE16A6">
      <w:pPr>
        <w:widowControl w:val="0"/>
        <w:ind w:left="720"/>
        <w:rPr>
          <w:rFonts w:cs="Arial"/>
          <w:bCs/>
        </w:rPr>
      </w:pPr>
    </w:p>
    <w:p w14:paraId="0134DE2C"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Las pruebas </w:t>
      </w:r>
    </w:p>
    <w:p w14:paraId="643BE878" w14:textId="77777777" w:rsidR="00FE16A6" w:rsidRPr="007A57E0" w:rsidRDefault="00FE16A6" w:rsidP="00FE16A6">
      <w:pPr>
        <w:widowControl w:val="0"/>
        <w:ind w:left="720"/>
        <w:rPr>
          <w:rFonts w:cs="Arial"/>
          <w:bCs/>
        </w:rPr>
      </w:pPr>
    </w:p>
    <w:p w14:paraId="69521D0F" w14:textId="77777777" w:rsidR="00FE16A6" w:rsidRPr="007A57E0" w:rsidRDefault="00FE16A6" w:rsidP="00FE16A6">
      <w:pPr>
        <w:widowControl w:val="0"/>
        <w:ind w:left="720"/>
        <w:rPr>
          <w:rFonts w:cs="Arial"/>
          <w:bCs/>
        </w:rPr>
      </w:pPr>
      <w:r w:rsidRPr="007A57E0">
        <w:rPr>
          <w:rFonts w:cs="Arial"/>
          <w:bCs/>
        </w:rPr>
        <w:t xml:space="preserve">Es obligación del Contratista, antes de solicitar la Recepción de la Obra, realizar todas las Pruebas, análisis y ensayos necesarios para la verificación del óptimo funcionamiento de la obra ejecutada. </w:t>
      </w:r>
    </w:p>
    <w:p w14:paraId="0E31A91C" w14:textId="77777777" w:rsidR="00FE16A6" w:rsidRPr="007A57E0" w:rsidRDefault="00FE16A6" w:rsidP="00FE16A6">
      <w:pPr>
        <w:widowControl w:val="0"/>
        <w:ind w:left="720"/>
        <w:rPr>
          <w:rFonts w:cs="Arial"/>
          <w:bCs/>
        </w:rPr>
      </w:pPr>
    </w:p>
    <w:p w14:paraId="223156CA" w14:textId="77777777" w:rsidR="00FE16A6" w:rsidRPr="007A57E0" w:rsidRDefault="00FE16A6" w:rsidP="00FE16A6">
      <w:pPr>
        <w:widowControl w:val="0"/>
        <w:ind w:left="720"/>
        <w:rPr>
          <w:rFonts w:cs="Arial"/>
          <w:bCs/>
        </w:rPr>
      </w:pPr>
      <w:r w:rsidRPr="007A57E0">
        <w:rPr>
          <w:rFonts w:cs="Arial"/>
          <w:bCs/>
        </w:rPr>
        <w:t>El contratista de obra a través del residente de obra deberá cumplir con todas las pruebas, análisis y/o ensayos solicitados en las especificaciones técnicas del Expediente Técnico de Obra, Normas Técnicas Peruanas, Normas del MTC y/o Normas del MVCS, de igual manera se deberán cumplir con todos los procedimientos, frecuencias y disposiciones respecto a la ejecución de las pruebas, análisis y/o ensayos estipulados en dichos documentos.</w:t>
      </w:r>
    </w:p>
    <w:p w14:paraId="59DB3F06" w14:textId="77777777" w:rsidR="00FE16A6" w:rsidRPr="007A57E0" w:rsidRDefault="00FE16A6" w:rsidP="00FE16A6">
      <w:pPr>
        <w:widowControl w:val="0"/>
        <w:ind w:left="720"/>
        <w:rPr>
          <w:rFonts w:cs="Arial"/>
          <w:bCs/>
        </w:rPr>
      </w:pPr>
    </w:p>
    <w:p w14:paraId="4B0DB97F" w14:textId="77777777" w:rsidR="00FE16A6" w:rsidRPr="007A57E0" w:rsidRDefault="00FE16A6" w:rsidP="00FE16A6">
      <w:pPr>
        <w:widowControl w:val="0"/>
        <w:ind w:left="720"/>
        <w:rPr>
          <w:rFonts w:cs="Arial"/>
          <w:bCs/>
        </w:rPr>
      </w:pPr>
      <w:r w:rsidRPr="007A57E0">
        <w:rPr>
          <w:rFonts w:cs="Arial"/>
          <w:bCs/>
        </w:rPr>
        <w:t xml:space="preserve">De no ser así, el Supervisor está autorizado a rechazar los trabajos, siendo responsabilidad del Contratista la reposición de ellos. </w:t>
      </w:r>
    </w:p>
    <w:p w14:paraId="689221B0" w14:textId="77777777" w:rsidR="00FE16A6" w:rsidRPr="007A57E0" w:rsidRDefault="00FE16A6" w:rsidP="00FE16A6">
      <w:pPr>
        <w:widowControl w:val="0"/>
        <w:ind w:left="720"/>
        <w:rPr>
          <w:rFonts w:cs="Arial"/>
          <w:bCs/>
        </w:rPr>
      </w:pPr>
    </w:p>
    <w:p w14:paraId="49235400"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Servicios de laboratorio </w:t>
      </w:r>
    </w:p>
    <w:p w14:paraId="6B5A4F87" w14:textId="77777777" w:rsidR="00FE16A6" w:rsidRPr="007A57E0" w:rsidRDefault="00FE16A6" w:rsidP="00FE16A6">
      <w:pPr>
        <w:widowControl w:val="0"/>
        <w:ind w:left="720"/>
        <w:rPr>
          <w:rFonts w:cs="Arial"/>
          <w:bCs/>
        </w:rPr>
      </w:pPr>
    </w:p>
    <w:p w14:paraId="02A9CB7C" w14:textId="77777777" w:rsidR="00FE16A6" w:rsidRPr="007A57E0" w:rsidRDefault="00FE16A6" w:rsidP="00FE16A6">
      <w:pPr>
        <w:widowControl w:val="0"/>
        <w:ind w:left="720"/>
        <w:rPr>
          <w:rFonts w:cs="Arial"/>
          <w:bCs/>
        </w:rPr>
      </w:pPr>
      <w:r w:rsidRPr="007A57E0">
        <w:rPr>
          <w:rFonts w:cs="Arial"/>
          <w:bCs/>
        </w:rPr>
        <w:t xml:space="preserve">El Contratista propondrá a una entidad de reconocido prestigio especializada en pruebas de laboratorio para llevar a cabo todos los servicios de pruebas que sean necesarios para asegurar el cumplimiento de todo lo descrito en los documentos del presente Expediente Técnico. </w:t>
      </w:r>
    </w:p>
    <w:p w14:paraId="46EFF4A4" w14:textId="77777777" w:rsidR="00FE16A6" w:rsidRPr="007A57E0" w:rsidRDefault="00FE16A6" w:rsidP="00FE16A6">
      <w:pPr>
        <w:widowControl w:val="0"/>
        <w:ind w:left="720"/>
        <w:rPr>
          <w:rFonts w:cs="Arial"/>
          <w:bCs/>
        </w:rPr>
      </w:pPr>
    </w:p>
    <w:p w14:paraId="7E8911F1" w14:textId="77777777" w:rsidR="00FE16A6" w:rsidRPr="007A57E0" w:rsidRDefault="00FE16A6" w:rsidP="00FE16A6">
      <w:pPr>
        <w:widowControl w:val="0"/>
        <w:ind w:left="720"/>
        <w:rPr>
          <w:rFonts w:cs="Arial"/>
          <w:bCs/>
        </w:rPr>
      </w:pPr>
      <w:r w:rsidRPr="007A57E0">
        <w:rPr>
          <w:rFonts w:cs="Arial"/>
          <w:bCs/>
        </w:rPr>
        <w:t xml:space="preserve">El laboratorio de pruebas deberá tener personal técnico con experiencia, estar apropiadamente equipado y completamente calificado para efectuar las pruebas de acuerdo con las normas especificadas. El Contratista obtendrá la aceptación del Supervisor antes de que se lleven a cabo los servicios, estando a cargo del Contratista el costo de los mismos. </w:t>
      </w:r>
    </w:p>
    <w:p w14:paraId="6B823DA3" w14:textId="77777777" w:rsidR="00FE16A6" w:rsidRPr="007A57E0" w:rsidRDefault="00FE16A6" w:rsidP="00FE16A6">
      <w:pPr>
        <w:widowControl w:val="0"/>
        <w:ind w:left="720"/>
        <w:rPr>
          <w:rFonts w:cs="Arial"/>
          <w:bCs/>
        </w:rPr>
      </w:pPr>
    </w:p>
    <w:p w14:paraId="7E83966A" w14:textId="77777777" w:rsidR="00FE16A6" w:rsidRPr="007A57E0" w:rsidRDefault="00FE16A6" w:rsidP="00FE16A6">
      <w:pPr>
        <w:widowControl w:val="0"/>
        <w:ind w:left="720"/>
        <w:rPr>
          <w:rFonts w:cs="Arial"/>
          <w:bCs/>
        </w:rPr>
      </w:pPr>
      <w:r w:rsidRPr="007A57E0">
        <w:rPr>
          <w:rFonts w:cs="Arial"/>
          <w:bCs/>
        </w:rPr>
        <w:t xml:space="preserve">Cualquier prueba necesaria para satisfacer los procedimientos internos de control de calidad del Contratista, será de su responsabilidad. </w:t>
      </w:r>
    </w:p>
    <w:p w14:paraId="192E589F" w14:textId="77777777" w:rsidR="00FE16A6" w:rsidRPr="007A57E0" w:rsidRDefault="00FE16A6" w:rsidP="00FE16A6">
      <w:pPr>
        <w:widowControl w:val="0"/>
        <w:ind w:left="720"/>
        <w:rPr>
          <w:rFonts w:cs="Arial"/>
          <w:bCs/>
        </w:rPr>
      </w:pPr>
    </w:p>
    <w:p w14:paraId="220A85D5" w14:textId="77777777" w:rsidR="00FE16A6" w:rsidRPr="007A57E0" w:rsidRDefault="00FE16A6" w:rsidP="00FE16A6">
      <w:pPr>
        <w:widowControl w:val="0"/>
        <w:ind w:left="720"/>
        <w:rPr>
          <w:rFonts w:cs="Arial"/>
          <w:bCs/>
        </w:rPr>
      </w:pPr>
      <w:r w:rsidRPr="007A57E0">
        <w:rPr>
          <w:rFonts w:cs="Arial"/>
          <w:bCs/>
        </w:rPr>
        <w:t xml:space="preserve">El Contratista suministrará todo el personal e instalaciones necesarios para ayudar con el desarrollo de las pruebas. Estas se llevarán a cabo por personal de laboratorio tal como se indique en las Especificaciones. Se llevará un registro que incluya el tipo, tiempo, localización y número de cada prueba o muestra requerida. </w:t>
      </w:r>
    </w:p>
    <w:p w14:paraId="08BD0D74" w14:textId="77777777" w:rsidR="00FE16A6" w:rsidRPr="007A57E0" w:rsidRDefault="00FE16A6" w:rsidP="00FE16A6">
      <w:pPr>
        <w:widowControl w:val="0"/>
        <w:ind w:left="720"/>
        <w:rPr>
          <w:rFonts w:cs="Arial"/>
          <w:bCs/>
        </w:rPr>
      </w:pPr>
    </w:p>
    <w:p w14:paraId="57B9E325" w14:textId="77777777" w:rsidR="00FE16A6" w:rsidRPr="007A57E0" w:rsidRDefault="00FE16A6" w:rsidP="00FE16A6">
      <w:pPr>
        <w:widowControl w:val="0"/>
        <w:ind w:left="720"/>
        <w:rPr>
          <w:rFonts w:cs="Arial"/>
          <w:bCs/>
        </w:rPr>
      </w:pPr>
      <w:r w:rsidRPr="007A57E0">
        <w:rPr>
          <w:rFonts w:cs="Arial"/>
          <w:bCs/>
        </w:rPr>
        <w:t xml:space="preserve">Después de tomar la muestra, el laboratorio llevará a cabo las pruebas requeridas dentro de un término razonable de tiempo consistente con las normas especificadas y rendirá un informe escrito de cada prueba efectuada. </w:t>
      </w:r>
    </w:p>
    <w:p w14:paraId="114BF1A3" w14:textId="77777777" w:rsidR="00FE16A6" w:rsidRPr="007A57E0" w:rsidRDefault="00FE16A6" w:rsidP="00FE16A6">
      <w:pPr>
        <w:widowControl w:val="0"/>
        <w:ind w:left="720"/>
        <w:rPr>
          <w:rFonts w:cs="Arial"/>
          <w:bCs/>
        </w:rPr>
      </w:pPr>
    </w:p>
    <w:p w14:paraId="2981C2F9" w14:textId="77777777" w:rsidR="00FE16A6" w:rsidRPr="007A57E0" w:rsidRDefault="00FE16A6" w:rsidP="00FE16A6">
      <w:pPr>
        <w:widowControl w:val="0"/>
        <w:ind w:left="720"/>
        <w:rPr>
          <w:rFonts w:cs="Arial"/>
          <w:bCs/>
        </w:rPr>
      </w:pPr>
      <w:r w:rsidRPr="007A57E0">
        <w:rPr>
          <w:rFonts w:cs="Arial"/>
          <w:bCs/>
        </w:rPr>
        <w:t xml:space="preserve">El Contratista facilitará todos los materiales para muestras y cooperará en las actividades requeridas para las pruebas, incluyendo la toma de muestras. </w:t>
      </w:r>
    </w:p>
    <w:p w14:paraId="72218C3E" w14:textId="77777777" w:rsidR="00FE16A6" w:rsidRPr="007A57E0" w:rsidRDefault="00FE16A6" w:rsidP="00FE16A6">
      <w:pPr>
        <w:widowControl w:val="0"/>
        <w:ind w:left="720"/>
        <w:rPr>
          <w:rFonts w:cs="Arial"/>
          <w:bCs/>
        </w:rPr>
      </w:pPr>
    </w:p>
    <w:p w14:paraId="0C0E12CC"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Informe de pruebas </w:t>
      </w:r>
    </w:p>
    <w:p w14:paraId="12F3E1B9" w14:textId="77777777" w:rsidR="00FE16A6" w:rsidRPr="007A57E0" w:rsidRDefault="00FE16A6" w:rsidP="00FE16A6">
      <w:pPr>
        <w:widowControl w:val="0"/>
        <w:ind w:left="720"/>
        <w:rPr>
          <w:rFonts w:cs="Arial"/>
          <w:bCs/>
        </w:rPr>
      </w:pPr>
    </w:p>
    <w:p w14:paraId="31271FDE" w14:textId="77777777" w:rsidR="00FE16A6" w:rsidRPr="007A57E0" w:rsidRDefault="00FE16A6" w:rsidP="00FE16A6">
      <w:pPr>
        <w:widowControl w:val="0"/>
        <w:ind w:left="720"/>
        <w:rPr>
          <w:rFonts w:cs="Arial"/>
          <w:bCs/>
        </w:rPr>
      </w:pPr>
      <w:r w:rsidRPr="007A57E0">
        <w:rPr>
          <w:rFonts w:cs="Arial"/>
          <w:bCs/>
        </w:rPr>
        <w:t xml:space="preserve">Según se especifique en Planos o el Supervisor lo requiera, el laboratorio presentará para su revisión informes escritos sobre los resultados de las pruebas y la información suministrada por el Contratista sobre materiales y equipos propuestos para usarse en la Obra. </w:t>
      </w:r>
    </w:p>
    <w:p w14:paraId="44FE6130" w14:textId="77777777" w:rsidR="00FE16A6" w:rsidRPr="007A57E0" w:rsidRDefault="00FE16A6" w:rsidP="00FE16A6">
      <w:pPr>
        <w:widowControl w:val="0"/>
        <w:ind w:left="720"/>
        <w:rPr>
          <w:rFonts w:cs="Arial"/>
          <w:bCs/>
        </w:rPr>
      </w:pPr>
    </w:p>
    <w:p w14:paraId="6DE34A99" w14:textId="77777777" w:rsidR="00FE16A6" w:rsidRPr="007A57E0" w:rsidRDefault="00FE16A6" w:rsidP="00FE16A6">
      <w:pPr>
        <w:widowControl w:val="0"/>
        <w:ind w:left="720"/>
        <w:rPr>
          <w:rFonts w:cs="Arial"/>
          <w:bCs/>
        </w:rPr>
      </w:pPr>
      <w:r w:rsidRPr="007A57E0">
        <w:rPr>
          <w:rFonts w:cs="Arial"/>
          <w:bCs/>
        </w:rPr>
        <w:t xml:space="preserve">Los informes escritos sobre pruebas de materiales entregados en el sitio e ingresados a la Obra serán remitidos directamente del laboratorio a la Supervisión. </w:t>
      </w:r>
    </w:p>
    <w:p w14:paraId="43B1B975" w14:textId="77777777" w:rsidR="00FE16A6" w:rsidRPr="007A57E0" w:rsidRDefault="00FE16A6" w:rsidP="00FE16A6">
      <w:pPr>
        <w:widowControl w:val="0"/>
        <w:ind w:left="720"/>
        <w:rPr>
          <w:rFonts w:cs="Arial"/>
          <w:bCs/>
        </w:rPr>
      </w:pPr>
    </w:p>
    <w:p w14:paraId="14248A4F"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Control de calidad de la obra </w:t>
      </w:r>
    </w:p>
    <w:p w14:paraId="58DAB324" w14:textId="77777777" w:rsidR="00FE16A6" w:rsidRPr="007A57E0" w:rsidRDefault="00FE16A6" w:rsidP="00FE16A6">
      <w:pPr>
        <w:widowControl w:val="0"/>
        <w:ind w:left="720"/>
        <w:rPr>
          <w:rFonts w:cs="Arial"/>
          <w:bCs/>
        </w:rPr>
      </w:pPr>
    </w:p>
    <w:p w14:paraId="59175FFE" w14:textId="77777777" w:rsidR="00FE16A6" w:rsidRPr="007A57E0" w:rsidRDefault="00FE16A6" w:rsidP="00FE16A6">
      <w:pPr>
        <w:widowControl w:val="0"/>
        <w:ind w:left="720"/>
        <w:rPr>
          <w:rFonts w:cs="Arial"/>
          <w:bCs/>
        </w:rPr>
      </w:pPr>
      <w:r w:rsidRPr="007A57E0">
        <w:rPr>
          <w:rFonts w:cs="Arial"/>
          <w:bCs/>
        </w:rPr>
        <w:t xml:space="preserve">Será responsabilidad del Contratista de Obra establecer y ejecutar un sistema de control óptimo, que garantice la máxima calidad del proceso constructivo en general. </w:t>
      </w:r>
    </w:p>
    <w:p w14:paraId="70CA6D09" w14:textId="77777777" w:rsidR="00FE16A6" w:rsidRPr="007A57E0" w:rsidRDefault="00FE16A6" w:rsidP="00FE16A6">
      <w:pPr>
        <w:widowControl w:val="0"/>
        <w:ind w:left="720"/>
        <w:rPr>
          <w:rFonts w:cs="Arial"/>
          <w:bCs/>
        </w:rPr>
      </w:pPr>
    </w:p>
    <w:p w14:paraId="20C5E357" w14:textId="77777777" w:rsidR="00FE16A6" w:rsidRPr="007A57E0" w:rsidRDefault="00FE16A6" w:rsidP="00FE16A6">
      <w:pPr>
        <w:widowControl w:val="0"/>
        <w:ind w:left="720"/>
        <w:rPr>
          <w:rFonts w:cs="Arial"/>
          <w:bCs/>
        </w:rPr>
      </w:pPr>
      <w:r w:rsidRPr="007A57E0">
        <w:rPr>
          <w:rFonts w:cs="Arial"/>
          <w:bCs/>
        </w:rPr>
        <w:t xml:space="preserve">La Supervisión controlará y verificará los resultados obtenidos y tendrá la facultad, en el caso de dudas de solicitar al Contratista la ejecución de ensayos especiales en un laboratorio independiente. </w:t>
      </w:r>
    </w:p>
    <w:p w14:paraId="62AF37D3" w14:textId="77777777" w:rsidR="00FE16A6" w:rsidRPr="007A57E0" w:rsidRDefault="00FE16A6" w:rsidP="00FE16A6">
      <w:pPr>
        <w:widowControl w:val="0"/>
        <w:ind w:left="720"/>
        <w:rPr>
          <w:rFonts w:cs="Arial"/>
          <w:bCs/>
        </w:rPr>
      </w:pPr>
    </w:p>
    <w:p w14:paraId="76FD94D5" w14:textId="77777777" w:rsidR="00FE16A6" w:rsidRPr="007A57E0" w:rsidRDefault="00FE16A6" w:rsidP="00FE16A6">
      <w:pPr>
        <w:widowControl w:val="0"/>
        <w:ind w:left="720"/>
        <w:rPr>
          <w:rFonts w:cs="Arial"/>
          <w:bCs/>
        </w:rPr>
      </w:pPr>
      <w:r w:rsidRPr="007A57E0">
        <w:rPr>
          <w:rFonts w:cs="Arial"/>
          <w:bCs/>
        </w:rPr>
        <w:t>La responsabilidad por la calidad de la obra es única y exclusivamente del Contratista y la Supervisión. Sin embargo, cualquier revisión, inspección o comprobación que efectúe la Supervisión no exime al Contratista de su obligación sobre la calidad de la misma.</w:t>
      </w:r>
    </w:p>
    <w:p w14:paraId="7943A0E4" w14:textId="77777777" w:rsidR="00FE16A6" w:rsidRPr="007A57E0" w:rsidRDefault="00FE16A6" w:rsidP="00FE16A6">
      <w:pPr>
        <w:widowControl w:val="0"/>
        <w:ind w:left="720"/>
        <w:rPr>
          <w:rFonts w:cs="Arial"/>
          <w:bCs/>
        </w:rPr>
      </w:pPr>
    </w:p>
    <w:p w14:paraId="3280523A"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Seguridad laboral </w:t>
      </w:r>
    </w:p>
    <w:p w14:paraId="7FDF373C" w14:textId="77777777" w:rsidR="00FE16A6" w:rsidRPr="007A57E0" w:rsidRDefault="00FE16A6" w:rsidP="00FE16A6">
      <w:pPr>
        <w:widowControl w:val="0"/>
        <w:ind w:left="720"/>
        <w:rPr>
          <w:rFonts w:cs="Arial"/>
          <w:bCs/>
        </w:rPr>
      </w:pPr>
    </w:p>
    <w:p w14:paraId="3156F388" w14:textId="77777777" w:rsidR="00FE16A6" w:rsidRPr="007A57E0" w:rsidRDefault="00FE16A6" w:rsidP="00FE16A6">
      <w:pPr>
        <w:widowControl w:val="0"/>
        <w:ind w:left="720"/>
        <w:rPr>
          <w:rFonts w:cs="Arial"/>
          <w:bCs/>
        </w:rPr>
      </w:pPr>
      <w:r w:rsidRPr="007A57E0">
        <w:rPr>
          <w:rFonts w:cs="Arial"/>
          <w:bCs/>
        </w:rPr>
        <w:t xml:space="preserve">Para la ejecución de los trabajos el Contratista debe cumplir, como mínimo, con los requisitos de seguridad establecidos en la Norma G.050 de Seguridad durante la Construcción, contenido en el Reglamento Nacional de Edificaciones, aprobado mediante D.S. N° 011-2006-VIVIENDA y sus modificatorias; la Ley de Seguridad y Salud en el Trabajo aprobada mediante Ley N° 29783 y modificada mediante Ley N° 30222 y con y con su respectivo Reglamento aprobado con D.S. N° 005-2012-TR y modificado el 2014 por el D.S. N° 012-2014-TR. </w:t>
      </w:r>
    </w:p>
    <w:p w14:paraId="6FC97043" w14:textId="77777777" w:rsidR="00FE16A6" w:rsidRPr="007A57E0" w:rsidRDefault="00FE16A6" w:rsidP="00FE16A6">
      <w:pPr>
        <w:widowControl w:val="0"/>
        <w:ind w:left="720"/>
        <w:rPr>
          <w:rFonts w:cs="Arial"/>
          <w:bCs/>
        </w:rPr>
      </w:pPr>
    </w:p>
    <w:p w14:paraId="1DE49B99" w14:textId="77777777" w:rsidR="00FE16A6" w:rsidRPr="007A57E0" w:rsidRDefault="00FE16A6" w:rsidP="00FE16A6">
      <w:pPr>
        <w:widowControl w:val="0"/>
        <w:ind w:left="720"/>
        <w:rPr>
          <w:rFonts w:cs="Arial"/>
          <w:bCs/>
        </w:rPr>
      </w:pPr>
      <w:r w:rsidRPr="007A57E0">
        <w:rPr>
          <w:rFonts w:cs="Arial"/>
          <w:bCs/>
        </w:rPr>
        <w:t xml:space="preserve">El Contratista debe dotar a sus operarios del equipo básico de protección personal (EPP) y tendrá en cuenta la protección adicional por el riesgo de caída. La zona de trabajo debe contar con los adecuados accesos, circulaciones y señalización. </w:t>
      </w:r>
    </w:p>
    <w:p w14:paraId="66320DBA" w14:textId="77777777" w:rsidR="00FE16A6" w:rsidRPr="007A57E0" w:rsidRDefault="00FE16A6" w:rsidP="00FE16A6">
      <w:pPr>
        <w:widowControl w:val="0"/>
        <w:ind w:left="720"/>
        <w:rPr>
          <w:rFonts w:cs="Arial"/>
          <w:bCs/>
        </w:rPr>
      </w:pPr>
    </w:p>
    <w:p w14:paraId="29458DE9" w14:textId="77777777" w:rsidR="00FE16A6" w:rsidRPr="007A57E0" w:rsidRDefault="00FE16A6" w:rsidP="00FE16A6">
      <w:pPr>
        <w:widowControl w:val="0"/>
        <w:ind w:left="720"/>
        <w:rPr>
          <w:rFonts w:cs="Arial"/>
          <w:bCs/>
        </w:rPr>
      </w:pPr>
      <w:r w:rsidRPr="007A57E0">
        <w:rPr>
          <w:rFonts w:cs="Arial"/>
          <w:bCs/>
        </w:rPr>
        <w:t xml:space="preserve">El Contratista deberá tener en cuenta la buena práctica en el almacenamiento y manipuleo de materiales, así como la, seguridad en los trabajos de </w:t>
      </w:r>
      <w:proofErr w:type="spellStart"/>
      <w:r w:rsidRPr="007A57E0">
        <w:rPr>
          <w:rFonts w:cs="Arial"/>
          <w:bCs/>
        </w:rPr>
        <w:t>izaje</w:t>
      </w:r>
      <w:proofErr w:type="spellEnd"/>
      <w:r w:rsidRPr="007A57E0">
        <w:rPr>
          <w:rFonts w:cs="Arial"/>
          <w:bCs/>
        </w:rPr>
        <w:t xml:space="preserve">. Así mismo, el Contratista deberá contar con un botiquín básico de primeros auxilios. </w:t>
      </w:r>
    </w:p>
    <w:p w14:paraId="6C61E85A" w14:textId="77777777" w:rsidR="00FE16A6" w:rsidRPr="007A57E0" w:rsidRDefault="00FE16A6" w:rsidP="00FE16A6">
      <w:pPr>
        <w:widowControl w:val="0"/>
        <w:ind w:left="720"/>
        <w:rPr>
          <w:rFonts w:cs="Arial"/>
          <w:bCs/>
        </w:rPr>
      </w:pPr>
    </w:p>
    <w:p w14:paraId="031BB431"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Conservación del medio ambiente </w:t>
      </w:r>
    </w:p>
    <w:p w14:paraId="58DC7A11" w14:textId="77777777" w:rsidR="00FE16A6" w:rsidRPr="007A57E0" w:rsidRDefault="00FE16A6" w:rsidP="00FE16A6">
      <w:pPr>
        <w:widowControl w:val="0"/>
        <w:ind w:left="720"/>
        <w:rPr>
          <w:rFonts w:cs="Arial"/>
          <w:bCs/>
        </w:rPr>
      </w:pPr>
    </w:p>
    <w:p w14:paraId="1D43B5D9" w14:textId="77777777" w:rsidR="00FE16A6" w:rsidRPr="007A57E0" w:rsidRDefault="00FE16A6" w:rsidP="00FE16A6">
      <w:pPr>
        <w:widowControl w:val="0"/>
        <w:ind w:left="720"/>
        <w:rPr>
          <w:rFonts w:cs="Arial"/>
          <w:bCs/>
        </w:rPr>
      </w:pPr>
      <w:r w:rsidRPr="007A57E0">
        <w:rPr>
          <w:rFonts w:cs="Arial"/>
          <w:bCs/>
        </w:rPr>
        <w:t xml:space="preserve">El Contratista está obligado a realizar las visitas técnicas, mediciones y cualquier actividad, en estricta conformidad a las normas de Medio Ambiente ISO 14001:1996. </w:t>
      </w:r>
    </w:p>
    <w:p w14:paraId="49A3FDE1" w14:textId="77777777" w:rsidR="00FE16A6" w:rsidRPr="007A57E0" w:rsidRDefault="00FE16A6" w:rsidP="00FE16A6">
      <w:pPr>
        <w:widowControl w:val="0"/>
        <w:ind w:left="720"/>
        <w:rPr>
          <w:rFonts w:cs="Arial"/>
          <w:bCs/>
        </w:rPr>
      </w:pPr>
    </w:p>
    <w:p w14:paraId="334F757C" w14:textId="77777777" w:rsidR="00FE16A6" w:rsidRPr="007A57E0" w:rsidRDefault="00FE16A6" w:rsidP="00FE16A6">
      <w:pPr>
        <w:widowControl w:val="0"/>
        <w:ind w:left="720"/>
        <w:rPr>
          <w:rFonts w:cs="Arial"/>
          <w:bCs/>
        </w:rPr>
      </w:pPr>
      <w:r w:rsidRPr="007A57E0">
        <w:rPr>
          <w:rFonts w:cs="Arial"/>
          <w:bCs/>
        </w:rPr>
        <w:t xml:space="preserve">El Contratista deberá cumplir con la normatividad legal sobre Medio Ambiente de aplicación en su actividad. Al respecto, deberá presentar declaración jurada de cumplimiento de la normatividad legal vigente y de la implementación de algunas actividades seguidamente detallada: </w:t>
      </w:r>
    </w:p>
    <w:p w14:paraId="0A5ADA3C" w14:textId="77777777" w:rsidR="00FE16A6" w:rsidRPr="007A57E0" w:rsidRDefault="00FE16A6" w:rsidP="00FE16A6">
      <w:pPr>
        <w:widowControl w:val="0"/>
        <w:ind w:left="720"/>
        <w:rPr>
          <w:rFonts w:cs="Arial"/>
          <w:bCs/>
        </w:rPr>
      </w:pPr>
    </w:p>
    <w:p w14:paraId="5A72EE83" w14:textId="77777777" w:rsidR="00FE16A6" w:rsidRPr="007A57E0" w:rsidRDefault="00FE16A6" w:rsidP="00FE16A6">
      <w:pPr>
        <w:widowControl w:val="0"/>
        <w:ind w:left="720"/>
        <w:rPr>
          <w:rFonts w:cs="Arial"/>
          <w:bCs/>
        </w:rPr>
      </w:pPr>
      <w:r w:rsidRPr="007A57E0">
        <w:rPr>
          <w:rFonts w:cs="Arial"/>
          <w:bCs/>
        </w:rPr>
        <w:t xml:space="preserve">D.S. N° 029-94-EM Reglamento de Protección Ambiental en las Actividades Eléctricas y la Ley N° 27314 – Ley General de Residuos Sólidos. </w:t>
      </w:r>
    </w:p>
    <w:p w14:paraId="0634F2B5" w14:textId="77777777" w:rsidR="00FE16A6" w:rsidRPr="007A57E0" w:rsidRDefault="00FE16A6" w:rsidP="00FE16A6">
      <w:pPr>
        <w:widowControl w:val="0"/>
        <w:ind w:left="720"/>
        <w:rPr>
          <w:rFonts w:cs="Arial"/>
          <w:bCs/>
        </w:rPr>
      </w:pPr>
    </w:p>
    <w:p w14:paraId="384FB86F"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Reposición de servicios públicos afectados </w:t>
      </w:r>
    </w:p>
    <w:p w14:paraId="65635A61" w14:textId="77777777" w:rsidR="00FE16A6" w:rsidRPr="007A57E0" w:rsidRDefault="00FE16A6" w:rsidP="00FE16A6">
      <w:pPr>
        <w:widowControl w:val="0"/>
        <w:ind w:left="720"/>
        <w:rPr>
          <w:rFonts w:cs="Arial"/>
          <w:bCs/>
        </w:rPr>
      </w:pPr>
    </w:p>
    <w:p w14:paraId="2F8F3632" w14:textId="77777777" w:rsidR="00FE16A6" w:rsidRPr="007A57E0" w:rsidRDefault="00FE16A6" w:rsidP="00FE16A6">
      <w:pPr>
        <w:widowControl w:val="0"/>
        <w:ind w:left="720"/>
        <w:rPr>
          <w:rFonts w:cs="Arial"/>
          <w:bCs/>
        </w:rPr>
      </w:pPr>
      <w:r w:rsidRPr="007A57E0">
        <w:rPr>
          <w:rFonts w:cs="Arial"/>
          <w:bCs/>
        </w:rPr>
        <w:t xml:space="preserve">El postor deberá efectuar un inventario detallado de las instalaciones de servicios público ubicadas en el área de influencia del proyecto, para lo cual por medio de consultas a las empresas correspondientes deberá conseguir la información de ubicaciones de las redes principales y secundarias de las redes subterráneas y aéreas, así como de las acometidas domiciliarias, estado de conservación, vida útil remanente, etc. </w:t>
      </w:r>
    </w:p>
    <w:p w14:paraId="241EF8C7" w14:textId="77777777" w:rsidR="00FE16A6" w:rsidRPr="007A57E0" w:rsidRDefault="00FE16A6" w:rsidP="00FE16A6">
      <w:pPr>
        <w:widowControl w:val="0"/>
        <w:ind w:left="720"/>
        <w:rPr>
          <w:rFonts w:cs="Arial"/>
          <w:bCs/>
        </w:rPr>
      </w:pPr>
    </w:p>
    <w:p w14:paraId="533AB140" w14:textId="77777777" w:rsidR="00FE16A6" w:rsidRPr="007A57E0" w:rsidRDefault="00FE16A6" w:rsidP="00FE16A6">
      <w:pPr>
        <w:widowControl w:val="0"/>
        <w:ind w:left="720"/>
        <w:rPr>
          <w:rFonts w:cs="Arial"/>
          <w:bCs/>
        </w:rPr>
      </w:pPr>
      <w:r w:rsidRPr="007A57E0">
        <w:rPr>
          <w:rFonts w:cs="Arial"/>
          <w:bCs/>
        </w:rPr>
        <w:t xml:space="preserve">Para ello coordinará con las empresas de servicio y/o Instituciones cuyas redes o instalaciones se localicen y/o afecten el área del proyecto, de las que se obtendrán los documentos correspondientes a fin de programar las actividades complementarias que pudieran presentarse. De requerir el proyecto la reubicación y/o reemplazo de instalaciones de agua potable, alcantarillado, redes eléctricas, alumbrado público, redes de telefonía, fibra óptica, etc., se harán las gestiones pertinentes con las empresas de servicios, manteniendo permanentemente coordinación con la </w:t>
      </w:r>
      <w:r>
        <w:rPr>
          <w:rFonts w:cs="Arial"/>
          <w:bCs/>
        </w:rPr>
        <w:t>MUNICIPALIDAD DISTRITAL DE CURICACA</w:t>
      </w:r>
      <w:r w:rsidRPr="007A57E0">
        <w:rPr>
          <w:rFonts w:cs="Arial"/>
          <w:bCs/>
        </w:rPr>
        <w:t xml:space="preserve">. </w:t>
      </w:r>
    </w:p>
    <w:p w14:paraId="0DAEBE9E" w14:textId="77777777" w:rsidR="00FE16A6" w:rsidRPr="007A57E0" w:rsidRDefault="00FE16A6" w:rsidP="00FE16A6">
      <w:pPr>
        <w:widowControl w:val="0"/>
        <w:ind w:left="720"/>
        <w:rPr>
          <w:rFonts w:cs="Arial"/>
          <w:bCs/>
        </w:rPr>
      </w:pPr>
    </w:p>
    <w:p w14:paraId="03D36920" w14:textId="77777777" w:rsidR="00FE16A6" w:rsidRPr="007A57E0" w:rsidRDefault="00FE16A6" w:rsidP="00FE16A6">
      <w:pPr>
        <w:widowControl w:val="0"/>
        <w:ind w:left="720"/>
        <w:rPr>
          <w:rFonts w:cs="Arial"/>
          <w:bCs/>
        </w:rPr>
      </w:pPr>
      <w:r w:rsidRPr="007A57E0">
        <w:rPr>
          <w:rFonts w:cs="Arial"/>
          <w:bCs/>
        </w:rPr>
        <w:t xml:space="preserve">La Solución de interferencias, la reposición de los servicios públicos (Agua potable, desagüe, luz, telefonía, etc.) así como las consecuencias que de ella deriven, serán tomadas en cuenta para la formulación de las propuestas, tanto en lo referente al proyecto, las obras a ejecutarse y sus pagos respectivos. </w:t>
      </w:r>
    </w:p>
    <w:p w14:paraId="6074AD2A" w14:textId="77777777" w:rsidR="00FE16A6" w:rsidRPr="007A57E0" w:rsidRDefault="00FE16A6" w:rsidP="00FE16A6">
      <w:pPr>
        <w:widowControl w:val="0"/>
        <w:ind w:left="720"/>
        <w:rPr>
          <w:rFonts w:cs="Arial"/>
          <w:bCs/>
        </w:rPr>
      </w:pPr>
    </w:p>
    <w:p w14:paraId="77241B77"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Seguridad y salud ocupacional </w:t>
      </w:r>
    </w:p>
    <w:p w14:paraId="3F3EA40F" w14:textId="77777777" w:rsidR="00FE16A6" w:rsidRPr="007A57E0" w:rsidRDefault="00FE16A6" w:rsidP="00FE16A6">
      <w:pPr>
        <w:widowControl w:val="0"/>
        <w:ind w:left="720"/>
        <w:rPr>
          <w:rFonts w:cs="Arial"/>
          <w:bCs/>
        </w:rPr>
      </w:pPr>
    </w:p>
    <w:p w14:paraId="6128A8CA" w14:textId="77777777" w:rsidR="00FE16A6" w:rsidRPr="007A57E0" w:rsidRDefault="00FE16A6" w:rsidP="00FE16A6">
      <w:pPr>
        <w:widowControl w:val="0"/>
        <w:ind w:left="720"/>
        <w:rPr>
          <w:rFonts w:cs="Arial"/>
          <w:bCs/>
        </w:rPr>
      </w:pPr>
      <w:r w:rsidRPr="007A57E0">
        <w:rPr>
          <w:rFonts w:cs="Arial"/>
          <w:bCs/>
        </w:rPr>
        <w:t xml:space="preserve">El contratista deberá cumplir con la normatividad legal sobre Seguridad y Salud Ocupacional, de aplicación en su actividad. Al respecto, deberá dar estricto cumplimiento bajo su responsabilidad en caso de inobservancia, de la normatividad referencial y sus modificaciones seguidamente detalladas: </w:t>
      </w:r>
    </w:p>
    <w:p w14:paraId="6FE04950" w14:textId="77777777" w:rsidR="00FE16A6" w:rsidRPr="007A57E0" w:rsidRDefault="00FE16A6" w:rsidP="00FE16A6">
      <w:pPr>
        <w:widowControl w:val="0"/>
        <w:ind w:left="720"/>
        <w:rPr>
          <w:rFonts w:cs="Arial"/>
          <w:bCs/>
        </w:rPr>
      </w:pPr>
    </w:p>
    <w:p w14:paraId="0A696C8A" w14:textId="77777777" w:rsidR="00FE16A6" w:rsidRPr="007A57E0" w:rsidRDefault="00FE16A6" w:rsidP="00720E6E">
      <w:pPr>
        <w:pStyle w:val="Prrafodelista"/>
        <w:widowControl w:val="0"/>
        <w:numPr>
          <w:ilvl w:val="0"/>
          <w:numId w:val="51"/>
        </w:numPr>
        <w:contextualSpacing w:val="0"/>
        <w:jc w:val="both"/>
        <w:rPr>
          <w:rFonts w:cs="Arial"/>
          <w:bCs/>
        </w:rPr>
      </w:pPr>
      <w:r w:rsidRPr="007A57E0">
        <w:rPr>
          <w:rFonts w:cs="Arial"/>
          <w:bCs/>
        </w:rPr>
        <w:t xml:space="preserve">R.M N° 366-2001-EM/VME Código Nacional de Electricidad </w:t>
      </w:r>
    </w:p>
    <w:p w14:paraId="0975A1F5" w14:textId="77777777" w:rsidR="00FE16A6" w:rsidRPr="007A57E0" w:rsidRDefault="00FE16A6" w:rsidP="00720E6E">
      <w:pPr>
        <w:pStyle w:val="Prrafodelista"/>
        <w:widowControl w:val="0"/>
        <w:numPr>
          <w:ilvl w:val="0"/>
          <w:numId w:val="51"/>
        </w:numPr>
        <w:contextualSpacing w:val="0"/>
        <w:jc w:val="both"/>
        <w:rPr>
          <w:rFonts w:cs="Arial"/>
          <w:bCs/>
        </w:rPr>
      </w:pPr>
      <w:r w:rsidRPr="007A57E0">
        <w:rPr>
          <w:rFonts w:cs="Arial"/>
          <w:bCs/>
        </w:rPr>
        <w:t xml:space="preserve">Ley N° 26842 Ley General de Salud </w:t>
      </w:r>
    </w:p>
    <w:p w14:paraId="00D2F3D9" w14:textId="77777777" w:rsidR="00FE16A6" w:rsidRPr="007A57E0" w:rsidRDefault="00FE16A6" w:rsidP="00720E6E">
      <w:pPr>
        <w:pStyle w:val="Prrafodelista"/>
        <w:widowControl w:val="0"/>
        <w:numPr>
          <w:ilvl w:val="0"/>
          <w:numId w:val="51"/>
        </w:numPr>
        <w:contextualSpacing w:val="0"/>
        <w:jc w:val="both"/>
        <w:rPr>
          <w:rFonts w:cs="Arial"/>
          <w:bCs/>
        </w:rPr>
      </w:pPr>
      <w:r w:rsidRPr="007A57E0">
        <w:rPr>
          <w:rFonts w:cs="Arial"/>
          <w:bCs/>
        </w:rPr>
        <w:t xml:space="preserve">D.S N° 033-2001-MTC Reglamento Nacional de Tránsito </w:t>
      </w:r>
    </w:p>
    <w:p w14:paraId="37E17604" w14:textId="77777777" w:rsidR="00FE16A6" w:rsidRPr="007A57E0" w:rsidRDefault="00FE16A6" w:rsidP="00720E6E">
      <w:pPr>
        <w:pStyle w:val="Prrafodelista"/>
        <w:widowControl w:val="0"/>
        <w:numPr>
          <w:ilvl w:val="0"/>
          <w:numId w:val="51"/>
        </w:numPr>
        <w:contextualSpacing w:val="0"/>
        <w:jc w:val="both"/>
        <w:rPr>
          <w:rFonts w:cs="Arial"/>
          <w:bCs/>
        </w:rPr>
      </w:pPr>
      <w:r w:rsidRPr="007A57E0">
        <w:rPr>
          <w:rFonts w:cs="Arial"/>
          <w:bCs/>
        </w:rPr>
        <w:t xml:space="preserve">ISI 5-02-1 Orden y Limpieza </w:t>
      </w:r>
    </w:p>
    <w:p w14:paraId="5F795B68" w14:textId="77777777" w:rsidR="00FE16A6" w:rsidRPr="007A57E0" w:rsidRDefault="00FE16A6" w:rsidP="00720E6E">
      <w:pPr>
        <w:pStyle w:val="Prrafodelista"/>
        <w:widowControl w:val="0"/>
        <w:numPr>
          <w:ilvl w:val="0"/>
          <w:numId w:val="51"/>
        </w:numPr>
        <w:contextualSpacing w:val="0"/>
        <w:jc w:val="both"/>
        <w:rPr>
          <w:rFonts w:cs="Arial"/>
          <w:bCs/>
        </w:rPr>
      </w:pPr>
      <w:r w:rsidRPr="007A57E0">
        <w:rPr>
          <w:rFonts w:cs="Arial"/>
          <w:bCs/>
        </w:rPr>
        <w:t xml:space="preserve">ISI 8-01-1 Manejo e Investigación de Incidentes y Accidentes de Trabajo </w:t>
      </w:r>
    </w:p>
    <w:p w14:paraId="4DB495EC" w14:textId="77777777" w:rsidR="00FE16A6" w:rsidRPr="007A57E0" w:rsidRDefault="00FE16A6" w:rsidP="00720E6E">
      <w:pPr>
        <w:pStyle w:val="Prrafodelista"/>
        <w:widowControl w:val="0"/>
        <w:numPr>
          <w:ilvl w:val="0"/>
          <w:numId w:val="51"/>
        </w:numPr>
        <w:contextualSpacing w:val="0"/>
        <w:jc w:val="both"/>
        <w:rPr>
          <w:rFonts w:cs="Arial"/>
          <w:bCs/>
        </w:rPr>
      </w:pPr>
      <w:r w:rsidRPr="007A57E0">
        <w:rPr>
          <w:rFonts w:cs="Arial"/>
          <w:bCs/>
        </w:rPr>
        <w:t xml:space="preserve">Reglamento Nacional de Edificaciones </w:t>
      </w:r>
    </w:p>
    <w:p w14:paraId="23E86337" w14:textId="77777777" w:rsidR="00FE16A6" w:rsidRPr="007A57E0" w:rsidRDefault="00FE16A6" w:rsidP="00FE16A6">
      <w:pPr>
        <w:widowControl w:val="0"/>
        <w:ind w:left="720"/>
        <w:rPr>
          <w:rFonts w:cs="Arial"/>
          <w:bCs/>
        </w:rPr>
      </w:pPr>
    </w:p>
    <w:p w14:paraId="2532FEB6" w14:textId="77777777" w:rsidR="00FE16A6" w:rsidRPr="007A57E0" w:rsidRDefault="00FE16A6" w:rsidP="00FE16A6">
      <w:pPr>
        <w:widowControl w:val="0"/>
        <w:ind w:left="720"/>
        <w:rPr>
          <w:rFonts w:cs="Arial"/>
          <w:bCs/>
        </w:rPr>
      </w:pPr>
      <w:r w:rsidRPr="007A57E0">
        <w:rPr>
          <w:rFonts w:cs="Arial"/>
          <w:bCs/>
        </w:rPr>
        <w:t>El Contratista deberá desarrollar las medidas adecuadas de Seguridad y Salud Ocupacional a fin de garantizar la seguridad y salud del personal que intervenga en la actividad y preservar los bienes propios.</w:t>
      </w:r>
    </w:p>
    <w:p w14:paraId="30625BC4" w14:textId="77777777" w:rsidR="00FE16A6" w:rsidRPr="007A57E0" w:rsidRDefault="00FE16A6" w:rsidP="00FE16A6">
      <w:pPr>
        <w:widowControl w:val="0"/>
        <w:ind w:left="720"/>
        <w:rPr>
          <w:rFonts w:cs="Arial"/>
          <w:bCs/>
        </w:rPr>
      </w:pPr>
    </w:p>
    <w:p w14:paraId="48674B44"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Conservación y señalización de la obra </w:t>
      </w:r>
    </w:p>
    <w:p w14:paraId="3DBF3A1B" w14:textId="77777777" w:rsidR="00FE16A6" w:rsidRPr="007A57E0" w:rsidRDefault="00FE16A6" w:rsidP="00FE16A6">
      <w:pPr>
        <w:widowControl w:val="0"/>
        <w:ind w:left="720"/>
        <w:rPr>
          <w:rFonts w:cs="Arial"/>
          <w:bCs/>
        </w:rPr>
      </w:pPr>
    </w:p>
    <w:p w14:paraId="6C2505CF" w14:textId="77777777" w:rsidR="00FE16A6" w:rsidRPr="007A57E0" w:rsidRDefault="00FE16A6" w:rsidP="00FE16A6">
      <w:pPr>
        <w:widowControl w:val="0"/>
        <w:ind w:left="720"/>
        <w:rPr>
          <w:rFonts w:cs="Arial"/>
          <w:bCs/>
        </w:rPr>
      </w:pPr>
      <w:r w:rsidRPr="007A57E0">
        <w:rPr>
          <w:rFonts w:cs="Arial"/>
          <w:bCs/>
        </w:rPr>
        <w:t xml:space="preserve">El Contratista está obligado no solo a la correcta ubicación de la obra, sino también a la conservación de esta, a su costo, hasta la finalización de dicha ejecución. Asimismo, queda obligado a señalizar las obras objeto del contrato, con arreglo a lo dispuesto en la normativa vigente. Los gastos que origine la señalización se abonarán en la forma que se establezcan en el proyecto; en su defecto serán de cuenta del contratista. </w:t>
      </w:r>
    </w:p>
    <w:p w14:paraId="635CB488" w14:textId="77777777" w:rsidR="00FE16A6" w:rsidRPr="007A57E0" w:rsidRDefault="00FE16A6" w:rsidP="00FE16A6">
      <w:pPr>
        <w:widowControl w:val="0"/>
        <w:ind w:left="720"/>
        <w:rPr>
          <w:rFonts w:cs="Arial"/>
          <w:bCs/>
        </w:rPr>
      </w:pPr>
    </w:p>
    <w:p w14:paraId="7686B99E" w14:textId="77777777" w:rsidR="00FE16A6" w:rsidRPr="007A57E0" w:rsidRDefault="00FE16A6" w:rsidP="00FE16A6">
      <w:pPr>
        <w:widowControl w:val="0"/>
        <w:ind w:left="720"/>
        <w:rPr>
          <w:rFonts w:cs="Arial"/>
          <w:bCs/>
        </w:rPr>
      </w:pPr>
      <w:r w:rsidRPr="007A57E0">
        <w:rPr>
          <w:rFonts w:cs="Arial"/>
          <w:bCs/>
        </w:rPr>
        <w:t xml:space="preserve">El contratista cumplirá las órdenes que reciba de la Supervisión acerca de la instalación de señales complementarias o modificación de las ya instaladas. Será directamente responsable de los perjuicios que la inobservancia de las citadas normas y órdenes pudiera causar. </w:t>
      </w:r>
    </w:p>
    <w:p w14:paraId="298BD80A" w14:textId="77777777" w:rsidR="00FE16A6" w:rsidRPr="007A57E0" w:rsidRDefault="00FE16A6" w:rsidP="00FE16A6">
      <w:pPr>
        <w:widowControl w:val="0"/>
        <w:ind w:left="720"/>
        <w:rPr>
          <w:rFonts w:cs="Arial"/>
          <w:bCs/>
        </w:rPr>
      </w:pPr>
    </w:p>
    <w:p w14:paraId="74EBB200" w14:textId="77777777" w:rsidR="00FE16A6" w:rsidRPr="007A57E0" w:rsidRDefault="00FE16A6" w:rsidP="00FE16A6">
      <w:pPr>
        <w:widowControl w:val="0"/>
        <w:ind w:left="720"/>
        <w:rPr>
          <w:rFonts w:cs="Arial"/>
          <w:bCs/>
        </w:rPr>
      </w:pPr>
      <w:r w:rsidRPr="007A57E0">
        <w:rPr>
          <w:rFonts w:cs="Arial"/>
          <w:bCs/>
        </w:rPr>
        <w:t xml:space="preserve">En caso de que fuese necesaria la realización de trabajos nocturnos estos deberán ser previamente autorizados por el Supervisor de obra y realizados solamente en las unidades de obra que él indique. El Contratista deberá instalar los equipos de iluminación, del tipo e intensidad que el Supervisor ordene y mantenerlos en perfecto estado mientras duren los trabajos nocturnos. </w:t>
      </w:r>
    </w:p>
    <w:p w14:paraId="111896F3" w14:textId="77777777" w:rsidR="00FE16A6" w:rsidRPr="007A57E0" w:rsidRDefault="00FE16A6" w:rsidP="00FE16A6">
      <w:pPr>
        <w:widowControl w:val="0"/>
        <w:ind w:left="720"/>
        <w:rPr>
          <w:rFonts w:cs="Arial"/>
          <w:bCs/>
        </w:rPr>
      </w:pPr>
    </w:p>
    <w:p w14:paraId="77639FF2"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Compatibilización y complementos </w:t>
      </w:r>
    </w:p>
    <w:p w14:paraId="43FC058B" w14:textId="77777777" w:rsidR="00FE16A6" w:rsidRPr="007A57E0" w:rsidRDefault="00FE16A6" w:rsidP="00FE16A6">
      <w:pPr>
        <w:widowControl w:val="0"/>
        <w:ind w:left="720"/>
        <w:rPr>
          <w:rFonts w:cs="Arial"/>
          <w:bCs/>
        </w:rPr>
      </w:pPr>
    </w:p>
    <w:p w14:paraId="366D7E70" w14:textId="77777777" w:rsidR="00FE16A6" w:rsidRPr="007A57E0" w:rsidRDefault="00FE16A6" w:rsidP="00FE16A6">
      <w:pPr>
        <w:widowControl w:val="0"/>
        <w:ind w:left="720"/>
        <w:rPr>
          <w:rFonts w:cs="Arial"/>
          <w:bCs/>
        </w:rPr>
      </w:pPr>
      <w:r w:rsidRPr="007A57E0">
        <w:rPr>
          <w:rFonts w:cs="Arial"/>
          <w:bCs/>
        </w:rPr>
        <w:t xml:space="preserve">El objetivo de las especificaciones técnicas es dar las pautas generales que el Contratista deberá seguir en cuanto a calidades, procedimientos y acabados durante la ejecución de la obra, como complemento de los planos, metrados y memorias descriptivas. </w:t>
      </w:r>
    </w:p>
    <w:p w14:paraId="21985978" w14:textId="77777777" w:rsidR="00FE16A6" w:rsidRPr="007A57E0" w:rsidRDefault="00FE16A6" w:rsidP="00FE16A6">
      <w:pPr>
        <w:widowControl w:val="0"/>
        <w:ind w:left="720"/>
        <w:rPr>
          <w:rFonts w:cs="Arial"/>
          <w:bCs/>
        </w:rPr>
      </w:pPr>
    </w:p>
    <w:p w14:paraId="6CAD0EB5" w14:textId="77777777" w:rsidR="00FE16A6" w:rsidRPr="007A57E0" w:rsidRDefault="00FE16A6" w:rsidP="00FE16A6">
      <w:pPr>
        <w:widowControl w:val="0"/>
        <w:ind w:left="720"/>
        <w:rPr>
          <w:rFonts w:cs="Arial"/>
          <w:bCs/>
        </w:rPr>
      </w:pPr>
      <w:r w:rsidRPr="007A57E0">
        <w:rPr>
          <w:rFonts w:cs="Arial"/>
          <w:bCs/>
        </w:rPr>
        <w:t xml:space="preserve">En caso de discrepancia en dimensiones en el proyecto, deben respetarse las dimensiones dadas en el proyecto de Arquitectura, teniendo primacía los planos de detalles sobre los planos generales. </w:t>
      </w:r>
    </w:p>
    <w:p w14:paraId="461A25D9" w14:textId="77777777" w:rsidR="00FE16A6" w:rsidRPr="007A57E0" w:rsidRDefault="00FE16A6" w:rsidP="00FE16A6">
      <w:pPr>
        <w:widowControl w:val="0"/>
        <w:ind w:left="720"/>
        <w:rPr>
          <w:rFonts w:cs="Arial"/>
          <w:bCs/>
        </w:rPr>
      </w:pPr>
    </w:p>
    <w:p w14:paraId="742AC57A" w14:textId="77777777" w:rsidR="00FE16A6" w:rsidRPr="007A57E0" w:rsidRDefault="00FE16A6" w:rsidP="00FE16A6">
      <w:pPr>
        <w:widowControl w:val="0"/>
        <w:ind w:left="720"/>
        <w:rPr>
          <w:rFonts w:cs="Arial"/>
          <w:bCs/>
        </w:rPr>
      </w:pPr>
      <w:r w:rsidRPr="007A57E0">
        <w:rPr>
          <w:rFonts w:cs="Arial"/>
          <w:bCs/>
        </w:rPr>
        <w:t xml:space="preserve">Deberá además ser indispensable el cumplimiento de los Reglamentos, Códigos y Normas nacionales vigentes necesarias para el tipo de obra a ejecutar, así como el contenido técnico vertido en el desarrollo de las especificaciones técnicas. </w:t>
      </w:r>
    </w:p>
    <w:p w14:paraId="27E6DCBF" w14:textId="77777777" w:rsidR="00FE16A6" w:rsidRPr="007A57E0" w:rsidRDefault="00FE16A6" w:rsidP="00FE16A6">
      <w:pPr>
        <w:widowControl w:val="0"/>
        <w:ind w:left="720"/>
        <w:rPr>
          <w:rFonts w:cs="Arial"/>
          <w:bCs/>
        </w:rPr>
      </w:pPr>
    </w:p>
    <w:p w14:paraId="5EAF55F0"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Plazos de la obra </w:t>
      </w:r>
    </w:p>
    <w:p w14:paraId="0780CE21" w14:textId="77777777" w:rsidR="00FE16A6" w:rsidRPr="007A57E0" w:rsidRDefault="00FE16A6" w:rsidP="00FE16A6">
      <w:pPr>
        <w:widowControl w:val="0"/>
        <w:ind w:left="720"/>
        <w:rPr>
          <w:rFonts w:cs="Arial"/>
          <w:bCs/>
        </w:rPr>
      </w:pPr>
    </w:p>
    <w:p w14:paraId="737077B7" w14:textId="77777777" w:rsidR="00FE16A6" w:rsidRPr="007A57E0" w:rsidRDefault="00FE16A6" w:rsidP="00FE16A6">
      <w:pPr>
        <w:widowControl w:val="0"/>
        <w:ind w:left="720"/>
        <w:rPr>
          <w:rFonts w:cs="Arial"/>
          <w:bCs/>
        </w:rPr>
      </w:pPr>
      <w:r w:rsidRPr="007A57E0">
        <w:rPr>
          <w:rFonts w:cs="Arial"/>
          <w:bCs/>
        </w:rPr>
        <w:t xml:space="preserve">El contratista controlara el avance de obras a través de la Programación de sus Actividades, Diagramas de Gantt y PERT, Diagrama de Barras, indicándose la Ruta Crítica. </w:t>
      </w:r>
    </w:p>
    <w:p w14:paraId="3CAD9C5E" w14:textId="77777777" w:rsidR="00FE16A6" w:rsidRPr="007A57E0" w:rsidRDefault="00FE16A6" w:rsidP="00FE16A6">
      <w:pPr>
        <w:widowControl w:val="0"/>
        <w:ind w:left="720"/>
        <w:rPr>
          <w:rFonts w:cs="Arial"/>
          <w:bCs/>
        </w:rPr>
      </w:pPr>
    </w:p>
    <w:p w14:paraId="6B54A9C6" w14:textId="77777777" w:rsidR="00FE16A6" w:rsidRPr="007A57E0" w:rsidRDefault="00FE16A6" w:rsidP="00FE16A6">
      <w:pPr>
        <w:widowControl w:val="0"/>
        <w:ind w:left="720"/>
        <w:rPr>
          <w:rFonts w:cs="Arial"/>
          <w:bCs/>
        </w:rPr>
      </w:pPr>
      <w:r w:rsidRPr="007A57E0">
        <w:rPr>
          <w:rFonts w:cs="Arial"/>
          <w:bCs/>
        </w:rPr>
        <w:t xml:space="preserve">Las solicitudes de ampliación de plazo deberán estar debidamente motivadas, sustentadas y cuantificadas y otros reclamos emergentes de la ampliación de plazo, dentro de los términos, requisitos y condiciones que señalan el Art. 197°, 198°, 199° del Reglamento, adjuntando un gráfico explicativo de los eventos, así como la demostración objetiva de que la causal invocada que modifica el calendario contractual. </w:t>
      </w:r>
    </w:p>
    <w:p w14:paraId="2A01F2CA" w14:textId="77777777" w:rsidR="00FE16A6" w:rsidRPr="007A57E0" w:rsidRDefault="00FE16A6" w:rsidP="00FE16A6">
      <w:pPr>
        <w:widowControl w:val="0"/>
        <w:ind w:left="720"/>
        <w:rPr>
          <w:rFonts w:cs="Arial"/>
          <w:bCs/>
        </w:rPr>
      </w:pPr>
    </w:p>
    <w:p w14:paraId="27CBEB8D" w14:textId="77777777" w:rsidR="00FE16A6" w:rsidRPr="007A57E0" w:rsidRDefault="00FE16A6" w:rsidP="00FE16A6">
      <w:pPr>
        <w:widowControl w:val="0"/>
        <w:ind w:left="720"/>
        <w:rPr>
          <w:rFonts w:cs="Arial"/>
          <w:bCs/>
        </w:rPr>
      </w:pPr>
      <w:r w:rsidRPr="007A57E0">
        <w:rPr>
          <w:rFonts w:cs="Arial"/>
          <w:bCs/>
        </w:rPr>
        <w:t>En el artículo 197 se tienen las causales por las que el contratista de obra por medio del residente puede solicitar una ampliación de plazo.</w:t>
      </w:r>
    </w:p>
    <w:p w14:paraId="55185497" w14:textId="77777777" w:rsidR="00FE16A6" w:rsidRPr="007A57E0" w:rsidRDefault="00FE16A6" w:rsidP="00FE16A6">
      <w:pPr>
        <w:widowControl w:val="0"/>
        <w:ind w:left="720"/>
        <w:rPr>
          <w:rFonts w:cs="Arial"/>
          <w:bCs/>
        </w:rPr>
      </w:pPr>
    </w:p>
    <w:p w14:paraId="217212ED" w14:textId="77777777" w:rsidR="00FE16A6" w:rsidRPr="007A57E0" w:rsidRDefault="00FE16A6" w:rsidP="00FE16A6">
      <w:pPr>
        <w:widowControl w:val="0"/>
        <w:autoSpaceDE w:val="0"/>
        <w:autoSpaceDN w:val="0"/>
        <w:adjustRightInd w:val="0"/>
        <w:ind w:left="1080"/>
        <w:rPr>
          <w:rFonts w:cs="Arial"/>
          <w:i/>
        </w:rPr>
      </w:pPr>
      <w:r>
        <w:rPr>
          <w:rFonts w:cs="Arial"/>
          <w:i/>
        </w:rPr>
        <w:t>“</w:t>
      </w:r>
      <w:r w:rsidRPr="007A57E0">
        <w:rPr>
          <w:rFonts w:cs="Arial"/>
          <w:i/>
        </w:rPr>
        <w:t>El contratista puede solicitar la ampliación de plazo pactado por cualquiera de las siguientes causales ajenas a su voluntad, siempre que modifiquen la ruta crítica del programa de ejecución de obra vigente al momento de la solicitud de ampliación:</w:t>
      </w:r>
    </w:p>
    <w:p w14:paraId="304CE16B" w14:textId="77777777" w:rsidR="00FE16A6" w:rsidRPr="007A57E0" w:rsidRDefault="00FE16A6" w:rsidP="00FE16A6">
      <w:pPr>
        <w:widowControl w:val="0"/>
        <w:autoSpaceDE w:val="0"/>
        <w:autoSpaceDN w:val="0"/>
        <w:adjustRightInd w:val="0"/>
        <w:ind w:left="1080"/>
        <w:rPr>
          <w:rFonts w:cs="Arial"/>
          <w:i/>
        </w:rPr>
      </w:pPr>
    </w:p>
    <w:p w14:paraId="10709F1D" w14:textId="77777777" w:rsidR="00FE16A6" w:rsidRPr="007A57E0" w:rsidRDefault="00FE16A6" w:rsidP="00720E6E">
      <w:pPr>
        <w:pStyle w:val="Prrafodelista"/>
        <w:widowControl w:val="0"/>
        <w:numPr>
          <w:ilvl w:val="0"/>
          <w:numId w:val="49"/>
        </w:numPr>
        <w:autoSpaceDE w:val="0"/>
        <w:autoSpaceDN w:val="0"/>
        <w:adjustRightInd w:val="0"/>
        <w:ind w:left="1800"/>
        <w:contextualSpacing w:val="0"/>
        <w:jc w:val="both"/>
        <w:rPr>
          <w:rFonts w:cs="Arial"/>
          <w:i/>
        </w:rPr>
      </w:pPr>
      <w:r w:rsidRPr="007A57E0">
        <w:rPr>
          <w:rFonts w:cs="Arial"/>
          <w:i/>
        </w:rPr>
        <w:t>Atrasos y/o paralizaciones por causas no atribuibles al contratista.</w:t>
      </w:r>
    </w:p>
    <w:p w14:paraId="4B94DBD3" w14:textId="77777777" w:rsidR="00FE16A6" w:rsidRPr="007A57E0" w:rsidRDefault="00FE16A6" w:rsidP="00720E6E">
      <w:pPr>
        <w:pStyle w:val="Prrafodelista"/>
        <w:widowControl w:val="0"/>
        <w:numPr>
          <w:ilvl w:val="0"/>
          <w:numId w:val="49"/>
        </w:numPr>
        <w:autoSpaceDE w:val="0"/>
        <w:autoSpaceDN w:val="0"/>
        <w:adjustRightInd w:val="0"/>
        <w:ind w:left="1800"/>
        <w:contextualSpacing w:val="0"/>
        <w:jc w:val="both"/>
        <w:rPr>
          <w:rFonts w:cs="Arial"/>
          <w:i/>
        </w:rPr>
      </w:pPr>
      <w:r w:rsidRPr="007A57E0">
        <w:rPr>
          <w:rFonts w:cs="Arial"/>
          <w:i/>
        </w:rPr>
        <w:t>Cuando es necesario un plazo adicional para la ejecución de la prestación adicional de obra. En este caso, el contratista amplía el plazo de las garantías que hubiere otorgado.</w:t>
      </w:r>
    </w:p>
    <w:p w14:paraId="28C201A6" w14:textId="77777777" w:rsidR="00FE16A6" w:rsidRPr="007A57E0" w:rsidRDefault="00FE16A6" w:rsidP="00720E6E">
      <w:pPr>
        <w:pStyle w:val="Prrafodelista"/>
        <w:widowControl w:val="0"/>
        <w:numPr>
          <w:ilvl w:val="0"/>
          <w:numId w:val="49"/>
        </w:numPr>
        <w:autoSpaceDE w:val="0"/>
        <w:autoSpaceDN w:val="0"/>
        <w:adjustRightInd w:val="0"/>
        <w:ind w:left="1800"/>
        <w:contextualSpacing w:val="0"/>
        <w:jc w:val="both"/>
        <w:rPr>
          <w:rFonts w:cs="Arial"/>
          <w:i/>
        </w:rPr>
      </w:pPr>
      <w:r w:rsidRPr="007A57E0">
        <w:rPr>
          <w:rFonts w:cs="Arial"/>
          <w:i/>
        </w:rPr>
        <w:t>Cuando es necesario un plazo adicional para la ejecución de los mayores metrados, en contratos a precios unitarios.</w:t>
      </w:r>
      <w:r>
        <w:rPr>
          <w:rFonts w:cs="Arial"/>
          <w:i/>
        </w:rPr>
        <w:t>”</w:t>
      </w:r>
    </w:p>
    <w:p w14:paraId="35C60889" w14:textId="77777777" w:rsidR="00FE16A6" w:rsidRPr="007A57E0" w:rsidRDefault="00FE16A6" w:rsidP="00FE16A6">
      <w:pPr>
        <w:widowControl w:val="0"/>
        <w:ind w:left="720"/>
        <w:rPr>
          <w:rFonts w:cs="Arial"/>
          <w:bCs/>
        </w:rPr>
      </w:pPr>
    </w:p>
    <w:p w14:paraId="09423156" w14:textId="77777777" w:rsidR="00FE16A6" w:rsidRPr="007A57E0" w:rsidRDefault="00FE16A6" w:rsidP="00FE16A6">
      <w:pPr>
        <w:widowControl w:val="0"/>
        <w:ind w:left="720"/>
        <w:rPr>
          <w:rFonts w:cs="Arial"/>
          <w:bCs/>
        </w:rPr>
      </w:pPr>
      <w:r w:rsidRPr="007A57E0">
        <w:rPr>
          <w:rFonts w:cs="Arial"/>
          <w:bCs/>
        </w:rPr>
        <w:t>Para tal efecto en casos de causales producidas por efectos climáticos (lluvias), deberá tener en cuenta la Opinión del OSCE N° 170-2016-DTN del 17-10-2016, el cual establece que: “El contratista podía emplear cualquier tipo de documento que resulte pertinente para sustentar su solicitud de ampliación de plazo (entre ellos, anotaciones en el CUADERNO DE OBRA, PERITAJES, INFORMES, FOTOGRAFÍAS, VIDEOS, ETC.) siempre que a través de estos pudiera acreditar fehacientemente los hechos y circunstancias alegados”, que para nuestro caso la acreditación fehaciente más importante de los hechos alegados serán VIDEOS en la que se visualice la Supervisor y Residente de la obra mostrando las partidas afectadas de la ruta crítica por el evento alegado.</w:t>
      </w:r>
    </w:p>
    <w:p w14:paraId="4B6B613F" w14:textId="77777777" w:rsidR="00FE16A6" w:rsidRPr="007A57E0" w:rsidRDefault="00FE16A6" w:rsidP="00FE16A6">
      <w:pPr>
        <w:widowControl w:val="0"/>
        <w:ind w:left="720"/>
        <w:rPr>
          <w:rFonts w:cs="Arial"/>
          <w:bCs/>
        </w:rPr>
      </w:pPr>
    </w:p>
    <w:p w14:paraId="717E7FC8" w14:textId="77777777" w:rsidR="00FE16A6" w:rsidRPr="007A57E0" w:rsidRDefault="00FE16A6" w:rsidP="00FE16A6">
      <w:pPr>
        <w:widowControl w:val="0"/>
        <w:ind w:left="720"/>
        <w:rPr>
          <w:rFonts w:cs="Arial"/>
          <w:bCs/>
        </w:rPr>
      </w:pPr>
      <w:r w:rsidRPr="007A57E0">
        <w:rPr>
          <w:rFonts w:cs="Arial"/>
          <w:bCs/>
        </w:rPr>
        <w:t>El procedimiento mediante el cual se solicitará, evaluará y aprobará la ampliación de plazo está definida en los numerales del artículo 198 del reglamento vigente.</w:t>
      </w:r>
    </w:p>
    <w:p w14:paraId="1CF909F4" w14:textId="77777777" w:rsidR="00FE16A6" w:rsidRPr="007A57E0" w:rsidRDefault="00FE16A6" w:rsidP="00FE16A6">
      <w:pPr>
        <w:widowControl w:val="0"/>
        <w:ind w:left="720"/>
        <w:rPr>
          <w:rFonts w:cs="Arial"/>
          <w:bCs/>
        </w:rPr>
      </w:pPr>
    </w:p>
    <w:p w14:paraId="18FF9781" w14:textId="77777777" w:rsidR="00FE16A6" w:rsidRPr="007A57E0" w:rsidRDefault="00FE16A6" w:rsidP="00FE16A6">
      <w:pPr>
        <w:ind w:left="1429" w:hanging="709"/>
        <w:rPr>
          <w:rFonts w:eastAsia="Times New Roman" w:cs="Arial"/>
          <w:bCs/>
        </w:rPr>
      </w:pPr>
      <w:r w:rsidRPr="007A57E0">
        <w:rPr>
          <w:rFonts w:eastAsia="Times New Roman" w:cs="Arial"/>
          <w:bCs/>
        </w:rPr>
        <w:t>198.1</w:t>
      </w:r>
      <w:r w:rsidRPr="007A57E0">
        <w:rPr>
          <w:rFonts w:eastAsia="Times New Roman" w:cs="Arial"/>
          <w:bCs/>
        </w:rPr>
        <w:tab/>
        <w:t xml:space="preserve">Para que proceda una ampliación de plazo de conformidad con lo establecido en el artículo precedente, el contratista, por intermedio de su residente anota en el cuaderno de obra, el inicio y el final de las circunstancias que a su criterio determinen ampliación de plazo y de ser el caso, el detalle del riesgo no previsto, señalando su efecto y los hitos afectados o no cumplidos. Tratándose de mayores metrados en contratos a precios unitarios, el residente anota en el cuaderno de obra el inicio de la causal, luego de la conformidad emitida por el supervisor, y el final de esta a la culminación de los trabajos. Dentro de los quince (15) días siguientes de concluida la circunstancia invocada, el contratista o su representante legal solicita, cuantifica y sustenta su solicitud de ampliación de plazo ante el inspector o supervisor, según corresponda, con copia a la Entidad, siempre que la demora afecte la ruta crítica del programa de ejecución de obra vigente. </w:t>
      </w:r>
    </w:p>
    <w:p w14:paraId="2063FCBE" w14:textId="77777777" w:rsidR="00FE16A6" w:rsidRPr="007A57E0" w:rsidRDefault="00FE16A6" w:rsidP="00FE16A6">
      <w:pPr>
        <w:ind w:left="1429" w:hanging="709"/>
        <w:rPr>
          <w:rFonts w:eastAsia="Times New Roman" w:cs="Arial"/>
          <w:bCs/>
        </w:rPr>
      </w:pPr>
    </w:p>
    <w:p w14:paraId="36E3C670" w14:textId="77777777" w:rsidR="00FE16A6" w:rsidRPr="007A57E0" w:rsidRDefault="00FE16A6" w:rsidP="00FE16A6">
      <w:pPr>
        <w:ind w:left="1429" w:hanging="709"/>
        <w:rPr>
          <w:rFonts w:eastAsia="Times New Roman" w:cs="Arial"/>
          <w:bCs/>
        </w:rPr>
      </w:pPr>
      <w:r w:rsidRPr="007A57E0">
        <w:rPr>
          <w:rFonts w:eastAsia="Times New Roman" w:cs="Arial"/>
          <w:bCs/>
        </w:rPr>
        <w:t>198.2</w:t>
      </w:r>
      <w:r w:rsidRPr="007A57E0">
        <w:rPr>
          <w:rFonts w:eastAsia="Times New Roman" w:cs="Arial"/>
          <w:bCs/>
        </w:rPr>
        <w:tab/>
        <w:t>El inspector o supervisor emite un informe que sustenta técnicamente su opinión sobre la solicitud de ampliación de plazo y lo remite a la Entidad y al contratista en un plazo no mayor de cinco (5) días hábiles, contados desde el día siguiente de presentada la solicitud. La Entidad resuelve sobre dicha ampliación y notifica su decisión al contratista en un plazo máximo de quince (15) días hábiles, contados desde el día siguiente de la recepción del indicado informe o del vencimiento del plazo, bajo responsabilidad. De no emitirse pronunciamiento alguno dentro del plazo señalado, se tiene por aprobado lo indicado por el inspector o supervisor en su informe.</w:t>
      </w:r>
    </w:p>
    <w:p w14:paraId="5B40801E" w14:textId="77777777" w:rsidR="00FE16A6" w:rsidRPr="007A57E0" w:rsidRDefault="00FE16A6" w:rsidP="00FE16A6">
      <w:pPr>
        <w:ind w:left="1429" w:hanging="709"/>
        <w:rPr>
          <w:rFonts w:eastAsia="Times New Roman" w:cs="Arial"/>
          <w:bCs/>
        </w:rPr>
      </w:pPr>
    </w:p>
    <w:p w14:paraId="547FD909" w14:textId="77777777" w:rsidR="00FE16A6" w:rsidRPr="007A57E0" w:rsidRDefault="00FE16A6" w:rsidP="00FE16A6">
      <w:pPr>
        <w:ind w:left="1429" w:hanging="709"/>
        <w:rPr>
          <w:rFonts w:eastAsia="Times New Roman" w:cs="Arial"/>
          <w:bCs/>
        </w:rPr>
      </w:pPr>
      <w:r w:rsidRPr="007A57E0">
        <w:rPr>
          <w:rFonts w:eastAsia="Times New Roman" w:cs="Arial"/>
          <w:bCs/>
        </w:rPr>
        <w:t>198.3</w:t>
      </w:r>
      <w:r w:rsidRPr="007A57E0">
        <w:rPr>
          <w:rFonts w:eastAsia="Times New Roman" w:cs="Arial"/>
          <w:bCs/>
        </w:rPr>
        <w:tab/>
        <w:t>En caso el inspector o supervisor no emita el informe al que se refiere el numeral anterior, la Entidad resuelve sobre la ampliación solicitada y notifica su decisión al contratista en un plazo máximo de quince (15) días hábiles, contados desde el vencimiento del plazo previsto para el inspector o supervisor, bajo responsabilidad. 198.4. Si dentro del plazo de veinte (20) días hábiles de presentada la solicitud, la entidad no se pronuncia y no existe opinión del supervisor o inspector, se considera ampliado el plazo solicitado por el contratista.</w:t>
      </w:r>
    </w:p>
    <w:p w14:paraId="47B61BD1" w14:textId="77777777" w:rsidR="00FE16A6" w:rsidRPr="007A57E0" w:rsidRDefault="00FE16A6" w:rsidP="00FE16A6">
      <w:pPr>
        <w:ind w:left="1429" w:hanging="709"/>
        <w:rPr>
          <w:rFonts w:eastAsia="Times New Roman" w:cs="Arial"/>
          <w:bCs/>
        </w:rPr>
      </w:pPr>
    </w:p>
    <w:p w14:paraId="3055E9D5" w14:textId="77777777" w:rsidR="00FE16A6" w:rsidRPr="007A57E0" w:rsidRDefault="00FE16A6" w:rsidP="00FE16A6">
      <w:pPr>
        <w:ind w:left="1429" w:hanging="709"/>
        <w:rPr>
          <w:rFonts w:eastAsia="Times New Roman" w:cs="Arial"/>
          <w:bCs/>
        </w:rPr>
      </w:pPr>
      <w:r w:rsidRPr="007A57E0">
        <w:rPr>
          <w:rFonts w:eastAsia="Times New Roman" w:cs="Arial"/>
          <w:bCs/>
        </w:rPr>
        <w:t>198.5</w:t>
      </w:r>
      <w:r w:rsidRPr="007A57E0">
        <w:rPr>
          <w:rFonts w:eastAsia="Times New Roman" w:cs="Arial"/>
          <w:bCs/>
        </w:rPr>
        <w:tab/>
        <w:t>Cuando las ampliaciones se sustenten en causales que no correspondan a un mismo periodo de tiempo, sea este parcial o total, cada solicitud de ampliación de plazo se tramita y resuelve independientemente.</w:t>
      </w:r>
    </w:p>
    <w:p w14:paraId="6AF8601A" w14:textId="77777777" w:rsidR="00FE16A6" w:rsidRPr="007A57E0" w:rsidRDefault="00FE16A6" w:rsidP="00FE16A6">
      <w:pPr>
        <w:ind w:left="1429" w:hanging="709"/>
        <w:rPr>
          <w:rFonts w:eastAsia="Times New Roman" w:cs="Arial"/>
          <w:bCs/>
        </w:rPr>
      </w:pPr>
    </w:p>
    <w:p w14:paraId="558BA979" w14:textId="77777777" w:rsidR="00FE16A6" w:rsidRPr="007A57E0" w:rsidRDefault="00FE16A6" w:rsidP="00FE16A6">
      <w:pPr>
        <w:ind w:left="1429" w:hanging="709"/>
        <w:rPr>
          <w:rFonts w:eastAsia="Times New Roman" w:cs="Arial"/>
          <w:bCs/>
        </w:rPr>
      </w:pPr>
      <w:r w:rsidRPr="007A57E0">
        <w:rPr>
          <w:rFonts w:eastAsia="Times New Roman" w:cs="Arial"/>
          <w:bCs/>
        </w:rPr>
        <w:t>198.6</w:t>
      </w:r>
      <w:r w:rsidRPr="007A57E0">
        <w:rPr>
          <w:rFonts w:eastAsia="Times New Roman" w:cs="Arial"/>
          <w:bCs/>
        </w:rPr>
        <w:tab/>
        <w:t>Cuando se trate de circunstancias que no tengan fecha prevista de conclusión, hecho que es debidamente acreditado y sustentado por el contratista de obra, y no se haya suspendido el plazo de ejecución contractual, el contratista puede solicitar y la Entidad otorgar ampliaciones de plazo parciales, a fin de permitir que el contratista valorice los gastos generales por dicha ampliación parcial, para cuyo efecto se sigue el procedimiento antes señalado.</w:t>
      </w:r>
    </w:p>
    <w:p w14:paraId="69F173AD" w14:textId="77777777" w:rsidR="00FE16A6" w:rsidRPr="007A57E0" w:rsidRDefault="00FE16A6" w:rsidP="00FE16A6">
      <w:pPr>
        <w:ind w:left="1429" w:hanging="709"/>
        <w:rPr>
          <w:rFonts w:eastAsia="Times New Roman" w:cs="Arial"/>
          <w:bCs/>
        </w:rPr>
      </w:pPr>
    </w:p>
    <w:p w14:paraId="6EEFA330" w14:textId="77777777" w:rsidR="00FE16A6" w:rsidRPr="007A57E0" w:rsidRDefault="00FE16A6" w:rsidP="00FE16A6">
      <w:pPr>
        <w:ind w:left="1429" w:hanging="709"/>
        <w:rPr>
          <w:rFonts w:eastAsia="Times New Roman" w:cs="Arial"/>
          <w:bCs/>
        </w:rPr>
      </w:pPr>
      <w:r w:rsidRPr="007A57E0">
        <w:rPr>
          <w:rFonts w:eastAsia="Times New Roman" w:cs="Arial"/>
          <w:bCs/>
        </w:rPr>
        <w:t>198.7</w:t>
      </w:r>
      <w:r w:rsidRPr="007A57E0">
        <w:rPr>
          <w:rFonts w:eastAsia="Times New Roman" w:cs="Arial"/>
          <w:bCs/>
        </w:rPr>
        <w:tab/>
        <w:t>La ampliación de plazo obliga al contratista, como condición para el pago de los mayores gastos generales, a presentar al inspector o supervisor la programación CPM que corresponda y su respectivo calendario de avance de obra valorizado actualizado, la lista de hitos no cumplidos, el detalle del riesgo acaecido, su asignación, así como su impacto considerando para ello solo las partidas que se han visto afectadas y en armonía con la ampliación de plazo concedida, en un plazo que no puede exceder de siete (7) días contados a partir del día siguiente de la fecha de notificación al contratista de la aprobación de la ampliación de plazo. El inspector o supervisor los eleva a la Entidad, con los reajustes que puedan concordarse con el contratista, en un plazo máximo de siete (7) días, contados a partir del día siguiente de la recepción del nuevo calendario presentado por el contratista. En un plazo no mayor de siete (7) días, contados a partir del día siguiente de la recepción del informe del inspector o supervisor, la Entidad se pronuncia sobre dicho calendario, el mismo que, una vez aprobado, reemplaza en todos sus efectos al anterior. De no pronunciarse la Entidad en el plazo señalado, se tiene por aprobado el calendario elevado por el inspector o supervisor.</w:t>
      </w:r>
    </w:p>
    <w:p w14:paraId="7A54657D" w14:textId="77777777" w:rsidR="00FE16A6" w:rsidRPr="007A57E0" w:rsidRDefault="00FE16A6" w:rsidP="00FE16A6">
      <w:pPr>
        <w:ind w:left="1429" w:hanging="709"/>
        <w:rPr>
          <w:rFonts w:eastAsia="Times New Roman" w:cs="Arial"/>
          <w:bCs/>
        </w:rPr>
      </w:pPr>
    </w:p>
    <w:p w14:paraId="12C672C2" w14:textId="77777777" w:rsidR="00FE16A6" w:rsidRPr="007A57E0" w:rsidRDefault="00FE16A6" w:rsidP="00FE16A6">
      <w:pPr>
        <w:ind w:left="1429" w:hanging="709"/>
        <w:rPr>
          <w:rFonts w:eastAsia="Times New Roman" w:cs="Arial"/>
          <w:bCs/>
        </w:rPr>
      </w:pPr>
      <w:r w:rsidRPr="007A57E0">
        <w:rPr>
          <w:rFonts w:eastAsia="Times New Roman" w:cs="Arial"/>
          <w:bCs/>
        </w:rPr>
        <w:t>198.8. Cualquier controversia relacionada con las solicitudes de ampliación de plazo puede ser sometida al respectivo medio de solución de controversias dentro de los treinta (30) días hábiles posteriores a la fecha en que la Entidad debió notificar su decisión o de la notificación de la denegatoria, total o parcial, de la solicitud formulada.</w:t>
      </w:r>
    </w:p>
    <w:p w14:paraId="622D4A2D" w14:textId="77777777" w:rsidR="00FE16A6" w:rsidRPr="007A57E0" w:rsidRDefault="00FE16A6" w:rsidP="00FE16A6">
      <w:pPr>
        <w:widowControl w:val="0"/>
        <w:ind w:left="720"/>
        <w:rPr>
          <w:rFonts w:cs="Arial"/>
          <w:bCs/>
        </w:rPr>
      </w:pPr>
    </w:p>
    <w:p w14:paraId="7E83880B" w14:textId="77777777" w:rsidR="00FE16A6" w:rsidRPr="007A57E0" w:rsidRDefault="00FE16A6" w:rsidP="00FE16A6">
      <w:pPr>
        <w:widowControl w:val="0"/>
        <w:ind w:left="720"/>
        <w:rPr>
          <w:rFonts w:cs="Arial"/>
          <w:bCs/>
        </w:rPr>
      </w:pPr>
      <w:r w:rsidRPr="007A57E0">
        <w:rPr>
          <w:rFonts w:cs="Arial"/>
          <w:bCs/>
        </w:rPr>
        <w:t>Aprobada la ampliación de plazo por la Entidad el contratista de obra, deberá acercarse a las instalaciones de la Entidad para la firma de la adenda respectiva al contrato de obra.</w:t>
      </w:r>
    </w:p>
    <w:p w14:paraId="17071D30" w14:textId="77777777" w:rsidR="00FE16A6" w:rsidRPr="007A57E0" w:rsidRDefault="00FE16A6" w:rsidP="00FE16A6">
      <w:pPr>
        <w:widowControl w:val="0"/>
        <w:ind w:left="720"/>
        <w:rPr>
          <w:rFonts w:cs="Arial"/>
          <w:bCs/>
        </w:rPr>
      </w:pPr>
    </w:p>
    <w:p w14:paraId="06F7726A" w14:textId="77777777" w:rsidR="00FE16A6" w:rsidRPr="007A57E0" w:rsidRDefault="00FE16A6" w:rsidP="00FE16A6">
      <w:pPr>
        <w:widowControl w:val="0"/>
        <w:ind w:left="720"/>
        <w:rPr>
          <w:rFonts w:cs="Arial"/>
          <w:bCs/>
        </w:rPr>
      </w:pPr>
      <w:r w:rsidRPr="007A57E0">
        <w:rPr>
          <w:rFonts w:cs="Arial"/>
          <w:bCs/>
        </w:rPr>
        <w:t>Los efectos de la modificación del plazo contractual generados por la ampliación de plazo se encuentran descritos en los numerales del artículo 199 del reglamento de la ley de contrataciones del estado.</w:t>
      </w:r>
    </w:p>
    <w:p w14:paraId="5DECF3EB" w14:textId="77777777" w:rsidR="00FE16A6" w:rsidRPr="007A57E0" w:rsidRDefault="00FE16A6" w:rsidP="00FE16A6">
      <w:pPr>
        <w:widowControl w:val="0"/>
        <w:ind w:left="720"/>
        <w:rPr>
          <w:rFonts w:cs="Arial"/>
          <w:bCs/>
        </w:rPr>
      </w:pPr>
    </w:p>
    <w:p w14:paraId="66566D0A" w14:textId="77777777" w:rsidR="00FE16A6" w:rsidRPr="007A57E0" w:rsidRDefault="00FE16A6" w:rsidP="00FE16A6">
      <w:pPr>
        <w:ind w:left="1429" w:hanging="709"/>
        <w:rPr>
          <w:rFonts w:eastAsia="Times New Roman" w:cs="Arial"/>
          <w:bCs/>
        </w:rPr>
      </w:pPr>
      <w:r w:rsidRPr="007A57E0">
        <w:rPr>
          <w:rFonts w:eastAsia="Times New Roman" w:cs="Arial"/>
          <w:bCs/>
        </w:rPr>
        <w:t>199.1</w:t>
      </w:r>
      <w:r w:rsidRPr="007A57E0">
        <w:rPr>
          <w:rFonts w:eastAsia="Times New Roman" w:cs="Arial"/>
          <w:bCs/>
        </w:rPr>
        <w:tab/>
        <w:t>Las ampliaciones de plazo en los contratos de obra dan lugar al pago de mayores costos directos y mayores gastos generales variables, ambos directamente vinculados con dichas ampliaciones.</w:t>
      </w:r>
    </w:p>
    <w:p w14:paraId="1CA1FD57" w14:textId="77777777" w:rsidR="00FE16A6" w:rsidRPr="007A57E0" w:rsidRDefault="00FE16A6" w:rsidP="00FE16A6">
      <w:pPr>
        <w:ind w:left="1429" w:hanging="709"/>
        <w:rPr>
          <w:rFonts w:eastAsia="Times New Roman" w:cs="Arial"/>
          <w:bCs/>
        </w:rPr>
      </w:pPr>
    </w:p>
    <w:p w14:paraId="0D80AAE1" w14:textId="77777777" w:rsidR="00FE16A6" w:rsidRPr="007A57E0" w:rsidRDefault="00FE16A6" w:rsidP="00FE16A6">
      <w:pPr>
        <w:ind w:left="1429" w:hanging="709"/>
        <w:rPr>
          <w:rFonts w:eastAsia="Times New Roman" w:cs="Arial"/>
          <w:bCs/>
        </w:rPr>
      </w:pPr>
      <w:r w:rsidRPr="007A57E0">
        <w:rPr>
          <w:rFonts w:eastAsia="Times New Roman" w:cs="Arial"/>
          <w:bCs/>
        </w:rPr>
        <w:t>199.2</w:t>
      </w:r>
      <w:r w:rsidRPr="007A57E0">
        <w:rPr>
          <w:rFonts w:eastAsia="Times New Roman" w:cs="Arial"/>
          <w:bCs/>
        </w:rPr>
        <w:tab/>
        <w:t>Los costos directos se encuentran debidamente acreditados y forman parte de aquellos conceptos que integren la estructura de costos de la oferta económica del contratista.</w:t>
      </w:r>
    </w:p>
    <w:p w14:paraId="1C283D07" w14:textId="77777777" w:rsidR="00FE16A6" w:rsidRPr="007A57E0" w:rsidRDefault="00FE16A6" w:rsidP="00FE16A6">
      <w:pPr>
        <w:ind w:left="1429" w:hanging="709"/>
        <w:rPr>
          <w:rFonts w:eastAsia="Times New Roman" w:cs="Arial"/>
          <w:bCs/>
        </w:rPr>
      </w:pPr>
    </w:p>
    <w:p w14:paraId="4EB9ED5D" w14:textId="77777777" w:rsidR="00FE16A6" w:rsidRPr="007A57E0" w:rsidRDefault="00FE16A6" w:rsidP="00FE16A6">
      <w:pPr>
        <w:ind w:left="1429" w:hanging="709"/>
        <w:rPr>
          <w:rFonts w:eastAsia="Times New Roman" w:cs="Arial"/>
          <w:bCs/>
        </w:rPr>
      </w:pPr>
      <w:r w:rsidRPr="007A57E0">
        <w:rPr>
          <w:rFonts w:eastAsia="Times New Roman" w:cs="Arial"/>
          <w:bCs/>
        </w:rPr>
        <w:t>199.3</w:t>
      </w:r>
      <w:r w:rsidRPr="007A57E0">
        <w:rPr>
          <w:rFonts w:eastAsia="Times New Roman" w:cs="Arial"/>
          <w:bCs/>
        </w:rPr>
        <w:tab/>
        <w:t>Los mayores gastos generales variables se determinan en función al número de días correspondientes a la ampliación multiplicado por el gasto general variable diario, salvo en los casos de las ampliaciones de plazo que se aprueben para la ejecución de prestaciones adicionales de obra y que tienen calculados en su presupuesto sus propios gastos generales.</w:t>
      </w:r>
    </w:p>
    <w:p w14:paraId="4DD3EEFD" w14:textId="77777777" w:rsidR="00FE16A6" w:rsidRPr="007A57E0" w:rsidRDefault="00FE16A6" w:rsidP="00FE16A6">
      <w:pPr>
        <w:ind w:left="1429" w:hanging="709"/>
        <w:rPr>
          <w:rFonts w:eastAsia="Times New Roman" w:cs="Arial"/>
          <w:bCs/>
        </w:rPr>
      </w:pPr>
    </w:p>
    <w:p w14:paraId="56843075" w14:textId="77777777" w:rsidR="00FE16A6" w:rsidRPr="007A57E0" w:rsidRDefault="00FE16A6" w:rsidP="00FE16A6">
      <w:pPr>
        <w:ind w:left="1429" w:hanging="709"/>
        <w:rPr>
          <w:rFonts w:eastAsia="Times New Roman" w:cs="Arial"/>
          <w:bCs/>
        </w:rPr>
      </w:pPr>
      <w:r w:rsidRPr="007A57E0">
        <w:rPr>
          <w:rFonts w:eastAsia="Times New Roman" w:cs="Arial"/>
          <w:bCs/>
        </w:rPr>
        <w:t>199.4</w:t>
      </w:r>
      <w:r w:rsidRPr="007A57E0">
        <w:rPr>
          <w:rFonts w:eastAsia="Times New Roman" w:cs="Arial"/>
          <w:bCs/>
        </w:rPr>
        <w:tab/>
        <w:t>Solo cuando la ampliación de plazo sea generada por la paralización total de la obra por causas ajenas a la voluntad del contratista, da lugar al pago de mayores gastos generales variables debidamente acreditados, de aquellos conceptos que forman parte de la estructura de gastos generales variables de la oferta económica del contratista.</w:t>
      </w:r>
    </w:p>
    <w:p w14:paraId="2843DC76" w14:textId="77777777" w:rsidR="00FE16A6" w:rsidRPr="007A57E0" w:rsidRDefault="00FE16A6" w:rsidP="00FE16A6">
      <w:pPr>
        <w:ind w:left="1429" w:hanging="709"/>
        <w:rPr>
          <w:rFonts w:eastAsia="Times New Roman" w:cs="Arial"/>
          <w:bCs/>
        </w:rPr>
      </w:pPr>
    </w:p>
    <w:p w14:paraId="4E6D5A2E" w14:textId="77777777" w:rsidR="00FE16A6" w:rsidRPr="007A57E0" w:rsidRDefault="00FE16A6" w:rsidP="00FE16A6">
      <w:pPr>
        <w:ind w:left="1429" w:hanging="709"/>
        <w:rPr>
          <w:rFonts w:eastAsia="Times New Roman" w:cs="Arial"/>
          <w:bCs/>
        </w:rPr>
      </w:pPr>
      <w:r w:rsidRPr="007A57E0">
        <w:rPr>
          <w:rFonts w:eastAsia="Times New Roman" w:cs="Arial"/>
          <w:bCs/>
        </w:rPr>
        <w:t>199.5</w:t>
      </w:r>
      <w:r w:rsidRPr="007A57E0">
        <w:rPr>
          <w:rFonts w:eastAsia="Times New Roman" w:cs="Arial"/>
          <w:bCs/>
        </w:rPr>
        <w:tab/>
        <w:t>Como parte de los sustentos se requiere detallar los riesgos que dieron lugar a la ampliación de plazo.</w:t>
      </w:r>
    </w:p>
    <w:p w14:paraId="54298335" w14:textId="77777777" w:rsidR="00FE16A6" w:rsidRPr="007A57E0" w:rsidRDefault="00FE16A6" w:rsidP="00FE16A6">
      <w:pPr>
        <w:ind w:left="1429" w:hanging="709"/>
        <w:rPr>
          <w:rFonts w:eastAsia="Times New Roman" w:cs="Arial"/>
          <w:bCs/>
        </w:rPr>
      </w:pPr>
    </w:p>
    <w:p w14:paraId="579B62B1" w14:textId="77777777" w:rsidR="00FE16A6" w:rsidRPr="007A57E0" w:rsidRDefault="00FE16A6" w:rsidP="00FE16A6">
      <w:pPr>
        <w:ind w:left="1429" w:hanging="709"/>
        <w:rPr>
          <w:rFonts w:eastAsia="Times New Roman" w:cs="Arial"/>
          <w:bCs/>
        </w:rPr>
      </w:pPr>
      <w:r w:rsidRPr="007A57E0">
        <w:rPr>
          <w:rFonts w:eastAsia="Times New Roman" w:cs="Arial"/>
          <w:bCs/>
        </w:rPr>
        <w:t>199.6</w:t>
      </w:r>
      <w:r w:rsidRPr="007A57E0">
        <w:rPr>
          <w:rFonts w:eastAsia="Times New Roman" w:cs="Arial"/>
          <w:bCs/>
        </w:rPr>
        <w:tab/>
        <w:t xml:space="preserve">En el supuesto que la reducción de prestaciones genere la reducción del plazo de ejecución contractual, los menores gastos generales variables que correspondan a dicha reducción de plazo se deducen de la liquidación final del contrato. </w:t>
      </w:r>
    </w:p>
    <w:p w14:paraId="7F26035A" w14:textId="77777777" w:rsidR="00FE16A6" w:rsidRPr="007A57E0" w:rsidRDefault="00FE16A6" w:rsidP="00FE16A6">
      <w:pPr>
        <w:ind w:left="1429" w:hanging="709"/>
        <w:rPr>
          <w:rFonts w:eastAsia="Times New Roman" w:cs="Arial"/>
          <w:bCs/>
        </w:rPr>
      </w:pPr>
    </w:p>
    <w:p w14:paraId="705B98D7" w14:textId="77777777" w:rsidR="00FE16A6" w:rsidRPr="007A57E0" w:rsidRDefault="00FE16A6" w:rsidP="00FE16A6">
      <w:pPr>
        <w:ind w:left="1429" w:hanging="709"/>
        <w:rPr>
          <w:rFonts w:eastAsia="Times New Roman" w:cs="Arial"/>
          <w:bCs/>
        </w:rPr>
      </w:pPr>
      <w:r w:rsidRPr="007A57E0">
        <w:rPr>
          <w:rFonts w:eastAsia="Times New Roman" w:cs="Arial"/>
          <w:bCs/>
        </w:rPr>
        <w:t>199.7</w:t>
      </w:r>
      <w:r w:rsidRPr="007A57E0">
        <w:rPr>
          <w:rFonts w:eastAsia="Times New Roman" w:cs="Arial"/>
          <w:bCs/>
        </w:rPr>
        <w:tab/>
        <w:t>En virtud de la ampliación otorgada, la Entidad amplía, sin solicitud previa, el plazo de los otros contratos que hubiera celebrado y que se encuentren vinculados directamente al contrato principal.</w:t>
      </w:r>
    </w:p>
    <w:p w14:paraId="050367C5" w14:textId="77777777" w:rsidR="00FE16A6" w:rsidRPr="007A57E0" w:rsidRDefault="00FE16A6" w:rsidP="00FE16A6">
      <w:pPr>
        <w:ind w:left="1429" w:hanging="709"/>
        <w:rPr>
          <w:rFonts w:eastAsia="Times New Roman" w:cs="Arial"/>
          <w:bCs/>
        </w:rPr>
      </w:pPr>
    </w:p>
    <w:p w14:paraId="6EB0A730"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Reajuste de precios </w:t>
      </w:r>
    </w:p>
    <w:p w14:paraId="0A0AC63D" w14:textId="77777777" w:rsidR="00FE16A6" w:rsidRPr="007A57E0" w:rsidRDefault="00FE16A6" w:rsidP="00FE16A6">
      <w:pPr>
        <w:widowControl w:val="0"/>
        <w:ind w:left="720"/>
        <w:rPr>
          <w:rFonts w:cs="Arial"/>
          <w:bCs/>
        </w:rPr>
      </w:pPr>
    </w:p>
    <w:p w14:paraId="5A63D7EB" w14:textId="77777777" w:rsidR="00FE16A6" w:rsidRPr="007A57E0" w:rsidRDefault="00FE16A6" w:rsidP="00FE16A6">
      <w:pPr>
        <w:widowControl w:val="0"/>
        <w:ind w:left="720"/>
        <w:rPr>
          <w:rFonts w:cs="Arial"/>
          <w:bCs/>
        </w:rPr>
      </w:pPr>
      <w:r w:rsidRPr="007A57E0">
        <w:rPr>
          <w:rFonts w:cs="Arial"/>
          <w:bCs/>
        </w:rPr>
        <w:t xml:space="preserve">En el caso de contratos de obra pactados en moneda nacional, los documentos del procedimiento de selección establecen las fórmulas de reajuste. Las valorizaciones que se efectúen a precios originales del contrato y sus ampliaciones son ajustadas multiplicándolas por el respectivo coeficiente de reajuste “K” que se obtenga de aplicar en la fórmula o fórmulas polinómicas,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 Tanto la elaboración como la aplicación de las fórmulas polinómicas se sujetan a lo dispuesto en el Decreto Supremo N° 011-79-VC y sus modificatorias, ampliatorias y complementarias. </w:t>
      </w:r>
    </w:p>
    <w:p w14:paraId="435F3055" w14:textId="77777777" w:rsidR="00FE16A6" w:rsidRPr="007A57E0" w:rsidRDefault="00FE16A6" w:rsidP="00FE16A6">
      <w:pPr>
        <w:widowControl w:val="0"/>
        <w:ind w:left="720"/>
        <w:rPr>
          <w:rFonts w:cs="Arial"/>
          <w:bCs/>
        </w:rPr>
      </w:pPr>
    </w:p>
    <w:p w14:paraId="35CDFE2D" w14:textId="77777777" w:rsidR="00FE16A6" w:rsidRPr="007A57E0" w:rsidRDefault="00FE16A6" w:rsidP="00FE16A6">
      <w:pPr>
        <w:widowControl w:val="0"/>
        <w:ind w:left="720"/>
        <w:rPr>
          <w:rFonts w:cs="Arial"/>
          <w:bCs/>
        </w:rPr>
      </w:pPr>
      <w:r w:rsidRPr="007A57E0">
        <w:rPr>
          <w:rFonts w:cs="Arial"/>
          <w:bCs/>
        </w:rPr>
        <w:t xml:space="preserve">El procedimiento de reajuste se hará conforme a lo establecido en el Artículo 195° del Reglamento de la Ley de Contrataciones del Estado. El valor de los reajustes estará incluido en los Pagos a Cuenta. </w:t>
      </w:r>
    </w:p>
    <w:p w14:paraId="3A9CE142" w14:textId="77777777" w:rsidR="00FE16A6" w:rsidRPr="007A57E0" w:rsidRDefault="00FE16A6" w:rsidP="00FE16A6">
      <w:pPr>
        <w:widowControl w:val="0"/>
        <w:ind w:left="720"/>
        <w:rPr>
          <w:rFonts w:cs="Arial"/>
          <w:bCs/>
        </w:rPr>
      </w:pPr>
    </w:p>
    <w:p w14:paraId="2F7A83CF" w14:textId="77777777" w:rsidR="00FE16A6" w:rsidRPr="007A57E0" w:rsidRDefault="00FE16A6" w:rsidP="00FE16A6">
      <w:pPr>
        <w:widowControl w:val="0"/>
        <w:ind w:left="720"/>
        <w:rPr>
          <w:rFonts w:cs="Arial"/>
          <w:bCs/>
        </w:rPr>
      </w:pPr>
      <w:r w:rsidRPr="007A57E0">
        <w:rPr>
          <w:rFonts w:cs="Arial"/>
          <w:bCs/>
        </w:rPr>
        <w:t>El procedimiento de reajustes mediante fórmulas polinómicas se realizará según lo dispuesto por el decreto supremo 011-79-VC, reglamento del régimen de fórmulas polinómicas.</w:t>
      </w:r>
    </w:p>
    <w:p w14:paraId="0A1F6615" w14:textId="77777777" w:rsidR="00FE16A6" w:rsidRPr="007A57E0" w:rsidRDefault="00FE16A6" w:rsidP="00FE16A6">
      <w:pPr>
        <w:widowControl w:val="0"/>
        <w:ind w:left="720"/>
        <w:rPr>
          <w:rFonts w:cs="Arial"/>
          <w:bCs/>
        </w:rPr>
      </w:pPr>
    </w:p>
    <w:p w14:paraId="719BEAD9"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Mantenimiento de transito </w:t>
      </w:r>
    </w:p>
    <w:p w14:paraId="058D8205" w14:textId="77777777" w:rsidR="00FE16A6" w:rsidRPr="007A57E0" w:rsidRDefault="00FE16A6" w:rsidP="00FE16A6">
      <w:pPr>
        <w:widowControl w:val="0"/>
        <w:ind w:left="720"/>
        <w:rPr>
          <w:rFonts w:cs="Arial"/>
          <w:bCs/>
        </w:rPr>
      </w:pPr>
    </w:p>
    <w:p w14:paraId="20C19E9C" w14:textId="77777777" w:rsidR="00FE16A6" w:rsidRPr="007A57E0" w:rsidRDefault="00FE16A6" w:rsidP="00FE16A6">
      <w:pPr>
        <w:widowControl w:val="0"/>
        <w:ind w:left="720"/>
        <w:rPr>
          <w:rFonts w:cs="Arial"/>
          <w:bCs/>
        </w:rPr>
      </w:pPr>
      <w:r w:rsidRPr="007A57E0">
        <w:rPr>
          <w:rFonts w:cs="Arial"/>
          <w:bCs/>
        </w:rPr>
        <w:t xml:space="preserve">El Contratista será responsable del mantenimiento de tránsito en la zona de ejecución de las obras, desde el inicio de la obra hasta su recepción final de la obra, a su costo, del mantenimiento del tránsito, de tal manera que sus trabajos no interfieran innecesaria o indebidamente, con la comodidad pública respecto al acceso a propiedades o emergencia y con las facilidades de circulación en general. </w:t>
      </w:r>
    </w:p>
    <w:p w14:paraId="3EEE8144" w14:textId="77777777" w:rsidR="00FE16A6" w:rsidRPr="007A57E0" w:rsidRDefault="00FE16A6" w:rsidP="00FE16A6">
      <w:pPr>
        <w:widowControl w:val="0"/>
        <w:ind w:left="720"/>
        <w:rPr>
          <w:rFonts w:cs="Arial"/>
          <w:bCs/>
        </w:rPr>
      </w:pPr>
    </w:p>
    <w:p w14:paraId="5EE1E930"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Recepción de obra </w:t>
      </w:r>
    </w:p>
    <w:p w14:paraId="1BBBCE53" w14:textId="77777777" w:rsidR="00FE16A6" w:rsidRPr="007A57E0" w:rsidRDefault="00FE16A6" w:rsidP="00FE16A6">
      <w:pPr>
        <w:widowControl w:val="0"/>
        <w:ind w:left="720"/>
        <w:rPr>
          <w:rFonts w:cs="Arial"/>
          <w:bCs/>
        </w:rPr>
      </w:pPr>
    </w:p>
    <w:p w14:paraId="0EE7119C" w14:textId="77777777" w:rsidR="00FE16A6" w:rsidRPr="007A57E0" w:rsidRDefault="00FE16A6" w:rsidP="00FE16A6">
      <w:pPr>
        <w:widowControl w:val="0"/>
        <w:ind w:left="720"/>
        <w:rPr>
          <w:rFonts w:cs="Arial"/>
          <w:bCs/>
        </w:rPr>
      </w:pPr>
      <w:r w:rsidRPr="007A57E0">
        <w:rPr>
          <w:rFonts w:cs="Arial"/>
          <w:bCs/>
        </w:rPr>
        <w:t xml:space="preserve">Se realizará de acuerdo a lo estipulado en el artículo 208° del Reglamento de la Ley de Contrataciones del Estado. </w:t>
      </w:r>
    </w:p>
    <w:p w14:paraId="519B3DC6" w14:textId="77777777" w:rsidR="00FE16A6" w:rsidRPr="007A57E0" w:rsidRDefault="00FE16A6" w:rsidP="00FE16A6">
      <w:pPr>
        <w:widowControl w:val="0"/>
        <w:ind w:left="720"/>
        <w:rPr>
          <w:rFonts w:cs="Arial"/>
          <w:bCs/>
        </w:rPr>
      </w:pPr>
    </w:p>
    <w:p w14:paraId="4B9DC64C" w14:textId="77777777" w:rsidR="00FE16A6" w:rsidRPr="007A57E0" w:rsidRDefault="00FE16A6" w:rsidP="00FE16A6">
      <w:pPr>
        <w:widowControl w:val="0"/>
        <w:ind w:left="720"/>
        <w:rPr>
          <w:rFonts w:cs="Arial"/>
          <w:bCs/>
        </w:rPr>
      </w:pPr>
      <w:r w:rsidRPr="007A57E0">
        <w:rPr>
          <w:rFonts w:cs="Arial"/>
          <w:bCs/>
        </w:rPr>
        <w:t xml:space="preserve">Es obligación ineludible del Contratista, presentar al Supervisor de Obra y presidente del Comité de Recepción de Obra, los PLANOS REPLANTEADOS (de corresponder). </w:t>
      </w:r>
    </w:p>
    <w:p w14:paraId="7ECD24A0" w14:textId="77777777" w:rsidR="00FE16A6" w:rsidRPr="007A57E0" w:rsidRDefault="00FE16A6" w:rsidP="00FE16A6">
      <w:pPr>
        <w:widowControl w:val="0"/>
        <w:ind w:left="720"/>
        <w:rPr>
          <w:rFonts w:cs="Arial"/>
          <w:bCs/>
        </w:rPr>
      </w:pPr>
    </w:p>
    <w:p w14:paraId="1F031838"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 xml:space="preserve">Responsabilidad de la entidad </w:t>
      </w:r>
    </w:p>
    <w:p w14:paraId="54C4ED31" w14:textId="77777777" w:rsidR="00FE16A6" w:rsidRPr="007A57E0" w:rsidRDefault="00FE16A6" w:rsidP="00FE16A6">
      <w:pPr>
        <w:widowControl w:val="0"/>
        <w:autoSpaceDE w:val="0"/>
        <w:autoSpaceDN w:val="0"/>
        <w:adjustRightInd w:val="0"/>
        <w:ind w:left="1080"/>
        <w:rPr>
          <w:rFonts w:cs="Arial"/>
        </w:rPr>
      </w:pPr>
    </w:p>
    <w:p w14:paraId="21CC4A44" w14:textId="77777777" w:rsidR="00FE16A6" w:rsidRPr="007A57E0" w:rsidRDefault="00FE16A6" w:rsidP="00FE16A6">
      <w:pPr>
        <w:widowControl w:val="0"/>
        <w:ind w:left="720"/>
        <w:rPr>
          <w:rFonts w:cs="Arial"/>
          <w:bCs/>
        </w:rPr>
      </w:pPr>
      <w:r w:rsidRPr="007A57E0">
        <w:rPr>
          <w:rFonts w:cs="Arial"/>
          <w:bCs/>
        </w:rPr>
        <w:t xml:space="preserve">La Entidad es responsable frente al Contratista de las modificaciones que ordene y apruebe en los proyectos, estudios, informes o similares o de aquellos cambios que se generen debido a la necesidad de la ejecución de los mismos, sin perjuicio de la responsabilidad que les corresponde a los autores de los proyectos, estudios, informes o similares. </w:t>
      </w:r>
    </w:p>
    <w:p w14:paraId="3549E7E6" w14:textId="77777777" w:rsidR="00FE16A6" w:rsidRPr="007A57E0" w:rsidRDefault="00FE16A6" w:rsidP="00FE16A6">
      <w:pPr>
        <w:widowControl w:val="0"/>
        <w:ind w:left="720"/>
        <w:rPr>
          <w:rFonts w:cs="Arial"/>
          <w:bCs/>
        </w:rPr>
      </w:pPr>
    </w:p>
    <w:p w14:paraId="6F522A2F" w14:textId="77777777" w:rsidR="00FE16A6" w:rsidRPr="007A57E0" w:rsidRDefault="00FE16A6" w:rsidP="00FE16A6">
      <w:pPr>
        <w:widowControl w:val="0"/>
        <w:ind w:left="720"/>
        <w:rPr>
          <w:rFonts w:cs="Arial"/>
          <w:bCs/>
        </w:rPr>
      </w:pPr>
      <w:r w:rsidRPr="007A57E0">
        <w:rPr>
          <w:rFonts w:cs="Arial"/>
          <w:bCs/>
        </w:rPr>
        <w:t xml:space="preserve">La Entidad es responsable de la obtención de las licencias, autorizaciones, permisos, servidumbre y similares para la ejecución y consultoría de obras. </w:t>
      </w:r>
    </w:p>
    <w:p w14:paraId="3E293FCA" w14:textId="77777777" w:rsidR="00FE16A6" w:rsidRPr="007A57E0" w:rsidRDefault="00FE16A6" w:rsidP="00FE16A6">
      <w:pPr>
        <w:widowControl w:val="0"/>
        <w:ind w:left="720"/>
        <w:rPr>
          <w:rFonts w:cs="Arial"/>
          <w:bCs/>
        </w:rPr>
      </w:pPr>
    </w:p>
    <w:p w14:paraId="4F8105D1"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Posterior a la ejecución de obra</w:t>
      </w:r>
    </w:p>
    <w:p w14:paraId="23C9102C" w14:textId="77777777" w:rsidR="00FE16A6" w:rsidRPr="007A57E0" w:rsidRDefault="00FE16A6" w:rsidP="00FE16A6">
      <w:pPr>
        <w:widowControl w:val="0"/>
        <w:ind w:left="720"/>
        <w:rPr>
          <w:rFonts w:cs="Arial"/>
          <w:bCs/>
        </w:rPr>
      </w:pPr>
    </w:p>
    <w:p w14:paraId="737E3B60" w14:textId="77777777" w:rsidR="00FE16A6" w:rsidRPr="007A57E0" w:rsidRDefault="00FE16A6" w:rsidP="00FE16A6">
      <w:pPr>
        <w:widowControl w:val="0"/>
        <w:ind w:left="720"/>
        <w:rPr>
          <w:rFonts w:cs="Arial"/>
          <w:bCs/>
        </w:rPr>
      </w:pPr>
      <w:r w:rsidRPr="007A57E0">
        <w:rPr>
          <w:rFonts w:cs="Arial"/>
          <w:bCs/>
        </w:rPr>
        <w:t>De acuerdo a lo dispuesto en el Art. 173 del Reglamento de la Ley de Contrataciones del Estado queda claramente establecido que la recepción conforme de la Entidad no enerva su derecho a reclamar posteriormente por defectos o vicios ocultos.</w:t>
      </w:r>
    </w:p>
    <w:p w14:paraId="4CB8D872" w14:textId="77777777" w:rsidR="00FE16A6" w:rsidRPr="007A57E0" w:rsidRDefault="00FE16A6" w:rsidP="00FE16A6">
      <w:pPr>
        <w:widowControl w:val="0"/>
        <w:ind w:left="720"/>
        <w:rPr>
          <w:rFonts w:cs="Arial"/>
          <w:bCs/>
        </w:rPr>
      </w:pPr>
    </w:p>
    <w:p w14:paraId="6A546FF1" w14:textId="77777777" w:rsidR="00FE16A6" w:rsidRPr="007A57E0" w:rsidRDefault="00FE16A6" w:rsidP="00FE16A6">
      <w:pPr>
        <w:widowControl w:val="0"/>
        <w:ind w:left="720"/>
        <w:rPr>
          <w:rFonts w:cs="Arial"/>
          <w:bCs/>
        </w:rPr>
      </w:pPr>
      <w:r w:rsidRPr="007A57E0">
        <w:rPr>
          <w:rFonts w:cs="Arial"/>
          <w:bCs/>
        </w:rPr>
        <w:t>Así mismo, de acuerdo a lo dispuesto en el Art. 40 de la Ley de Contrataciones del Estado, queda claramente establecido que el hecho de haber recepcionado la obra no exonera al contratista de sus responsabilidades. Por lo que, para la presente obra, se establece el plazo de responsabilidad para el CONTRATISTA de Siete (07) años, contado a partir de la conformidad de la recepción total o parcial de la obra y su obligación de subsanar los vicios ocultos identificados en un plazo no mayor a Treinta (30) días contados a partir del día siguiente de haber recibido la comunicación por parte de la entidad.</w:t>
      </w:r>
    </w:p>
    <w:p w14:paraId="44576B49" w14:textId="77777777" w:rsidR="00FE16A6" w:rsidRPr="007A57E0" w:rsidRDefault="00FE16A6" w:rsidP="00FE16A6">
      <w:pPr>
        <w:widowControl w:val="0"/>
        <w:ind w:left="720"/>
        <w:rPr>
          <w:rFonts w:cs="Arial"/>
          <w:bCs/>
        </w:rPr>
      </w:pPr>
    </w:p>
    <w:p w14:paraId="68BB9739" w14:textId="77777777" w:rsidR="00FE16A6" w:rsidRPr="007A57E0" w:rsidRDefault="00FE16A6" w:rsidP="00720E6E">
      <w:pPr>
        <w:pStyle w:val="Prrafodelista"/>
        <w:widowControl w:val="0"/>
        <w:numPr>
          <w:ilvl w:val="0"/>
          <w:numId w:val="46"/>
        </w:numPr>
        <w:contextualSpacing w:val="0"/>
        <w:jc w:val="both"/>
        <w:rPr>
          <w:rFonts w:cs="Arial"/>
          <w:b/>
        </w:rPr>
      </w:pPr>
      <w:r w:rsidRPr="007A57E0">
        <w:rPr>
          <w:rFonts w:cs="Arial"/>
          <w:b/>
        </w:rPr>
        <w:t>En caso de atrasos en la finalización y/o recepción de obra</w:t>
      </w:r>
    </w:p>
    <w:p w14:paraId="7FA55F63" w14:textId="77777777" w:rsidR="00FE16A6" w:rsidRPr="007A57E0" w:rsidRDefault="00FE16A6" w:rsidP="00FE16A6">
      <w:pPr>
        <w:widowControl w:val="0"/>
        <w:ind w:left="720"/>
        <w:rPr>
          <w:rFonts w:cs="Arial"/>
          <w:bCs/>
        </w:rPr>
      </w:pPr>
    </w:p>
    <w:p w14:paraId="06495892" w14:textId="77777777" w:rsidR="00FE16A6" w:rsidRPr="007A57E0" w:rsidRDefault="00FE16A6" w:rsidP="00FE16A6">
      <w:pPr>
        <w:widowControl w:val="0"/>
        <w:ind w:left="720"/>
        <w:rPr>
          <w:rFonts w:cs="Arial"/>
          <w:bCs/>
        </w:rPr>
      </w:pPr>
      <w:r w:rsidRPr="007A57E0">
        <w:rPr>
          <w:rFonts w:cs="Arial"/>
          <w:bCs/>
        </w:rPr>
        <w:t>De acuerdo al Art. 189 del Reglamento, en caso de atrasos en la Ejecución de la Obra y/o Recepción de Obra por causas imputables al contratista, con respecto a la fecha consignada en el calendario de avance de obra vigente y considerando que dicho atraso puede producir una extensión de los servicios de inspección o supervisión lo que genera un mayor costo, el contratista ejecutor de la obra asume el pago del monto correspondiente por los servicios indicados conforme a los montos y tarifas del contrato suscrito entre la entidad y el supervisor o inspector según corresponda, el que se hace efectivo deduciendo dicho monto de la liquidación del contrato de ejecución de obra.</w:t>
      </w:r>
    </w:p>
    <w:p w14:paraId="46D79967" w14:textId="77777777" w:rsidR="00FE16A6" w:rsidRPr="007A57E0" w:rsidRDefault="00FE16A6" w:rsidP="00FE16A6">
      <w:pPr>
        <w:widowControl w:val="0"/>
        <w:ind w:left="720"/>
        <w:rPr>
          <w:rFonts w:cs="Arial"/>
          <w:bCs/>
        </w:rPr>
      </w:pPr>
    </w:p>
    <w:p w14:paraId="5824DF61" w14:textId="77777777" w:rsidR="00FE16A6" w:rsidRPr="007A57E0" w:rsidRDefault="00FE16A6" w:rsidP="00FE16A6">
      <w:pPr>
        <w:widowControl w:val="0"/>
        <w:ind w:left="720"/>
        <w:rPr>
          <w:rFonts w:cs="Arial"/>
          <w:bCs/>
        </w:rPr>
      </w:pPr>
      <w:r w:rsidRPr="007A57E0">
        <w:rPr>
          <w:rFonts w:cs="Arial"/>
          <w:bCs/>
        </w:rPr>
        <w:t>Durante la ejecución de la obra en caso se presenten atrasos en la emisión de autorizaciones y/o documentos que generen un atraso en la finalización de la obra, dicho costo es asumido por la Entidad.</w:t>
      </w:r>
    </w:p>
    <w:p w14:paraId="199A79B6" w14:textId="77777777" w:rsidR="00FE16A6" w:rsidRDefault="00FE16A6" w:rsidP="00FE16A6">
      <w:pPr>
        <w:pStyle w:val="Prrafodelista"/>
        <w:ind w:left="792"/>
        <w:rPr>
          <w:b/>
          <w:bCs/>
        </w:rPr>
      </w:pPr>
    </w:p>
    <w:p w14:paraId="563BFD0E" w14:textId="77777777" w:rsidR="00FE16A6" w:rsidRPr="000043F9" w:rsidRDefault="00FE16A6" w:rsidP="00FE16A6">
      <w:pPr>
        <w:pStyle w:val="Prrafodelista"/>
        <w:ind w:left="792"/>
        <w:rPr>
          <w:b/>
          <w:bCs/>
        </w:rPr>
      </w:pPr>
    </w:p>
    <w:p w14:paraId="5667D5EE" w14:textId="77777777" w:rsidR="00FE16A6" w:rsidRPr="000043F9" w:rsidRDefault="00FE16A6" w:rsidP="00720E6E">
      <w:pPr>
        <w:pStyle w:val="Prrafodelista"/>
        <w:numPr>
          <w:ilvl w:val="2"/>
          <w:numId w:val="45"/>
        </w:numPr>
        <w:spacing w:line="259" w:lineRule="auto"/>
        <w:jc w:val="both"/>
        <w:rPr>
          <w:b/>
          <w:bCs/>
        </w:rPr>
      </w:pPr>
      <w:r w:rsidRPr="000043F9">
        <w:rPr>
          <w:b/>
          <w:bCs/>
        </w:rPr>
        <w:t xml:space="preserve">CONSIDERACIONES </w:t>
      </w:r>
      <w:r>
        <w:rPr>
          <w:b/>
          <w:bCs/>
        </w:rPr>
        <w:t>ESPECÍFICAS</w:t>
      </w:r>
    </w:p>
    <w:p w14:paraId="6886EF1D" w14:textId="77777777" w:rsidR="00FE16A6" w:rsidRDefault="00FE16A6" w:rsidP="00FE16A6"/>
    <w:p w14:paraId="1B901BB5" w14:textId="77777777" w:rsidR="00FE16A6" w:rsidRDefault="00FE16A6" w:rsidP="00720E6E">
      <w:pPr>
        <w:pStyle w:val="Prrafodelista"/>
        <w:numPr>
          <w:ilvl w:val="0"/>
          <w:numId w:val="43"/>
        </w:numPr>
        <w:spacing w:line="259" w:lineRule="auto"/>
        <w:jc w:val="both"/>
        <w:rPr>
          <w:b/>
          <w:bCs/>
        </w:rPr>
      </w:pPr>
      <w:r>
        <w:rPr>
          <w:b/>
          <w:bCs/>
        </w:rPr>
        <w:t>Del equipamiento</w:t>
      </w:r>
    </w:p>
    <w:p w14:paraId="02839F03" w14:textId="77777777" w:rsidR="00FE16A6" w:rsidRDefault="00FE16A6" w:rsidP="00FE16A6">
      <w:pPr>
        <w:pStyle w:val="Prrafodelista"/>
      </w:pPr>
    </w:p>
    <w:p w14:paraId="0E77E8AB" w14:textId="77777777" w:rsidR="00FE16A6" w:rsidRDefault="00FE16A6" w:rsidP="00FE16A6">
      <w:pPr>
        <w:pStyle w:val="Prrafodelista"/>
      </w:pPr>
      <w:r w:rsidRPr="00C934C4">
        <w:t>El equipamiento considerado como estratégico es el siguiente:</w:t>
      </w:r>
    </w:p>
    <w:p w14:paraId="2925B2E7" w14:textId="77777777" w:rsidR="00FE16A6" w:rsidRDefault="00FE16A6" w:rsidP="00FE16A6">
      <w:pPr>
        <w:pStyle w:val="Prrafodelista"/>
        <w:widowControl w:val="0"/>
        <w:ind w:left="927"/>
        <w:rPr>
          <w:rFonts w:cs="Arial"/>
          <w:bCs/>
        </w:rPr>
      </w:pPr>
    </w:p>
    <w:tbl>
      <w:tblPr>
        <w:tblStyle w:val="Tablaconcuadrcula"/>
        <w:tblW w:w="0" w:type="auto"/>
        <w:tblInd w:w="704" w:type="dxa"/>
        <w:tblLook w:val="04A0" w:firstRow="1" w:lastRow="0" w:firstColumn="1" w:lastColumn="0" w:noHBand="0" w:noVBand="1"/>
      </w:tblPr>
      <w:tblGrid>
        <w:gridCol w:w="1443"/>
        <w:gridCol w:w="4976"/>
        <w:gridCol w:w="1371"/>
      </w:tblGrid>
      <w:tr w:rsidR="00FE16A6" w:rsidRPr="00D60FFF" w14:paraId="732CB7C3" w14:textId="77777777" w:rsidTr="007674F3">
        <w:trPr>
          <w:trHeight w:val="340"/>
        </w:trPr>
        <w:tc>
          <w:tcPr>
            <w:tcW w:w="1443" w:type="dxa"/>
            <w:vAlign w:val="center"/>
          </w:tcPr>
          <w:p w14:paraId="264D1D0A" w14:textId="77777777" w:rsidR="00FE16A6" w:rsidRPr="00D60FFF" w:rsidRDefault="00FE16A6" w:rsidP="007674F3">
            <w:pPr>
              <w:pStyle w:val="Prrafodelista"/>
              <w:widowControl w:val="0"/>
              <w:ind w:left="0"/>
              <w:jc w:val="center"/>
              <w:rPr>
                <w:rFonts w:cs="Arial"/>
                <w:b/>
                <w:bCs/>
              </w:rPr>
            </w:pPr>
            <w:bookmarkStart w:id="3" w:name="_Hlk52402076"/>
            <w:r w:rsidRPr="00D60FFF">
              <w:rPr>
                <w:rFonts w:cs="Arial"/>
                <w:b/>
                <w:bCs/>
              </w:rPr>
              <w:t>Ítem</w:t>
            </w:r>
          </w:p>
        </w:tc>
        <w:tc>
          <w:tcPr>
            <w:tcW w:w="4976" w:type="dxa"/>
            <w:vAlign w:val="center"/>
          </w:tcPr>
          <w:p w14:paraId="775FC94B" w14:textId="77777777" w:rsidR="00FE16A6" w:rsidRPr="00D60FFF" w:rsidRDefault="00FE16A6" w:rsidP="007674F3">
            <w:pPr>
              <w:pStyle w:val="Prrafodelista"/>
              <w:widowControl w:val="0"/>
              <w:ind w:left="0"/>
              <w:jc w:val="center"/>
              <w:rPr>
                <w:rFonts w:cs="Arial"/>
                <w:b/>
                <w:bCs/>
              </w:rPr>
            </w:pPr>
            <w:r w:rsidRPr="00D60FFF">
              <w:rPr>
                <w:rFonts w:cs="Arial"/>
                <w:b/>
                <w:bCs/>
              </w:rPr>
              <w:t>Descripción</w:t>
            </w:r>
          </w:p>
        </w:tc>
        <w:tc>
          <w:tcPr>
            <w:tcW w:w="1371" w:type="dxa"/>
            <w:vAlign w:val="center"/>
          </w:tcPr>
          <w:p w14:paraId="30BA3915" w14:textId="77777777" w:rsidR="00FE16A6" w:rsidRPr="00D60FFF" w:rsidRDefault="00FE16A6" w:rsidP="007674F3">
            <w:pPr>
              <w:pStyle w:val="Prrafodelista"/>
              <w:widowControl w:val="0"/>
              <w:ind w:left="0"/>
              <w:jc w:val="center"/>
              <w:rPr>
                <w:rFonts w:cs="Arial"/>
                <w:b/>
                <w:bCs/>
              </w:rPr>
            </w:pPr>
            <w:r w:rsidRPr="00D60FFF">
              <w:rPr>
                <w:rFonts w:cs="Arial"/>
                <w:b/>
                <w:bCs/>
              </w:rPr>
              <w:t>Cantidad</w:t>
            </w:r>
          </w:p>
        </w:tc>
      </w:tr>
      <w:tr w:rsidR="00FE16A6" w:rsidRPr="00D60FFF" w14:paraId="2FA1C4AF" w14:textId="77777777" w:rsidTr="007674F3">
        <w:trPr>
          <w:trHeight w:val="340"/>
        </w:trPr>
        <w:tc>
          <w:tcPr>
            <w:tcW w:w="1443" w:type="dxa"/>
            <w:vAlign w:val="center"/>
          </w:tcPr>
          <w:p w14:paraId="1592AB94" w14:textId="77777777" w:rsidR="00FE16A6" w:rsidRPr="00D60FFF" w:rsidRDefault="00FE16A6" w:rsidP="007674F3">
            <w:pPr>
              <w:pStyle w:val="Prrafodelista"/>
              <w:widowControl w:val="0"/>
              <w:ind w:left="0"/>
              <w:rPr>
                <w:rFonts w:cs="Arial"/>
                <w:bCs/>
              </w:rPr>
            </w:pPr>
            <w:r w:rsidRPr="00D60FFF">
              <w:rPr>
                <w:rFonts w:cs="Arial"/>
                <w:bCs/>
              </w:rPr>
              <w:t>1</w:t>
            </w:r>
          </w:p>
        </w:tc>
        <w:tc>
          <w:tcPr>
            <w:tcW w:w="4976" w:type="dxa"/>
            <w:vAlign w:val="center"/>
          </w:tcPr>
          <w:p w14:paraId="36CD0A6F" w14:textId="77777777" w:rsidR="00FE16A6" w:rsidRPr="00D60FFF" w:rsidRDefault="00FE16A6" w:rsidP="007674F3">
            <w:pPr>
              <w:pStyle w:val="Prrafodelista"/>
              <w:widowControl w:val="0"/>
              <w:ind w:left="0"/>
              <w:rPr>
                <w:rFonts w:cs="Arial"/>
                <w:bCs/>
              </w:rPr>
            </w:pPr>
            <w:r>
              <w:rPr>
                <w:rFonts w:cs="Arial"/>
                <w:bCs/>
              </w:rPr>
              <w:t>COMPACTADOR VIBRATORIO TIPO PLANCHA DE 4 HP</w:t>
            </w:r>
          </w:p>
        </w:tc>
        <w:tc>
          <w:tcPr>
            <w:tcW w:w="1371" w:type="dxa"/>
            <w:vAlign w:val="center"/>
          </w:tcPr>
          <w:p w14:paraId="73160A9B" w14:textId="77777777" w:rsidR="00FE16A6" w:rsidRPr="00D60FFF" w:rsidRDefault="00FE16A6" w:rsidP="007674F3">
            <w:pPr>
              <w:pStyle w:val="Prrafodelista"/>
              <w:widowControl w:val="0"/>
              <w:ind w:left="0"/>
              <w:jc w:val="center"/>
              <w:rPr>
                <w:rFonts w:cs="Arial"/>
                <w:bCs/>
              </w:rPr>
            </w:pPr>
            <w:r>
              <w:rPr>
                <w:rFonts w:cs="Arial"/>
                <w:bCs/>
              </w:rPr>
              <w:t>01</w:t>
            </w:r>
          </w:p>
        </w:tc>
      </w:tr>
      <w:tr w:rsidR="00FE16A6" w:rsidRPr="00D60FFF" w14:paraId="0492D383" w14:textId="77777777" w:rsidTr="007674F3">
        <w:trPr>
          <w:trHeight w:val="340"/>
        </w:trPr>
        <w:tc>
          <w:tcPr>
            <w:tcW w:w="1443" w:type="dxa"/>
            <w:vAlign w:val="center"/>
          </w:tcPr>
          <w:p w14:paraId="6C034876" w14:textId="77777777" w:rsidR="00FE16A6" w:rsidRPr="00D60FFF" w:rsidRDefault="00FE16A6" w:rsidP="007674F3">
            <w:pPr>
              <w:pStyle w:val="Prrafodelista"/>
              <w:widowControl w:val="0"/>
              <w:ind w:left="0"/>
              <w:rPr>
                <w:rFonts w:cs="Arial"/>
                <w:bCs/>
              </w:rPr>
            </w:pPr>
            <w:r w:rsidRPr="00D60FFF">
              <w:rPr>
                <w:rFonts w:cs="Arial"/>
                <w:bCs/>
              </w:rPr>
              <w:t>2</w:t>
            </w:r>
          </w:p>
        </w:tc>
        <w:tc>
          <w:tcPr>
            <w:tcW w:w="4976" w:type="dxa"/>
            <w:vAlign w:val="center"/>
          </w:tcPr>
          <w:p w14:paraId="54FFBD5E" w14:textId="77777777" w:rsidR="00FE16A6" w:rsidRPr="00D60FFF" w:rsidRDefault="00FE16A6" w:rsidP="007674F3">
            <w:pPr>
              <w:pStyle w:val="Prrafodelista"/>
              <w:widowControl w:val="0"/>
              <w:ind w:left="0"/>
              <w:rPr>
                <w:rFonts w:cs="Arial"/>
                <w:bCs/>
              </w:rPr>
            </w:pPr>
            <w:r>
              <w:rPr>
                <w:rFonts w:cs="Arial"/>
                <w:bCs/>
              </w:rPr>
              <w:t>ESTACIÓN TOTAL (INC. TRÍPODE Y PRISMA)</w:t>
            </w:r>
          </w:p>
        </w:tc>
        <w:tc>
          <w:tcPr>
            <w:tcW w:w="1371" w:type="dxa"/>
            <w:vAlign w:val="center"/>
          </w:tcPr>
          <w:p w14:paraId="7210AB91" w14:textId="77777777" w:rsidR="00FE16A6" w:rsidRPr="00D60FFF" w:rsidRDefault="00FE16A6" w:rsidP="007674F3">
            <w:pPr>
              <w:pStyle w:val="Prrafodelista"/>
              <w:widowControl w:val="0"/>
              <w:ind w:left="0"/>
              <w:jc w:val="center"/>
              <w:rPr>
                <w:rFonts w:cs="Arial"/>
                <w:bCs/>
              </w:rPr>
            </w:pPr>
            <w:r>
              <w:rPr>
                <w:rFonts w:cs="Arial"/>
                <w:bCs/>
              </w:rPr>
              <w:t>01</w:t>
            </w:r>
          </w:p>
        </w:tc>
      </w:tr>
      <w:tr w:rsidR="00FE16A6" w:rsidRPr="00D60FFF" w14:paraId="09B2D46F" w14:textId="77777777" w:rsidTr="007674F3">
        <w:trPr>
          <w:trHeight w:val="340"/>
        </w:trPr>
        <w:tc>
          <w:tcPr>
            <w:tcW w:w="1443" w:type="dxa"/>
            <w:vAlign w:val="center"/>
          </w:tcPr>
          <w:p w14:paraId="0FC9098E" w14:textId="77777777" w:rsidR="00FE16A6" w:rsidRPr="00D60FFF" w:rsidRDefault="00FE16A6" w:rsidP="007674F3">
            <w:pPr>
              <w:pStyle w:val="Prrafodelista"/>
              <w:widowControl w:val="0"/>
              <w:ind w:left="0"/>
              <w:rPr>
                <w:rFonts w:cs="Arial"/>
                <w:bCs/>
              </w:rPr>
            </w:pPr>
            <w:r w:rsidRPr="00D60FFF">
              <w:rPr>
                <w:rFonts w:cs="Arial"/>
                <w:bCs/>
              </w:rPr>
              <w:t>3</w:t>
            </w:r>
          </w:p>
        </w:tc>
        <w:tc>
          <w:tcPr>
            <w:tcW w:w="4976" w:type="dxa"/>
            <w:vAlign w:val="center"/>
          </w:tcPr>
          <w:p w14:paraId="2E805292" w14:textId="77777777" w:rsidR="00FE16A6" w:rsidRPr="00D60FFF" w:rsidRDefault="00FE16A6" w:rsidP="007674F3">
            <w:pPr>
              <w:pStyle w:val="Prrafodelista"/>
              <w:widowControl w:val="0"/>
              <w:ind w:left="0"/>
              <w:rPr>
                <w:rFonts w:cs="Arial"/>
                <w:bCs/>
              </w:rPr>
            </w:pPr>
            <w:r>
              <w:rPr>
                <w:rFonts w:cs="Arial"/>
                <w:bCs/>
              </w:rPr>
              <w:t>MEZCLADORA DE CONCRETO DE 9-11 P3</w:t>
            </w:r>
          </w:p>
        </w:tc>
        <w:tc>
          <w:tcPr>
            <w:tcW w:w="1371" w:type="dxa"/>
            <w:vAlign w:val="center"/>
          </w:tcPr>
          <w:p w14:paraId="0BEC778B" w14:textId="77777777" w:rsidR="00FE16A6" w:rsidRPr="00D60FFF" w:rsidRDefault="00FE16A6" w:rsidP="007674F3">
            <w:pPr>
              <w:pStyle w:val="Prrafodelista"/>
              <w:widowControl w:val="0"/>
              <w:ind w:left="0"/>
              <w:jc w:val="center"/>
              <w:rPr>
                <w:rFonts w:cs="Arial"/>
                <w:bCs/>
              </w:rPr>
            </w:pPr>
            <w:r>
              <w:rPr>
                <w:rFonts w:cs="Arial"/>
                <w:bCs/>
              </w:rPr>
              <w:t>01</w:t>
            </w:r>
          </w:p>
        </w:tc>
      </w:tr>
      <w:tr w:rsidR="00FE16A6" w:rsidRPr="00D60FFF" w14:paraId="33BBAFF6" w14:textId="77777777" w:rsidTr="007674F3">
        <w:trPr>
          <w:trHeight w:val="340"/>
        </w:trPr>
        <w:tc>
          <w:tcPr>
            <w:tcW w:w="1443" w:type="dxa"/>
            <w:vAlign w:val="center"/>
          </w:tcPr>
          <w:p w14:paraId="2C8C5DFF" w14:textId="77777777" w:rsidR="00FE16A6" w:rsidRPr="00D60FFF" w:rsidRDefault="00FE16A6" w:rsidP="007674F3">
            <w:pPr>
              <w:pStyle w:val="Prrafodelista"/>
              <w:widowControl w:val="0"/>
              <w:ind w:left="0"/>
              <w:rPr>
                <w:rFonts w:cs="Arial"/>
                <w:bCs/>
              </w:rPr>
            </w:pPr>
            <w:r w:rsidRPr="00D60FFF">
              <w:rPr>
                <w:rFonts w:cs="Arial"/>
                <w:bCs/>
              </w:rPr>
              <w:t>4</w:t>
            </w:r>
          </w:p>
        </w:tc>
        <w:tc>
          <w:tcPr>
            <w:tcW w:w="4976" w:type="dxa"/>
            <w:vAlign w:val="center"/>
          </w:tcPr>
          <w:p w14:paraId="1FFED7E8" w14:textId="77777777" w:rsidR="00FE16A6" w:rsidRPr="00D60FFF" w:rsidRDefault="00FE16A6" w:rsidP="007674F3">
            <w:pPr>
              <w:pStyle w:val="Prrafodelista"/>
              <w:widowControl w:val="0"/>
              <w:ind w:left="0"/>
              <w:rPr>
                <w:rFonts w:cs="Arial"/>
                <w:bCs/>
              </w:rPr>
            </w:pPr>
            <w:r>
              <w:rPr>
                <w:rFonts w:cs="Arial"/>
                <w:bCs/>
              </w:rPr>
              <w:t>MOTOSOLDADORA DE 250 AMP</w:t>
            </w:r>
          </w:p>
        </w:tc>
        <w:tc>
          <w:tcPr>
            <w:tcW w:w="1371" w:type="dxa"/>
            <w:vAlign w:val="center"/>
          </w:tcPr>
          <w:p w14:paraId="0EAD91B6" w14:textId="77777777" w:rsidR="00FE16A6" w:rsidRPr="00D60FFF" w:rsidRDefault="00FE16A6" w:rsidP="007674F3">
            <w:pPr>
              <w:pStyle w:val="Prrafodelista"/>
              <w:widowControl w:val="0"/>
              <w:ind w:left="0"/>
              <w:jc w:val="center"/>
              <w:rPr>
                <w:rFonts w:cs="Arial"/>
                <w:bCs/>
              </w:rPr>
            </w:pPr>
            <w:r>
              <w:rPr>
                <w:rFonts w:cs="Arial"/>
                <w:bCs/>
              </w:rPr>
              <w:t>01</w:t>
            </w:r>
          </w:p>
        </w:tc>
      </w:tr>
      <w:tr w:rsidR="00FE16A6" w:rsidRPr="00D60FFF" w14:paraId="7817A1EA" w14:textId="77777777" w:rsidTr="007674F3">
        <w:trPr>
          <w:trHeight w:val="340"/>
        </w:trPr>
        <w:tc>
          <w:tcPr>
            <w:tcW w:w="1443" w:type="dxa"/>
            <w:vAlign w:val="center"/>
          </w:tcPr>
          <w:p w14:paraId="425A36BA" w14:textId="77777777" w:rsidR="00FE16A6" w:rsidRPr="00D60FFF" w:rsidRDefault="00FE16A6" w:rsidP="007674F3">
            <w:pPr>
              <w:pStyle w:val="Prrafodelista"/>
              <w:widowControl w:val="0"/>
              <w:ind w:left="0"/>
              <w:rPr>
                <w:rFonts w:cs="Arial"/>
                <w:bCs/>
              </w:rPr>
            </w:pPr>
            <w:r w:rsidRPr="00D60FFF">
              <w:rPr>
                <w:rFonts w:cs="Arial"/>
                <w:bCs/>
              </w:rPr>
              <w:t>5</w:t>
            </w:r>
          </w:p>
        </w:tc>
        <w:tc>
          <w:tcPr>
            <w:tcW w:w="4976" w:type="dxa"/>
            <w:vAlign w:val="center"/>
          </w:tcPr>
          <w:p w14:paraId="19F2468E" w14:textId="77777777" w:rsidR="00FE16A6" w:rsidRPr="00D60FFF" w:rsidRDefault="00FE16A6" w:rsidP="007674F3">
            <w:pPr>
              <w:pStyle w:val="Prrafodelista"/>
              <w:widowControl w:val="0"/>
              <w:ind w:left="0"/>
              <w:rPr>
                <w:rFonts w:cs="Arial"/>
                <w:bCs/>
              </w:rPr>
            </w:pPr>
            <w:r>
              <w:rPr>
                <w:rFonts w:cs="Arial"/>
                <w:bCs/>
              </w:rPr>
              <w:t>NIVEL TOPOGRÁFICO (INC. TRÍPODE Y MIRA)</w:t>
            </w:r>
          </w:p>
        </w:tc>
        <w:tc>
          <w:tcPr>
            <w:tcW w:w="1371" w:type="dxa"/>
            <w:vAlign w:val="center"/>
          </w:tcPr>
          <w:p w14:paraId="7E8965E9" w14:textId="77777777" w:rsidR="00FE16A6" w:rsidRPr="00D60FFF" w:rsidRDefault="00FE16A6" w:rsidP="007674F3">
            <w:pPr>
              <w:pStyle w:val="Prrafodelista"/>
              <w:widowControl w:val="0"/>
              <w:ind w:left="0"/>
              <w:jc w:val="center"/>
              <w:rPr>
                <w:rFonts w:cs="Arial"/>
                <w:bCs/>
              </w:rPr>
            </w:pPr>
            <w:r>
              <w:rPr>
                <w:rFonts w:cs="Arial"/>
                <w:bCs/>
              </w:rPr>
              <w:t>01</w:t>
            </w:r>
          </w:p>
        </w:tc>
      </w:tr>
      <w:tr w:rsidR="00FE16A6" w:rsidRPr="00D60FFF" w14:paraId="721968C9" w14:textId="77777777" w:rsidTr="007674F3">
        <w:trPr>
          <w:trHeight w:val="340"/>
        </w:trPr>
        <w:tc>
          <w:tcPr>
            <w:tcW w:w="1443" w:type="dxa"/>
            <w:vAlign w:val="center"/>
          </w:tcPr>
          <w:p w14:paraId="3DAB7B07" w14:textId="77777777" w:rsidR="00FE16A6" w:rsidRPr="00D60FFF" w:rsidRDefault="00FE16A6" w:rsidP="007674F3">
            <w:pPr>
              <w:pStyle w:val="Prrafodelista"/>
              <w:widowControl w:val="0"/>
              <w:ind w:left="0"/>
              <w:rPr>
                <w:rFonts w:cs="Arial"/>
                <w:bCs/>
              </w:rPr>
            </w:pPr>
            <w:r w:rsidRPr="00D60FFF">
              <w:rPr>
                <w:rFonts w:cs="Arial"/>
                <w:bCs/>
              </w:rPr>
              <w:t>6</w:t>
            </w:r>
          </w:p>
        </w:tc>
        <w:tc>
          <w:tcPr>
            <w:tcW w:w="4976" w:type="dxa"/>
            <w:vAlign w:val="center"/>
          </w:tcPr>
          <w:p w14:paraId="769BA078" w14:textId="77777777" w:rsidR="00FE16A6" w:rsidRPr="00D60FFF" w:rsidRDefault="00FE16A6" w:rsidP="007674F3">
            <w:pPr>
              <w:pStyle w:val="Prrafodelista"/>
              <w:widowControl w:val="0"/>
              <w:ind w:left="0"/>
              <w:rPr>
                <w:rFonts w:cs="Arial"/>
                <w:bCs/>
              </w:rPr>
            </w:pPr>
            <w:r>
              <w:rPr>
                <w:rFonts w:cs="Arial"/>
                <w:bCs/>
              </w:rPr>
              <w:t>VIBRADOR DE CONCRETO DE 4 HP Y 1.50”</w:t>
            </w:r>
          </w:p>
        </w:tc>
        <w:tc>
          <w:tcPr>
            <w:tcW w:w="1371" w:type="dxa"/>
            <w:vAlign w:val="center"/>
          </w:tcPr>
          <w:p w14:paraId="4B680F22" w14:textId="77777777" w:rsidR="00FE16A6" w:rsidRPr="00D60FFF" w:rsidRDefault="00FE16A6" w:rsidP="007674F3">
            <w:pPr>
              <w:pStyle w:val="Prrafodelista"/>
              <w:widowControl w:val="0"/>
              <w:ind w:left="0"/>
              <w:jc w:val="center"/>
              <w:rPr>
                <w:rFonts w:cs="Arial"/>
                <w:bCs/>
              </w:rPr>
            </w:pPr>
            <w:r>
              <w:rPr>
                <w:rFonts w:cs="Arial"/>
                <w:bCs/>
              </w:rPr>
              <w:t>01</w:t>
            </w:r>
          </w:p>
        </w:tc>
      </w:tr>
      <w:bookmarkEnd w:id="3"/>
    </w:tbl>
    <w:p w14:paraId="53D5D444" w14:textId="77777777" w:rsidR="00FE16A6" w:rsidRPr="00C934C4" w:rsidRDefault="00FE16A6" w:rsidP="00FE16A6">
      <w:pPr>
        <w:pStyle w:val="Prrafodelista"/>
      </w:pPr>
    </w:p>
    <w:p w14:paraId="4D3D083F" w14:textId="77777777" w:rsidR="00FE16A6" w:rsidRPr="00C934C4" w:rsidRDefault="00FE16A6" w:rsidP="00FE16A6">
      <w:pPr>
        <w:pStyle w:val="Prrafodelista"/>
        <w:rPr>
          <w:u w:val="single"/>
        </w:rPr>
      </w:pPr>
      <w:r w:rsidRPr="00C934C4">
        <w:rPr>
          <w:u w:val="single"/>
        </w:rPr>
        <w:t>Acreditación:</w:t>
      </w:r>
    </w:p>
    <w:p w14:paraId="39724708" w14:textId="77777777" w:rsidR="00FE16A6" w:rsidRPr="00C934C4" w:rsidRDefault="00FE16A6" w:rsidP="00FE16A6">
      <w:pPr>
        <w:pStyle w:val="Prrafodelista"/>
      </w:pPr>
    </w:p>
    <w:p w14:paraId="701BD831" w14:textId="77777777" w:rsidR="00FE16A6" w:rsidRPr="00C934C4" w:rsidRDefault="00FE16A6" w:rsidP="00FE16A6">
      <w:pPr>
        <w:pStyle w:val="Prrafodelista"/>
      </w:pPr>
      <w:r w:rsidRPr="00C934C4">
        <w:t>De conformidad con el numeral 49.3 del artículo 49 y el literal e) del numeral 139.1 del artículo 139 del Reglamento este requisito de calificación se acredita para la suscripción del contrato a través de:</w:t>
      </w:r>
    </w:p>
    <w:p w14:paraId="7741CB48" w14:textId="77777777" w:rsidR="00FE16A6" w:rsidRPr="00C934C4" w:rsidRDefault="00FE16A6" w:rsidP="00FE16A6">
      <w:pPr>
        <w:pStyle w:val="Prrafodelista"/>
      </w:pPr>
    </w:p>
    <w:p w14:paraId="3220702F" w14:textId="77777777" w:rsidR="00FE16A6" w:rsidRPr="00C934C4" w:rsidRDefault="00FE16A6" w:rsidP="00FE16A6">
      <w:pPr>
        <w:pStyle w:val="Prrafodelista"/>
      </w:pPr>
      <w:r w:rsidRPr="00C934C4">
        <w:t>Copia de documentos que sustenten la propiedad, la posesión, el compromiso de compra venta o alquiler u otro documento que acredite la disponibilidad del requisito de calificación equipamiento estratégico.</w:t>
      </w:r>
    </w:p>
    <w:p w14:paraId="217C8BA0" w14:textId="77777777" w:rsidR="00FE16A6" w:rsidRDefault="00FE16A6" w:rsidP="00FE16A6">
      <w:pPr>
        <w:pStyle w:val="Prrafodelista"/>
      </w:pPr>
    </w:p>
    <w:p w14:paraId="420536B7" w14:textId="77777777" w:rsidR="00FE16A6" w:rsidRPr="00C934C4" w:rsidRDefault="00FE16A6" w:rsidP="00720E6E">
      <w:pPr>
        <w:pStyle w:val="Prrafodelista"/>
        <w:numPr>
          <w:ilvl w:val="0"/>
          <w:numId w:val="43"/>
        </w:numPr>
        <w:spacing w:line="259" w:lineRule="auto"/>
        <w:jc w:val="both"/>
        <w:rPr>
          <w:b/>
          <w:bCs/>
        </w:rPr>
      </w:pPr>
      <w:r w:rsidRPr="00C934C4">
        <w:rPr>
          <w:b/>
          <w:bCs/>
        </w:rPr>
        <w:t xml:space="preserve">Del plantel profesional </w:t>
      </w:r>
    </w:p>
    <w:p w14:paraId="5D10F028" w14:textId="77777777" w:rsidR="00FE16A6" w:rsidRDefault="00FE16A6" w:rsidP="00FE16A6">
      <w:pPr>
        <w:pStyle w:val="Prrafodelista"/>
      </w:pPr>
    </w:p>
    <w:p w14:paraId="6DDA1B06" w14:textId="77777777" w:rsidR="00FE16A6" w:rsidRDefault="00FE16A6" w:rsidP="00FE16A6">
      <w:pPr>
        <w:pStyle w:val="Prrafodelista"/>
      </w:pPr>
      <w:r>
        <w:t>En cumplimiento al procedimiento de Homologación realizado por Perú Compras y acorde a lo establecido en la Resolución Ministerial N° 249-2020-VIVIENDA, el perfil del plantel profesional clave para la ejecución de la obra de saneamiento en el ámbito rural por gravedad o pluvial, para el procedimiento de selección por adjudicación simplificada es el siguiente:</w:t>
      </w:r>
    </w:p>
    <w:p w14:paraId="634BB5FB" w14:textId="77777777" w:rsidR="00FE16A6" w:rsidRPr="00C934C4" w:rsidRDefault="00FE16A6" w:rsidP="00FE16A6">
      <w:pPr>
        <w:pStyle w:val="Prrafodelista"/>
      </w:pPr>
    </w:p>
    <w:tbl>
      <w:tblPr>
        <w:tblStyle w:val="Tablaconcuadrcula"/>
        <w:tblW w:w="5000" w:type="pct"/>
        <w:tblLook w:val="04A0" w:firstRow="1" w:lastRow="0" w:firstColumn="1" w:lastColumn="0" w:noHBand="0" w:noVBand="1"/>
      </w:tblPr>
      <w:tblGrid>
        <w:gridCol w:w="1901"/>
        <w:gridCol w:w="2347"/>
        <w:gridCol w:w="4813"/>
      </w:tblGrid>
      <w:tr w:rsidR="00FE16A6" w:rsidRPr="008C03C1" w14:paraId="61837FD0" w14:textId="77777777" w:rsidTr="007674F3">
        <w:trPr>
          <w:trHeight w:val="340"/>
        </w:trPr>
        <w:tc>
          <w:tcPr>
            <w:tcW w:w="5000" w:type="pct"/>
            <w:gridSpan w:val="3"/>
          </w:tcPr>
          <w:p w14:paraId="6A914150" w14:textId="77777777" w:rsidR="00FE16A6" w:rsidRPr="008C03C1" w:rsidRDefault="00FE16A6" w:rsidP="007674F3">
            <w:pPr>
              <w:widowControl w:val="0"/>
              <w:jc w:val="center"/>
              <w:rPr>
                <w:rFonts w:cs="Arial"/>
                <w:b/>
              </w:rPr>
            </w:pPr>
            <w:bookmarkStart w:id="4" w:name="_Hlk17194846"/>
            <w:r w:rsidRPr="008C03C1">
              <w:rPr>
                <w:rFonts w:cs="Arial"/>
                <w:b/>
              </w:rPr>
              <w:t>Plantel Profesional Clave</w:t>
            </w:r>
          </w:p>
        </w:tc>
      </w:tr>
      <w:tr w:rsidR="00FE16A6" w:rsidRPr="008C03C1" w14:paraId="568DA308" w14:textId="77777777" w:rsidTr="007674F3">
        <w:trPr>
          <w:trHeight w:val="340"/>
        </w:trPr>
        <w:tc>
          <w:tcPr>
            <w:tcW w:w="1049" w:type="pct"/>
          </w:tcPr>
          <w:p w14:paraId="0CCB4208" w14:textId="77777777" w:rsidR="00FE16A6" w:rsidRPr="008C03C1" w:rsidRDefault="00FE16A6" w:rsidP="007674F3">
            <w:pPr>
              <w:widowControl w:val="0"/>
              <w:jc w:val="center"/>
              <w:rPr>
                <w:rFonts w:cs="Arial"/>
                <w:b/>
              </w:rPr>
            </w:pPr>
            <w:r w:rsidRPr="008C03C1">
              <w:rPr>
                <w:rFonts w:cs="Arial"/>
                <w:b/>
              </w:rPr>
              <w:t>Cargo</w:t>
            </w:r>
          </w:p>
        </w:tc>
        <w:tc>
          <w:tcPr>
            <w:tcW w:w="1295" w:type="pct"/>
          </w:tcPr>
          <w:p w14:paraId="6CB0DCDC" w14:textId="77777777" w:rsidR="00FE16A6" w:rsidRPr="008C03C1" w:rsidRDefault="00FE16A6" w:rsidP="007674F3">
            <w:pPr>
              <w:widowControl w:val="0"/>
              <w:jc w:val="center"/>
              <w:rPr>
                <w:rFonts w:cs="Arial"/>
                <w:b/>
              </w:rPr>
            </w:pPr>
            <w:r w:rsidRPr="008C03C1">
              <w:rPr>
                <w:rFonts w:cs="Arial"/>
                <w:b/>
              </w:rPr>
              <w:t>Profesión</w:t>
            </w:r>
          </w:p>
        </w:tc>
        <w:tc>
          <w:tcPr>
            <w:tcW w:w="2656" w:type="pct"/>
          </w:tcPr>
          <w:p w14:paraId="5815C75A" w14:textId="77777777" w:rsidR="00FE16A6" w:rsidRPr="008C03C1" w:rsidRDefault="00FE16A6" w:rsidP="007674F3">
            <w:pPr>
              <w:widowControl w:val="0"/>
              <w:jc w:val="center"/>
              <w:rPr>
                <w:rFonts w:cs="Arial"/>
                <w:b/>
              </w:rPr>
            </w:pPr>
            <w:r w:rsidRPr="008C03C1">
              <w:rPr>
                <w:rFonts w:cs="Arial"/>
                <w:b/>
              </w:rPr>
              <w:t>Experiencia</w:t>
            </w:r>
          </w:p>
        </w:tc>
      </w:tr>
      <w:tr w:rsidR="00FE16A6" w:rsidRPr="008C03C1" w14:paraId="182421EE" w14:textId="77777777" w:rsidTr="007674F3">
        <w:trPr>
          <w:trHeight w:val="340"/>
        </w:trPr>
        <w:tc>
          <w:tcPr>
            <w:tcW w:w="1049" w:type="pct"/>
          </w:tcPr>
          <w:p w14:paraId="12B453DC" w14:textId="77777777" w:rsidR="00FE16A6" w:rsidRPr="000B1164" w:rsidRDefault="00FE16A6" w:rsidP="007674F3">
            <w:pPr>
              <w:widowControl w:val="0"/>
              <w:rPr>
                <w:rFonts w:cs="Arial"/>
              </w:rPr>
            </w:pPr>
            <w:r>
              <w:rPr>
                <w:rFonts w:cs="Arial"/>
              </w:rPr>
              <w:t>Residente de Obra</w:t>
            </w:r>
          </w:p>
        </w:tc>
        <w:tc>
          <w:tcPr>
            <w:tcW w:w="1295" w:type="pct"/>
          </w:tcPr>
          <w:p w14:paraId="2B01CC41" w14:textId="77777777" w:rsidR="00FE16A6" w:rsidRPr="000B1164" w:rsidRDefault="00FE16A6" w:rsidP="007674F3">
            <w:pPr>
              <w:widowControl w:val="0"/>
              <w:rPr>
                <w:rFonts w:cs="Arial"/>
              </w:rPr>
            </w:pPr>
            <w:r>
              <w:rPr>
                <w:rFonts w:cs="Arial"/>
              </w:rPr>
              <w:t>Ingeniero Civil o Ingeniero Sanitario</w:t>
            </w:r>
          </w:p>
        </w:tc>
        <w:tc>
          <w:tcPr>
            <w:tcW w:w="2656" w:type="pct"/>
          </w:tcPr>
          <w:p w14:paraId="7F05AF54" w14:textId="77777777" w:rsidR="00FE16A6" w:rsidRPr="000B1164" w:rsidRDefault="00FE16A6" w:rsidP="007674F3">
            <w:pPr>
              <w:widowControl w:val="0"/>
              <w:rPr>
                <w:rFonts w:cs="Arial"/>
              </w:rPr>
            </w:pPr>
            <w:r>
              <w:rPr>
                <w:rFonts w:cs="Arial"/>
              </w:rPr>
              <w:t>Veinticuatro (24) meses en el cargo desempeñado como residente o supervisor o inspector o gerente de construcción o jefe de supervisión o asistente de residente o asistente de supervisión o la combinación de estos, en: la ejecución de obra o inspección de obra o supervisión de obra; en obras de saneamiento u similares; que se computa desde la fecha de la colegiatura.</w:t>
            </w:r>
          </w:p>
        </w:tc>
      </w:tr>
      <w:tr w:rsidR="00FE16A6" w:rsidRPr="008C03C1" w14:paraId="079837BF" w14:textId="77777777" w:rsidTr="007674F3">
        <w:trPr>
          <w:trHeight w:val="340"/>
        </w:trPr>
        <w:tc>
          <w:tcPr>
            <w:tcW w:w="1049" w:type="pct"/>
          </w:tcPr>
          <w:p w14:paraId="3D36570A" w14:textId="77777777" w:rsidR="00FE16A6" w:rsidRPr="000B1164" w:rsidRDefault="00FE16A6" w:rsidP="007674F3">
            <w:pPr>
              <w:widowControl w:val="0"/>
              <w:rPr>
                <w:rFonts w:cs="Arial"/>
              </w:rPr>
            </w:pPr>
            <w:r>
              <w:rPr>
                <w:rFonts w:cs="Arial"/>
              </w:rPr>
              <w:t>Especialista en Seguridad en Obra y salud Ocupacional</w:t>
            </w:r>
          </w:p>
        </w:tc>
        <w:tc>
          <w:tcPr>
            <w:tcW w:w="1295" w:type="pct"/>
          </w:tcPr>
          <w:p w14:paraId="68B60195" w14:textId="77777777" w:rsidR="00FE16A6" w:rsidRPr="000B1164" w:rsidRDefault="00FE16A6" w:rsidP="007674F3">
            <w:pPr>
              <w:widowControl w:val="0"/>
              <w:rPr>
                <w:rFonts w:cs="Arial"/>
              </w:rPr>
            </w:pPr>
            <w:r>
              <w:rPr>
                <w:rFonts w:cs="Arial"/>
              </w:rPr>
              <w:t>Ingeniero de higiene y Seguridad Industrial o Ingeniero Industrial o Ingeniería de Seguridad y Salud en el Trabajo o Ingeniero Sanitario o Ingeniero Civil</w:t>
            </w:r>
          </w:p>
        </w:tc>
        <w:tc>
          <w:tcPr>
            <w:tcW w:w="2656" w:type="pct"/>
          </w:tcPr>
          <w:p w14:paraId="2967A100" w14:textId="77777777" w:rsidR="00FE16A6" w:rsidRPr="000B1164" w:rsidRDefault="00FE16A6" w:rsidP="007674F3">
            <w:pPr>
              <w:rPr>
                <w:rFonts w:cs="Arial"/>
              </w:rPr>
            </w:pPr>
            <w:r>
              <w:rPr>
                <w:rFonts w:cs="Arial"/>
              </w:rPr>
              <w:t>Doce (12) meses en el cargo desempeñado como especialista, ingeniero, supervisor, jefe, responsable, coordinador o la combinación de estos, en seguridad y salud ocupacional o seguridad e higiene ocupacional o seguridad de obra o seguridad en el trabajo o seguridad y salud ocupacional y medio ambiento o salud ocupacional o implementación de planes de seguridad e higiene ocupacional; en la ejecución y/o inspección y/o supervisión de obra en general; que se computa desde la fecha de la colegiatura.</w:t>
            </w:r>
          </w:p>
        </w:tc>
      </w:tr>
      <w:tr w:rsidR="00FE16A6" w:rsidRPr="008C03C1" w14:paraId="4E4C52E8" w14:textId="77777777" w:rsidTr="007674F3">
        <w:trPr>
          <w:trHeight w:val="340"/>
        </w:trPr>
        <w:tc>
          <w:tcPr>
            <w:tcW w:w="1049" w:type="pct"/>
          </w:tcPr>
          <w:p w14:paraId="759F5D72" w14:textId="77777777" w:rsidR="00FE16A6" w:rsidRPr="000B1164" w:rsidRDefault="00FE16A6" w:rsidP="007674F3">
            <w:pPr>
              <w:widowControl w:val="0"/>
              <w:rPr>
                <w:rFonts w:cs="Arial"/>
              </w:rPr>
            </w:pPr>
            <w:r>
              <w:rPr>
                <w:rFonts w:cs="Arial"/>
              </w:rPr>
              <w:t>Especialista Ambiental</w:t>
            </w:r>
          </w:p>
        </w:tc>
        <w:tc>
          <w:tcPr>
            <w:tcW w:w="1295" w:type="pct"/>
          </w:tcPr>
          <w:p w14:paraId="7DD0CE0E" w14:textId="77777777" w:rsidR="00FE16A6" w:rsidRPr="000B1164" w:rsidRDefault="00FE16A6" w:rsidP="007674F3">
            <w:pPr>
              <w:widowControl w:val="0"/>
              <w:rPr>
                <w:rFonts w:cs="Arial"/>
              </w:rPr>
            </w:pPr>
            <w:r>
              <w:rPr>
                <w:rFonts w:cs="Arial"/>
              </w:rPr>
              <w:t>Ingeniero ambiental o ingeniero ambiental y de recursos naturales o ingeniero de recursos naturales o ingeniero sanitario o ingeniero civil o ingeniero en mecánica de fluidos.</w:t>
            </w:r>
          </w:p>
        </w:tc>
        <w:tc>
          <w:tcPr>
            <w:tcW w:w="2656" w:type="pct"/>
          </w:tcPr>
          <w:p w14:paraId="4E7DE1CD" w14:textId="77777777" w:rsidR="00FE16A6" w:rsidRPr="000B1164" w:rsidRDefault="00FE16A6" w:rsidP="007674F3">
            <w:pPr>
              <w:widowControl w:val="0"/>
              <w:rPr>
                <w:rFonts w:cs="Arial"/>
              </w:rPr>
            </w:pPr>
            <w:r>
              <w:rPr>
                <w:rFonts w:cs="Arial"/>
              </w:rPr>
              <w:t>Doce (12) meses en el cargo desempeñado como especialista o ingeniero o supervisor o jefe o responsable o residente o la combinación de estos, en: ambiental o mitigación ambiental o ambientalista o monitoreo y mitigación ambiental o impacto ambiental o medio ambiente o protección de medio ambiente; en la ejecución y/o inspección y/o supervisión de obra en general; que se computa desde la fecha de la colegiatura.</w:t>
            </w:r>
          </w:p>
        </w:tc>
      </w:tr>
      <w:tr w:rsidR="00FE16A6" w:rsidRPr="008C03C1" w14:paraId="10B2A0BA" w14:textId="77777777" w:rsidTr="007674F3">
        <w:trPr>
          <w:trHeight w:val="340"/>
        </w:trPr>
        <w:tc>
          <w:tcPr>
            <w:tcW w:w="1049" w:type="pct"/>
          </w:tcPr>
          <w:p w14:paraId="61157B86" w14:textId="77777777" w:rsidR="00FE16A6" w:rsidRDefault="00FE16A6" w:rsidP="007674F3">
            <w:pPr>
              <w:widowControl w:val="0"/>
              <w:rPr>
                <w:rFonts w:cs="Arial"/>
              </w:rPr>
            </w:pPr>
            <w:r>
              <w:rPr>
                <w:rFonts w:cs="Arial"/>
              </w:rPr>
              <w:t>Especialista en Calidad</w:t>
            </w:r>
          </w:p>
        </w:tc>
        <w:tc>
          <w:tcPr>
            <w:tcW w:w="1295" w:type="pct"/>
          </w:tcPr>
          <w:p w14:paraId="1030BD71" w14:textId="77777777" w:rsidR="00FE16A6" w:rsidRDefault="00FE16A6" w:rsidP="007674F3">
            <w:pPr>
              <w:widowControl w:val="0"/>
              <w:rPr>
                <w:rFonts w:cs="Arial"/>
              </w:rPr>
            </w:pPr>
            <w:r>
              <w:rPr>
                <w:rFonts w:cs="Arial"/>
              </w:rPr>
              <w:t>Ingeniero Sanitario o Ingeniero Civil</w:t>
            </w:r>
          </w:p>
        </w:tc>
        <w:tc>
          <w:tcPr>
            <w:tcW w:w="2656" w:type="pct"/>
          </w:tcPr>
          <w:p w14:paraId="38E051E5" w14:textId="77777777" w:rsidR="00FE16A6" w:rsidRPr="000B1164" w:rsidRDefault="00FE16A6" w:rsidP="007674F3">
            <w:pPr>
              <w:widowControl w:val="0"/>
              <w:rPr>
                <w:rFonts w:cs="Arial"/>
              </w:rPr>
            </w:pPr>
            <w:r>
              <w:rPr>
                <w:rFonts w:cs="Arial"/>
              </w:rPr>
              <w:t>Doce (12) meses en el cargo desempeñado como especialista, ingeniero, supervisor, jefe, gerente de construcción, residente, responsable, coordinador o la combinación de estos, en: control de calidad o calidad o aseguramiento de calidad o programa de calidad o protocolos de calidad; en la ejecución y/o inspección y/o supervisor de obra en general; que se computa desde la fecha de la colegiatura.</w:t>
            </w:r>
          </w:p>
        </w:tc>
      </w:tr>
      <w:bookmarkEnd w:id="4"/>
    </w:tbl>
    <w:p w14:paraId="2FCCAD94" w14:textId="77777777" w:rsidR="00FE16A6" w:rsidRPr="00C934C4" w:rsidRDefault="00FE16A6" w:rsidP="00FE16A6">
      <w:pPr>
        <w:pStyle w:val="Prrafodelista"/>
      </w:pPr>
    </w:p>
    <w:p w14:paraId="5A2BCE79" w14:textId="77777777" w:rsidR="00FE16A6" w:rsidRPr="00C934C4" w:rsidRDefault="00FE16A6" w:rsidP="00FE16A6">
      <w:pPr>
        <w:pStyle w:val="Prrafodelista"/>
        <w:rPr>
          <w:u w:val="single"/>
        </w:rPr>
      </w:pPr>
      <w:bookmarkStart w:id="5" w:name="_Hlk54212814"/>
      <w:bookmarkStart w:id="6" w:name="_Hlk17476576"/>
      <w:r w:rsidRPr="00C934C4">
        <w:rPr>
          <w:u w:val="single"/>
        </w:rPr>
        <w:t xml:space="preserve">Definición de obras </w:t>
      </w:r>
      <w:r>
        <w:rPr>
          <w:u w:val="single"/>
        </w:rPr>
        <w:t>de saneamiento</w:t>
      </w:r>
    </w:p>
    <w:p w14:paraId="5D9CCB47" w14:textId="77777777" w:rsidR="00FE16A6" w:rsidRDefault="00FE16A6" w:rsidP="00FE16A6">
      <w:pPr>
        <w:pStyle w:val="Prrafodelista"/>
      </w:pPr>
    </w:p>
    <w:p w14:paraId="632F3C08" w14:textId="77777777" w:rsidR="00FE16A6" w:rsidRDefault="00FE16A6" w:rsidP="00FE16A6">
      <w:pPr>
        <w:pStyle w:val="Prrafodelista"/>
      </w:pPr>
      <w:r>
        <w:t xml:space="preserve">Sistemas de agua potable o Unidades Básicas de Saneamiento (UBS) de arrastre hidráulico o ecológica o </w:t>
      </w:r>
      <w:proofErr w:type="spellStart"/>
      <w:r>
        <w:t>compostera</w:t>
      </w:r>
      <w:proofErr w:type="spellEnd"/>
      <w:r>
        <w:t xml:space="preserve"> o de hoyo seco.</w:t>
      </w:r>
    </w:p>
    <w:p w14:paraId="261EE58F" w14:textId="77777777" w:rsidR="00FE16A6" w:rsidRDefault="00FE16A6" w:rsidP="00FE16A6">
      <w:pPr>
        <w:pStyle w:val="Prrafodelista"/>
      </w:pPr>
    </w:p>
    <w:p w14:paraId="0A5972F3" w14:textId="77777777" w:rsidR="00FE16A6" w:rsidRPr="00C934C4" w:rsidRDefault="00FE16A6" w:rsidP="00FE16A6">
      <w:pPr>
        <w:pStyle w:val="Prrafodelista"/>
        <w:rPr>
          <w:u w:val="single"/>
        </w:rPr>
      </w:pPr>
      <w:r w:rsidRPr="00C934C4">
        <w:rPr>
          <w:u w:val="single"/>
        </w:rPr>
        <w:t>Definición de obras similares</w:t>
      </w:r>
    </w:p>
    <w:p w14:paraId="249B7925" w14:textId="77777777" w:rsidR="00FE16A6" w:rsidRDefault="00FE16A6" w:rsidP="00FE16A6">
      <w:pPr>
        <w:pStyle w:val="Prrafodelista"/>
      </w:pPr>
    </w:p>
    <w:p w14:paraId="7B834200" w14:textId="77777777" w:rsidR="00FE16A6" w:rsidRDefault="00FE16A6" w:rsidP="00FE16A6">
      <w:pPr>
        <w:pStyle w:val="Prrafodelista"/>
      </w:pPr>
      <w:r>
        <w:t xml:space="preserve">Las obras de construcción y/o instalación y/o remodelación y/o ampliación y/o mejoramiento y/o reconstrucción y/o rehabilitación y/o reparación y/o renovación y/o reposición y/o cambio y/o reubicación y/u optimización de infraestructura de sistemas y/o servicio de agua potable, como captaciones y/o líneas de conducción y/o reservorios y/o plantas de tratamiento de agua potable y/o líneas de aducción y/o redes de agua y/o acueductos y/o conexiones domiciliarias de agua potable y/o redes secundarias de agua potable; y/o infraestructura de saneamiento de sistemas y/o servicios de alcantarillado y/o desagüe como plantas de tratamiento de aguas residuales y/o conexiones </w:t>
      </w:r>
      <w:bookmarkEnd w:id="5"/>
      <w:r>
        <w:t xml:space="preserve">domiciliarias de alcantarillado y/o redes secundarias de alcantarillado y/o redes secundarias de desagüe y/o unidades básicas de saneamiento (UBS) de arrastre hidráulico o ecológica o </w:t>
      </w:r>
      <w:proofErr w:type="spellStart"/>
      <w:r>
        <w:t>compostera</w:t>
      </w:r>
      <w:proofErr w:type="spellEnd"/>
      <w:r>
        <w:t xml:space="preserve"> o de hoyo seco.</w:t>
      </w:r>
    </w:p>
    <w:bookmarkEnd w:id="6"/>
    <w:p w14:paraId="7587F7BA" w14:textId="77777777" w:rsidR="00FE16A6" w:rsidRPr="00C934C4" w:rsidRDefault="00FE16A6" w:rsidP="00FE16A6">
      <w:pPr>
        <w:pStyle w:val="Prrafodelista"/>
      </w:pPr>
    </w:p>
    <w:p w14:paraId="7C3792FA" w14:textId="77777777" w:rsidR="00FE16A6" w:rsidRPr="00C934C4" w:rsidRDefault="00FE16A6" w:rsidP="00FE16A6">
      <w:pPr>
        <w:pStyle w:val="Prrafodelista"/>
        <w:rPr>
          <w:u w:val="single"/>
        </w:rPr>
      </w:pPr>
      <w:r w:rsidRPr="00C934C4">
        <w:rPr>
          <w:u w:val="single"/>
        </w:rPr>
        <w:t>Acreditación:</w:t>
      </w:r>
    </w:p>
    <w:p w14:paraId="7B0E7D20" w14:textId="77777777" w:rsidR="00FE16A6" w:rsidRDefault="00FE16A6" w:rsidP="00FE16A6">
      <w:pPr>
        <w:pStyle w:val="Prrafodelista"/>
      </w:pPr>
    </w:p>
    <w:p w14:paraId="75E31BA6" w14:textId="77777777" w:rsidR="00FE16A6" w:rsidRDefault="00FE16A6" w:rsidP="00FE16A6">
      <w:pPr>
        <w:pStyle w:val="Prrafodelista"/>
      </w:pPr>
      <w:r>
        <w:t>Para la formación académica se verificará en el portal web de la Superintendencia Nacional de Educación Superior Universitaria – SUNEDU a través del siguiente link https://enlinea.sunedu.gob.pe/ De no encontrarse inscrito, se presentará la copia del diploma respectivo. La colegiatura y habilitación se requerirá para el inicio de la participación efectiva del profesional en la ejecución de la prestación.</w:t>
      </w:r>
    </w:p>
    <w:p w14:paraId="24A8A638" w14:textId="77777777" w:rsidR="00FE16A6" w:rsidRDefault="00FE16A6" w:rsidP="00FE16A6">
      <w:pPr>
        <w:pStyle w:val="Prrafodelista"/>
      </w:pPr>
    </w:p>
    <w:p w14:paraId="74FD7002" w14:textId="77777777" w:rsidR="00FE16A6" w:rsidRDefault="00FE16A6" w:rsidP="00FE16A6">
      <w:pPr>
        <w:pStyle w:val="Prrafodelista"/>
      </w:pPr>
      <w:r>
        <w:t>La experiencia se acreditará mediante (i) copia simple de contratos y su respectiva conformidad o (ii) constancias o (iii) certificados o (iv) cualquier otra documentación que, de manera fehaciente demuestre la experiencia del personal clave propuesto.</w:t>
      </w:r>
    </w:p>
    <w:p w14:paraId="39BEE960" w14:textId="77777777" w:rsidR="00FE16A6" w:rsidRDefault="00FE16A6" w:rsidP="00FE16A6">
      <w:pPr>
        <w:pStyle w:val="Prrafodelista"/>
      </w:pPr>
    </w:p>
    <w:p w14:paraId="6C0BCA09" w14:textId="77777777" w:rsidR="00FE16A6" w:rsidRDefault="00FE16A6" w:rsidP="00FE16A6">
      <w:pPr>
        <w:pStyle w:val="Prrafodelista"/>
      </w:pPr>
      <w:r>
        <w:t>La colegiatura y la habilitación serán acreditadas para el inicio efectivo de la obra, teniéndose en cuenta que los profesionales deberán entregar su habilitación por el total del plazo de ejecución de la obra y/o según su incidencia de participación; esto acorde a la Ley 28858, Ley del Profesional de Ingeniería y su Reglamento.</w:t>
      </w:r>
    </w:p>
    <w:p w14:paraId="1B52A406" w14:textId="77777777" w:rsidR="00FE16A6" w:rsidRDefault="00FE16A6" w:rsidP="00FE16A6">
      <w:pPr>
        <w:pStyle w:val="Prrafodelista"/>
      </w:pPr>
    </w:p>
    <w:p w14:paraId="4C6B2B42" w14:textId="77777777" w:rsidR="00FE16A6" w:rsidRPr="00C934C4" w:rsidRDefault="00FE16A6" w:rsidP="00720E6E">
      <w:pPr>
        <w:pStyle w:val="Prrafodelista"/>
        <w:numPr>
          <w:ilvl w:val="0"/>
          <w:numId w:val="43"/>
        </w:numPr>
        <w:spacing w:line="259" w:lineRule="auto"/>
        <w:jc w:val="both"/>
        <w:rPr>
          <w:b/>
          <w:bCs/>
        </w:rPr>
      </w:pPr>
      <w:r w:rsidRPr="00C934C4">
        <w:rPr>
          <w:b/>
          <w:bCs/>
        </w:rPr>
        <w:t>De la experiencia en la especialidad del ejecutor de obra</w:t>
      </w:r>
    </w:p>
    <w:p w14:paraId="46675BD7" w14:textId="77777777" w:rsidR="00FE16A6" w:rsidRDefault="00FE16A6" w:rsidP="00FE16A6"/>
    <w:p w14:paraId="063B3148" w14:textId="77777777" w:rsidR="00FE16A6" w:rsidRDefault="00FE16A6" w:rsidP="00FE16A6">
      <w:pPr>
        <w:pStyle w:val="Prrafodelista"/>
      </w:pPr>
      <w:bookmarkStart w:id="7" w:name="_Hlk54212821"/>
      <w:r>
        <w:t xml:space="preserve">El postor debe acreditar un monto facturado acumulado equivalente a </w:t>
      </w:r>
      <w:r w:rsidRPr="00640E75">
        <w:rPr>
          <w:b/>
          <w:bCs/>
        </w:rPr>
        <w:t>S/. 1,532,973.17 (un millón quinientos treinta y dos mil novecientos setenta y tres con 17/100 Soles)</w:t>
      </w:r>
      <w:r>
        <w:t xml:space="preserve">, en la ejecución de obras similares, durante los 10 años anteriores a la fecha de la presentación de ofertas que se computarán desde la suscripción del acta de recepción de obra. </w:t>
      </w:r>
    </w:p>
    <w:bookmarkEnd w:id="7"/>
    <w:p w14:paraId="27DE5965" w14:textId="77777777" w:rsidR="00FE16A6" w:rsidRDefault="00FE16A6" w:rsidP="00FE16A6">
      <w:pPr>
        <w:pStyle w:val="Prrafodelista"/>
      </w:pPr>
      <w:r>
        <w:t xml:space="preserve"> </w:t>
      </w:r>
    </w:p>
    <w:p w14:paraId="1818410D" w14:textId="77777777" w:rsidR="00FE16A6" w:rsidRPr="00C934C4" w:rsidRDefault="00FE16A6" w:rsidP="00FE16A6">
      <w:pPr>
        <w:pStyle w:val="Prrafodelista"/>
        <w:rPr>
          <w:u w:val="single"/>
        </w:rPr>
      </w:pPr>
      <w:r w:rsidRPr="00C934C4">
        <w:rPr>
          <w:u w:val="single"/>
        </w:rPr>
        <w:t xml:space="preserve">Definición de obras </w:t>
      </w:r>
      <w:r>
        <w:rPr>
          <w:u w:val="single"/>
        </w:rPr>
        <w:t>de saneamiento</w:t>
      </w:r>
    </w:p>
    <w:p w14:paraId="75843C87" w14:textId="77777777" w:rsidR="00FE16A6" w:rsidRDefault="00FE16A6" w:rsidP="00FE16A6">
      <w:pPr>
        <w:pStyle w:val="Prrafodelista"/>
      </w:pPr>
    </w:p>
    <w:p w14:paraId="6D12F8B5" w14:textId="77777777" w:rsidR="00FE16A6" w:rsidRDefault="00FE16A6" w:rsidP="00FE16A6">
      <w:pPr>
        <w:pStyle w:val="Prrafodelista"/>
      </w:pPr>
      <w:r>
        <w:t xml:space="preserve">Sistemas de agua potable o Unidades Básicas de Saneamiento (UBS) de arrastre hidráulico o ecológica o </w:t>
      </w:r>
      <w:proofErr w:type="spellStart"/>
      <w:r>
        <w:t>compostera</w:t>
      </w:r>
      <w:proofErr w:type="spellEnd"/>
      <w:r>
        <w:t xml:space="preserve"> o de hoyo seco.</w:t>
      </w:r>
    </w:p>
    <w:p w14:paraId="0BDC26BA" w14:textId="77777777" w:rsidR="00FE16A6" w:rsidRDefault="00FE16A6" w:rsidP="00FE16A6">
      <w:pPr>
        <w:pStyle w:val="Prrafodelista"/>
      </w:pPr>
    </w:p>
    <w:p w14:paraId="17C66180" w14:textId="77777777" w:rsidR="00FE16A6" w:rsidRPr="00C934C4" w:rsidRDefault="00FE16A6" w:rsidP="00FE16A6">
      <w:pPr>
        <w:pStyle w:val="Prrafodelista"/>
        <w:rPr>
          <w:u w:val="single"/>
        </w:rPr>
      </w:pPr>
      <w:r w:rsidRPr="00C934C4">
        <w:rPr>
          <w:u w:val="single"/>
        </w:rPr>
        <w:t>Definición de obras similares</w:t>
      </w:r>
    </w:p>
    <w:p w14:paraId="30971A42" w14:textId="77777777" w:rsidR="00FE16A6" w:rsidRDefault="00FE16A6" w:rsidP="00FE16A6">
      <w:pPr>
        <w:pStyle w:val="Prrafodelista"/>
      </w:pPr>
    </w:p>
    <w:p w14:paraId="2FD716A4" w14:textId="77777777" w:rsidR="00FE16A6" w:rsidRDefault="00FE16A6" w:rsidP="00FE16A6">
      <w:pPr>
        <w:pStyle w:val="Prrafodelista"/>
      </w:pPr>
      <w:r>
        <w:t xml:space="preserve">Las obras de construcción y/o instalación y/o remodelación y/o ampliación y/o mejoramiento y/o reconstrucción y/o rehabilitación y/o reparación y/o renovación y/o reposición y/o cambio y/o reubicación y/u optimización de infraestructura de sistemas y/o servicio de agua potable, como captaciones y/o líneas de conducción y/o reservorios y/o plantas de tratamiento de agua potable y/o líneas de aducción y/o redes de agua y/o acueductos y/o conexiones domiciliarias de agua potable y/o redes secundarias de agua potable; y/o infraestructura de saneamiento de sistemas y/o servicios de alcantarillado y/o desagüe como plantas de tratamiento de aguas residuales y/o conexiones domiciliarias de alcantarillado y/o redes secundarias de alcantarillado y/o redes secundarias de desagüe y/o unidades básicas de saneamiento (UBS) de arrastre hidráulico o ecológica o </w:t>
      </w:r>
      <w:proofErr w:type="spellStart"/>
      <w:r>
        <w:t>compostera</w:t>
      </w:r>
      <w:proofErr w:type="spellEnd"/>
      <w:r>
        <w:t xml:space="preserve"> o de hoyo seco.</w:t>
      </w:r>
    </w:p>
    <w:p w14:paraId="698C620D" w14:textId="77777777" w:rsidR="00FE16A6" w:rsidRDefault="00FE16A6" w:rsidP="00FE16A6">
      <w:pPr>
        <w:pStyle w:val="Prrafodelista"/>
      </w:pPr>
    </w:p>
    <w:p w14:paraId="499A69B5" w14:textId="77777777" w:rsidR="00FE16A6" w:rsidRDefault="00FE16A6" w:rsidP="00720E6E">
      <w:pPr>
        <w:pStyle w:val="Prrafodelista"/>
        <w:numPr>
          <w:ilvl w:val="0"/>
          <w:numId w:val="43"/>
        </w:numPr>
        <w:spacing w:line="259" w:lineRule="auto"/>
        <w:jc w:val="both"/>
        <w:rPr>
          <w:b/>
          <w:bCs/>
        </w:rPr>
      </w:pPr>
      <w:r w:rsidRPr="00AA2F1A">
        <w:rPr>
          <w:b/>
          <w:bCs/>
        </w:rPr>
        <w:t>Condiciones de los</w:t>
      </w:r>
      <w:r>
        <w:rPr>
          <w:b/>
          <w:bCs/>
        </w:rPr>
        <w:t xml:space="preserve"> Postores </w:t>
      </w:r>
    </w:p>
    <w:p w14:paraId="43D62E8E" w14:textId="77777777" w:rsidR="00FE16A6" w:rsidRDefault="00FE16A6" w:rsidP="00FE16A6">
      <w:pPr>
        <w:pStyle w:val="Prrafodelista"/>
      </w:pPr>
      <w:r w:rsidRPr="008C362A">
        <w:t>Los postores pueden participar en forma individual o en consorcio, para lo que deberán estar registrados en el RNP en el capítulo de EJECUTORES DE OBRAS</w:t>
      </w:r>
      <w:r>
        <w:t>, no estar inhabilitado a contratar con el estado</w:t>
      </w:r>
      <w:r w:rsidRPr="008C362A">
        <w:t>.</w:t>
      </w:r>
    </w:p>
    <w:p w14:paraId="0AC4C359" w14:textId="77777777" w:rsidR="00FE16A6" w:rsidRDefault="00FE16A6" w:rsidP="00FE16A6">
      <w:pPr>
        <w:pStyle w:val="Prrafodelista"/>
      </w:pPr>
    </w:p>
    <w:p w14:paraId="3986E4EE" w14:textId="77777777" w:rsidR="00FE16A6" w:rsidRDefault="00FE16A6" w:rsidP="00720E6E">
      <w:pPr>
        <w:pStyle w:val="Prrafodelista"/>
        <w:numPr>
          <w:ilvl w:val="0"/>
          <w:numId w:val="43"/>
        </w:numPr>
        <w:spacing w:line="259" w:lineRule="auto"/>
        <w:jc w:val="both"/>
        <w:rPr>
          <w:b/>
          <w:bCs/>
        </w:rPr>
      </w:pPr>
      <w:r>
        <w:rPr>
          <w:b/>
          <w:bCs/>
        </w:rPr>
        <w:t xml:space="preserve">Solvencia Económica de los postores. </w:t>
      </w:r>
    </w:p>
    <w:p w14:paraId="07094FC3" w14:textId="77777777" w:rsidR="00FE16A6" w:rsidRPr="008C362A" w:rsidRDefault="00FE16A6" w:rsidP="00FE16A6">
      <w:pPr>
        <w:pStyle w:val="Prrafodelista"/>
      </w:pPr>
    </w:p>
    <w:p w14:paraId="0B45A264" w14:textId="77777777" w:rsidR="00FE16A6" w:rsidRPr="00914486" w:rsidRDefault="00FE16A6" w:rsidP="00FE16A6">
      <w:pPr>
        <w:pStyle w:val="Prrafodelista"/>
        <w:rPr>
          <w:rFonts w:cstheme="minorBidi"/>
          <w:sz w:val="20"/>
          <w:szCs w:val="22"/>
        </w:rPr>
      </w:pPr>
      <w:r w:rsidRPr="00914486">
        <w:rPr>
          <w:rFonts w:cstheme="minorBidi"/>
          <w:sz w:val="20"/>
          <w:szCs w:val="22"/>
          <w:lang w:eastAsia="en-US"/>
        </w:rPr>
        <w:t>El postor debe acreditar una línea de crédito equivalente a S/300.000.00 [tres cientos mil Soles].</w:t>
      </w:r>
      <w:r w:rsidRPr="00914486" w:rsidDel="005A042B">
        <w:rPr>
          <w:rFonts w:cstheme="minorBidi"/>
          <w:sz w:val="20"/>
          <w:szCs w:val="22"/>
          <w:lang w:eastAsia="en-US"/>
        </w:rPr>
        <w:t xml:space="preserve"> </w:t>
      </w:r>
    </w:p>
    <w:p w14:paraId="097392CD" w14:textId="77777777" w:rsidR="00FE16A6" w:rsidRPr="00914486" w:rsidRDefault="00FE16A6" w:rsidP="00FE16A6">
      <w:pPr>
        <w:pStyle w:val="Prrafodelista"/>
        <w:rPr>
          <w:rFonts w:cstheme="minorBidi"/>
          <w:sz w:val="20"/>
          <w:szCs w:val="22"/>
          <w:lang w:eastAsia="en-US"/>
        </w:rPr>
      </w:pPr>
    </w:p>
    <w:p w14:paraId="31D365FD" w14:textId="77777777" w:rsidR="00FE16A6" w:rsidRPr="00914486" w:rsidRDefault="00FE16A6" w:rsidP="00FE16A6">
      <w:pPr>
        <w:pStyle w:val="Prrafodelista"/>
        <w:rPr>
          <w:rFonts w:cstheme="minorBidi"/>
          <w:sz w:val="20"/>
          <w:szCs w:val="22"/>
          <w:lang w:eastAsia="en-US"/>
        </w:rPr>
      </w:pPr>
      <w:r w:rsidRPr="00914486">
        <w:rPr>
          <w:rFonts w:cstheme="minorBidi"/>
          <w:sz w:val="20"/>
          <w:szCs w:val="22"/>
          <w:lang w:eastAsia="en-U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14:paraId="15FC7880" w14:textId="77777777" w:rsidR="00FE16A6" w:rsidRPr="00914486" w:rsidRDefault="00FE16A6" w:rsidP="00FE16A6">
      <w:pPr>
        <w:pStyle w:val="Prrafodelista"/>
        <w:rPr>
          <w:rFonts w:cstheme="minorBidi"/>
          <w:sz w:val="20"/>
          <w:szCs w:val="22"/>
          <w:lang w:eastAsia="en-US"/>
        </w:rPr>
      </w:pPr>
    </w:p>
    <w:p w14:paraId="11A774F5" w14:textId="77777777" w:rsidR="00FE16A6" w:rsidRPr="00914486" w:rsidRDefault="00FE16A6" w:rsidP="00FE16A6">
      <w:pPr>
        <w:pStyle w:val="Prrafodelista"/>
        <w:rPr>
          <w:rFonts w:cstheme="minorBidi"/>
          <w:sz w:val="20"/>
          <w:szCs w:val="22"/>
          <w:lang w:eastAsia="en-US"/>
        </w:rPr>
      </w:pPr>
      <w:r w:rsidRPr="00914486">
        <w:rPr>
          <w:rFonts w:cstheme="minorBidi"/>
          <w:sz w:val="20"/>
          <w:szCs w:val="22"/>
          <w:lang w:eastAsia="en-US"/>
        </w:rPr>
        <w:t>No procede acreditar este requisito a través de líneas de créditos para cartas fianza o póliza de caución.</w:t>
      </w:r>
    </w:p>
    <w:p w14:paraId="603EA628" w14:textId="77777777" w:rsidR="00FE16A6" w:rsidRPr="00914486" w:rsidRDefault="00FE16A6" w:rsidP="00FE16A6">
      <w:pPr>
        <w:pStyle w:val="Prrafodelista"/>
        <w:rPr>
          <w:rFonts w:cstheme="minorBidi"/>
          <w:sz w:val="20"/>
          <w:szCs w:val="22"/>
          <w:lang w:eastAsia="en-US"/>
        </w:rPr>
      </w:pPr>
    </w:p>
    <w:p w14:paraId="5E792D7D" w14:textId="77777777" w:rsidR="00FE16A6" w:rsidRPr="00914486" w:rsidRDefault="00FE16A6" w:rsidP="00FE16A6">
      <w:pPr>
        <w:pStyle w:val="Prrafodelista"/>
        <w:rPr>
          <w:rFonts w:cstheme="minorBidi"/>
          <w:sz w:val="20"/>
          <w:szCs w:val="22"/>
          <w:lang w:eastAsia="en-US"/>
        </w:rPr>
      </w:pPr>
      <w:r w:rsidRPr="00914486">
        <w:rPr>
          <w:rFonts w:cstheme="minorBidi"/>
          <w:sz w:val="20"/>
          <w:szCs w:val="22"/>
          <w:lang w:eastAsia="en-US"/>
        </w:rPr>
        <w:t>Tampoco corresponde aceptar documentos emitidos por empresas de seguros para acreditar este requisito de calificación, toda vez que, de conformidad con el Oficio N° 47719-2019-SBS, dichas empresas no pueden otorgar créditos.</w:t>
      </w:r>
    </w:p>
    <w:p w14:paraId="69D2EFE5" w14:textId="77777777" w:rsidR="00FE16A6" w:rsidRDefault="00FE16A6" w:rsidP="00FE16A6">
      <w:pPr>
        <w:pStyle w:val="Prrafodelista"/>
        <w:rPr>
          <w:b/>
          <w:bCs/>
        </w:rPr>
      </w:pPr>
    </w:p>
    <w:p w14:paraId="5C4A1C13" w14:textId="77777777" w:rsidR="00FE16A6" w:rsidRPr="00AA2F1A" w:rsidRDefault="00FE16A6" w:rsidP="00720E6E">
      <w:pPr>
        <w:pStyle w:val="Prrafodelista"/>
        <w:numPr>
          <w:ilvl w:val="0"/>
          <w:numId w:val="43"/>
        </w:numPr>
        <w:spacing w:line="259" w:lineRule="auto"/>
        <w:jc w:val="both"/>
        <w:rPr>
          <w:b/>
          <w:bCs/>
        </w:rPr>
      </w:pPr>
      <w:r w:rsidRPr="00AA2F1A">
        <w:rPr>
          <w:b/>
          <w:bCs/>
        </w:rPr>
        <w:t>Condiciones de los consorcios</w:t>
      </w:r>
    </w:p>
    <w:p w14:paraId="2223F6B8" w14:textId="77777777" w:rsidR="00FE16A6" w:rsidRDefault="00FE16A6" w:rsidP="00FE16A6">
      <w:pPr>
        <w:pStyle w:val="Prrafodelista"/>
      </w:pPr>
    </w:p>
    <w:p w14:paraId="58BCC74F" w14:textId="77777777" w:rsidR="00FE16A6" w:rsidRDefault="00FE16A6" w:rsidP="00FE16A6">
      <w:pPr>
        <w:pStyle w:val="Prrafodelista"/>
      </w:pPr>
      <w:r>
        <w:t>De conformidad con el numeral 49.5 del artículo 49 del Reglamento, el área usuaria ha determinado las siguientes condiciones para los consorcios:</w:t>
      </w:r>
    </w:p>
    <w:p w14:paraId="5D371310" w14:textId="77777777" w:rsidR="00FE16A6" w:rsidRDefault="00FE16A6" w:rsidP="00FE16A6">
      <w:pPr>
        <w:pStyle w:val="Prrafodelista"/>
      </w:pPr>
    </w:p>
    <w:p w14:paraId="24E34633" w14:textId="77777777" w:rsidR="00FE16A6" w:rsidRDefault="00FE16A6" w:rsidP="00FE16A6">
      <w:pPr>
        <w:pStyle w:val="Prrafodelista"/>
      </w:pPr>
      <w:r>
        <w:t>El número máximo de consorciados es de dos (02) integrantes.</w:t>
      </w:r>
    </w:p>
    <w:p w14:paraId="3E08CFE5" w14:textId="77777777" w:rsidR="00FE16A6" w:rsidRDefault="00FE16A6" w:rsidP="00FE16A6">
      <w:pPr>
        <w:pStyle w:val="Prrafodelista"/>
      </w:pPr>
    </w:p>
    <w:p w14:paraId="731C54F6" w14:textId="77777777" w:rsidR="00FE16A6" w:rsidRDefault="00FE16A6" w:rsidP="00FE16A6">
      <w:pPr>
        <w:pStyle w:val="Prrafodelista"/>
      </w:pPr>
      <w:r>
        <w:t>El porcentaje mínimo de participación de cada consorciado es de 50.00%.</w:t>
      </w:r>
    </w:p>
    <w:p w14:paraId="20F45A3B" w14:textId="77777777" w:rsidR="00FE16A6" w:rsidRDefault="00FE16A6" w:rsidP="00FE16A6">
      <w:pPr>
        <w:pStyle w:val="Prrafodelista"/>
      </w:pPr>
    </w:p>
    <w:p w14:paraId="59363C75" w14:textId="77777777" w:rsidR="00FE16A6" w:rsidRDefault="00FE16A6" w:rsidP="00FE16A6">
      <w:pPr>
        <w:pStyle w:val="Prrafodelista"/>
      </w:pPr>
      <w:r>
        <w:t>El porcentaje mínimo de participación en la ejecución del contrato, para el integrante del consorcio que acredite mayor experiencia, es de 50.00%.</w:t>
      </w:r>
    </w:p>
    <w:p w14:paraId="10BA4918" w14:textId="77777777" w:rsidR="00FE16A6" w:rsidRDefault="00FE16A6" w:rsidP="00FE16A6">
      <w:pPr>
        <w:pStyle w:val="Prrafodelista"/>
      </w:pPr>
    </w:p>
    <w:p w14:paraId="5592E978" w14:textId="77777777" w:rsidR="00FE16A6" w:rsidRPr="00AA2F1A" w:rsidRDefault="00FE16A6" w:rsidP="00720E6E">
      <w:pPr>
        <w:pStyle w:val="Prrafodelista"/>
        <w:numPr>
          <w:ilvl w:val="0"/>
          <w:numId w:val="43"/>
        </w:numPr>
        <w:spacing w:line="259" w:lineRule="auto"/>
        <w:jc w:val="both"/>
        <w:rPr>
          <w:b/>
          <w:bCs/>
        </w:rPr>
      </w:pPr>
      <w:r w:rsidRPr="00AA2F1A">
        <w:rPr>
          <w:b/>
          <w:bCs/>
        </w:rPr>
        <w:t>De las otras penalidades</w:t>
      </w:r>
    </w:p>
    <w:p w14:paraId="001392F0" w14:textId="77777777" w:rsidR="00FE16A6" w:rsidRDefault="00FE16A6" w:rsidP="00FE16A6">
      <w:pPr>
        <w:pStyle w:val="Prrafodelista"/>
      </w:pPr>
    </w:p>
    <w:p w14:paraId="09F8BBB6" w14:textId="77777777" w:rsidR="00FE16A6" w:rsidRDefault="00FE16A6" w:rsidP="00FE16A6">
      <w:pPr>
        <w:pStyle w:val="Prrafodelista"/>
      </w:pPr>
      <w:r>
        <w:t xml:space="preserve">De acuerdo con el artículo 163 del Reglamento, se pueden establecer otras penalidades, distintas al retraso o mora, las cuales deben ser objetivas, razonables, congruentes y proporcionales con el objeto de la contratación. </w:t>
      </w:r>
    </w:p>
    <w:p w14:paraId="2645E347" w14:textId="77777777" w:rsidR="00FE16A6" w:rsidRDefault="00FE16A6" w:rsidP="00FE16A6">
      <w:pPr>
        <w:pStyle w:val="Prrafodelista"/>
      </w:pPr>
    </w:p>
    <w:p w14:paraId="622CD7BA" w14:textId="77777777" w:rsidR="00FE16A6" w:rsidRDefault="00FE16A6" w:rsidP="00FE16A6">
      <w:pPr>
        <w:pStyle w:val="Prrafodelista"/>
      </w:pPr>
      <w:r>
        <w:t>Según lo previsto en los artículos 190 y 191 del Reglamento, en este tipo de penalidades se han incluido las siguientes:</w:t>
      </w:r>
    </w:p>
    <w:p w14:paraId="6D5CE664" w14:textId="77777777" w:rsidR="00FE16A6" w:rsidRDefault="00FE16A6" w:rsidP="00FE16A6">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
        <w:gridCol w:w="3974"/>
        <w:gridCol w:w="2144"/>
        <w:gridCol w:w="2224"/>
      </w:tblGrid>
      <w:tr w:rsidR="00FE16A6" w:rsidRPr="008C03C1" w14:paraId="25E31E3A" w14:textId="77777777" w:rsidTr="007674F3">
        <w:trPr>
          <w:trHeight w:val="340"/>
        </w:trPr>
        <w:tc>
          <w:tcPr>
            <w:tcW w:w="5000" w:type="pct"/>
            <w:gridSpan w:val="4"/>
            <w:shd w:val="clear" w:color="auto" w:fill="auto"/>
            <w:noWrap/>
            <w:hideMark/>
          </w:tcPr>
          <w:p w14:paraId="1FFF72C8" w14:textId="77777777" w:rsidR="00FE16A6" w:rsidRPr="008C03C1" w:rsidRDefault="00FE16A6" w:rsidP="007674F3">
            <w:pPr>
              <w:jc w:val="center"/>
              <w:rPr>
                <w:rFonts w:eastAsia="Times New Roman" w:cs="Arial"/>
                <w:b/>
                <w:bCs/>
                <w:sz w:val="18"/>
                <w:szCs w:val="18"/>
              </w:rPr>
            </w:pPr>
            <w:r w:rsidRPr="008C03C1">
              <w:rPr>
                <w:rFonts w:eastAsia="Times New Roman" w:cs="Arial"/>
                <w:b/>
                <w:bCs/>
                <w:sz w:val="18"/>
                <w:szCs w:val="18"/>
              </w:rPr>
              <w:t>Otras Penalidades</w:t>
            </w:r>
          </w:p>
        </w:tc>
      </w:tr>
      <w:tr w:rsidR="00FE16A6" w:rsidRPr="008C03C1" w14:paraId="6D18A460" w14:textId="77777777" w:rsidTr="007674F3">
        <w:trPr>
          <w:trHeight w:val="340"/>
        </w:trPr>
        <w:tc>
          <w:tcPr>
            <w:tcW w:w="397" w:type="pct"/>
            <w:shd w:val="clear" w:color="auto" w:fill="auto"/>
            <w:hideMark/>
          </w:tcPr>
          <w:p w14:paraId="150B5A0F" w14:textId="77777777" w:rsidR="00FE16A6" w:rsidRPr="008C03C1" w:rsidRDefault="00FE16A6" w:rsidP="007674F3">
            <w:pPr>
              <w:jc w:val="center"/>
              <w:rPr>
                <w:rFonts w:eastAsia="Times New Roman" w:cs="Arial"/>
                <w:b/>
                <w:bCs/>
                <w:sz w:val="18"/>
                <w:szCs w:val="18"/>
              </w:rPr>
            </w:pPr>
            <w:r w:rsidRPr="008C03C1">
              <w:rPr>
                <w:rFonts w:eastAsia="Times New Roman" w:cs="Arial"/>
                <w:b/>
                <w:bCs/>
                <w:sz w:val="18"/>
                <w:szCs w:val="18"/>
              </w:rPr>
              <w:t>N°</w:t>
            </w:r>
          </w:p>
        </w:tc>
        <w:tc>
          <w:tcPr>
            <w:tcW w:w="2193" w:type="pct"/>
            <w:shd w:val="clear" w:color="auto" w:fill="auto"/>
            <w:hideMark/>
          </w:tcPr>
          <w:p w14:paraId="6F8AB3C2" w14:textId="77777777" w:rsidR="00FE16A6" w:rsidRPr="008C03C1" w:rsidRDefault="00FE16A6" w:rsidP="007674F3">
            <w:pPr>
              <w:jc w:val="center"/>
              <w:rPr>
                <w:rFonts w:eastAsia="Times New Roman" w:cs="Arial"/>
                <w:b/>
                <w:bCs/>
                <w:sz w:val="18"/>
                <w:szCs w:val="18"/>
              </w:rPr>
            </w:pPr>
            <w:r w:rsidRPr="008C03C1">
              <w:rPr>
                <w:rFonts w:eastAsia="Times New Roman" w:cs="Arial"/>
                <w:b/>
                <w:bCs/>
                <w:sz w:val="18"/>
                <w:szCs w:val="18"/>
              </w:rPr>
              <w:t>Supuestos de Aplicación de Penalidad</w:t>
            </w:r>
          </w:p>
        </w:tc>
        <w:tc>
          <w:tcPr>
            <w:tcW w:w="1183" w:type="pct"/>
            <w:shd w:val="clear" w:color="auto" w:fill="auto"/>
            <w:hideMark/>
          </w:tcPr>
          <w:p w14:paraId="371F102A" w14:textId="77777777" w:rsidR="00FE16A6" w:rsidRPr="008C03C1" w:rsidRDefault="00FE16A6" w:rsidP="007674F3">
            <w:pPr>
              <w:jc w:val="center"/>
              <w:rPr>
                <w:rFonts w:eastAsia="Times New Roman" w:cs="Arial"/>
                <w:b/>
                <w:bCs/>
                <w:sz w:val="18"/>
                <w:szCs w:val="18"/>
              </w:rPr>
            </w:pPr>
            <w:r w:rsidRPr="008C03C1">
              <w:rPr>
                <w:rFonts w:eastAsia="Times New Roman" w:cs="Arial"/>
                <w:b/>
                <w:bCs/>
                <w:sz w:val="18"/>
                <w:szCs w:val="18"/>
              </w:rPr>
              <w:t>Forma de Calculo</w:t>
            </w:r>
          </w:p>
        </w:tc>
        <w:tc>
          <w:tcPr>
            <w:tcW w:w="1228" w:type="pct"/>
            <w:shd w:val="clear" w:color="auto" w:fill="auto"/>
            <w:hideMark/>
          </w:tcPr>
          <w:p w14:paraId="3DBBEA4F" w14:textId="77777777" w:rsidR="00FE16A6" w:rsidRPr="008C03C1" w:rsidRDefault="00FE16A6" w:rsidP="007674F3">
            <w:pPr>
              <w:jc w:val="center"/>
              <w:rPr>
                <w:rFonts w:eastAsia="Times New Roman" w:cs="Arial"/>
                <w:b/>
                <w:bCs/>
                <w:sz w:val="18"/>
                <w:szCs w:val="18"/>
              </w:rPr>
            </w:pPr>
            <w:r w:rsidRPr="008C03C1">
              <w:rPr>
                <w:rFonts w:eastAsia="Times New Roman" w:cs="Arial"/>
                <w:b/>
                <w:bCs/>
                <w:sz w:val="18"/>
                <w:szCs w:val="18"/>
              </w:rPr>
              <w:t>Procedimiento</w:t>
            </w:r>
          </w:p>
        </w:tc>
      </w:tr>
      <w:tr w:rsidR="00FE16A6" w:rsidRPr="008C03C1" w14:paraId="73EF81B8" w14:textId="77777777" w:rsidTr="007674F3">
        <w:trPr>
          <w:trHeight w:val="340"/>
        </w:trPr>
        <w:tc>
          <w:tcPr>
            <w:tcW w:w="397" w:type="pct"/>
            <w:shd w:val="clear" w:color="auto" w:fill="auto"/>
            <w:noWrap/>
            <w:hideMark/>
          </w:tcPr>
          <w:p w14:paraId="6566E23F" w14:textId="77777777" w:rsidR="00FE16A6" w:rsidRPr="008C03C1" w:rsidRDefault="00FE16A6" w:rsidP="007674F3">
            <w:pPr>
              <w:rPr>
                <w:rFonts w:eastAsia="Times New Roman" w:cs="Arial"/>
                <w:sz w:val="18"/>
                <w:szCs w:val="18"/>
              </w:rPr>
            </w:pPr>
            <w:r w:rsidRPr="008C03C1">
              <w:rPr>
                <w:rFonts w:eastAsia="Times New Roman" w:cs="Arial"/>
                <w:sz w:val="18"/>
                <w:szCs w:val="18"/>
              </w:rPr>
              <w:t>1.00</w:t>
            </w:r>
          </w:p>
        </w:tc>
        <w:tc>
          <w:tcPr>
            <w:tcW w:w="2193" w:type="pct"/>
            <w:shd w:val="clear" w:color="auto" w:fill="auto"/>
            <w:hideMark/>
          </w:tcPr>
          <w:p w14:paraId="37026FF7" w14:textId="77777777" w:rsidR="00FE16A6" w:rsidRPr="008C03C1" w:rsidRDefault="00FE16A6" w:rsidP="007674F3">
            <w:pPr>
              <w:rPr>
                <w:rFonts w:eastAsia="Times New Roman" w:cs="Arial"/>
                <w:sz w:val="18"/>
                <w:szCs w:val="18"/>
              </w:rPr>
            </w:pPr>
            <w:r w:rsidRPr="008C03C1">
              <w:rPr>
                <w:rFonts w:eastAsia="Times New Roman" w:cs="Arial"/>
                <w:sz w:val="18"/>
                <w:szCs w:val="18"/>
              </w:rPr>
              <w:t>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w:t>
            </w:r>
          </w:p>
        </w:tc>
        <w:tc>
          <w:tcPr>
            <w:tcW w:w="1183" w:type="pct"/>
            <w:shd w:val="clear" w:color="auto" w:fill="auto"/>
            <w:hideMark/>
          </w:tcPr>
          <w:p w14:paraId="738E31D7"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ausencia del personal en obra en el plazo previsto.</w:t>
            </w:r>
          </w:p>
        </w:tc>
        <w:tc>
          <w:tcPr>
            <w:tcW w:w="1228" w:type="pct"/>
            <w:shd w:val="clear" w:color="auto" w:fill="auto"/>
            <w:hideMark/>
          </w:tcPr>
          <w:p w14:paraId="311B0083"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2BA09664" w14:textId="77777777" w:rsidTr="007674F3">
        <w:trPr>
          <w:trHeight w:val="340"/>
        </w:trPr>
        <w:tc>
          <w:tcPr>
            <w:tcW w:w="397" w:type="pct"/>
            <w:shd w:val="clear" w:color="auto" w:fill="auto"/>
            <w:noWrap/>
            <w:hideMark/>
          </w:tcPr>
          <w:p w14:paraId="465071C5" w14:textId="77777777" w:rsidR="00FE16A6" w:rsidRPr="008C03C1" w:rsidRDefault="00FE16A6" w:rsidP="007674F3">
            <w:pPr>
              <w:rPr>
                <w:rFonts w:eastAsia="Times New Roman" w:cs="Arial"/>
                <w:sz w:val="18"/>
                <w:szCs w:val="18"/>
              </w:rPr>
            </w:pPr>
            <w:r w:rsidRPr="008C03C1">
              <w:rPr>
                <w:rFonts w:eastAsia="Times New Roman" w:cs="Arial"/>
                <w:sz w:val="18"/>
                <w:szCs w:val="18"/>
              </w:rPr>
              <w:t>2.00</w:t>
            </w:r>
          </w:p>
        </w:tc>
        <w:tc>
          <w:tcPr>
            <w:tcW w:w="2193" w:type="pct"/>
            <w:shd w:val="clear" w:color="auto" w:fill="auto"/>
            <w:hideMark/>
          </w:tcPr>
          <w:p w14:paraId="17296B36" w14:textId="77777777" w:rsidR="00FE16A6" w:rsidRPr="008C03C1" w:rsidRDefault="00FE16A6" w:rsidP="007674F3">
            <w:pPr>
              <w:rPr>
                <w:rFonts w:eastAsia="Times New Roman" w:cs="Arial"/>
                <w:sz w:val="18"/>
                <w:szCs w:val="18"/>
              </w:rPr>
            </w:pPr>
            <w:r w:rsidRPr="008C03C1">
              <w:rPr>
                <w:rFonts w:eastAsia="Times New Roman" w:cs="Arial"/>
                <w:sz w:val="18"/>
                <w:szCs w:val="18"/>
              </w:rPr>
              <w:t>En caso culmine la relación contractual entre el contratista y el personal ofertado y la Entidad no haya aprobado la sustitución del personal por no cumplir con la experiencia y calificaciones requeridas.</w:t>
            </w:r>
          </w:p>
        </w:tc>
        <w:tc>
          <w:tcPr>
            <w:tcW w:w="1183" w:type="pct"/>
            <w:shd w:val="clear" w:color="auto" w:fill="auto"/>
            <w:hideMark/>
          </w:tcPr>
          <w:p w14:paraId="2B02A586"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ausencia del personal en obra en el plazo previsto.</w:t>
            </w:r>
          </w:p>
        </w:tc>
        <w:tc>
          <w:tcPr>
            <w:tcW w:w="1228" w:type="pct"/>
            <w:shd w:val="clear" w:color="auto" w:fill="auto"/>
            <w:hideMark/>
          </w:tcPr>
          <w:p w14:paraId="1F94D448"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34E95511" w14:textId="77777777" w:rsidTr="007674F3">
        <w:trPr>
          <w:trHeight w:val="340"/>
        </w:trPr>
        <w:tc>
          <w:tcPr>
            <w:tcW w:w="397" w:type="pct"/>
            <w:shd w:val="clear" w:color="auto" w:fill="auto"/>
            <w:noWrap/>
            <w:hideMark/>
          </w:tcPr>
          <w:p w14:paraId="4AB631B3" w14:textId="77777777" w:rsidR="00FE16A6" w:rsidRPr="008C03C1" w:rsidRDefault="00FE16A6" w:rsidP="007674F3">
            <w:pPr>
              <w:rPr>
                <w:rFonts w:eastAsia="Times New Roman" w:cs="Arial"/>
                <w:sz w:val="18"/>
                <w:szCs w:val="18"/>
              </w:rPr>
            </w:pPr>
            <w:r w:rsidRPr="008C03C1">
              <w:rPr>
                <w:rFonts w:eastAsia="Times New Roman" w:cs="Arial"/>
                <w:sz w:val="18"/>
                <w:szCs w:val="18"/>
              </w:rPr>
              <w:t>3.00</w:t>
            </w:r>
          </w:p>
        </w:tc>
        <w:tc>
          <w:tcPr>
            <w:tcW w:w="2193" w:type="pct"/>
            <w:shd w:val="clear" w:color="auto" w:fill="auto"/>
            <w:hideMark/>
          </w:tcPr>
          <w:p w14:paraId="4A9D82C8" w14:textId="77777777" w:rsidR="00FE16A6" w:rsidRPr="008C03C1" w:rsidRDefault="00FE16A6" w:rsidP="007674F3">
            <w:pPr>
              <w:rPr>
                <w:rFonts w:eastAsia="Times New Roman" w:cs="Arial"/>
                <w:sz w:val="18"/>
                <w:szCs w:val="18"/>
              </w:rPr>
            </w:pPr>
            <w:r w:rsidRPr="008C03C1">
              <w:rPr>
                <w:rFonts w:eastAsia="Times New Roman" w:cs="Arial"/>
                <w:sz w:val="18"/>
                <w:szCs w:val="18"/>
              </w:rPr>
              <w:t>Si el contratista o su personal, no permite el acceso al cuaderno de obra al Inspector o Supervisor de la obra, según corresponda, impidiéndole anotar las ocurrencias.</w:t>
            </w:r>
          </w:p>
        </w:tc>
        <w:tc>
          <w:tcPr>
            <w:tcW w:w="1183" w:type="pct"/>
            <w:shd w:val="clear" w:color="auto" w:fill="auto"/>
            <w:hideMark/>
          </w:tcPr>
          <w:p w14:paraId="17AF1BEF" w14:textId="77777777" w:rsidR="00FE16A6" w:rsidRPr="008C03C1" w:rsidRDefault="00FE16A6" w:rsidP="007674F3">
            <w:pPr>
              <w:rPr>
                <w:rFonts w:eastAsia="Times New Roman" w:cs="Arial"/>
                <w:sz w:val="18"/>
                <w:szCs w:val="18"/>
              </w:rPr>
            </w:pPr>
            <w:r w:rsidRPr="008C03C1">
              <w:rPr>
                <w:rFonts w:eastAsia="Times New Roman" w:cs="Arial"/>
                <w:sz w:val="18"/>
                <w:szCs w:val="18"/>
              </w:rPr>
              <w:t>Cinco por mil (5/1000) del monto de la valorización del periodo por cada día de dicho impedimento.</w:t>
            </w:r>
          </w:p>
        </w:tc>
        <w:tc>
          <w:tcPr>
            <w:tcW w:w="1228" w:type="pct"/>
            <w:shd w:val="clear" w:color="auto" w:fill="auto"/>
            <w:hideMark/>
          </w:tcPr>
          <w:p w14:paraId="33CF5B2B"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3B8DD4BF" w14:textId="77777777" w:rsidTr="007674F3">
        <w:trPr>
          <w:trHeight w:val="340"/>
        </w:trPr>
        <w:tc>
          <w:tcPr>
            <w:tcW w:w="397" w:type="pct"/>
            <w:shd w:val="clear" w:color="auto" w:fill="auto"/>
            <w:noWrap/>
            <w:hideMark/>
          </w:tcPr>
          <w:p w14:paraId="76713BD9" w14:textId="77777777" w:rsidR="00FE16A6" w:rsidRPr="008C03C1" w:rsidRDefault="00FE16A6" w:rsidP="007674F3">
            <w:pPr>
              <w:rPr>
                <w:rFonts w:eastAsia="Times New Roman" w:cs="Arial"/>
                <w:sz w:val="18"/>
                <w:szCs w:val="18"/>
              </w:rPr>
            </w:pPr>
            <w:r w:rsidRPr="008C03C1">
              <w:rPr>
                <w:rFonts w:eastAsia="Times New Roman" w:cs="Arial"/>
                <w:sz w:val="18"/>
                <w:szCs w:val="18"/>
              </w:rPr>
              <w:t>4.00</w:t>
            </w:r>
          </w:p>
        </w:tc>
        <w:tc>
          <w:tcPr>
            <w:tcW w:w="2193" w:type="pct"/>
            <w:shd w:val="clear" w:color="auto" w:fill="auto"/>
            <w:hideMark/>
          </w:tcPr>
          <w:p w14:paraId="7111E964" w14:textId="77777777" w:rsidR="00FE16A6" w:rsidRPr="008C03C1" w:rsidRDefault="00FE16A6" w:rsidP="007674F3">
            <w:pPr>
              <w:rPr>
                <w:rFonts w:eastAsia="Times New Roman" w:cs="Arial"/>
                <w:sz w:val="18"/>
                <w:szCs w:val="18"/>
              </w:rPr>
            </w:pPr>
            <w:r w:rsidRPr="008C03C1">
              <w:rPr>
                <w:rFonts w:eastAsia="Times New Roman" w:cs="Arial"/>
                <w:sz w:val="18"/>
                <w:szCs w:val="18"/>
              </w:rPr>
              <w:t>Cuando el contratista de obra no entregue el programa de ejecución de obra y los calendarios de avance de obra valorizado, de adquisición de materiales e insumos y de utilización de equipos, sin afectar la ruta crítica adecuados al día de inicio de plazo de ejecución de obra en un plazo de 24 horas.</w:t>
            </w:r>
          </w:p>
        </w:tc>
        <w:tc>
          <w:tcPr>
            <w:tcW w:w="1183" w:type="pct"/>
            <w:shd w:val="clear" w:color="auto" w:fill="auto"/>
            <w:hideMark/>
          </w:tcPr>
          <w:p w14:paraId="5733A161"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retraso en la entrega de los calendarios.</w:t>
            </w:r>
          </w:p>
        </w:tc>
        <w:tc>
          <w:tcPr>
            <w:tcW w:w="1228" w:type="pct"/>
            <w:shd w:val="clear" w:color="auto" w:fill="auto"/>
            <w:hideMark/>
          </w:tcPr>
          <w:p w14:paraId="72C2F069"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60FACBDE" w14:textId="77777777" w:rsidTr="007674F3">
        <w:trPr>
          <w:trHeight w:val="340"/>
        </w:trPr>
        <w:tc>
          <w:tcPr>
            <w:tcW w:w="397" w:type="pct"/>
            <w:shd w:val="clear" w:color="auto" w:fill="auto"/>
            <w:noWrap/>
            <w:hideMark/>
          </w:tcPr>
          <w:p w14:paraId="4B276CBE" w14:textId="77777777" w:rsidR="00FE16A6" w:rsidRPr="008C03C1" w:rsidRDefault="00FE16A6" w:rsidP="007674F3">
            <w:pPr>
              <w:rPr>
                <w:rFonts w:eastAsia="Times New Roman" w:cs="Arial"/>
                <w:sz w:val="18"/>
                <w:szCs w:val="18"/>
              </w:rPr>
            </w:pPr>
            <w:r w:rsidRPr="008C03C1">
              <w:rPr>
                <w:rFonts w:eastAsia="Times New Roman" w:cs="Arial"/>
                <w:sz w:val="18"/>
                <w:szCs w:val="18"/>
              </w:rPr>
              <w:t>5.00</w:t>
            </w:r>
          </w:p>
        </w:tc>
        <w:tc>
          <w:tcPr>
            <w:tcW w:w="2193" w:type="pct"/>
            <w:shd w:val="clear" w:color="auto" w:fill="auto"/>
            <w:hideMark/>
          </w:tcPr>
          <w:p w14:paraId="42838832" w14:textId="77777777" w:rsidR="00FE16A6" w:rsidRPr="008C03C1" w:rsidRDefault="00FE16A6" w:rsidP="007674F3">
            <w:pPr>
              <w:rPr>
                <w:rFonts w:eastAsia="Times New Roman" w:cs="Arial"/>
                <w:sz w:val="18"/>
                <w:szCs w:val="18"/>
              </w:rPr>
            </w:pPr>
            <w:r w:rsidRPr="008C03C1">
              <w:rPr>
                <w:rFonts w:eastAsia="Times New Roman" w:cs="Arial"/>
                <w:sz w:val="18"/>
                <w:szCs w:val="18"/>
              </w:rPr>
              <w:t>Cuando el contratista de obra no presente, modifique y/o sustituya el equipo y/o maquinaria clave declarados en su propuesta técnica.</w:t>
            </w:r>
          </w:p>
        </w:tc>
        <w:tc>
          <w:tcPr>
            <w:tcW w:w="1183" w:type="pct"/>
            <w:shd w:val="clear" w:color="auto" w:fill="auto"/>
            <w:hideMark/>
          </w:tcPr>
          <w:p w14:paraId="4B0CB177"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equipo y/o maquinaria por día de incumplimiento.</w:t>
            </w:r>
          </w:p>
        </w:tc>
        <w:tc>
          <w:tcPr>
            <w:tcW w:w="1228" w:type="pct"/>
            <w:shd w:val="clear" w:color="auto" w:fill="auto"/>
            <w:hideMark/>
          </w:tcPr>
          <w:p w14:paraId="41011120"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38DB3168" w14:textId="77777777" w:rsidTr="007674F3">
        <w:trPr>
          <w:trHeight w:val="340"/>
        </w:trPr>
        <w:tc>
          <w:tcPr>
            <w:tcW w:w="397" w:type="pct"/>
            <w:shd w:val="clear" w:color="auto" w:fill="auto"/>
            <w:noWrap/>
            <w:hideMark/>
          </w:tcPr>
          <w:p w14:paraId="106BFC49" w14:textId="77777777" w:rsidR="00FE16A6" w:rsidRPr="008C03C1" w:rsidRDefault="00FE16A6" w:rsidP="007674F3">
            <w:pPr>
              <w:rPr>
                <w:rFonts w:eastAsia="Times New Roman" w:cs="Arial"/>
                <w:sz w:val="18"/>
                <w:szCs w:val="18"/>
              </w:rPr>
            </w:pPr>
            <w:r w:rsidRPr="008C03C1">
              <w:rPr>
                <w:rFonts w:eastAsia="Times New Roman" w:cs="Arial"/>
                <w:sz w:val="18"/>
                <w:szCs w:val="18"/>
              </w:rPr>
              <w:t>6.00</w:t>
            </w:r>
          </w:p>
        </w:tc>
        <w:tc>
          <w:tcPr>
            <w:tcW w:w="2193" w:type="pct"/>
            <w:shd w:val="clear" w:color="auto" w:fill="auto"/>
            <w:hideMark/>
          </w:tcPr>
          <w:p w14:paraId="19BA40EF" w14:textId="77777777" w:rsidR="00FE16A6" w:rsidRPr="008C03C1" w:rsidRDefault="00FE16A6" w:rsidP="007674F3">
            <w:pPr>
              <w:rPr>
                <w:rFonts w:eastAsia="Times New Roman" w:cs="Arial"/>
                <w:sz w:val="18"/>
                <w:szCs w:val="18"/>
              </w:rPr>
            </w:pPr>
            <w:r w:rsidRPr="008C03C1">
              <w:rPr>
                <w:rFonts w:eastAsia="Times New Roman" w:cs="Arial"/>
                <w:sz w:val="18"/>
                <w:szCs w:val="18"/>
              </w:rPr>
              <w:t>Cuando el residente de obra no se encuentre de manera permanente en la obra.</w:t>
            </w:r>
          </w:p>
        </w:tc>
        <w:tc>
          <w:tcPr>
            <w:tcW w:w="1183" w:type="pct"/>
            <w:shd w:val="clear" w:color="auto" w:fill="auto"/>
            <w:hideMark/>
          </w:tcPr>
          <w:p w14:paraId="1959BE15"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ausencia del profesional</w:t>
            </w:r>
          </w:p>
        </w:tc>
        <w:tc>
          <w:tcPr>
            <w:tcW w:w="1228" w:type="pct"/>
            <w:shd w:val="clear" w:color="auto" w:fill="auto"/>
            <w:hideMark/>
          </w:tcPr>
          <w:p w14:paraId="22DDFA61"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474BFA1B" w14:textId="77777777" w:rsidTr="007674F3">
        <w:trPr>
          <w:trHeight w:val="340"/>
        </w:trPr>
        <w:tc>
          <w:tcPr>
            <w:tcW w:w="397" w:type="pct"/>
            <w:shd w:val="clear" w:color="auto" w:fill="auto"/>
            <w:noWrap/>
            <w:hideMark/>
          </w:tcPr>
          <w:p w14:paraId="4C033846" w14:textId="77777777" w:rsidR="00FE16A6" w:rsidRPr="008C03C1" w:rsidRDefault="00FE16A6" w:rsidP="007674F3">
            <w:pPr>
              <w:rPr>
                <w:rFonts w:eastAsia="Times New Roman" w:cs="Arial"/>
                <w:sz w:val="18"/>
                <w:szCs w:val="18"/>
              </w:rPr>
            </w:pPr>
            <w:r w:rsidRPr="008C03C1">
              <w:rPr>
                <w:rFonts w:eastAsia="Times New Roman" w:cs="Arial"/>
                <w:sz w:val="18"/>
                <w:szCs w:val="18"/>
              </w:rPr>
              <w:t>7.00</w:t>
            </w:r>
          </w:p>
        </w:tc>
        <w:tc>
          <w:tcPr>
            <w:tcW w:w="2193" w:type="pct"/>
            <w:shd w:val="clear" w:color="auto" w:fill="auto"/>
            <w:hideMark/>
          </w:tcPr>
          <w:p w14:paraId="3292B8F0"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 xml:space="preserve">Revisión del Expediente Técnico de Obra: </w:t>
            </w:r>
            <w:r w:rsidRPr="008C03C1">
              <w:rPr>
                <w:rFonts w:eastAsia="Times New Roman" w:cs="Arial"/>
                <w:sz w:val="18"/>
                <w:szCs w:val="18"/>
              </w:rPr>
              <w:t>Cuando el residente de obra no presente a la supervisión de obra el informe de revisión del expediente técnico de obra en los plazos establecidos en el artículo 177 del reglamento de la ley de contrataciones del estado.</w:t>
            </w:r>
          </w:p>
        </w:tc>
        <w:tc>
          <w:tcPr>
            <w:tcW w:w="1183" w:type="pct"/>
            <w:shd w:val="clear" w:color="auto" w:fill="auto"/>
            <w:hideMark/>
          </w:tcPr>
          <w:p w14:paraId="41CD8B0E"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retraso en la entrega del informe.</w:t>
            </w:r>
          </w:p>
        </w:tc>
        <w:tc>
          <w:tcPr>
            <w:tcW w:w="1228" w:type="pct"/>
            <w:shd w:val="clear" w:color="auto" w:fill="auto"/>
            <w:hideMark/>
          </w:tcPr>
          <w:p w14:paraId="055C76F3"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10FA02BE" w14:textId="77777777" w:rsidTr="007674F3">
        <w:trPr>
          <w:trHeight w:val="340"/>
        </w:trPr>
        <w:tc>
          <w:tcPr>
            <w:tcW w:w="397" w:type="pct"/>
            <w:shd w:val="clear" w:color="auto" w:fill="auto"/>
            <w:noWrap/>
            <w:hideMark/>
          </w:tcPr>
          <w:p w14:paraId="48C6AFA1" w14:textId="77777777" w:rsidR="00FE16A6" w:rsidRPr="008C03C1" w:rsidRDefault="00FE16A6" w:rsidP="007674F3">
            <w:pPr>
              <w:rPr>
                <w:rFonts w:eastAsia="Times New Roman" w:cs="Arial"/>
                <w:sz w:val="18"/>
                <w:szCs w:val="18"/>
              </w:rPr>
            </w:pPr>
            <w:r w:rsidRPr="008C03C1">
              <w:rPr>
                <w:rFonts w:eastAsia="Times New Roman" w:cs="Arial"/>
                <w:sz w:val="18"/>
                <w:szCs w:val="18"/>
              </w:rPr>
              <w:t>8.00</w:t>
            </w:r>
          </w:p>
        </w:tc>
        <w:tc>
          <w:tcPr>
            <w:tcW w:w="2193" w:type="pct"/>
            <w:shd w:val="clear" w:color="auto" w:fill="auto"/>
            <w:hideMark/>
          </w:tcPr>
          <w:p w14:paraId="094C9AD1"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Amortización del Adelanto de Materiales e Insumos:</w:t>
            </w:r>
            <w:r w:rsidRPr="008C03C1">
              <w:rPr>
                <w:rFonts w:eastAsia="Times New Roman" w:cs="Arial"/>
                <w:sz w:val="18"/>
                <w:szCs w:val="18"/>
              </w:rPr>
              <w:t xml:space="preserve"> Cuando el residente de obra no realice la amortización del adelanto de materiales e insumos según el Decreto Supremo N° 011-79-VC.</w:t>
            </w:r>
          </w:p>
        </w:tc>
        <w:tc>
          <w:tcPr>
            <w:tcW w:w="1183" w:type="pct"/>
            <w:shd w:val="clear" w:color="auto" w:fill="auto"/>
            <w:hideMark/>
          </w:tcPr>
          <w:p w14:paraId="5ADC09E8"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retraso en la entrega del informe.</w:t>
            </w:r>
          </w:p>
        </w:tc>
        <w:tc>
          <w:tcPr>
            <w:tcW w:w="1228" w:type="pct"/>
            <w:shd w:val="clear" w:color="auto" w:fill="auto"/>
            <w:hideMark/>
          </w:tcPr>
          <w:p w14:paraId="4674FC25"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4DF6F9BB" w14:textId="77777777" w:rsidTr="007674F3">
        <w:trPr>
          <w:trHeight w:val="340"/>
        </w:trPr>
        <w:tc>
          <w:tcPr>
            <w:tcW w:w="397" w:type="pct"/>
            <w:shd w:val="clear" w:color="auto" w:fill="auto"/>
            <w:noWrap/>
            <w:hideMark/>
          </w:tcPr>
          <w:p w14:paraId="6247EAB2" w14:textId="77777777" w:rsidR="00FE16A6" w:rsidRPr="008C03C1" w:rsidRDefault="00FE16A6" w:rsidP="007674F3">
            <w:pPr>
              <w:rPr>
                <w:rFonts w:eastAsia="Times New Roman" w:cs="Arial"/>
                <w:sz w:val="18"/>
                <w:szCs w:val="18"/>
              </w:rPr>
            </w:pPr>
            <w:r w:rsidRPr="008C03C1">
              <w:rPr>
                <w:rFonts w:eastAsia="Times New Roman" w:cs="Arial"/>
                <w:sz w:val="18"/>
                <w:szCs w:val="18"/>
              </w:rPr>
              <w:t>9.00</w:t>
            </w:r>
          </w:p>
        </w:tc>
        <w:tc>
          <w:tcPr>
            <w:tcW w:w="2193" w:type="pct"/>
            <w:shd w:val="clear" w:color="auto" w:fill="auto"/>
            <w:hideMark/>
          </w:tcPr>
          <w:p w14:paraId="7C0386ED"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Actualización del programa de ejecución de obra:</w:t>
            </w:r>
            <w:r w:rsidRPr="008C03C1">
              <w:rPr>
                <w:rFonts w:eastAsia="Times New Roman" w:cs="Arial"/>
                <w:sz w:val="18"/>
                <w:szCs w:val="18"/>
              </w:rPr>
              <w:t xml:space="preserve"> En concordancia con el artículo 202.1 del RLCE, cuando el residente de obra no presente a pedido del supervisor de obra la actualización del programa de ejecución de obra y de los calendarios de avance de obra valorizado, de adquisición de materiales e insumos y de utilización de equipos, sin afectar la ruta crítica.</w:t>
            </w:r>
          </w:p>
        </w:tc>
        <w:tc>
          <w:tcPr>
            <w:tcW w:w="1183" w:type="pct"/>
            <w:shd w:val="clear" w:color="auto" w:fill="auto"/>
            <w:hideMark/>
          </w:tcPr>
          <w:p w14:paraId="2E5C3141"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retraso en la entrega de los calendarios.</w:t>
            </w:r>
          </w:p>
        </w:tc>
        <w:tc>
          <w:tcPr>
            <w:tcW w:w="1228" w:type="pct"/>
            <w:shd w:val="clear" w:color="auto" w:fill="auto"/>
            <w:hideMark/>
          </w:tcPr>
          <w:p w14:paraId="21DA4788"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76BF5BF3" w14:textId="77777777" w:rsidTr="007674F3">
        <w:trPr>
          <w:trHeight w:val="340"/>
        </w:trPr>
        <w:tc>
          <w:tcPr>
            <w:tcW w:w="397" w:type="pct"/>
            <w:shd w:val="clear" w:color="auto" w:fill="auto"/>
            <w:noWrap/>
            <w:hideMark/>
          </w:tcPr>
          <w:p w14:paraId="16D76629" w14:textId="77777777" w:rsidR="00FE16A6" w:rsidRPr="008C03C1" w:rsidRDefault="00FE16A6" w:rsidP="007674F3">
            <w:pPr>
              <w:rPr>
                <w:rFonts w:eastAsia="Times New Roman" w:cs="Arial"/>
                <w:sz w:val="18"/>
                <w:szCs w:val="18"/>
              </w:rPr>
            </w:pPr>
            <w:r w:rsidRPr="008C03C1">
              <w:rPr>
                <w:rFonts w:eastAsia="Times New Roman" w:cs="Arial"/>
                <w:sz w:val="18"/>
                <w:szCs w:val="18"/>
              </w:rPr>
              <w:t>10.00</w:t>
            </w:r>
          </w:p>
        </w:tc>
        <w:tc>
          <w:tcPr>
            <w:tcW w:w="2193" w:type="pct"/>
            <w:shd w:val="clear" w:color="auto" w:fill="auto"/>
            <w:hideMark/>
          </w:tcPr>
          <w:p w14:paraId="6076E399"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Áreas de Trabajo:</w:t>
            </w:r>
            <w:r w:rsidRPr="008C03C1">
              <w:rPr>
                <w:rFonts w:eastAsia="Times New Roman" w:cs="Arial"/>
                <w:sz w:val="18"/>
                <w:szCs w:val="18"/>
              </w:rPr>
              <w:t xml:space="preserve"> cuando el contratista de obra no cumpla con delimitar, señalizar y ubicar las áreas de trabajo de acuerdo a la norma G.050 del reglamento nacional de edificaciones.</w:t>
            </w:r>
          </w:p>
        </w:tc>
        <w:tc>
          <w:tcPr>
            <w:tcW w:w="1183" w:type="pct"/>
            <w:shd w:val="clear" w:color="auto" w:fill="auto"/>
            <w:hideMark/>
          </w:tcPr>
          <w:p w14:paraId="4C0640F8"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incumplimiento luego de notificada la causal.</w:t>
            </w:r>
          </w:p>
        </w:tc>
        <w:tc>
          <w:tcPr>
            <w:tcW w:w="1228" w:type="pct"/>
            <w:shd w:val="clear" w:color="auto" w:fill="auto"/>
            <w:hideMark/>
          </w:tcPr>
          <w:p w14:paraId="26F74283"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0464380F" w14:textId="77777777" w:rsidTr="007674F3">
        <w:trPr>
          <w:trHeight w:val="340"/>
        </w:trPr>
        <w:tc>
          <w:tcPr>
            <w:tcW w:w="397" w:type="pct"/>
            <w:shd w:val="clear" w:color="auto" w:fill="auto"/>
            <w:noWrap/>
            <w:hideMark/>
          </w:tcPr>
          <w:p w14:paraId="26377A9B" w14:textId="77777777" w:rsidR="00FE16A6" w:rsidRPr="008C03C1" w:rsidRDefault="00FE16A6" w:rsidP="007674F3">
            <w:pPr>
              <w:rPr>
                <w:rFonts w:eastAsia="Times New Roman" w:cs="Arial"/>
                <w:sz w:val="18"/>
                <w:szCs w:val="18"/>
              </w:rPr>
            </w:pPr>
            <w:r w:rsidRPr="008C03C1">
              <w:rPr>
                <w:rFonts w:eastAsia="Times New Roman" w:cs="Arial"/>
                <w:sz w:val="18"/>
                <w:szCs w:val="18"/>
              </w:rPr>
              <w:t>11.00</w:t>
            </w:r>
          </w:p>
        </w:tc>
        <w:tc>
          <w:tcPr>
            <w:tcW w:w="2193" w:type="pct"/>
            <w:shd w:val="clear" w:color="auto" w:fill="auto"/>
            <w:hideMark/>
          </w:tcPr>
          <w:p w14:paraId="39675391"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Señalización de seguridad y salud en el trabajo:</w:t>
            </w:r>
            <w:r w:rsidRPr="008C03C1">
              <w:rPr>
                <w:rFonts w:eastAsia="Times New Roman" w:cs="Arial"/>
                <w:sz w:val="18"/>
                <w:szCs w:val="18"/>
              </w:rPr>
              <w:t xml:space="preserve"> el contratista de obra deberá cumplir acorde al a G.050 del RNE con la señalización correspondiente a un objeto, actividad o situación determinada presente durante la ejecución de la obra, de igual manera deberán estar debidamente señalizadas las vías y accesos de circulación, vías de evacuación, salidas de emergencia y zonas seguras. Las señales deben cumplir con lo indicado en la NTP 399.010 Señales de Seguridad.</w:t>
            </w:r>
          </w:p>
        </w:tc>
        <w:tc>
          <w:tcPr>
            <w:tcW w:w="1183" w:type="pct"/>
            <w:shd w:val="clear" w:color="auto" w:fill="auto"/>
            <w:hideMark/>
          </w:tcPr>
          <w:p w14:paraId="4BFDB18D"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incumplimiento luego de notificada la causal.</w:t>
            </w:r>
          </w:p>
        </w:tc>
        <w:tc>
          <w:tcPr>
            <w:tcW w:w="1228" w:type="pct"/>
            <w:shd w:val="clear" w:color="auto" w:fill="auto"/>
            <w:hideMark/>
          </w:tcPr>
          <w:p w14:paraId="5E9139D3"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49797476" w14:textId="77777777" w:rsidTr="007674F3">
        <w:trPr>
          <w:trHeight w:val="340"/>
        </w:trPr>
        <w:tc>
          <w:tcPr>
            <w:tcW w:w="397" w:type="pct"/>
            <w:shd w:val="clear" w:color="auto" w:fill="auto"/>
            <w:noWrap/>
            <w:hideMark/>
          </w:tcPr>
          <w:p w14:paraId="13C75A37" w14:textId="77777777" w:rsidR="00FE16A6" w:rsidRPr="008C03C1" w:rsidRDefault="00FE16A6" w:rsidP="007674F3">
            <w:pPr>
              <w:rPr>
                <w:rFonts w:eastAsia="Times New Roman" w:cs="Arial"/>
                <w:sz w:val="18"/>
                <w:szCs w:val="18"/>
              </w:rPr>
            </w:pPr>
            <w:r w:rsidRPr="008C03C1">
              <w:rPr>
                <w:rFonts w:eastAsia="Times New Roman" w:cs="Arial"/>
                <w:sz w:val="18"/>
                <w:szCs w:val="18"/>
              </w:rPr>
              <w:t>12.00</w:t>
            </w:r>
          </w:p>
        </w:tc>
        <w:tc>
          <w:tcPr>
            <w:tcW w:w="2193" w:type="pct"/>
            <w:shd w:val="clear" w:color="auto" w:fill="auto"/>
            <w:hideMark/>
          </w:tcPr>
          <w:p w14:paraId="61DC9D63"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Plan de Seguridad y Salud en el Trabajo:</w:t>
            </w:r>
            <w:r w:rsidRPr="008C03C1">
              <w:rPr>
                <w:rFonts w:eastAsia="Times New Roman" w:cs="Arial"/>
                <w:sz w:val="18"/>
                <w:szCs w:val="18"/>
              </w:rPr>
              <w:t xml:space="preserve"> Cuando el contratista de obra no presente a la supervisión de obra su plan de seguridad y salud en el trabajo acorde a lo estipulado en el G.050 del RNE en un plazo no mayor a siete (07) días calendarios de iniciada la ejecución de la obra.</w:t>
            </w:r>
          </w:p>
        </w:tc>
        <w:tc>
          <w:tcPr>
            <w:tcW w:w="1183" w:type="pct"/>
            <w:shd w:val="clear" w:color="auto" w:fill="auto"/>
            <w:hideMark/>
          </w:tcPr>
          <w:p w14:paraId="678EBBA6"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retraso.</w:t>
            </w:r>
          </w:p>
        </w:tc>
        <w:tc>
          <w:tcPr>
            <w:tcW w:w="1228" w:type="pct"/>
            <w:shd w:val="clear" w:color="auto" w:fill="auto"/>
            <w:hideMark/>
          </w:tcPr>
          <w:p w14:paraId="69C1C397"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6D009361" w14:textId="77777777" w:rsidTr="007674F3">
        <w:trPr>
          <w:trHeight w:val="340"/>
        </w:trPr>
        <w:tc>
          <w:tcPr>
            <w:tcW w:w="397" w:type="pct"/>
            <w:shd w:val="clear" w:color="auto" w:fill="auto"/>
            <w:noWrap/>
            <w:hideMark/>
          </w:tcPr>
          <w:p w14:paraId="5375AF54" w14:textId="77777777" w:rsidR="00FE16A6" w:rsidRPr="008C03C1" w:rsidRDefault="00FE16A6" w:rsidP="007674F3">
            <w:pPr>
              <w:rPr>
                <w:rFonts w:eastAsia="Times New Roman" w:cs="Arial"/>
                <w:sz w:val="18"/>
                <w:szCs w:val="18"/>
              </w:rPr>
            </w:pPr>
            <w:r w:rsidRPr="008C03C1">
              <w:rPr>
                <w:rFonts w:eastAsia="Times New Roman" w:cs="Arial"/>
                <w:sz w:val="18"/>
                <w:szCs w:val="18"/>
              </w:rPr>
              <w:t>13.00</w:t>
            </w:r>
          </w:p>
        </w:tc>
        <w:tc>
          <w:tcPr>
            <w:tcW w:w="2193" w:type="pct"/>
            <w:shd w:val="clear" w:color="auto" w:fill="auto"/>
            <w:hideMark/>
          </w:tcPr>
          <w:p w14:paraId="64D408E6"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 xml:space="preserve">Equipo de Protección Personal: </w:t>
            </w:r>
            <w:r w:rsidRPr="008C03C1">
              <w:rPr>
                <w:rFonts w:eastAsia="Times New Roman" w:cs="Arial"/>
                <w:sz w:val="18"/>
                <w:szCs w:val="18"/>
              </w:rPr>
              <w:t>cuando el contratista de obra no cumpla con dotar a todo su personal de obra con los equipos de protección personal acordes con los peligros a los que están expuestos, según lo estipulado en la G.050 del RNE.</w:t>
            </w:r>
          </w:p>
        </w:tc>
        <w:tc>
          <w:tcPr>
            <w:tcW w:w="1183" w:type="pct"/>
            <w:shd w:val="clear" w:color="auto" w:fill="auto"/>
            <w:hideMark/>
          </w:tcPr>
          <w:p w14:paraId="35664229"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trabajador no equipado por día de incumplimiento.</w:t>
            </w:r>
          </w:p>
        </w:tc>
        <w:tc>
          <w:tcPr>
            <w:tcW w:w="1228" w:type="pct"/>
            <w:shd w:val="clear" w:color="auto" w:fill="auto"/>
            <w:hideMark/>
          </w:tcPr>
          <w:p w14:paraId="2F04FA3C"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77FF65E5" w14:textId="77777777" w:rsidTr="007674F3">
        <w:trPr>
          <w:trHeight w:val="340"/>
        </w:trPr>
        <w:tc>
          <w:tcPr>
            <w:tcW w:w="397" w:type="pct"/>
            <w:shd w:val="clear" w:color="auto" w:fill="auto"/>
            <w:noWrap/>
            <w:hideMark/>
          </w:tcPr>
          <w:p w14:paraId="4A22EA4C" w14:textId="77777777" w:rsidR="00FE16A6" w:rsidRPr="008C03C1" w:rsidRDefault="00FE16A6" w:rsidP="007674F3">
            <w:pPr>
              <w:rPr>
                <w:rFonts w:eastAsia="Times New Roman" w:cs="Arial"/>
                <w:sz w:val="18"/>
                <w:szCs w:val="18"/>
              </w:rPr>
            </w:pPr>
            <w:r w:rsidRPr="008C03C1">
              <w:rPr>
                <w:rFonts w:eastAsia="Times New Roman" w:cs="Arial"/>
                <w:sz w:val="18"/>
                <w:szCs w:val="18"/>
              </w:rPr>
              <w:t>14.00</w:t>
            </w:r>
          </w:p>
        </w:tc>
        <w:tc>
          <w:tcPr>
            <w:tcW w:w="2193" w:type="pct"/>
            <w:shd w:val="clear" w:color="auto" w:fill="auto"/>
            <w:hideMark/>
          </w:tcPr>
          <w:p w14:paraId="38833B67"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Cartel de Obra:</w:t>
            </w:r>
            <w:r w:rsidRPr="008C03C1">
              <w:rPr>
                <w:rFonts w:eastAsia="Times New Roman" w:cs="Arial"/>
                <w:sz w:val="18"/>
                <w:szCs w:val="18"/>
              </w:rPr>
              <w:t xml:space="preserve"> cuando el contratista de obra no coloque el corte de identificación de obra, acorde al diseño otorgado por la Entidad y en el plazo estipulado en el expediente técnico de obra y/o contrato de obra y/o convenio de financiamiento.</w:t>
            </w:r>
          </w:p>
        </w:tc>
        <w:tc>
          <w:tcPr>
            <w:tcW w:w="1183" w:type="pct"/>
            <w:shd w:val="clear" w:color="auto" w:fill="auto"/>
            <w:hideMark/>
          </w:tcPr>
          <w:p w14:paraId="1D8AB76F"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día de retraso luego de notificada la causal.</w:t>
            </w:r>
          </w:p>
        </w:tc>
        <w:tc>
          <w:tcPr>
            <w:tcW w:w="1228" w:type="pct"/>
            <w:shd w:val="clear" w:color="auto" w:fill="auto"/>
            <w:hideMark/>
          </w:tcPr>
          <w:p w14:paraId="6DABEF12"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1F0F399C" w14:textId="77777777" w:rsidTr="007674F3">
        <w:trPr>
          <w:trHeight w:val="340"/>
        </w:trPr>
        <w:tc>
          <w:tcPr>
            <w:tcW w:w="397" w:type="pct"/>
            <w:shd w:val="clear" w:color="auto" w:fill="auto"/>
            <w:noWrap/>
            <w:hideMark/>
          </w:tcPr>
          <w:p w14:paraId="1BF4F2D0" w14:textId="77777777" w:rsidR="00FE16A6" w:rsidRPr="008C03C1" w:rsidRDefault="00FE16A6" w:rsidP="007674F3">
            <w:pPr>
              <w:rPr>
                <w:rFonts w:eastAsia="Times New Roman" w:cs="Arial"/>
                <w:sz w:val="18"/>
                <w:szCs w:val="18"/>
              </w:rPr>
            </w:pPr>
            <w:r w:rsidRPr="008C03C1">
              <w:rPr>
                <w:rFonts w:eastAsia="Times New Roman" w:cs="Arial"/>
                <w:sz w:val="18"/>
                <w:szCs w:val="18"/>
              </w:rPr>
              <w:t>15.00</w:t>
            </w:r>
          </w:p>
        </w:tc>
        <w:tc>
          <w:tcPr>
            <w:tcW w:w="2193" w:type="pct"/>
            <w:shd w:val="clear" w:color="auto" w:fill="auto"/>
            <w:hideMark/>
          </w:tcPr>
          <w:p w14:paraId="1F13C957"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 xml:space="preserve">Pruebas y Ensayos: </w:t>
            </w:r>
            <w:r w:rsidRPr="008C03C1">
              <w:rPr>
                <w:rFonts w:eastAsia="Times New Roman" w:cs="Arial"/>
                <w:sz w:val="18"/>
                <w:szCs w:val="18"/>
              </w:rPr>
              <w:t>cuando el contratista de obra no realice las pruebas y ensayos de control de calidad de los materiales, procedimientos y trabajos ejecutados según los procedimientos, disposiciones y frecuencias establecidas en las especificaciones técnicas del expediente técnico de obra y/o normas técnicas peruanas.</w:t>
            </w:r>
          </w:p>
        </w:tc>
        <w:tc>
          <w:tcPr>
            <w:tcW w:w="1183" w:type="pct"/>
            <w:shd w:val="clear" w:color="auto" w:fill="auto"/>
            <w:hideMark/>
          </w:tcPr>
          <w:p w14:paraId="551FD5C9"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prueba y/o ensayo no realizado por cada día de retraso luego de notificada la causal.</w:t>
            </w:r>
          </w:p>
        </w:tc>
        <w:tc>
          <w:tcPr>
            <w:tcW w:w="1228" w:type="pct"/>
            <w:shd w:val="clear" w:color="auto" w:fill="auto"/>
            <w:hideMark/>
          </w:tcPr>
          <w:p w14:paraId="41596F4A"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270D1AC7" w14:textId="77777777" w:rsidTr="007674F3">
        <w:trPr>
          <w:trHeight w:val="340"/>
        </w:trPr>
        <w:tc>
          <w:tcPr>
            <w:tcW w:w="397" w:type="pct"/>
            <w:shd w:val="clear" w:color="auto" w:fill="auto"/>
            <w:noWrap/>
            <w:hideMark/>
          </w:tcPr>
          <w:p w14:paraId="2621D357" w14:textId="77777777" w:rsidR="00FE16A6" w:rsidRPr="008C03C1" w:rsidRDefault="00FE16A6" w:rsidP="007674F3">
            <w:pPr>
              <w:rPr>
                <w:rFonts w:eastAsia="Times New Roman" w:cs="Arial"/>
                <w:sz w:val="18"/>
                <w:szCs w:val="18"/>
              </w:rPr>
            </w:pPr>
            <w:r w:rsidRPr="008C03C1">
              <w:rPr>
                <w:rFonts w:eastAsia="Times New Roman" w:cs="Arial"/>
                <w:sz w:val="18"/>
                <w:szCs w:val="18"/>
              </w:rPr>
              <w:t>16.00</w:t>
            </w:r>
          </w:p>
        </w:tc>
        <w:tc>
          <w:tcPr>
            <w:tcW w:w="2193" w:type="pct"/>
            <w:shd w:val="clear" w:color="auto" w:fill="auto"/>
            <w:hideMark/>
          </w:tcPr>
          <w:p w14:paraId="7AB576E3"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 xml:space="preserve">Pago y reconocimiento de servicios al personal de obra: </w:t>
            </w:r>
            <w:r w:rsidRPr="008C03C1">
              <w:rPr>
                <w:rFonts w:eastAsia="Times New Roman" w:cs="Arial"/>
                <w:sz w:val="18"/>
                <w:szCs w:val="18"/>
              </w:rPr>
              <w:t>cuando el contratista de obra no cumpla con sus obligaciones en el pago y reconocimiento de servicios al personal de obra. La penalidad será por personal y/o caso detectado por día de retraso en los pagos.</w:t>
            </w:r>
          </w:p>
        </w:tc>
        <w:tc>
          <w:tcPr>
            <w:tcW w:w="1183" w:type="pct"/>
            <w:shd w:val="clear" w:color="auto" w:fill="auto"/>
            <w:hideMark/>
          </w:tcPr>
          <w:p w14:paraId="1E9ECAD8"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personal y/o caso detectado por día de retraso en el pago.</w:t>
            </w:r>
          </w:p>
        </w:tc>
        <w:tc>
          <w:tcPr>
            <w:tcW w:w="1228" w:type="pct"/>
            <w:shd w:val="clear" w:color="auto" w:fill="auto"/>
            <w:hideMark/>
          </w:tcPr>
          <w:p w14:paraId="4CD874FE"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5B077D0A" w14:textId="77777777" w:rsidTr="007674F3">
        <w:trPr>
          <w:trHeight w:val="340"/>
        </w:trPr>
        <w:tc>
          <w:tcPr>
            <w:tcW w:w="397" w:type="pct"/>
            <w:shd w:val="clear" w:color="auto" w:fill="auto"/>
            <w:noWrap/>
            <w:hideMark/>
          </w:tcPr>
          <w:p w14:paraId="3CC90A5A" w14:textId="77777777" w:rsidR="00FE16A6" w:rsidRPr="008C03C1" w:rsidRDefault="00FE16A6" w:rsidP="007674F3">
            <w:pPr>
              <w:rPr>
                <w:rFonts w:eastAsia="Times New Roman" w:cs="Arial"/>
                <w:sz w:val="18"/>
                <w:szCs w:val="18"/>
              </w:rPr>
            </w:pPr>
            <w:r w:rsidRPr="008C03C1">
              <w:rPr>
                <w:rFonts w:eastAsia="Times New Roman" w:cs="Arial"/>
                <w:sz w:val="18"/>
                <w:szCs w:val="18"/>
              </w:rPr>
              <w:t>17.00</w:t>
            </w:r>
          </w:p>
        </w:tc>
        <w:tc>
          <w:tcPr>
            <w:tcW w:w="2193" w:type="pct"/>
            <w:shd w:val="clear" w:color="auto" w:fill="auto"/>
            <w:hideMark/>
          </w:tcPr>
          <w:p w14:paraId="079EF22B"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Entrega de Información y/o documentación incompleta y/o con errores y/o extemporánea:</w:t>
            </w:r>
            <w:r w:rsidRPr="008C03C1">
              <w:rPr>
                <w:rFonts w:eastAsia="Times New Roman" w:cs="Arial"/>
                <w:sz w:val="18"/>
                <w:szCs w:val="18"/>
              </w:rPr>
              <w:t xml:space="preserve"> cuando el contratista de obra entregue documentación incompleta y/o con errores y/o extemporánea, que afecten los procedimientos, tramites y/o disposiciones estipulados en el reglamento de la ley de contrataciones del estado para el normal desarrollo y ejecución de la obra.</w:t>
            </w:r>
          </w:p>
        </w:tc>
        <w:tc>
          <w:tcPr>
            <w:tcW w:w="1183" w:type="pct"/>
            <w:shd w:val="clear" w:color="auto" w:fill="auto"/>
            <w:hideMark/>
          </w:tcPr>
          <w:p w14:paraId="77BD1C6E"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cada tramite documentario por día de retraso y/o incumplimiento.</w:t>
            </w:r>
          </w:p>
        </w:tc>
        <w:tc>
          <w:tcPr>
            <w:tcW w:w="1228" w:type="pct"/>
            <w:shd w:val="clear" w:color="auto" w:fill="auto"/>
            <w:hideMark/>
          </w:tcPr>
          <w:p w14:paraId="2CF8ACBC"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42815DC5" w14:textId="77777777" w:rsidTr="007674F3">
        <w:trPr>
          <w:trHeight w:val="340"/>
        </w:trPr>
        <w:tc>
          <w:tcPr>
            <w:tcW w:w="397" w:type="pct"/>
            <w:shd w:val="clear" w:color="auto" w:fill="auto"/>
            <w:noWrap/>
            <w:hideMark/>
          </w:tcPr>
          <w:p w14:paraId="4954D32E" w14:textId="77777777" w:rsidR="00FE16A6" w:rsidRPr="008C03C1" w:rsidRDefault="00FE16A6" w:rsidP="007674F3">
            <w:pPr>
              <w:rPr>
                <w:rFonts w:eastAsia="Times New Roman" w:cs="Arial"/>
                <w:sz w:val="18"/>
                <w:szCs w:val="18"/>
              </w:rPr>
            </w:pPr>
            <w:r w:rsidRPr="008C03C1">
              <w:rPr>
                <w:rFonts w:eastAsia="Times New Roman" w:cs="Arial"/>
                <w:sz w:val="18"/>
                <w:szCs w:val="18"/>
              </w:rPr>
              <w:t>18.00</w:t>
            </w:r>
          </w:p>
        </w:tc>
        <w:tc>
          <w:tcPr>
            <w:tcW w:w="2193" w:type="pct"/>
            <w:shd w:val="clear" w:color="auto" w:fill="auto"/>
            <w:hideMark/>
          </w:tcPr>
          <w:p w14:paraId="563670CA"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 xml:space="preserve">Subsanación y/o absolución de observaciones: </w:t>
            </w:r>
            <w:r w:rsidRPr="008C03C1">
              <w:rPr>
                <w:rFonts w:eastAsia="Times New Roman" w:cs="Arial"/>
                <w:sz w:val="18"/>
                <w:szCs w:val="18"/>
              </w:rPr>
              <w:t>cuando el residente de obra no subsane y/o absuelva las observaciones a los trabajos realizados planteadas por la supervisión de obra y/o la Entidad en los plazos solicitados y/o requeridos.</w:t>
            </w:r>
          </w:p>
        </w:tc>
        <w:tc>
          <w:tcPr>
            <w:tcW w:w="1183" w:type="pct"/>
            <w:shd w:val="clear" w:color="auto" w:fill="auto"/>
            <w:hideMark/>
          </w:tcPr>
          <w:p w14:paraId="0191D080"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día de retraso en la subsanación y/o absolución de observaciones luego de notificada la causal.</w:t>
            </w:r>
          </w:p>
        </w:tc>
        <w:tc>
          <w:tcPr>
            <w:tcW w:w="1228" w:type="pct"/>
            <w:shd w:val="clear" w:color="auto" w:fill="auto"/>
            <w:hideMark/>
          </w:tcPr>
          <w:p w14:paraId="51F86D2E"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17CA6120" w14:textId="77777777" w:rsidTr="007674F3">
        <w:trPr>
          <w:trHeight w:val="340"/>
        </w:trPr>
        <w:tc>
          <w:tcPr>
            <w:tcW w:w="397" w:type="pct"/>
            <w:shd w:val="clear" w:color="auto" w:fill="auto"/>
            <w:noWrap/>
            <w:hideMark/>
          </w:tcPr>
          <w:p w14:paraId="77F72E9F" w14:textId="77777777" w:rsidR="00FE16A6" w:rsidRPr="008C03C1" w:rsidRDefault="00FE16A6" w:rsidP="007674F3">
            <w:pPr>
              <w:rPr>
                <w:rFonts w:eastAsia="Times New Roman" w:cs="Arial"/>
                <w:sz w:val="18"/>
                <w:szCs w:val="18"/>
              </w:rPr>
            </w:pPr>
            <w:r w:rsidRPr="008C03C1">
              <w:rPr>
                <w:rFonts w:eastAsia="Times New Roman" w:cs="Arial"/>
                <w:sz w:val="18"/>
                <w:szCs w:val="18"/>
              </w:rPr>
              <w:t>19.00</w:t>
            </w:r>
          </w:p>
        </w:tc>
        <w:tc>
          <w:tcPr>
            <w:tcW w:w="2193" w:type="pct"/>
            <w:shd w:val="clear" w:color="auto" w:fill="auto"/>
            <w:hideMark/>
          </w:tcPr>
          <w:p w14:paraId="60C484B8" w14:textId="77777777" w:rsidR="00FE16A6" w:rsidRPr="008C03C1" w:rsidRDefault="00FE16A6" w:rsidP="007674F3">
            <w:pPr>
              <w:rPr>
                <w:rFonts w:eastAsia="Times New Roman" w:cs="Arial"/>
                <w:sz w:val="18"/>
                <w:szCs w:val="18"/>
              </w:rPr>
            </w:pPr>
            <w:r w:rsidRPr="008C03C1">
              <w:rPr>
                <w:rFonts w:eastAsia="Times New Roman" w:cs="Arial"/>
                <w:b/>
                <w:bCs/>
                <w:sz w:val="18"/>
                <w:szCs w:val="18"/>
              </w:rPr>
              <w:t>Mitigación ambiental:</w:t>
            </w:r>
            <w:r w:rsidRPr="008C03C1">
              <w:rPr>
                <w:rFonts w:eastAsia="Times New Roman" w:cs="Arial"/>
                <w:sz w:val="18"/>
                <w:szCs w:val="18"/>
              </w:rPr>
              <w:t xml:space="preserve"> cuando el contratista de obra no cumpla con lo estipulado en el estudio de impacto ambiental del expediente técnico de obra y/o con la normatividad del MINAM.</w:t>
            </w:r>
          </w:p>
        </w:tc>
        <w:tc>
          <w:tcPr>
            <w:tcW w:w="1183" w:type="pct"/>
            <w:shd w:val="clear" w:color="auto" w:fill="auto"/>
            <w:hideMark/>
          </w:tcPr>
          <w:p w14:paraId="6E246387" w14:textId="77777777" w:rsidR="00FE16A6" w:rsidRPr="008C03C1" w:rsidRDefault="00FE16A6" w:rsidP="007674F3">
            <w:pPr>
              <w:rPr>
                <w:rFonts w:eastAsia="Times New Roman" w:cs="Arial"/>
                <w:sz w:val="18"/>
                <w:szCs w:val="18"/>
              </w:rPr>
            </w:pPr>
            <w:r w:rsidRPr="008C03C1">
              <w:rPr>
                <w:rFonts w:eastAsia="Times New Roman" w:cs="Arial"/>
                <w:sz w:val="18"/>
                <w:szCs w:val="18"/>
              </w:rPr>
              <w:t>1.00 UIT por día de incumplimiento luego de notificada la causal.</w:t>
            </w:r>
          </w:p>
        </w:tc>
        <w:tc>
          <w:tcPr>
            <w:tcW w:w="1228" w:type="pct"/>
            <w:shd w:val="clear" w:color="auto" w:fill="auto"/>
            <w:hideMark/>
          </w:tcPr>
          <w:p w14:paraId="050B2656"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p>
        </w:tc>
      </w:tr>
      <w:tr w:rsidR="00FE16A6" w:rsidRPr="008C03C1" w14:paraId="1F95D64D" w14:textId="77777777" w:rsidTr="007674F3">
        <w:trPr>
          <w:trHeight w:val="340"/>
        </w:trPr>
        <w:tc>
          <w:tcPr>
            <w:tcW w:w="397" w:type="pct"/>
            <w:shd w:val="clear" w:color="auto" w:fill="auto"/>
            <w:noWrap/>
          </w:tcPr>
          <w:p w14:paraId="49FCBEB9" w14:textId="77777777" w:rsidR="00FE16A6" w:rsidRPr="008C03C1" w:rsidRDefault="00FE16A6" w:rsidP="007674F3">
            <w:pPr>
              <w:rPr>
                <w:rFonts w:eastAsia="Times New Roman" w:cs="Arial"/>
                <w:sz w:val="18"/>
                <w:szCs w:val="18"/>
              </w:rPr>
            </w:pPr>
            <w:r>
              <w:rPr>
                <w:rFonts w:eastAsia="Times New Roman" w:cs="Arial"/>
                <w:sz w:val="18"/>
                <w:szCs w:val="18"/>
              </w:rPr>
              <w:t>20.00</w:t>
            </w:r>
          </w:p>
        </w:tc>
        <w:tc>
          <w:tcPr>
            <w:tcW w:w="2193" w:type="pct"/>
            <w:shd w:val="clear" w:color="auto" w:fill="auto"/>
          </w:tcPr>
          <w:p w14:paraId="002D9E98" w14:textId="77777777" w:rsidR="00FE16A6" w:rsidRPr="005803C3" w:rsidRDefault="00FE16A6" w:rsidP="007674F3">
            <w:pPr>
              <w:rPr>
                <w:rFonts w:eastAsia="Times New Roman" w:cs="Arial"/>
                <w:sz w:val="18"/>
                <w:szCs w:val="18"/>
              </w:rPr>
            </w:pPr>
            <w:r>
              <w:rPr>
                <w:rFonts w:eastAsia="Times New Roman" w:cs="Arial"/>
                <w:b/>
                <w:bCs/>
                <w:sz w:val="18"/>
                <w:szCs w:val="18"/>
              </w:rPr>
              <w:t xml:space="preserve">Habilitación profesional; </w:t>
            </w:r>
            <w:r>
              <w:rPr>
                <w:rFonts w:eastAsia="Times New Roman" w:cs="Arial"/>
                <w:sz w:val="18"/>
                <w:szCs w:val="18"/>
              </w:rPr>
              <w:t>cuando el contratista de obra no presente para el inicio efectivo de la obra el certificado de habilidad por el plazo de ejecución total del residente de obra y/o no presente el certificado de habilidad de los especialistas según cronograma de actividades.</w:t>
            </w:r>
          </w:p>
        </w:tc>
        <w:tc>
          <w:tcPr>
            <w:tcW w:w="1183" w:type="pct"/>
            <w:shd w:val="clear" w:color="auto" w:fill="auto"/>
          </w:tcPr>
          <w:p w14:paraId="7129E975" w14:textId="77777777" w:rsidR="00FE16A6" w:rsidRDefault="00FE16A6" w:rsidP="007674F3">
            <w:pPr>
              <w:rPr>
                <w:rFonts w:eastAsia="Times New Roman" w:cs="Arial"/>
                <w:sz w:val="18"/>
                <w:szCs w:val="18"/>
              </w:rPr>
            </w:pPr>
            <w:r>
              <w:rPr>
                <w:rFonts w:eastAsia="Times New Roman" w:cs="Arial"/>
                <w:sz w:val="18"/>
                <w:szCs w:val="18"/>
              </w:rPr>
              <w:t>0.25 UIT por día de incumplimiento luego de notificada la causal.</w:t>
            </w:r>
          </w:p>
        </w:tc>
        <w:tc>
          <w:tcPr>
            <w:tcW w:w="1228" w:type="pct"/>
            <w:shd w:val="clear" w:color="auto" w:fill="auto"/>
          </w:tcPr>
          <w:p w14:paraId="6FEE2F34" w14:textId="77777777" w:rsidR="00FE16A6" w:rsidRPr="008C03C1" w:rsidRDefault="00FE16A6" w:rsidP="007674F3">
            <w:pPr>
              <w:rPr>
                <w:rFonts w:eastAsia="Times New Roman" w:cs="Arial"/>
                <w:sz w:val="18"/>
                <w:szCs w:val="18"/>
              </w:rPr>
            </w:pPr>
            <w:r w:rsidRPr="008C03C1">
              <w:rPr>
                <w:rFonts w:eastAsia="Times New Roman" w:cs="Arial"/>
                <w:sz w:val="18"/>
                <w:szCs w:val="18"/>
              </w:rPr>
              <w:t>Según informe del Inspector y/o Supervisor de la obra</w:t>
            </w:r>
            <w:r>
              <w:rPr>
                <w:rFonts w:eastAsia="Times New Roman" w:cs="Arial"/>
                <w:sz w:val="18"/>
                <w:szCs w:val="18"/>
              </w:rPr>
              <w:t xml:space="preserve"> y/o Jefe del área usuaria</w:t>
            </w:r>
            <w:r w:rsidRPr="008C03C1">
              <w:rPr>
                <w:rFonts w:eastAsia="Times New Roman" w:cs="Arial"/>
                <w:sz w:val="18"/>
                <w:szCs w:val="18"/>
              </w:rPr>
              <w:t>.</w:t>
            </w:r>
          </w:p>
        </w:tc>
      </w:tr>
    </w:tbl>
    <w:p w14:paraId="524B1DEA" w14:textId="77777777" w:rsidR="00FE16A6" w:rsidRDefault="00FE16A6" w:rsidP="00FE16A6">
      <w:pPr>
        <w:pStyle w:val="Prrafodelista"/>
      </w:pPr>
    </w:p>
    <w:p w14:paraId="26C780F6" w14:textId="77777777" w:rsidR="00FE16A6" w:rsidRDefault="00FE16A6" w:rsidP="00FE16A6">
      <w:pPr>
        <w:pStyle w:val="Prrafodelista"/>
      </w:pPr>
    </w:p>
    <w:p w14:paraId="4EAB26DF" w14:textId="77777777" w:rsidR="00FE16A6" w:rsidRPr="00AA2F1A" w:rsidRDefault="00FE16A6" w:rsidP="00720E6E">
      <w:pPr>
        <w:pStyle w:val="Prrafodelista"/>
        <w:numPr>
          <w:ilvl w:val="0"/>
          <w:numId w:val="43"/>
        </w:numPr>
        <w:spacing w:line="259" w:lineRule="auto"/>
        <w:jc w:val="both"/>
        <w:rPr>
          <w:b/>
          <w:bCs/>
        </w:rPr>
      </w:pPr>
      <w:r w:rsidRPr="00AA2F1A">
        <w:rPr>
          <w:b/>
          <w:bCs/>
        </w:rPr>
        <w:t xml:space="preserve">De las modalidades de ejecución </w:t>
      </w:r>
    </w:p>
    <w:p w14:paraId="16FF1A1F" w14:textId="77777777" w:rsidR="00FE16A6" w:rsidRPr="00AA2F1A" w:rsidRDefault="00FE16A6" w:rsidP="00FE16A6">
      <w:pPr>
        <w:pStyle w:val="Prrafodelista"/>
      </w:pPr>
    </w:p>
    <w:p w14:paraId="5399DA52" w14:textId="77777777" w:rsidR="00FE16A6" w:rsidRDefault="00FE16A6" w:rsidP="00FE16A6">
      <w:pPr>
        <w:pStyle w:val="Prrafodelista"/>
      </w:pPr>
      <w:r>
        <w:t>No corresponde a la presente contratación</w:t>
      </w:r>
    </w:p>
    <w:p w14:paraId="50596B6E" w14:textId="77777777" w:rsidR="00FE16A6" w:rsidRDefault="00FE16A6" w:rsidP="00FE16A6">
      <w:pPr>
        <w:pStyle w:val="Prrafodelista"/>
      </w:pPr>
    </w:p>
    <w:p w14:paraId="117B4D88" w14:textId="77777777" w:rsidR="00FE16A6" w:rsidRPr="00AA2F1A" w:rsidRDefault="00FE16A6" w:rsidP="00720E6E">
      <w:pPr>
        <w:pStyle w:val="Prrafodelista"/>
        <w:numPr>
          <w:ilvl w:val="0"/>
          <w:numId w:val="43"/>
        </w:numPr>
        <w:spacing w:line="259" w:lineRule="auto"/>
        <w:jc w:val="both"/>
        <w:rPr>
          <w:b/>
          <w:bCs/>
        </w:rPr>
      </w:pPr>
      <w:r w:rsidRPr="00AA2F1A">
        <w:rPr>
          <w:b/>
          <w:bCs/>
        </w:rPr>
        <w:t>De las contrataciones por relación de ítems, paquetes o tramos</w:t>
      </w:r>
    </w:p>
    <w:p w14:paraId="425A0378" w14:textId="77777777" w:rsidR="00FE16A6" w:rsidRPr="00AA2F1A" w:rsidRDefault="00FE16A6" w:rsidP="00FE16A6">
      <w:pPr>
        <w:pStyle w:val="Prrafodelista"/>
      </w:pPr>
    </w:p>
    <w:p w14:paraId="1243DAC1" w14:textId="77777777" w:rsidR="00FE16A6" w:rsidRPr="00AA2F1A" w:rsidRDefault="00FE16A6" w:rsidP="00FE16A6">
      <w:pPr>
        <w:pStyle w:val="Prrafodelista"/>
      </w:pPr>
      <w:r w:rsidRPr="00AA2F1A">
        <w:t>La presente convocatoria para la ejecución de la obra consta de un único ítem.</w:t>
      </w:r>
    </w:p>
    <w:p w14:paraId="502BCE84" w14:textId="77777777" w:rsidR="00FE16A6" w:rsidRPr="00AA2F1A" w:rsidRDefault="00FE16A6" w:rsidP="00FE16A6">
      <w:pPr>
        <w:pStyle w:val="Prrafodelista"/>
      </w:pPr>
    </w:p>
    <w:p w14:paraId="3B9E84D5" w14:textId="77777777" w:rsidR="00FE16A6" w:rsidRPr="00AA2F1A" w:rsidRDefault="00FE16A6" w:rsidP="00720E6E">
      <w:pPr>
        <w:pStyle w:val="Prrafodelista"/>
        <w:numPr>
          <w:ilvl w:val="0"/>
          <w:numId w:val="43"/>
        </w:numPr>
        <w:spacing w:line="259" w:lineRule="auto"/>
        <w:jc w:val="both"/>
        <w:rPr>
          <w:b/>
          <w:bCs/>
        </w:rPr>
      </w:pPr>
      <w:r w:rsidRPr="00AA2F1A">
        <w:rPr>
          <w:b/>
          <w:bCs/>
        </w:rPr>
        <w:t>De la recepción de obra</w:t>
      </w:r>
    </w:p>
    <w:p w14:paraId="4B5AA1EA" w14:textId="77777777" w:rsidR="00FE16A6" w:rsidRPr="00AA2F1A" w:rsidRDefault="00FE16A6" w:rsidP="00FE16A6">
      <w:pPr>
        <w:pStyle w:val="Prrafodelista"/>
      </w:pPr>
    </w:p>
    <w:p w14:paraId="6F02733C" w14:textId="77777777" w:rsidR="00FE16A6" w:rsidRPr="00AA2F1A" w:rsidRDefault="00FE16A6" w:rsidP="00FE16A6">
      <w:pPr>
        <w:pStyle w:val="Prrafodelista"/>
      </w:pPr>
      <w:r w:rsidRPr="00AA2F1A">
        <w:t>La recepción de la obra se ceñirá a lo estipulado por el artículo 208 del reglamento de la ley de contrataciones del estado.</w:t>
      </w:r>
    </w:p>
    <w:p w14:paraId="4C0BADD9" w14:textId="77777777" w:rsidR="00FE16A6" w:rsidRPr="00AA2F1A" w:rsidRDefault="00FE16A6" w:rsidP="00FE16A6">
      <w:pPr>
        <w:pStyle w:val="Prrafodelista"/>
      </w:pPr>
    </w:p>
    <w:p w14:paraId="77192AC8"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w:t>
      </w:r>
      <w:r w:rsidRPr="008C03C1">
        <w:rPr>
          <w:rFonts w:cs="Arial"/>
        </w:rPr>
        <w:tab/>
        <w:t>En la fecha de la culminación de la obra, el residente anota tal hecho en el cuaderno de obra y solicita la recepción de la misma. El inspector o supervisor, en un plazo no mayor de cinco (5) días posteriores a la anotación señalada, corrobora el fiel cumplimiento de lo establecido en los planos, especificaciones técnicas y calidad, de encontrarlo conforme anota en el cuaderno de obra y emite el certificado de conformidad técnica, que detalla las metas del proyecto y precisa que la obra cumple lo establecido en el expediente técnico de obra y las modificaciones aprobadas por la Entidad, remitiéndolo a esta dentro de dicho plazo. De no constatar la culminación de la obra anota en el cuaderno de obra dicha circunstancia y comunica a la Entidad, en el mismo plazo.</w:t>
      </w:r>
    </w:p>
    <w:p w14:paraId="1B8B2967" w14:textId="77777777" w:rsidR="00FE16A6" w:rsidRPr="008C03C1" w:rsidRDefault="00FE16A6" w:rsidP="00FE16A6">
      <w:pPr>
        <w:tabs>
          <w:tab w:val="left" w:pos="993"/>
        </w:tabs>
        <w:autoSpaceDE w:val="0"/>
        <w:autoSpaceDN w:val="0"/>
        <w:adjustRightInd w:val="0"/>
        <w:ind w:left="1636" w:hanging="709"/>
        <w:rPr>
          <w:rFonts w:cs="Arial"/>
        </w:rPr>
      </w:pPr>
    </w:p>
    <w:p w14:paraId="44C019E0"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208.2</w:t>
      </w:r>
      <w:r w:rsidRPr="008C03C1">
        <w:rPr>
          <w:rFonts w:cs="Arial"/>
        </w:rPr>
        <w:tab/>
        <w:t xml:space="preserve">Dentro de los dos (2) días hábiles siguientes a la recepción del certificado de conformidad técnica, la Entidad designa un comité de recepción. El comité está integrado, cuando menos, por un representante de la Entidad, necesariamente ingeniero o arquitecto, según corresponda a la naturaleza de los trabajos. </w:t>
      </w:r>
    </w:p>
    <w:p w14:paraId="18AD8ED4" w14:textId="77777777" w:rsidR="00FE16A6" w:rsidRPr="008C03C1" w:rsidRDefault="00FE16A6" w:rsidP="00FE16A6">
      <w:pPr>
        <w:tabs>
          <w:tab w:val="left" w:pos="993"/>
        </w:tabs>
        <w:autoSpaceDE w:val="0"/>
        <w:autoSpaceDN w:val="0"/>
        <w:adjustRightInd w:val="0"/>
        <w:ind w:left="1636" w:hanging="709"/>
        <w:rPr>
          <w:rFonts w:cs="Arial"/>
        </w:rPr>
      </w:pPr>
    </w:p>
    <w:p w14:paraId="554D166F"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208.3</w:t>
      </w:r>
      <w:r w:rsidRPr="008C03C1">
        <w:rPr>
          <w:rFonts w:cs="Arial"/>
        </w:rPr>
        <w:tab/>
        <w:t>El Colegio de Ingenieros, el Colegio de Arquitectos, el representante del Órgano de Control Institucional de la Entidad puede participar, en calidad de veedor, en la recepción de la obra, la ausencia del veedor no vicia el acto.</w:t>
      </w:r>
    </w:p>
    <w:p w14:paraId="09627BBE" w14:textId="77777777" w:rsidR="00FE16A6" w:rsidRPr="008C03C1" w:rsidRDefault="00FE16A6" w:rsidP="00FE16A6">
      <w:pPr>
        <w:tabs>
          <w:tab w:val="left" w:pos="993"/>
        </w:tabs>
        <w:autoSpaceDE w:val="0"/>
        <w:autoSpaceDN w:val="0"/>
        <w:adjustRightInd w:val="0"/>
        <w:ind w:left="1636" w:hanging="709"/>
        <w:rPr>
          <w:rFonts w:cs="Arial"/>
        </w:rPr>
      </w:pPr>
    </w:p>
    <w:p w14:paraId="2231CC37"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208.4</w:t>
      </w:r>
      <w:r w:rsidRPr="008C03C1">
        <w:rPr>
          <w:rFonts w:cs="Arial"/>
        </w:rPr>
        <w:tab/>
        <w:t>Para el inicio del acto de recepción de obra, el residente de obra entrega al comité de recepción el cuaderno de obra, el cual es devuelto a la finalización del acto al residente con la anotación pertinente del supervisor, de ser el caso.</w:t>
      </w:r>
    </w:p>
    <w:p w14:paraId="6B74298D" w14:textId="77777777" w:rsidR="00FE16A6" w:rsidRPr="008C03C1" w:rsidRDefault="00FE16A6" w:rsidP="00FE16A6">
      <w:pPr>
        <w:tabs>
          <w:tab w:val="left" w:pos="993"/>
        </w:tabs>
        <w:autoSpaceDE w:val="0"/>
        <w:autoSpaceDN w:val="0"/>
        <w:adjustRightInd w:val="0"/>
        <w:ind w:left="1636" w:hanging="709"/>
        <w:rPr>
          <w:rFonts w:cs="Arial"/>
        </w:rPr>
      </w:pPr>
    </w:p>
    <w:p w14:paraId="626B02AD"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208.5</w:t>
      </w:r>
      <w:r w:rsidRPr="008C03C1">
        <w:rPr>
          <w:rFonts w:cs="Arial"/>
        </w:rPr>
        <w:tab/>
        <w:t>Bajo responsabilidad del Titular de la Entidad, en un plazo no mayor de veinte (20) días siguientes de realizada su designación, el comité de recepción junto al contratista y al inspector o supervisor verifican el funcionamiento u operatividad de la infraestructura culminada y las instalaciones y equipos en caso corresponda. De ser el caso dispone las pruebas operativas que sean necesarias.</w:t>
      </w:r>
    </w:p>
    <w:p w14:paraId="3E529BD0" w14:textId="77777777" w:rsidR="00FE16A6" w:rsidRPr="008C03C1" w:rsidRDefault="00FE16A6" w:rsidP="00FE16A6">
      <w:pPr>
        <w:tabs>
          <w:tab w:val="left" w:pos="993"/>
        </w:tabs>
        <w:autoSpaceDE w:val="0"/>
        <w:autoSpaceDN w:val="0"/>
        <w:adjustRightInd w:val="0"/>
        <w:ind w:left="1636" w:hanging="709"/>
        <w:rPr>
          <w:rFonts w:cs="Arial"/>
        </w:rPr>
      </w:pPr>
    </w:p>
    <w:p w14:paraId="023042CC"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208.6</w:t>
      </w:r>
      <w:r w:rsidRPr="008C03C1">
        <w:rPr>
          <w:rFonts w:cs="Arial"/>
        </w:rPr>
        <w:tab/>
        <w:t>Culminada la verificación, y de no existir observaciones, se procede a la recepción de la obra, y se considera concluida en la fecha anotada por el contratista en el cuaderno de obra. El Acta de Recepción es suscrita por los miembros del comité, el supervisor o inspector y el contratista.</w:t>
      </w:r>
    </w:p>
    <w:p w14:paraId="107F437C" w14:textId="77777777" w:rsidR="00FE16A6" w:rsidRPr="008C03C1" w:rsidRDefault="00FE16A6" w:rsidP="00FE16A6">
      <w:pPr>
        <w:tabs>
          <w:tab w:val="left" w:pos="993"/>
        </w:tabs>
        <w:autoSpaceDE w:val="0"/>
        <w:autoSpaceDN w:val="0"/>
        <w:adjustRightInd w:val="0"/>
        <w:ind w:left="1636" w:hanging="709"/>
        <w:rPr>
          <w:rFonts w:cs="Arial"/>
        </w:rPr>
      </w:pPr>
    </w:p>
    <w:p w14:paraId="7D4CA870"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208.7</w:t>
      </w:r>
      <w:r w:rsidRPr="008C03C1">
        <w:rPr>
          <w:rFonts w:cs="Arial"/>
        </w:rPr>
        <w:tab/>
        <w:t>De existir observaciones, estas se consignan en un Acta o Pliego de Observaciones y no se recibe la obra. El contratista dispone de un décimo (1/10) del plazo de ejecución vigente de la obra o cuarenta y cinco (45) días, el que resulte menor para subsanar las observaciones, plazo que se computa a partir de la fecha de suscripción del Acta o Pliego. Las prestaciones que se ejecuten en dicho periodo como consecuencia de observaciones no dan derecho al pago de ningún concepto a favor del contratista, supervisor o inspector ni a la aplicación de penalidad alguna.</w:t>
      </w:r>
    </w:p>
    <w:p w14:paraId="00E6D0F8" w14:textId="77777777" w:rsidR="00FE16A6" w:rsidRPr="008C03C1" w:rsidRDefault="00FE16A6" w:rsidP="00FE16A6">
      <w:pPr>
        <w:tabs>
          <w:tab w:val="left" w:pos="993"/>
        </w:tabs>
        <w:autoSpaceDE w:val="0"/>
        <w:autoSpaceDN w:val="0"/>
        <w:adjustRightInd w:val="0"/>
        <w:ind w:left="1636" w:hanging="709"/>
        <w:rPr>
          <w:rFonts w:cs="Arial"/>
        </w:rPr>
      </w:pPr>
    </w:p>
    <w:p w14:paraId="31EB6C5F"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208.8</w:t>
      </w:r>
      <w:r w:rsidRPr="008C03C1">
        <w:rPr>
          <w:rFonts w:cs="Arial"/>
        </w:rPr>
        <w:tab/>
        <w:t>Realizadas las prestaciones para el levantamiento de las observaciones, el contratista solicita nuevamente la recepción de la obra mediante anotación en el cuaderno de obra, lo cual es verificado por el inspector o supervisor e informado a la Entidad, según corresponda, en el plazo de tres (3) días siguientes de la anotación. El comité de recepción junto con el contratista se constituye en la obra dentro de los siete (7) días siguientes de recibido el informe del inspector o supervisor. La comprobación que realiza se sujeta a verificar la subsanación de las observaciones formuladas en el Pliego, no pudiendo formular nuevas observaciones.</w:t>
      </w:r>
    </w:p>
    <w:p w14:paraId="2FA94DC8" w14:textId="77777777" w:rsidR="00FE16A6" w:rsidRPr="008C03C1" w:rsidRDefault="00FE16A6" w:rsidP="00FE16A6">
      <w:pPr>
        <w:tabs>
          <w:tab w:val="left" w:pos="993"/>
        </w:tabs>
        <w:autoSpaceDE w:val="0"/>
        <w:autoSpaceDN w:val="0"/>
        <w:adjustRightInd w:val="0"/>
        <w:ind w:left="1636" w:hanging="709"/>
        <w:rPr>
          <w:rFonts w:cs="Arial"/>
        </w:rPr>
      </w:pPr>
    </w:p>
    <w:p w14:paraId="0D19CBC3"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208.9</w:t>
      </w:r>
      <w:r w:rsidRPr="008C03C1">
        <w:rPr>
          <w:rFonts w:cs="Arial"/>
        </w:rPr>
        <w:tab/>
        <w:t>De haberse subsanado las observaciones a conformidad del comité de recepción, se suscribe el Acta de Recepción de Obra.</w:t>
      </w:r>
    </w:p>
    <w:p w14:paraId="31AAA85B" w14:textId="77777777" w:rsidR="00FE16A6" w:rsidRPr="008C03C1" w:rsidRDefault="00FE16A6" w:rsidP="00FE16A6">
      <w:pPr>
        <w:tabs>
          <w:tab w:val="left" w:pos="993"/>
        </w:tabs>
        <w:autoSpaceDE w:val="0"/>
        <w:autoSpaceDN w:val="0"/>
        <w:adjustRightInd w:val="0"/>
        <w:ind w:left="1636" w:hanging="709"/>
        <w:rPr>
          <w:rFonts w:cs="Arial"/>
        </w:rPr>
      </w:pPr>
    </w:p>
    <w:p w14:paraId="7B098934"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208.10</w:t>
      </w:r>
      <w:r w:rsidRPr="008C03C1">
        <w:rPr>
          <w:rFonts w:cs="Arial"/>
        </w:rPr>
        <w:tab/>
        <w:t>En caso el contratista o el comité de recepción no estuviese conforme con las observaciones o la subsanación, según corresponda, anota la discrepancia en el acta respectiva. El comité de recepción eleva al Titular de la Entidad todo lo actuado con un informe sustentado de sus observaciones en un plazo máximo de cinco (5) días. La Entidad se pronuncia sobre dichas observaciones en igual plazo.</w:t>
      </w:r>
    </w:p>
    <w:p w14:paraId="37E185CB" w14:textId="77777777" w:rsidR="00FE16A6" w:rsidRPr="008C03C1" w:rsidRDefault="00FE16A6" w:rsidP="00FE16A6">
      <w:pPr>
        <w:tabs>
          <w:tab w:val="left" w:pos="993"/>
        </w:tabs>
        <w:autoSpaceDE w:val="0"/>
        <w:autoSpaceDN w:val="0"/>
        <w:adjustRightInd w:val="0"/>
        <w:ind w:left="1636" w:hanging="709"/>
        <w:rPr>
          <w:rFonts w:cs="Arial"/>
        </w:rPr>
      </w:pPr>
    </w:p>
    <w:p w14:paraId="61D67C35"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208.11</w:t>
      </w:r>
      <w:r w:rsidRPr="008C03C1">
        <w:rPr>
          <w:rFonts w:cs="Arial"/>
        </w:rPr>
        <w:tab/>
        <w:t>De persistir la discrepancia, esta puede ser sometida a Junta de Resolución de Disputas, conciliación y/o arbitraje, según corresponda, dentro de los treinta (30) días hábiles posteriores al pronunciamiento de la Entidad o al vencimiento del plazo en que este debió realizarse.</w:t>
      </w:r>
    </w:p>
    <w:p w14:paraId="7C67F7AF" w14:textId="77777777" w:rsidR="00FE16A6" w:rsidRPr="008C03C1" w:rsidRDefault="00FE16A6" w:rsidP="00FE16A6">
      <w:pPr>
        <w:tabs>
          <w:tab w:val="left" w:pos="993"/>
        </w:tabs>
        <w:autoSpaceDE w:val="0"/>
        <w:autoSpaceDN w:val="0"/>
        <w:adjustRightInd w:val="0"/>
        <w:ind w:left="1636" w:hanging="709"/>
        <w:rPr>
          <w:rFonts w:cs="Arial"/>
        </w:rPr>
      </w:pPr>
    </w:p>
    <w:p w14:paraId="3B95ED22"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208.12</w:t>
      </w:r>
      <w:r w:rsidRPr="008C03C1">
        <w:rPr>
          <w:rFonts w:cs="Arial"/>
        </w:rPr>
        <w:tab/>
        <w:t>Si vencido el cincuenta por ciento (50%) del plazo establecido para la subsanación, el inspector o supervisor verifica que no se ha dado inicio a los trabajos correspondientes, salvo circunstancias justificadas debidamente acreditadas por el contratista, informa de inmediato a la Entidad quien da por vencido dicho plazo y notifica ello al Contratista. A partir del día siguiente de la mencionada notificación la Entidad asume la subsanación de las observaciones con cargo a las valorizaciones pendientes de pago o de acuerdo al procedimiento que se establece en la Directiva que se apruebe conforme a lo que dispone el numeral 204.3 del artículo 204.</w:t>
      </w:r>
    </w:p>
    <w:p w14:paraId="01B7153C" w14:textId="77777777" w:rsidR="00FE16A6" w:rsidRPr="008C03C1" w:rsidRDefault="00FE16A6" w:rsidP="00FE16A6">
      <w:pPr>
        <w:tabs>
          <w:tab w:val="left" w:pos="993"/>
        </w:tabs>
        <w:autoSpaceDE w:val="0"/>
        <w:autoSpaceDN w:val="0"/>
        <w:adjustRightInd w:val="0"/>
        <w:ind w:left="1636" w:hanging="709"/>
        <w:rPr>
          <w:rFonts w:cs="Arial"/>
        </w:rPr>
      </w:pPr>
    </w:p>
    <w:p w14:paraId="67B65724"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208.13</w:t>
      </w:r>
      <w:r w:rsidRPr="008C03C1">
        <w:rPr>
          <w:rFonts w:cs="Arial"/>
        </w:rPr>
        <w:tab/>
        <w:t>Todo retraso en la subsanación de las observaciones que exceda del plazo otorgado, se considera como demora para efectos de las penalidades que correspondan y puede dar lugar a que la Entidad resuelva el contrato por incumplimiento. Las penalidades a que se refiere el presente artículo pueden ser aplicadas hasta el tope señalado en la Ley, el Reglamento o el contrato según corresponda.</w:t>
      </w:r>
    </w:p>
    <w:p w14:paraId="5939F0B2" w14:textId="77777777" w:rsidR="00FE16A6" w:rsidRPr="008C03C1" w:rsidRDefault="00FE16A6" w:rsidP="00FE16A6">
      <w:pPr>
        <w:tabs>
          <w:tab w:val="left" w:pos="993"/>
        </w:tabs>
        <w:autoSpaceDE w:val="0"/>
        <w:autoSpaceDN w:val="0"/>
        <w:adjustRightInd w:val="0"/>
        <w:ind w:left="1636" w:hanging="709"/>
        <w:rPr>
          <w:rFonts w:cs="Arial"/>
        </w:rPr>
      </w:pPr>
    </w:p>
    <w:p w14:paraId="1ED3CDBC"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208.14</w:t>
      </w:r>
      <w:r w:rsidRPr="008C03C1">
        <w:rPr>
          <w:rFonts w:cs="Arial"/>
        </w:rPr>
        <w:tab/>
        <w:t xml:space="preserve">Como consecuencia de verificar el funcionamiento u operatividad de la infraestructura culminada y las instalaciones y equipos en caso corresponda, advierte que la obra no se encuentra culminada, dispone que el inspector o supervisor anote en el cuaderno de obra tal hecho, a efectos que el contratista culmine la obra, aplicándole penalidad por retraso, y respecto al supervisor se le aplica una penalidad no menor a 1% ni mayor a 5% al monto del contrato de supervisión. Realizadas las prestaciones para la culminación de la obra, el contratista solicita nuevamente la recepción de la obra, mediante anotación en el cuaderno de obra, lo cual es verificado por el inspector o supervisor e informado a la Entidad, conforme al procedimiento señalado en este artículo; sin perjuicio de resolver el contrato. </w:t>
      </w:r>
    </w:p>
    <w:p w14:paraId="3E885C72" w14:textId="77777777" w:rsidR="00FE16A6" w:rsidRPr="008C03C1" w:rsidRDefault="00FE16A6" w:rsidP="00FE16A6">
      <w:pPr>
        <w:tabs>
          <w:tab w:val="left" w:pos="993"/>
        </w:tabs>
        <w:autoSpaceDE w:val="0"/>
        <w:autoSpaceDN w:val="0"/>
        <w:adjustRightInd w:val="0"/>
        <w:ind w:left="1636" w:hanging="709"/>
        <w:rPr>
          <w:rFonts w:cs="Arial"/>
        </w:rPr>
      </w:pPr>
    </w:p>
    <w:p w14:paraId="104F4F45"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208.16</w:t>
      </w:r>
      <w:r w:rsidRPr="008C03C1">
        <w:rPr>
          <w:rFonts w:cs="Arial"/>
        </w:rPr>
        <w:tab/>
        <w:t>Si por causas ajenas al contratista la recepción de la obra se retrasa, superando los plazos establecidos en el presente artículo para tal acto, el lapso de la demora se adiciona al plazo de ejecución de la misma y se reconoce al contratista los gastos generales debidamente acreditados, en que se hubiese incurrido durante la demora.</w:t>
      </w:r>
    </w:p>
    <w:p w14:paraId="4DA0B2FA" w14:textId="77777777" w:rsidR="00FE16A6" w:rsidRPr="008C03C1" w:rsidRDefault="00FE16A6" w:rsidP="00FE16A6">
      <w:pPr>
        <w:tabs>
          <w:tab w:val="left" w:pos="993"/>
        </w:tabs>
        <w:autoSpaceDE w:val="0"/>
        <w:autoSpaceDN w:val="0"/>
        <w:adjustRightInd w:val="0"/>
        <w:ind w:left="1636" w:hanging="709"/>
        <w:rPr>
          <w:rFonts w:cs="Arial"/>
        </w:rPr>
      </w:pPr>
    </w:p>
    <w:p w14:paraId="28FF0168" w14:textId="77777777" w:rsidR="00FE16A6" w:rsidRPr="008C03C1" w:rsidRDefault="00FE16A6" w:rsidP="00FE16A6">
      <w:pPr>
        <w:tabs>
          <w:tab w:val="left" w:pos="993"/>
        </w:tabs>
        <w:autoSpaceDE w:val="0"/>
        <w:autoSpaceDN w:val="0"/>
        <w:adjustRightInd w:val="0"/>
        <w:ind w:left="1636" w:hanging="709"/>
        <w:rPr>
          <w:rFonts w:cs="Arial"/>
        </w:rPr>
      </w:pPr>
      <w:r w:rsidRPr="008C03C1">
        <w:rPr>
          <w:rFonts w:cs="Arial"/>
        </w:rPr>
        <w:t>208.17</w:t>
      </w:r>
      <w:r w:rsidRPr="008C03C1">
        <w:rPr>
          <w:rFonts w:cs="Arial"/>
        </w:rPr>
        <w:tab/>
        <w:t>Si en el proceso de verificación de la subsanación de las observaciones, el comité de recepción constata la existencia de vicios o defectos distintos a las observaciones antes formuladas, sin perjuicio de suscribir el Acta de Recepción de Obra, informa a la Entidad para que ésta solicite por escrito al contratista las subsanaciones del caso, siempre que constituyan vicios ocultos.</w:t>
      </w:r>
    </w:p>
    <w:p w14:paraId="59E5AB6D" w14:textId="77777777" w:rsidR="00FE16A6" w:rsidRPr="00AA2F1A" w:rsidRDefault="00FE16A6" w:rsidP="00FE16A6">
      <w:pPr>
        <w:pStyle w:val="Prrafodelista"/>
      </w:pPr>
    </w:p>
    <w:p w14:paraId="5AEE5AB9" w14:textId="77777777" w:rsidR="00FE16A6" w:rsidRPr="00AA2F1A" w:rsidRDefault="00FE16A6" w:rsidP="00FE16A6">
      <w:pPr>
        <w:pStyle w:val="Prrafodelista"/>
      </w:pPr>
      <w:r w:rsidRPr="00AA2F1A">
        <w:t>La recepción de la obra será integral en todo el conjunto de la obra, no se permitirá recepciones y/o entregas parciales de tramos.</w:t>
      </w:r>
    </w:p>
    <w:p w14:paraId="051B5B27" w14:textId="77777777" w:rsidR="00FE16A6" w:rsidRPr="00AA2F1A" w:rsidRDefault="00FE16A6" w:rsidP="00FE16A6">
      <w:pPr>
        <w:pStyle w:val="Prrafodelista"/>
      </w:pPr>
    </w:p>
    <w:p w14:paraId="0584A8E2" w14:textId="77777777" w:rsidR="00FE16A6" w:rsidRPr="00AA2F1A" w:rsidRDefault="00FE16A6" w:rsidP="00720E6E">
      <w:pPr>
        <w:pStyle w:val="Prrafodelista"/>
        <w:numPr>
          <w:ilvl w:val="0"/>
          <w:numId w:val="43"/>
        </w:numPr>
        <w:spacing w:line="259" w:lineRule="auto"/>
        <w:jc w:val="both"/>
        <w:rPr>
          <w:b/>
          <w:bCs/>
        </w:rPr>
      </w:pPr>
      <w:r w:rsidRPr="00AA2F1A">
        <w:rPr>
          <w:b/>
          <w:bCs/>
        </w:rPr>
        <w:t>De la subcontratación</w:t>
      </w:r>
    </w:p>
    <w:p w14:paraId="4D4FA50A" w14:textId="77777777" w:rsidR="00FE16A6" w:rsidRPr="00AA2F1A" w:rsidRDefault="00FE16A6" w:rsidP="00FE16A6">
      <w:pPr>
        <w:pStyle w:val="Prrafodelista"/>
      </w:pPr>
    </w:p>
    <w:p w14:paraId="037B60A8" w14:textId="77777777" w:rsidR="00FE16A6" w:rsidRPr="00AA2F1A" w:rsidRDefault="00FE16A6" w:rsidP="00FE16A6">
      <w:pPr>
        <w:pStyle w:val="Prrafodelista"/>
      </w:pPr>
      <w:r w:rsidRPr="00AA2F1A">
        <w:t>Se encuentra prohibida la subcontratación de trabajos, equipos, maquinarias y/o partidas. En caso el contratista realice alguna subcontratación, este será sujeto a una penalidad de cinco (05) UIT.</w:t>
      </w:r>
    </w:p>
    <w:p w14:paraId="2F37AF5A" w14:textId="77777777" w:rsidR="00FE16A6" w:rsidRPr="00AA2F1A" w:rsidRDefault="00FE16A6" w:rsidP="00FE16A6">
      <w:pPr>
        <w:pStyle w:val="Prrafodelista"/>
      </w:pPr>
    </w:p>
    <w:p w14:paraId="064ECA85" w14:textId="77777777" w:rsidR="00FE16A6" w:rsidRDefault="00FE16A6" w:rsidP="00FE16A6">
      <w:pPr>
        <w:pStyle w:val="Prrafodelista"/>
      </w:pPr>
    </w:p>
    <w:p w14:paraId="17BBF3FC" w14:textId="77777777" w:rsidR="00FE16A6" w:rsidRDefault="00FE16A6" w:rsidP="00FE16A6">
      <w:pPr>
        <w:spacing w:after="160"/>
        <w:rPr>
          <w:b/>
          <w:bCs/>
        </w:rPr>
      </w:pPr>
      <w:r>
        <w:rPr>
          <w:b/>
          <w:bCs/>
        </w:rPr>
        <w:br w:type="page"/>
      </w:r>
    </w:p>
    <w:p w14:paraId="208BCFB5" w14:textId="77777777" w:rsidR="00FE16A6" w:rsidRPr="000043F9" w:rsidRDefault="00FE16A6" w:rsidP="00720E6E">
      <w:pPr>
        <w:pStyle w:val="Prrafodelista"/>
        <w:numPr>
          <w:ilvl w:val="1"/>
          <w:numId w:val="45"/>
        </w:numPr>
        <w:spacing w:line="259" w:lineRule="auto"/>
        <w:jc w:val="both"/>
        <w:rPr>
          <w:b/>
          <w:bCs/>
        </w:rPr>
      </w:pPr>
      <w:r>
        <w:rPr>
          <w:b/>
          <w:bCs/>
        </w:rPr>
        <w:t>REQUISITOS DE CALIFICACIÓN</w:t>
      </w:r>
    </w:p>
    <w:p w14:paraId="2EAC1F55" w14:textId="77777777" w:rsidR="00FE16A6" w:rsidRDefault="00FE16A6" w:rsidP="00FE16A6">
      <w:pPr>
        <w:pStyle w:val="Prrafodelista"/>
        <w:ind w:left="792"/>
        <w:rPr>
          <w:b/>
          <w:bCs/>
        </w:rPr>
      </w:pPr>
    </w:p>
    <w:tbl>
      <w:tblPr>
        <w:tblStyle w:val="Tablaconcuadrcula"/>
        <w:tblW w:w="8701" w:type="dxa"/>
        <w:tblInd w:w="-5" w:type="dxa"/>
        <w:tblLook w:val="04A0" w:firstRow="1" w:lastRow="0" w:firstColumn="1" w:lastColumn="0" w:noHBand="0" w:noVBand="1"/>
      </w:tblPr>
      <w:tblGrid>
        <w:gridCol w:w="480"/>
        <w:gridCol w:w="8297"/>
        <w:gridCol w:w="43"/>
      </w:tblGrid>
      <w:tr w:rsidR="00FE16A6" w:rsidRPr="00AA2F1A" w14:paraId="5BE566AE" w14:textId="77777777" w:rsidTr="007674F3">
        <w:trPr>
          <w:gridAfter w:val="1"/>
          <w:wAfter w:w="59" w:type="dxa"/>
          <w:trHeight w:val="284"/>
        </w:trPr>
        <w:tc>
          <w:tcPr>
            <w:tcW w:w="562" w:type="dxa"/>
            <w:vAlign w:val="center"/>
          </w:tcPr>
          <w:p w14:paraId="1C3ACBC9" w14:textId="77777777" w:rsidR="00FE16A6" w:rsidRPr="00AA2F1A" w:rsidRDefault="00FE16A6" w:rsidP="007674F3">
            <w:pPr>
              <w:rPr>
                <w:rFonts w:cs="Arial"/>
                <w:b/>
                <w:sz w:val="19"/>
                <w:szCs w:val="19"/>
              </w:rPr>
            </w:pPr>
            <w:r w:rsidRPr="00AA2F1A">
              <w:rPr>
                <w:rFonts w:cs="Arial"/>
                <w:b/>
                <w:sz w:val="19"/>
                <w:szCs w:val="19"/>
              </w:rPr>
              <w:t>A</w:t>
            </w:r>
          </w:p>
        </w:tc>
        <w:tc>
          <w:tcPr>
            <w:tcW w:w="8080" w:type="dxa"/>
            <w:vAlign w:val="center"/>
          </w:tcPr>
          <w:p w14:paraId="16A89193" w14:textId="77777777" w:rsidR="00FE16A6" w:rsidRPr="00AA2F1A" w:rsidRDefault="00FE16A6" w:rsidP="007674F3">
            <w:pPr>
              <w:widowControl w:val="0"/>
              <w:rPr>
                <w:rFonts w:cs="Arial"/>
                <w:b/>
                <w:sz w:val="19"/>
                <w:szCs w:val="19"/>
              </w:rPr>
            </w:pPr>
            <w:r w:rsidRPr="00AA2F1A">
              <w:rPr>
                <w:rFonts w:cs="Arial"/>
                <w:b/>
                <w:sz w:val="19"/>
                <w:szCs w:val="19"/>
              </w:rPr>
              <w:t xml:space="preserve">CAPACIDAD TÉCNICA Y PROFESIONAL </w:t>
            </w:r>
          </w:p>
        </w:tc>
      </w:tr>
      <w:tr w:rsidR="00FE16A6" w:rsidRPr="00AA2F1A" w14:paraId="507E07C0" w14:textId="77777777" w:rsidTr="007674F3">
        <w:trPr>
          <w:gridAfter w:val="1"/>
          <w:wAfter w:w="59" w:type="dxa"/>
          <w:trHeight w:val="284"/>
        </w:trPr>
        <w:tc>
          <w:tcPr>
            <w:tcW w:w="562" w:type="dxa"/>
            <w:vAlign w:val="center"/>
          </w:tcPr>
          <w:p w14:paraId="0AA0F67C" w14:textId="77777777" w:rsidR="00FE16A6" w:rsidRPr="00AA2F1A" w:rsidRDefault="00FE16A6" w:rsidP="007674F3">
            <w:pPr>
              <w:rPr>
                <w:rFonts w:eastAsia="Times New Roman" w:cs="Arial"/>
                <w:b/>
                <w:sz w:val="19"/>
                <w:szCs w:val="19"/>
                <w:lang w:eastAsia="es-ES"/>
              </w:rPr>
            </w:pPr>
            <w:r w:rsidRPr="00AA2F1A">
              <w:rPr>
                <w:rFonts w:eastAsia="Times New Roman" w:cs="Arial"/>
                <w:b/>
                <w:sz w:val="19"/>
                <w:szCs w:val="19"/>
                <w:lang w:eastAsia="es-ES"/>
              </w:rPr>
              <w:t>A.1</w:t>
            </w:r>
          </w:p>
        </w:tc>
        <w:tc>
          <w:tcPr>
            <w:tcW w:w="8080" w:type="dxa"/>
            <w:vAlign w:val="center"/>
          </w:tcPr>
          <w:p w14:paraId="5C1C9B48" w14:textId="77777777" w:rsidR="00FE16A6" w:rsidRPr="00AA2F1A" w:rsidRDefault="00FE16A6" w:rsidP="007674F3">
            <w:pPr>
              <w:pStyle w:val="Prrafodelista"/>
              <w:widowControl w:val="0"/>
              <w:ind w:left="0"/>
              <w:rPr>
                <w:rFonts w:cs="Arial"/>
                <w:sz w:val="19"/>
                <w:szCs w:val="19"/>
                <w:u w:val="single"/>
              </w:rPr>
            </w:pPr>
            <w:r w:rsidRPr="00AA2F1A">
              <w:rPr>
                <w:rFonts w:eastAsia="Times New Roman" w:cs="Arial"/>
                <w:b/>
                <w:sz w:val="19"/>
                <w:szCs w:val="19"/>
                <w:lang w:eastAsia="es-ES"/>
              </w:rPr>
              <w:t>EQUIPAMIENTO ESTRATÉGICO</w:t>
            </w:r>
          </w:p>
        </w:tc>
      </w:tr>
      <w:tr w:rsidR="00FE16A6" w:rsidRPr="00AA2F1A" w14:paraId="432ACF4F" w14:textId="77777777" w:rsidTr="007674F3">
        <w:trPr>
          <w:gridAfter w:val="1"/>
          <w:wAfter w:w="59" w:type="dxa"/>
        </w:trPr>
        <w:tc>
          <w:tcPr>
            <w:tcW w:w="562" w:type="dxa"/>
          </w:tcPr>
          <w:p w14:paraId="0DFC2E7D" w14:textId="77777777" w:rsidR="00FE16A6" w:rsidRPr="00AA2F1A" w:rsidRDefault="00FE16A6" w:rsidP="007674F3">
            <w:pPr>
              <w:rPr>
                <w:rFonts w:cs="Arial"/>
                <w:sz w:val="19"/>
                <w:szCs w:val="19"/>
              </w:rPr>
            </w:pPr>
          </w:p>
        </w:tc>
        <w:tc>
          <w:tcPr>
            <w:tcW w:w="8080" w:type="dxa"/>
          </w:tcPr>
          <w:p w14:paraId="1E902DCE" w14:textId="77777777" w:rsidR="00FE16A6" w:rsidRPr="00C054A3" w:rsidRDefault="00FE16A6" w:rsidP="007674F3">
            <w:pPr>
              <w:widowControl w:val="0"/>
              <w:rPr>
                <w:rFonts w:cs="Arial"/>
                <w:sz w:val="19"/>
                <w:szCs w:val="19"/>
                <w:u w:val="single"/>
              </w:rPr>
            </w:pPr>
          </w:p>
          <w:p w14:paraId="1C39FAC0" w14:textId="77777777" w:rsidR="00FE16A6" w:rsidRPr="00C054A3" w:rsidRDefault="00FE16A6" w:rsidP="007674F3">
            <w:pPr>
              <w:widowControl w:val="0"/>
              <w:rPr>
                <w:rFonts w:cs="Arial"/>
                <w:sz w:val="19"/>
                <w:szCs w:val="19"/>
                <w:u w:val="single"/>
              </w:rPr>
            </w:pPr>
            <w:r w:rsidRPr="00C054A3">
              <w:rPr>
                <w:rFonts w:cs="Arial"/>
                <w:sz w:val="19"/>
                <w:szCs w:val="19"/>
                <w:u w:val="single"/>
              </w:rPr>
              <w:t>Requisitos</w:t>
            </w:r>
            <w:r w:rsidRPr="00C054A3">
              <w:rPr>
                <w:rFonts w:cs="Arial"/>
                <w:sz w:val="19"/>
                <w:szCs w:val="19"/>
              </w:rPr>
              <w:t>:</w:t>
            </w:r>
          </w:p>
          <w:p w14:paraId="77555317" w14:textId="77777777" w:rsidR="00FE16A6" w:rsidRPr="00C054A3" w:rsidRDefault="00FE16A6" w:rsidP="007674F3">
            <w:pPr>
              <w:widowControl w:val="0"/>
              <w:rPr>
                <w:rFonts w:eastAsia="Times New Roman" w:cs="Arial"/>
                <w:sz w:val="19"/>
                <w:szCs w:val="19"/>
                <w:u w:val="single"/>
                <w:lang w:eastAsia="es-ES"/>
              </w:rPr>
            </w:pPr>
          </w:p>
          <w:tbl>
            <w:tblPr>
              <w:tblStyle w:val="Tablaconcuadrcula"/>
              <w:tblW w:w="0" w:type="auto"/>
              <w:tblInd w:w="595" w:type="dxa"/>
              <w:tblLook w:val="04A0" w:firstRow="1" w:lastRow="0" w:firstColumn="1" w:lastColumn="0" w:noHBand="0" w:noVBand="1"/>
            </w:tblPr>
            <w:tblGrid>
              <w:gridCol w:w="1047"/>
              <w:gridCol w:w="4363"/>
              <w:gridCol w:w="1308"/>
            </w:tblGrid>
            <w:tr w:rsidR="00FE16A6" w:rsidRPr="00C054A3" w14:paraId="78B9CED5" w14:textId="77777777" w:rsidTr="007674F3">
              <w:trPr>
                <w:trHeight w:val="340"/>
              </w:trPr>
              <w:tc>
                <w:tcPr>
                  <w:tcW w:w="1047" w:type="dxa"/>
                  <w:vAlign w:val="center"/>
                </w:tcPr>
                <w:p w14:paraId="1F61942A" w14:textId="77777777" w:rsidR="00FE16A6" w:rsidRPr="00C054A3" w:rsidRDefault="00FE16A6" w:rsidP="007674F3">
                  <w:pPr>
                    <w:pStyle w:val="Prrafodelista"/>
                    <w:widowControl w:val="0"/>
                    <w:ind w:left="0"/>
                    <w:jc w:val="center"/>
                    <w:rPr>
                      <w:rFonts w:cs="Arial"/>
                      <w:b/>
                      <w:bCs/>
                      <w:sz w:val="19"/>
                      <w:szCs w:val="19"/>
                    </w:rPr>
                  </w:pPr>
                  <w:r w:rsidRPr="00C054A3">
                    <w:rPr>
                      <w:rFonts w:cs="Arial"/>
                      <w:b/>
                      <w:bCs/>
                      <w:sz w:val="19"/>
                      <w:szCs w:val="19"/>
                    </w:rPr>
                    <w:t>Ítem</w:t>
                  </w:r>
                </w:p>
              </w:tc>
              <w:tc>
                <w:tcPr>
                  <w:tcW w:w="4363" w:type="dxa"/>
                  <w:vAlign w:val="center"/>
                </w:tcPr>
                <w:p w14:paraId="7D7DDE01" w14:textId="77777777" w:rsidR="00FE16A6" w:rsidRPr="00C054A3" w:rsidRDefault="00FE16A6" w:rsidP="007674F3">
                  <w:pPr>
                    <w:pStyle w:val="Prrafodelista"/>
                    <w:widowControl w:val="0"/>
                    <w:ind w:left="0"/>
                    <w:jc w:val="center"/>
                    <w:rPr>
                      <w:rFonts w:cs="Arial"/>
                      <w:b/>
                      <w:bCs/>
                      <w:sz w:val="19"/>
                      <w:szCs w:val="19"/>
                    </w:rPr>
                  </w:pPr>
                  <w:r w:rsidRPr="00C054A3">
                    <w:rPr>
                      <w:rFonts w:cs="Arial"/>
                      <w:b/>
                      <w:bCs/>
                      <w:sz w:val="19"/>
                      <w:szCs w:val="19"/>
                    </w:rPr>
                    <w:t>Descripción</w:t>
                  </w:r>
                </w:p>
              </w:tc>
              <w:tc>
                <w:tcPr>
                  <w:tcW w:w="1308" w:type="dxa"/>
                  <w:vAlign w:val="center"/>
                </w:tcPr>
                <w:p w14:paraId="60BAC8E4" w14:textId="77777777" w:rsidR="00FE16A6" w:rsidRPr="00C054A3" w:rsidRDefault="00FE16A6" w:rsidP="007674F3">
                  <w:pPr>
                    <w:pStyle w:val="Prrafodelista"/>
                    <w:widowControl w:val="0"/>
                    <w:ind w:left="0"/>
                    <w:jc w:val="center"/>
                    <w:rPr>
                      <w:rFonts w:cs="Arial"/>
                      <w:b/>
                      <w:bCs/>
                      <w:sz w:val="19"/>
                      <w:szCs w:val="19"/>
                    </w:rPr>
                  </w:pPr>
                  <w:r w:rsidRPr="00C054A3">
                    <w:rPr>
                      <w:rFonts w:cs="Arial"/>
                      <w:b/>
                      <w:bCs/>
                      <w:sz w:val="19"/>
                      <w:szCs w:val="19"/>
                    </w:rPr>
                    <w:t>Cantidad</w:t>
                  </w:r>
                </w:p>
              </w:tc>
            </w:tr>
            <w:tr w:rsidR="00FE16A6" w:rsidRPr="00C054A3" w14:paraId="024F875A" w14:textId="77777777" w:rsidTr="007674F3">
              <w:trPr>
                <w:trHeight w:val="340"/>
              </w:trPr>
              <w:tc>
                <w:tcPr>
                  <w:tcW w:w="1047" w:type="dxa"/>
                  <w:vAlign w:val="center"/>
                </w:tcPr>
                <w:p w14:paraId="0B40B2D3"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1</w:t>
                  </w:r>
                </w:p>
              </w:tc>
              <w:tc>
                <w:tcPr>
                  <w:tcW w:w="4363" w:type="dxa"/>
                  <w:vAlign w:val="center"/>
                </w:tcPr>
                <w:p w14:paraId="4C18FC6D"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COMPACTADOR VIBRATORIO TIPO PLANCHA DE 4 HP</w:t>
                  </w:r>
                </w:p>
              </w:tc>
              <w:tc>
                <w:tcPr>
                  <w:tcW w:w="1308" w:type="dxa"/>
                  <w:vAlign w:val="center"/>
                </w:tcPr>
                <w:p w14:paraId="7598CF24" w14:textId="77777777" w:rsidR="00FE16A6" w:rsidRPr="00C054A3" w:rsidRDefault="00FE16A6" w:rsidP="007674F3">
                  <w:pPr>
                    <w:pStyle w:val="Prrafodelista"/>
                    <w:widowControl w:val="0"/>
                    <w:ind w:left="0"/>
                    <w:jc w:val="center"/>
                    <w:rPr>
                      <w:rFonts w:cs="Arial"/>
                      <w:bCs/>
                      <w:sz w:val="19"/>
                      <w:szCs w:val="19"/>
                    </w:rPr>
                  </w:pPr>
                  <w:r w:rsidRPr="00C054A3">
                    <w:rPr>
                      <w:rFonts w:cs="Arial"/>
                      <w:bCs/>
                      <w:sz w:val="19"/>
                      <w:szCs w:val="19"/>
                    </w:rPr>
                    <w:t>01</w:t>
                  </w:r>
                </w:p>
              </w:tc>
            </w:tr>
            <w:tr w:rsidR="00FE16A6" w:rsidRPr="00C054A3" w14:paraId="23554096" w14:textId="77777777" w:rsidTr="007674F3">
              <w:trPr>
                <w:trHeight w:val="340"/>
              </w:trPr>
              <w:tc>
                <w:tcPr>
                  <w:tcW w:w="1047" w:type="dxa"/>
                  <w:vAlign w:val="center"/>
                </w:tcPr>
                <w:p w14:paraId="40083122"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2</w:t>
                  </w:r>
                </w:p>
              </w:tc>
              <w:tc>
                <w:tcPr>
                  <w:tcW w:w="4363" w:type="dxa"/>
                  <w:vAlign w:val="center"/>
                </w:tcPr>
                <w:p w14:paraId="1551A9FE"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ESTACIÓN TOTAL (INC. TRÍPODE Y PRISMA)</w:t>
                  </w:r>
                </w:p>
              </w:tc>
              <w:tc>
                <w:tcPr>
                  <w:tcW w:w="1308" w:type="dxa"/>
                  <w:vAlign w:val="center"/>
                </w:tcPr>
                <w:p w14:paraId="78F32812" w14:textId="77777777" w:rsidR="00FE16A6" w:rsidRPr="00C054A3" w:rsidRDefault="00FE16A6" w:rsidP="007674F3">
                  <w:pPr>
                    <w:pStyle w:val="Prrafodelista"/>
                    <w:widowControl w:val="0"/>
                    <w:ind w:left="0"/>
                    <w:jc w:val="center"/>
                    <w:rPr>
                      <w:rFonts w:cs="Arial"/>
                      <w:bCs/>
                      <w:sz w:val="19"/>
                      <w:szCs w:val="19"/>
                    </w:rPr>
                  </w:pPr>
                  <w:r w:rsidRPr="00C054A3">
                    <w:rPr>
                      <w:rFonts w:cs="Arial"/>
                      <w:bCs/>
                      <w:sz w:val="19"/>
                      <w:szCs w:val="19"/>
                    </w:rPr>
                    <w:t>01</w:t>
                  </w:r>
                </w:p>
              </w:tc>
            </w:tr>
            <w:tr w:rsidR="00FE16A6" w:rsidRPr="00C054A3" w14:paraId="5299A4CC" w14:textId="77777777" w:rsidTr="007674F3">
              <w:trPr>
                <w:trHeight w:val="340"/>
              </w:trPr>
              <w:tc>
                <w:tcPr>
                  <w:tcW w:w="1047" w:type="dxa"/>
                  <w:vAlign w:val="center"/>
                </w:tcPr>
                <w:p w14:paraId="189B92AF"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3</w:t>
                  </w:r>
                </w:p>
              </w:tc>
              <w:tc>
                <w:tcPr>
                  <w:tcW w:w="4363" w:type="dxa"/>
                  <w:vAlign w:val="center"/>
                </w:tcPr>
                <w:p w14:paraId="23571566"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MEZCLADORA DE CONCRETO DE 9-11 P3</w:t>
                  </w:r>
                </w:p>
              </w:tc>
              <w:tc>
                <w:tcPr>
                  <w:tcW w:w="1308" w:type="dxa"/>
                  <w:vAlign w:val="center"/>
                </w:tcPr>
                <w:p w14:paraId="5EDCAB04" w14:textId="77777777" w:rsidR="00FE16A6" w:rsidRPr="00C054A3" w:rsidRDefault="00FE16A6" w:rsidP="007674F3">
                  <w:pPr>
                    <w:pStyle w:val="Prrafodelista"/>
                    <w:widowControl w:val="0"/>
                    <w:ind w:left="0"/>
                    <w:jc w:val="center"/>
                    <w:rPr>
                      <w:rFonts w:cs="Arial"/>
                      <w:bCs/>
                      <w:sz w:val="19"/>
                      <w:szCs w:val="19"/>
                    </w:rPr>
                  </w:pPr>
                  <w:r w:rsidRPr="00C054A3">
                    <w:rPr>
                      <w:rFonts w:cs="Arial"/>
                      <w:bCs/>
                      <w:sz w:val="19"/>
                      <w:szCs w:val="19"/>
                    </w:rPr>
                    <w:t>01</w:t>
                  </w:r>
                </w:p>
              </w:tc>
            </w:tr>
            <w:tr w:rsidR="00FE16A6" w:rsidRPr="00C054A3" w14:paraId="35A0B712" w14:textId="77777777" w:rsidTr="007674F3">
              <w:trPr>
                <w:trHeight w:val="340"/>
              </w:trPr>
              <w:tc>
                <w:tcPr>
                  <w:tcW w:w="1047" w:type="dxa"/>
                  <w:vAlign w:val="center"/>
                </w:tcPr>
                <w:p w14:paraId="6B5418F9"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4</w:t>
                  </w:r>
                </w:p>
              </w:tc>
              <w:tc>
                <w:tcPr>
                  <w:tcW w:w="4363" w:type="dxa"/>
                  <w:vAlign w:val="center"/>
                </w:tcPr>
                <w:p w14:paraId="144EF3C2"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MOTOSOLDADORA DE 250 AMP</w:t>
                  </w:r>
                </w:p>
              </w:tc>
              <w:tc>
                <w:tcPr>
                  <w:tcW w:w="1308" w:type="dxa"/>
                  <w:vAlign w:val="center"/>
                </w:tcPr>
                <w:p w14:paraId="33EA1126" w14:textId="77777777" w:rsidR="00FE16A6" w:rsidRPr="00C054A3" w:rsidRDefault="00FE16A6" w:rsidP="007674F3">
                  <w:pPr>
                    <w:pStyle w:val="Prrafodelista"/>
                    <w:widowControl w:val="0"/>
                    <w:ind w:left="0"/>
                    <w:jc w:val="center"/>
                    <w:rPr>
                      <w:rFonts w:cs="Arial"/>
                      <w:bCs/>
                      <w:sz w:val="19"/>
                      <w:szCs w:val="19"/>
                    </w:rPr>
                  </w:pPr>
                  <w:r w:rsidRPr="00C054A3">
                    <w:rPr>
                      <w:rFonts w:cs="Arial"/>
                      <w:bCs/>
                      <w:sz w:val="19"/>
                      <w:szCs w:val="19"/>
                    </w:rPr>
                    <w:t>01</w:t>
                  </w:r>
                </w:p>
              </w:tc>
            </w:tr>
            <w:tr w:rsidR="00FE16A6" w:rsidRPr="00C054A3" w14:paraId="66C3C5A7" w14:textId="77777777" w:rsidTr="007674F3">
              <w:trPr>
                <w:trHeight w:val="340"/>
              </w:trPr>
              <w:tc>
                <w:tcPr>
                  <w:tcW w:w="1047" w:type="dxa"/>
                  <w:vAlign w:val="center"/>
                </w:tcPr>
                <w:p w14:paraId="719C0654"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5</w:t>
                  </w:r>
                </w:p>
              </w:tc>
              <w:tc>
                <w:tcPr>
                  <w:tcW w:w="4363" w:type="dxa"/>
                  <w:vAlign w:val="center"/>
                </w:tcPr>
                <w:p w14:paraId="09ABA7B9"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NIVEL TOPOGRÁFICO (INC. TRÍPODE Y MIRA)</w:t>
                  </w:r>
                </w:p>
              </w:tc>
              <w:tc>
                <w:tcPr>
                  <w:tcW w:w="1308" w:type="dxa"/>
                  <w:vAlign w:val="center"/>
                </w:tcPr>
                <w:p w14:paraId="194E2A91" w14:textId="77777777" w:rsidR="00FE16A6" w:rsidRPr="00C054A3" w:rsidRDefault="00FE16A6" w:rsidP="007674F3">
                  <w:pPr>
                    <w:pStyle w:val="Prrafodelista"/>
                    <w:widowControl w:val="0"/>
                    <w:ind w:left="0"/>
                    <w:jc w:val="center"/>
                    <w:rPr>
                      <w:rFonts w:cs="Arial"/>
                      <w:bCs/>
                      <w:sz w:val="19"/>
                      <w:szCs w:val="19"/>
                    </w:rPr>
                  </w:pPr>
                  <w:r w:rsidRPr="00C054A3">
                    <w:rPr>
                      <w:rFonts w:cs="Arial"/>
                      <w:bCs/>
                      <w:sz w:val="19"/>
                      <w:szCs w:val="19"/>
                    </w:rPr>
                    <w:t>01</w:t>
                  </w:r>
                </w:p>
              </w:tc>
            </w:tr>
            <w:tr w:rsidR="00FE16A6" w:rsidRPr="00C054A3" w14:paraId="70A84270" w14:textId="77777777" w:rsidTr="007674F3">
              <w:trPr>
                <w:trHeight w:val="340"/>
              </w:trPr>
              <w:tc>
                <w:tcPr>
                  <w:tcW w:w="1047" w:type="dxa"/>
                  <w:vAlign w:val="center"/>
                </w:tcPr>
                <w:p w14:paraId="7F8294B8"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6</w:t>
                  </w:r>
                </w:p>
              </w:tc>
              <w:tc>
                <w:tcPr>
                  <w:tcW w:w="4363" w:type="dxa"/>
                  <w:vAlign w:val="center"/>
                </w:tcPr>
                <w:p w14:paraId="4F905D1D" w14:textId="77777777" w:rsidR="00FE16A6" w:rsidRPr="00C054A3" w:rsidRDefault="00FE16A6" w:rsidP="007674F3">
                  <w:pPr>
                    <w:pStyle w:val="Prrafodelista"/>
                    <w:widowControl w:val="0"/>
                    <w:ind w:left="0"/>
                    <w:rPr>
                      <w:rFonts w:cs="Arial"/>
                      <w:bCs/>
                      <w:sz w:val="19"/>
                      <w:szCs w:val="19"/>
                    </w:rPr>
                  </w:pPr>
                  <w:r w:rsidRPr="00C054A3">
                    <w:rPr>
                      <w:rFonts w:cs="Arial"/>
                      <w:bCs/>
                      <w:sz w:val="19"/>
                      <w:szCs w:val="19"/>
                    </w:rPr>
                    <w:t>VIBRADOR DE CONCRETO DE 4 HP Y 1.50”</w:t>
                  </w:r>
                </w:p>
              </w:tc>
              <w:tc>
                <w:tcPr>
                  <w:tcW w:w="1308" w:type="dxa"/>
                  <w:vAlign w:val="center"/>
                </w:tcPr>
                <w:p w14:paraId="70510E8E" w14:textId="77777777" w:rsidR="00FE16A6" w:rsidRPr="00C054A3" w:rsidRDefault="00FE16A6" w:rsidP="007674F3">
                  <w:pPr>
                    <w:pStyle w:val="Prrafodelista"/>
                    <w:widowControl w:val="0"/>
                    <w:ind w:left="0"/>
                    <w:jc w:val="center"/>
                    <w:rPr>
                      <w:rFonts w:cs="Arial"/>
                      <w:bCs/>
                      <w:sz w:val="19"/>
                      <w:szCs w:val="19"/>
                    </w:rPr>
                  </w:pPr>
                  <w:r w:rsidRPr="00C054A3">
                    <w:rPr>
                      <w:rFonts w:cs="Arial"/>
                      <w:bCs/>
                      <w:sz w:val="19"/>
                      <w:szCs w:val="19"/>
                    </w:rPr>
                    <w:t>01</w:t>
                  </w:r>
                </w:p>
              </w:tc>
            </w:tr>
          </w:tbl>
          <w:p w14:paraId="0209AF6A" w14:textId="77777777" w:rsidR="00FE16A6" w:rsidRPr="00C054A3" w:rsidRDefault="00FE16A6" w:rsidP="007674F3">
            <w:pPr>
              <w:widowControl w:val="0"/>
              <w:rPr>
                <w:rFonts w:cs="Arial"/>
                <w:sz w:val="19"/>
                <w:szCs w:val="19"/>
              </w:rPr>
            </w:pPr>
          </w:p>
          <w:p w14:paraId="489B1833" w14:textId="77777777" w:rsidR="00FE16A6" w:rsidRPr="00C054A3" w:rsidRDefault="00FE16A6" w:rsidP="007674F3">
            <w:pPr>
              <w:widowControl w:val="0"/>
              <w:rPr>
                <w:rFonts w:cs="Arial"/>
                <w:sz w:val="19"/>
                <w:szCs w:val="19"/>
              </w:rPr>
            </w:pPr>
          </w:p>
          <w:p w14:paraId="00FC3A32" w14:textId="77777777" w:rsidR="00FE16A6" w:rsidRPr="00C054A3" w:rsidRDefault="00FE16A6" w:rsidP="007674F3">
            <w:pPr>
              <w:widowControl w:val="0"/>
              <w:rPr>
                <w:rFonts w:cs="Arial"/>
                <w:sz w:val="19"/>
                <w:szCs w:val="19"/>
              </w:rPr>
            </w:pPr>
            <w:r w:rsidRPr="00C054A3">
              <w:rPr>
                <w:rFonts w:cs="Arial"/>
                <w:sz w:val="19"/>
                <w:szCs w:val="19"/>
                <w:u w:val="single"/>
              </w:rPr>
              <w:t>Acreditación</w:t>
            </w:r>
            <w:r w:rsidRPr="00C054A3">
              <w:rPr>
                <w:rFonts w:cs="Arial"/>
                <w:sz w:val="19"/>
                <w:szCs w:val="19"/>
              </w:rPr>
              <w:t>:</w:t>
            </w:r>
          </w:p>
          <w:p w14:paraId="6751363A" w14:textId="77777777" w:rsidR="00FE16A6" w:rsidRPr="00C054A3" w:rsidRDefault="00FE16A6" w:rsidP="007674F3">
            <w:pPr>
              <w:widowControl w:val="0"/>
              <w:rPr>
                <w:rFonts w:cs="Arial"/>
                <w:sz w:val="19"/>
                <w:szCs w:val="19"/>
              </w:rPr>
            </w:pPr>
          </w:p>
          <w:p w14:paraId="319A3367" w14:textId="77777777" w:rsidR="00FE16A6" w:rsidRPr="00C054A3" w:rsidRDefault="00FE16A6" w:rsidP="007674F3">
            <w:pPr>
              <w:widowControl w:val="0"/>
              <w:rPr>
                <w:rFonts w:cs="Arial"/>
                <w:sz w:val="19"/>
                <w:szCs w:val="19"/>
              </w:rPr>
            </w:pPr>
            <w:r w:rsidRPr="00C054A3">
              <w:rPr>
                <w:rFonts w:cs="Arial"/>
                <w:sz w:val="19"/>
                <w:szCs w:val="19"/>
              </w:rPr>
              <w:t>De conformidad con el numeral 49.3 del artículo 49 y el literal e) del numeral 139.1 del artículo 139 del Reglamento este requisito de calificación se acredita para la suscripción del contrato a través de:</w:t>
            </w:r>
          </w:p>
          <w:p w14:paraId="03B2BDAE" w14:textId="77777777" w:rsidR="00FE16A6" w:rsidRPr="00C054A3" w:rsidRDefault="00FE16A6" w:rsidP="007674F3">
            <w:pPr>
              <w:widowControl w:val="0"/>
              <w:rPr>
                <w:rFonts w:cs="Arial"/>
                <w:sz w:val="19"/>
                <w:szCs w:val="19"/>
              </w:rPr>
            </w:pPr>
          </w:p>
          <w:p w14:paraId="7B2365B8" w14:textId="77777777" w:rsidR="00FE16A6" w:rsidRPr="00C054A3" w:rsidRDefault="00FE16A6" w:rsidP="007674F3">
            <w:pPr>
              <w:widowControl w:val="0"/>
              <w:rPr>
                <w:rFonts w:eastAsia="Times New Roman" w:cs="Arial"/>
                <w:sz w:val="19"/>
                <w:szCs w:val="19"/>
                <w:u w:val="single"/>
                <w:lang w:eastAsia="es-ES"/>
              </w:rPr>
            </w:pPr>
            <w:r w:rsidRPr="00C054A3">
              <w:rPr>
                <w:rFonts w:cs="Arial"/>
                <w:sz w:val="19"/>
                <w:szCs w:val="19"/>
              </w:rPr>
              <w:t>Copia de documentos que sustenten la propiedad, la posesión, el compromiso de compra venta o alquiler u otro documento que acredite la disponibilidad del requisito de calificación equipamiento estratégico.</w:t>
            </w:r>
          </w:p>
          <w:p w14:paraId="180235D0" w14:textId="77777777" w:rsidR="00FE16A6" w:rsidRPr="00C054A3" w:rsidRDefault="00FE16A6" w:rsidP="007674F3">
            <w:pPr>
              <w:widowControl w:val="0"/>
              <w:rPr>
                <w:rFonts w:eastAsia="Times New Roman" w:cs="Arial"/>
                <w:sz w:val="19"/>
                <w:szCs w:val="19"/>
                <w:lang w:eastAsia="es-ES"/>
              </w:rPr>
            </w:pPr>
          </w:p>
          <w:tbl>
            <w:tblPr>
              <w:tblW w:w="5000" w:type="pct"/>
              <w:tblLook w:val="04A0" w:firstRow="1" w:lastRow="0" w:firstColumn="1" w:lastColumn="0" w:noHBand="0" w:noVBand="1"/>
            </w:tblPr>
            <w:tblGrid>
              <w:gridCol w:w="8081"/>
            </w:tblGrid>
            <w:tr w:rsidR="00FE16A6" w:rsidRPr="00C054A3" w14:paraId="048D1EF2" w14:textId="77777777" w:rsidTr="007674F3">
              <w:trPr>
                <w:trHeight w:val="349"/>
              </w:trPr>
              <w:tc>
                <w:tcPr>
                  <w:tcW w:w="5000" w:type="pct"/>
                  <w:vAlign w:val="center"/>
                </w:tcPr>
                <w:p w14:paraId="27D72AAE" w14:textId="77777777" w:rsidR="00FE16A6" w:rsidRPr="00C054A3" w:rsidRDefault="00FE16A6" w:rsidP="007674F3">
                  <w:pPr>
                    <w:rPr>
                      <w:rFonts w:cs="Arial"/>
                      <w:b/>
                      <w:bCs/>
                      <w:color w:val="3333CC"/>
                      <w:sz w:val="19"/>
                      <w:szCs w:val="19"/>
                    </w:rPr>
                  </w:pPr>
                  <w:r w:rsidRPr="00C054A3">
                    <w:rPr>
                      <w:rFonts w:cs="Arial"/>
                      <w:b/>
                      <w:bCs/>
                      <w:color w:val="0000FF"/>
                      <w:sz w:val="19"/>
                      <w:szCs w:val="19"/>
                    </w:rPr>
                    <w:t>Importante</w:t>
                  </w:r>
                </w:p>
              </w:tc>
            </w:tr>
            <w:tr w:rsidR="00FE16A6" w:rsidRPr="00C054A3" w14:paraId="5850F342" w14:textId="77777777" w:rsidTr="007674F3">
              <w:trPr>
                <w:trHeight w:val="580"/>
              </w:trPr>
              <w:tc>
                <w:tcPr>
                  <w:tcW w:w="5000" w:type="pct"/>
                  <w:vAlign w:val="center"/>
                </w:tcPr>
                <w:p w14:paraId="34E8D333" w14:textId="77777777" w:rsidR="00FE16A6" w:rsidRPr="00C054A3" w:rsidRDefault="00FE16A6" w:rsidP="007674F3">
                  <w:pPr>
                    <w:widowControl w:val="0"/>
                    <w:rPr>
                      <w:rFonts w:cs="Arial"/>
                      <w:bCs/>
                      <w:i/>
                      <w:color w:val="0000FF"/>
                      <w:sz w:val="19"/>
                      <w:szCs w:val="19"/>
                    </w:rPr>
                  </w:pPr>
                  <w:r w:rsidRPr="00C054A3">
                    <w:rPr>
                      <w:rFonts w:cs="Arial"/>
                      <w:bCs/>
                      <w:i/>
                      <w:color w:val="0000FF"/>
                      <w:sz w:val="19"/>
                      <w:szCs w:val="19"/>
                    </w:rPr>
                    <w:t>No corresponde solicitar como equipamiento que el postor cuente con oficinas, locales u otros espacios físicos. Asimismo, no se puede requerir características, años de antigüedad y demás condiciones del equipamiento que no consten en el expediente técnico.</w:t>
                  </w:r>
                </w:p>
                <w:p w14:paraId="62FB2896" w14:textId="77777777" w:rsidR="00FE16A6" w:rsidRPr="00C054A3" w:rsidRDefault="00FE16A6" w:rsidP="007674F3">
                  <w:pPr>
                    <w:pStyle w:val="Prrafodelista"/>
                    <w:widowControl w:val="0"/>
                    <w:ind w:left="360"/>
                    <w:rPr>
                      <w:rFonts w:cs="Arial"/>
                      <w:b/>
                      <w:i/>
                      <w:color w:val="0000FF"/>
                      <w:sz w:val="19"/>
                      <w:szCs w:val="19"/>
                    </w:rPr>
                  </w:pPr>
                </w:p>
              </w:tc>
            </w:tr>
          </w:tbl>
          <w:p w14:paraId="349112FA" w14:textId="77777777" w:rsidR="00FE16A6" w:rsidRPr="00C054A3" w:rsidRDefault="00FE16A6" w:rsidP="007674F3">
            <w:pPr>
              <w:widowControl w:val="0"/>
              <w:rPr>
                <w:rFonts w:eastAsia="Times New Roman" w:cs="Arial"/>
                <w:sz w:val="19"/>
                <w:szCs w:val="19"/>
                <w:lang w:eastAsia="es-ES"/>
              </w:rPr>
            </w:pPr>
          </w:p>
          <w:p w14:paraId="3C91DF28" w14:textId="77777777" w:rsidR="00FE16A6" w:rsidRPr="00C054A3" w:rsidRDefault="00FE16A6" w:rsidP="007674F3">
            <w:pPr>
              <w:widowControl w:val="0"/>
              <w:rPr>
                <w:rFonts w:eastAsia="Times New Roman" w:cs="Arial"/>
                <w:sz w:val="19"/>
                <w:szCs w:val="19"/>
                <w:lang w:eastAsia="es-ES"/>
              </w:rPr>
            </w:pPr>
          </w:p>
        </w:tc>
      </w:tr>
      <w:tr w:rsidR="00FE16A6" w:rsidRPr="00AA2F1A" w14:paraId="51B44BCF" w14:textId="77777777" w:rsidTr="007674F3">
        <w:trPr>
          <w:gridAfter w:val="1"/>
          <w:wAfter w:w="59" w:type="dxa"/>
          <w:trHeight w:val="284"/>
        </w:trPr>
        <w:tc>
          <w:tcPr>
            <w:tcW w:w="562" w:type="dxa"/>
            <w:vAlign w:val="center"/>
          </w:tcPr>
          <w:p w14:paraId="5C5FD201" w14:textId="77777777" w:rsidR="00FE16A6" w:rsidRPr="00AA2F1A" w:rsidRDefault="00FE16A6" w:rsidP="007674F3">
            <w:pPr>
              <w:rPr>
                <w:rFonts w:eastAsia="Times New Roman" w:cs="Arial"/>
                <w:b/>
                <w:sz w:val="19"/>
                <w:szCs w:val="19"/>
                <w:lang w:eastAsia="es-ES"/>
              </w:rPr>
            </w:pPr>
            <w:r w:rsidRPr="00AA2F1A">
              <w:rPr>
                <w:rFonts w:eastAsia="Times New Roman" w:cs="Arial"/>
                <w:b/>
                <w:sz w:val="19"/>
                <w:szCs w:val="19"/>
                <w:lang w:eastAsia="es-ES"/>
              </w:rPr>
              <w:t>A.2</w:t>
            </w:r>
          </w:p>
        </w:tc>
        <w:tc>
          <w:tcPr>
            <w:tcW w:w="8080" w:type="dxa"/>
            <w:vAlign w:val="center"/>
          </w:tcPr>
          <w:p w14:paraId="63085511" w14:textId="77777777" w:rsidR="00FE16A6" w:rsidRPr="00AA2F1A" w:rsidRDefault="00FE16A6" w:rsidP="007674F3">
            <w:pPr>
              <w:pStyle w:val="Prrafodelista"/>
              <w:widowControl w:val="0"/>
              <w:ind w:left="0"/>
              <w:rPr>
                <w:rFonts w:cs="Arial"/>
                <w:sz w:val="19"/>
                <w:szCs w:val="19"/>
              </w:rPr>
            </w:pPr>
            <w:r w:rsidRPr="00AA2F1A">
              <w:rPr>
                <w:rFonts w:eastAsia="Times New Roman" w:cs="Arial"/>
                <w:b/>
                <w:sz w:val="19"/>
                <w:szCs w:val="19"/>
                <w:lang w:eastAsia="es-ES"/>
              </w:rPr>
              <w:t xml:space="preserve">CALIFICACIONES DEL PLANTEL PROFESIONAL CLAVE </w:t>
            </w:r>
          </w:p>
        </w:tc>
      </w:tr>
      <w:tr w:rsidR="00FE16A6" w:rsidRPr="00AA2F1A" w14:paraId="518DCBA8" w14:textId="77777777" w:rsidTr="007674F3">
        <w:trPr>
          <w:gridAfter w:val="1"/>
          <w:wAfter w:w="59" w:type="dxa"/>
          <w:trHeight w:val="284"/>
        </w:trPr>
        <w:tc>
          <w:tcPr>
            <w:tcW w:w="562" w:type="dxa"/>
            <w:vAlign w:val="center"/>
          </w:tcPr>
          <w:p w14:paraId="0CCD2DDA" w14:textId="77777777" w:rsidR="00FE16A6" w:rsidRPr="00AA2F1A" w:rsidRDefault="00FE16A6" w:rsidP="007674F3">
            <w:pPr>
              <w:rPr>
                <w:rFonts w:eastAsia="Times New Roman" w:cs="Arial"/>
                <w:b/>
                <w:sz w:val="19"/>
                <w:szCs w:val="19"/>
                <w:lang w:eastAsia="es-ES"/>
              </w:rPr>
            </w:pPr>
          </w:p>
        </w:tc>
        <w:tc>
          <w:tcPr>
            <w:tcW w:w="8080" w:type="dxa"/>
            <w:vAlign w:val="center"/>
          </w:tcPr>
          <w:p w14:paraId="3664BC05" w14:textId="77777777" w:rsidR="00FE16A6" w:rsidRPr="00AA2F1A" w:rsidRDefault="00FE16A6" w:rsidP="007674F3">
            <w:pPr>
              <w:widowControl w:val="0"/>
              <w:rPr>
                <w:rFonts w:eastAsia="Times New Roman" w:cs="Arial"/>
                <w:b/>
                <w:sz w:val="19"/>
                <w:szCs w:val="19"/>
                <w:lang w:eastAsia="es-ES"/>
              </w:rPr>
            </w:pPr>
            <w:r w:rsidRPr="00AA2F1A">
              <w:rPr>
                <w:rFonts w:cs="Arial"/>
                <w:b/>
                <w:bCs/>
                <w:sz w:val="19"/>
                <w:szCs w:val="19"/>
                <w:lang w:eastAsia="es-ES"/>
              </w:rPr>
              <w:t>FORMACIÓN ACADÉMICA DEL PLANTEL PROFESIONAL CLAVE</w:t>
            </w:r>
          </w:p>
        </w:tc>
      </w:tr>
      <w:tr w:rsidR="00FE16A6" w:rsidRPr="00AA2F1A" w14:paraId="5ECAAA57" w14:textId="77777777" w:rsidTr="007674F3">
        <w:trPr>
          <w:gridAfter w:val="1"/>
          <w:wAfter w:w="59" w:type="dxa"/>
          <w:trHeight w:val="126"/>
        </w:trPr>
        <w:tc>
          <w:tcPr>
            <w:tcW w:w="562" w:type="dxa"/>
          </w:tcPr>
          <w:p w14:paraId="47CABC94" w14:textId="77777777" w:rsidR="00FE16A6" w:rsidRPr="00AA2F1A" w:rsidRDefault="00FE16A6" w:rsidP="007674F3">
            <w:pPr>
              <w:rPr>
                <w:rFonts w:cs="Arial"/>
                <w:sz w:val="19"/>
                <w:szCs w:val="19"/>
              </w:rPr>
            </w:pPr>
          </w:p>
        </w:tc>
        <w:tc>
          <w:tcPr>
            <w:tcW w:w="8080" w:type="dxa"/>
          </w:tcPr>
          <w:p w14:paraId="47B15DB8" w14:textId="77777777" w:rsidR="00FE16A6" w:rsidRPr="00C054A3" w:rsidRDefault="00FE16A6" w:rsidP="007674F3">
            <w:pPr>
              <w:widowControl w:val="0"/>
              <w:rPr>
                <w:rFonts w:cs="Arial"/>
                <w:sz w:val="19"/>
                <w:szCs w:val="19"/>
                <w:u w:val="single"/>
              </w:rPr>
            </w:pPr>
          </w:p>
          <w:p w14:paraId="7A654185" w14:textId="77777777" w:rsidR="00FE16A6" w:rsidRPr="00C054A3" w:rsidRDefault="00FE16A6" w:rsidP="007674F3">
            <w:pPr>
              <w:widowControl w:val="0"/>
              <w:rPr>
                <w:rFonts w:cs="Arial"/>
                <w:sz w:val="19"/>
                <w:szCs w:val="19"/>
                <w:u w:val="single"/>
              </w:rPr>
            </w:pPr>
            <w:r w:rsidRPr="00C054A3">
              <w:rPr>
                <w:rFonts w:cs="Arial"/>
                <w:sz w:val="19"/>
                <w:szCs w:val="19"/>
                <w:u w:val="single"/>
              </w:rPr>
              <w:t>Requisitos</w:t>
            </w:r>
            <w:r w:rsidRPr="00C054A3">
              <w:rPr>
                <w:rFonts w:cs="Arial"/>
                <w:sz w:val="19"/>
                <w:szCs w:val="19"/>
              </w:rPr>
              <w:t>:</w:t>
            </w:r>
          </w:p>
          <w:p w14:paraId="198F77D1" w14:textId="77777777" w:rsidR="00FE16A6" w:rsidRPr="00C054A3" w:rsidRDefault="00FE16A6" w:rsidP="007674F3">
            <w:pPr>
              <w:widowControl w:val="0"/>
              <w:rPr>
                <w:rFonts w:cs="Arial"/>
                <w:sz w:val="19"/>
                <w:szCs w:val="19"/>
              </w:rPr>
            </w:pPr>
          </w:p>
          <w:p w14:paraId="2FF44101" w14:textId="77777777" w:rsidR="00FE16A6" w:rsidRPr="005E4E70" w:rsidRDefault="00FE16A6" w:rsidP="00720E6E">
            <w:pPr>
              <w:pStyle w:val="Prrafodelista"/>
              <w:widowControl w:val="0"/>
              <w:numPr>
                <w:ilvl w:val="0"/>
                <w:numId w:val="41"/>
              </w:numPr>
              <w:ind w:left="360"/>
              <w:jc w:val="both"/>
              <w:rPr>
                <w:rFonts w:cs="Arial"/>
                <w:sz w:val="19"/>
                <w:szCs w:val="19"/>
              </w:rPr>
            </w:pPr>
            <w:r w:rsidRPr="005E4E70">
              <w:rPr>
                <w:rFonts w:cs="Arial"/>
                <w:sz w:val="19"/>
                <w:szCs w:val="19"/>
              </w:rPr>
              <w:t>Título Profesional como Ingeniero Civil o Ingeniero Sanitario del personal clave requerido como Residente de Obra.</w:t>
            </w:r>
          </w:p>
          <w:p w14:paraId="486E800E" w14:textId="77777777" w:rsidR="00FE16A6" w:rsidRPr="00C054A3" w:rsidRDefault="00FE16A6" w:rsidP="007674F3">
            <w:pPr>
              <w:widowControl w:val="0"/>
              <w:rPr>
                <w:rFonts w:cs="Arial"/>
                <w:sz w:val="19"/>
                <w:szCs w:val="19"/>
              </w:rPr>
            </w:pPr>
          </w:p>
          <w:p w14:paraId="523377DF" w14:textId="77777777" w:rsidR="00FE16A6" w:rsidRPr="005E4E70" w:rsidRDefault="00FE16A6" w:rsidP="00720E6E">
            <w:pPr>
              <w:pStyle w:val="Prrafodelista"/>
              <w:widowControl w:val="0"/>
              <w:numPr>
                <w:ilvl w:val="0"/>
                <w:numId w:val="41"/>
              </w:numPr>
              <w:ind w:left="360"/>
              <w:jc w:val="both"/>
              <w:rPr>
                <w:rFonts w:cs="Arial"/>
                <w:sz w:val="19"/>
                <w:szCs w:val="19"/>
              </w:rPr>
            </w:pPr>
            <w:r w:rsidRPr="005E4E70">
              <w:rPr>
                <w:rFonts w:cs="Arial"/>
                <w:sz w:val="19"/>
                <w:szCs w:val="19"/>
              </w:rPr>
              <w:t>Título Profesional como Ingeniero de higiene y Seguridad Industrial o Ingeniero Industrial o Ingeniería de Seguridad y Salud en el Trabajo o Ingeniero Sanitario o Ingeniero Civil del personal clave requerido como Especialista en Seguridad en Obra y Salud Ocupacional.</w:t>
            </w:r>
          </w:p>
          <w:p w14:paraId="1B8A773D" w14:textId="77777777" w:rsidR="00FE16A6" w:rsidRPr="00C054A3" w:rsidRDefault="00FE16A6" w:rsidP="007674F3">
            <w:pPr>
              <w:widowControl w:val="0"/>
              <w:rPr>
                <w:rFonts w:cs="Arial"/>
                <w:sz w:val="19"/>
                <w:szCs w:val="19"/>
              </w:rPr>
            </w:pPr>
          </w:p>
          <w:p w14:paraId="2A0D0EBE" w14:textId="77777777" w:rsidR="00FE16A6" w:rsidRPr="005E4E70" w:rsidRDefault="00FE16A6" w:rsidP="00720E6E">
            <w:pPr>
              <w:pStyle w:val="Prrafodelista"/>
              <w:widowControl w:val="0"/>
              <w:numPr>
                <w:ilvl w:val="0"/>
                <w:numId w:val="41"/>
              </w:numPr>
              <w:ind w:left="360"/>
              <w:jc w:val="both"/>
              <w:rPr>
                <w:rFonts w:cs="Arial"/>
                <w:sz w:val="19"/>
                <w:szCs w:val="19"/>
              </w:rPr>
            </w:pPr>
            <w:r w:rsidRPr="005E4E70">
              <w:rPr>
                <w:rFonts w:cs="Arial"/>
                <w:sz w:val="19"/>
                <w:szCs w:val="19"/>
              </w:rPr>
              <w:t>Título Profesional como Ingeniero ambiental o ingeniero ambiental y de recursos naturales o ingeniero de recursos naturales o ingeniero sanitario o ingeniero civil o ingeniero en mecánica de fluidos del personal clave requerido como Especialista Ambiental.</w:t>
            </w:r>
          </w:p>
          <w:p w14:paraId="51FB4F9C" w14:textId="77777777" w:rsidR="00FE16A6" w:rsidRPr="00C054A3" w:rsidRDefault="00FE16A6" w:rsidP="007674F3">
            <w:pPr>
              <w:widowControl w:val="0"/>
              <w:rPr>
                <w:rFonts w:cs="Arial"/>
                <w:sz w:val="19"/>
                <w:szCs w:val="19"/>
              </w:rPr>
            </w:pPr>
          </w:p>
          <w:p w14:paraId="4CB45B95" w14:textId="328C1F73" w:rsidR="00FE16A6" w:rsidRPr="00FE16A6" w:rsidRDefault="00FE16A6" w:rsidP="00720E6E">
            <w:pPr>
              <w:pStyle w:val="Prrafodelista"/>
              <w:widowControl w:val="0"/>
              <w:numPr>
                <w:ilvl w:val="0"/>
                <w:numId w:val="41"/>
              </w:numPr>
              <w:ind w:left="360"/>
              <w:jc w:val="both"/>
              <w:rPr>
                <w:rFonts w:cs="Arial"/>
                <w:sz w:val="19"/>
                <w:szCs w:val="19"/>
              </w:rPr>
            </w:pPr>
            <w:r w:rsidRPr="005E4E70">
              <w:rPr>
                <w:rFonts w:cs="Arial"/>
                <w:sz w:val="19"/>
                <w:szCs w:val="19"/>
              </w:rPr>
              <w:t>Título Profesional como Ingeniero Sanitario o Ingeniero Civil del personal clave requerido como Especialista en Calidad.</w:t>
            </w:r>
          </w:p>
          <w:p w14:paraId="78B64221" w14:textId="3AFC9304" w:rsidR="00FE16A6" w:rsidRPr="00FE16A6" w:rsidRDefault="00FE16A6" w:rsidP="007674F3">
            <w:pPr>
              <w:widowControl w:val="0"/>
              <w:rPr>
                <w:rFonts w:cs="Arial"/>
                <w:sz w:val="19"/>
                <w:szCs w:val="19"/>
                <w:u w:val="single"/>
              </w:rPr>
            </w:pPr>
            <w:r w:rsidRPr="00C054A3">
              <w:rPr>
                <w:rFonts w:cs="Arial"/>
                <w:sz w:val="19"/>
                <w:szCs w:val="19"/>
                <w:u w:val="single"/>
              </w:rPr>
              <w:t>Acreditación</w:t>
            </w:r>
            <w:r w:rsidRPr="00C054A3">
              <w:rPr>
                <w:rFonts w:cs="Arial"/>
                <w:sz w:val="19"/>
                <w:szCs w:val="19"/>
              </w:rPr>
              <w:t>:</w:t>
            </w:r>
          </w:p>
          <w:p w14:paraId="2CC95773" w14:textId="2854D2A5" w:rsidR="00FE16A6" w:rsidRPr="00C054A3" w:rsidRDefault="00FE16A6" w:rsidP="007674F3">
            <w:pPr>
              <w:widowControl w:val="0"/>
              <w:rPr>
                <w:rFonts w:cs="Arial"/>
                <w:sz w:val="19"/>
                <w:szCs w:val="19"/>
              </w:rPr>
            </w:pPr>
            <w:r w:rsidRPr="00C054A3">
              <w:rPr>
                <w:rFonts w:cs="Arial"/>
                <w:sz w:val="19"/>
                <w:szCs w:val="19"/>
              </w:rPr>
              <w:t>De conformidad con el numeral 49.3 del artículo 49 y el literal e) del numeral 139.1 del artículo 139 del Reglamento este requisito de calificación se acredita para la suscri</w:t>
            </w:r>
            <w:r>
              <w:rPr>
                <w:rFonts w:cs="Arial"/>
                <w:sz w:val="19"/>
                <w:szCs w:val="19"/>
              </w:rPr>
              <w:t>pción del contrato a través de:</w:t>
            </w:r>
          </w:p>
          <w:p w14:paraId="432CAD8C" w14:textId="77777777" w:rsidR="00FE16A6" w:rsidRPr="00C054A3" w:rsidRDefault="00FE16A6" w:rsidP="007674F3">
            <w:pPr>
              <w:widowControl w:val="0"/>
              <w:rPr>
                <w:rFonts w:cs="Arial"/>
                <w:sz w:val="19"/>
                <w:szCs w:val="19"/>
              </w:rPr>
            </w:pPr>
            <w:r w:rsidRPr="00C054A3">
              <w:rPr>
                <w:rFonts w:cs="Arial"/>
                <w:sz w:val="19"/>
                <w:szCs w:val="19"/>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 en el siguiente link:</w:t>
            </w:r>
          </w:p>
          <w:p w14:paraId="240AAB61" w14:textId="77777777" w:rsidR="00FE16A6" w:rsidRPr="00C054A3" w:rsidRDefault="00FE16A6" w:rsidP="007674F3">
            <w:pPr>
              <w:widowControl w:val="0"/>
              <w:rPr>
                <w:rFonts w:cs="Arial"/>
                <w:sz w:val="19"/>
                <w:szCs w:val="19"/>
              </w:rPr>
            </w:pPr>
            <w:hyperlink r:id="rId30" w:history="1">
              <w:r w:rsidRPr="00C054A3">
                <w:rPr>
                  <w:rStyle w:val="Hipervnculo"/>
                  <w:rFonts w:cs="Arial"/>
                  <w:sz w:val="19"/>
                  <w:szCs w:val="19"/>
                </w:rPr>
                <w:t>https://enlinea.sunedu.gob.pe/</w:t>
              </w:r>
            </w:hyperlink>
          </w:p>
          <w:p w14:paraId="485D61B5" w14:textId="77777777" w:rsidR="00FE16A6" w:rsidRPr="00C054A3" w:rsidRDefault="00FE16A6" w:rsidP="007674F3">
            <w:pPr>
              <w:widowControl w:val="0"/>
              <w:rPr>
                <w:rFonts w:cs="Arial"/>
                <w:sz w:val="19"/>
                <w:szCs w:val="19"/>
              </w:rPr>
            </w:pPr>
          </w:p>
          <w:tbl>
            <w:tblPr>
              <w:tblW w:w="5000" w:type="pct"/>
              <w:tblLook w:val="04A0" w:firstRow="1" w:lastRow="0" w:firstColumn="1" w:lastColumn="0" w:noHBand="0" w:noVBand="1"/>
            </w:tblPr>
            <w:tblGrid>
              <w:gridCol w:w="8081"/>
            </w:tblGrid>
            <w:tr w:rsidR="00FE16A6" w:rsidRPr="00C054A3" w14:paraId="63550E65" w14:textId="77777777" w:rsidTr="007674F3">
              <w:trPr>
                <w:trHeight w:val="349"/>
              </w:trPr>
              <w:tc>
                <w:tcPr>
                  <w:tcW w:w="5000" w:type="pct"/>
                  <w:vAlign w:val="center"/>
                </w:tcPr>
                <w:p w14:paraId="0A61C1D0" w14:textId="77777777" w:rsidR="00FE16A6" w:rsidRPr="00C054A3" w:rsidRDefault="00FE16A6" w:rsidP="007674F3">
                  <w:pPr>
                    <w:rPr>
                      <w:rFonts w:cs="Arial"/>
                      <w:b/>
                      <w:bCs/>
                      <w:color w:val="3333CC"/>
                      <w:sz w:val="19"/>
                      <w:szCs w:val="19"/>
                    </w:rPr>
                  </w:pPr>
                  <w:r w:rsidRPr="00C054A3">
                    <w:rPr>
                      <w:rFonts w:cs="Arial"/>
                      <w:b/>
                      <w:bCs/>
                      <w:color w:val="0000FF"/>
                      <w:sz w:val="19"/>
                      <w:szCs w:val="19"/>
                    </w:rPr>
                    <w:t>Importante</w:t>
                  </w:r>
                </w:p>
              </w:tc>
            </w:tr>
            <w:tr w:rsidR="00FE16A6" w:rsidRPr="00C054A3" w14:paraId="587B29F0" w14:textId="77777777" w:rsidTr="007674F3">
              <w:trPr>
                <w:trHeight w:val="580"/>
              </w:trPr>
              <w:tc>
                <w:tcPr>
                  <w:tcW w:w="5000" w:type="pct"/>
                  <w:vAlign w:val="center"/>
                </w:tcPr>
                <w:p w14:paraId="51161D9E" w14:textId="77777777" w:rsidR="00FE16A6" w:rsidRPr="00C054A3" w:rsidRDefault="00FE16A6" w:rsidP="00720E6E">
                  <w:pPr>
                    <w:pStyle w:val="Prrafodelista"/>
                    <w:widowControl w:val="0"/>
                    <w:numPr>
                      <w:ilvl w:val="0"/>
                      <w:numId w:val="24"/>
                    </w:numPr>
                    <w:spacing w:line="259" w:lineRule="auto"/>
                    <w:jc w:val="both"/>
                    <w:rPr>
                      <w:rFonts w:cs="Arial"/>
                      <w:bCs/>
                      <w:i/>
                      <w:color w:val="0000FF"/>
                      <w:sz w:val="19"/>
                      <w:szCs w:val="19"/>
                    </w:rPr>
                  </w:pPr>
                  <w:r w:rsidRPr="00C054A3">
                    <w:rPr>
                      <w:rFonts w:cs="Arial"/>
                      <w:bCs/>
                      <w:i/>
                      <w:color w:val="0000FF"/>
                      <w:sz w:val="19"/>
                      <w:szCs w:val="19"/>
                    </w:rPr>
                    <w:t>El residente de la obra debe cumplir las calificaciones establecidas en el artículo 179 del Reglamento.</w:t>
                  </w:r>
                </w:p>
              </w:tc>
            </w:tr>
          </w:tbl>
          <w:p w14:paraId="384C3644" w14:textId="77777777" w:rsidR="00FE16A6" w:rsidRPr="00C054A3" w:rsidRDefault="00FE16A6" w:rsidP="007674F3">
            <w:pPr>
              <w:widowControl w:val="0"/>
              <w:rPr>
                <w:rFonts w:cs="Arial"/>
                <w:sz w:val="19"/>
                <w:szCs w:val="19"/>
              </w:rPr>
            </w:pPr>
          </w:p>
        </w:tc>
      </w:tr>
      <w:tr w:rsidR="00FE16A6" w:rsidRPr="00AA2F1A" w14:paraId="4187A32E" w14:textId="77777777" w:rsidTr="007674F3">
        <w:trPr>
          <w:gridAfter w:val="1"/>
          <w:wAfter w:w="59" w:type="dxa"/>
          <w:trHeight w:val="284"/>
        </w:trPr>
        <w:tc>
          <w:tcPr>
            <w:tcW w:w="562" w:type="dxa"/>
            <w:vAlign w:val="center"/>
          </w:tcPr>
          <w:p w14:paraId="1FF5AB11" w14:textId="77777777" w:rsidR="00FE16A6" w:rsidRPr="00AA2F1A" w:rsidRDefault="00FE16A6" w:rsidP="007674F3">
            <w:pPr>
              <w:rPr>
                <w:rFonts w:eastAsia="Times New Roman" w:cs="Arial"/>
                <w:b/>
                <w:sz w:val="19"/>
                <w:szCs w:val="19"/>
                <w:lang w:eastAsia="es-ES"/>
              </w:rPr>
            </w:pPr>
            <w:r w:rsidRPr="00AA2F1A">
              <w:rPr>
                <w:rFonts w:eastAsia="Times New Roman" w:cs="Arial"/>
                <w:b/>
                <w:sz w:val="19"/>
                <w:szCs w:val="19"/>
                <w:lang w:eastAsia="es-ES"/>
              </w:rPr>
              <w:t>A.3</w:t>
            </w:r>
          </w:p>
        </w:tc>
        <w:tc>
          <w:tcPr>
            <w:tcW w:w="8080" w:type="dxa"/>
            <w:vAlign w:val="center"/>
          </w:tcPr>
          <w:p w14:paraId="2EB06E63" w14:textId="77777777" w:rsidR="00FE16A6" w:rsidRPr="00AA2F1A" w:rsidRDefault="00FE16A6" w:rsidP="007674F3">
            <w:pPr>
              <w:pStyle w:val="Prrafodelista"/>
              <w:widowControl w:val="0"/>
              <w:ind w:left="0"/>
              <w:rPr>
                <w:rFonts w:cs="Arial"/>
                <w:b/>
                <w:sz w:val="19"/>
                <w:szCs w:val="19"/>
                <w:u w:val="single"/>
              </w:rPr>
            </w:pPr>
            <w:r w:rsidRPr="00AA2F1A">
              <w:rPr>
                <w:rFonts w:eastAsia="Times New Roman" w:cs="Arial"/>
                <w:b/>
                <w:sz w:val="19"/>
                <w:szCs w:val="19"/>
                <w:lang w:eastAsia="es-ES"/>
              </w:rPr>
              <w:t>EXPERIENCIA DEL PLANTEL PROFESIONAL CLAVE</w:t>
            </w:r>
          </w:p>
        </w:tc>
      </w:tr>
      <w:tr w:rsidR="00FE16A6" w:rsidRPr="00AA2F1A" w14:paraId="60D929B8" w14:textId="77777777" w:rsidTr="007674F3">
        <w:trPr>
          <w:gridAfter w:val="1"/>
          <w:wAfter w:w="59" w:type="dxa"/>
        </w:trPr>
        <w:tc>
          <w:tcPr>
            <w:tcW w:w="562" w:type="dxa"/>
          </w:tcPr>
          <w:p w14:paraId="0B8C060A" w14:textId="77777777" w:rsidR="00FE16A6" w:rsidRPr="00AA2F1A" w:rsidRDefault="00FE16A6" w:rsidP="007674F3">
            <w:pPr>
              <w:rPr>
                <w:rFonts w:cs="Arial"/>
                <w:sz w:val="19"/>
                <w:szCs w:val="19"/>
              </w:rPr>
            </w:pPr>
          </w:p>
        </w:tc>
        <w:tc>
          <w:tcPr>
            <w:tcW w:w="8080" w:type="dxa"/>
          </w:tcPr>
          <w:p w14:paraId="15D05772" w14:textId="77777777" w:rsidR="00FE16A6" w:rsidRPr="00C054A3" w:rsidRDefault="00FE16A6" w:rsidP="007674F3">
            <w:pPr>
              <w:widowControl w:val="0"/>
              <w:rPr>
                <w:rFonts w:cs="Arial"/>
                <w:sz w:val="19"/>
                <w:szCs w:val="19"/>
                <w:u w:val="single"/>
              </w:rPr>
            </w:pPr>
            <w:r w:rsidRPr="00C054A3">
              <w:rPr>
                <w:rFonts w:cs="Arial"/>
                <w:sz w:val="19"/>
                <w:szCs w:val="19"/>
                <w:u w:val="single"/>
              </w:rPr>
              <w:t>Requisitos</w:t>
            </w:r>
            <w:r w:rsidRPr="00C054A3">
              <w:rPr>
                <w:rFonts w:cs="Arial"/>
                <w:sz w:val="19"/>
                <w:szCs w:val="19"/>
              </w:rPr>
              <w:t>:</w:t>
            </w:r>
          </w:p>
          <w:p w14:paraId="74B77186" w14:textId="77777777" w:rsidR="00FE16A6" w:rsidRPr="00C054A3" w:rsidRDefault="00FE16A6" w:rsidP="007674F3">
            <w:pPr>
              <w:widowControl w:val="0"/>
              <w:rPr>
                <w:rFonts w:eastAsia="Times New Roman" w:cs="Arial"/>
                <w:sz w:val="19"/>
                <w:szCs w:val="19"/>
                <w:u w:val="single"/>
                <w:lang w:eastAsia="es-ES"/>
              </w:rPr>
            </w:pPr>
          </w:p>
          <w:p w14:paraId="3C8B1BF7" w14:textId="77777777" w:rsidR="00FE16A6" w:rsidRPr="005E4E70" w:rsidRDefault="00FE16A6" w:rsidP="00720E6E">
            <w:pPr>
              <w:pStyle w:val="Prrafodelista"/>
              <w:widowControl w:val="0"/>
              <w:numPr>
                <w:ilvl w:val="0"/>
                <w:numId w:val="42"/>
              </w:numPr>
              <w:ind w:left="360"/>
              <w:jc w:val="both"/>
              <w:rPr>
                <w:rFonts w:eastAsia="Times New Roman" w:cs="Arial"/>
                <w:sz w:val="19"/>
                <w:szCs w:val="19"/>
                <w:lang w:eastAsia="es-ES"/>
              </w:rPr>
            </w:pPr>
            <w:r w:rsidRPr="005E4E70">
              <w:rPr>
                <w:rFonts w:cs="Arial"/>
                <w:sz w:val="19"/>
                <w:szCs w:val="19"/>
              </w:rPr>
              <w:t>Veinticuatro (24) meses en el cargo desempeñado como residente o supervisor o inspector o gerente de construcción o jefe de supervisión o asistente de residente o asistente de supervisión o la combinación de estos, en: la ejecución de obra o inspección de obra o supervisión de obra; en obras de saneamiento u similares; que se computa desde la fecha de la colegiatura; del personal clave requerido como RESIDENTE DE OBRA</w:t>
            </w:r>
          </w:p>
          <w:p w14:paraId="3FBC96FE" w14:textId="77777777" w:rsidR="00FE16A6" w:rsidRPr="00C054A3" w:rsidRDefault="00FE16A6" w:rsidP="007674F3">
            <w:pPr>
              <w:widowControl w:val="0"/>
              <w:rPr>
                <w:rFonts w:eastAsia="Times New Roman" w:cs="Arial"/>
                <w:sz w:val="19"/>
                <w:szCs w:val="19"/>
                <w:lang w:eastAsia="es-ES"/>
              </w:rPr>
            </w:pPr>
          </w:p>
          <w:p w14:paraId="40F953F5" w14:textId="77777777" w:rsidR="00FE16A6" w:rsidRPr="005E4E70" w:rsidRDefault="00FE16A6" w:rsidP="00720E6E">
            <w:pPr>
              <w:pStyle w:val="Prrafodelista"/>
              <w:widowControl w:val="0"/>
              <w:numPr>
                <w:ilvl w:val="0"/>
                <w:numId w:val="42"/>
              </w:numPr>
              <w:ind w:left="360"/>
              <w:jc w:val="both"/>
              <w:rPr>
                <w:rFonts w:eastAsia="Times New Roman" w:cs="Arial"/>
                <w:sz w:val="19"/>
                <w:szCs w:val="19"/>
                <w:lang w:eastAsia="es-ES"/>
              </w:rPr>
            </w:pPr>
            <w:r w:rsidRPr="005E4E70">
              <w:rPr>
                <w:rFonts w:cs="Arial"/>
                <w:sz w:val="19"/>
                <w:szCs w:val="19"/>
              </w:rPr>
              <w:t>Doce (12) meses en el cargo desempeñado como especialista, ingeniero, supervisor, jefe, responsable, coordinador o la combinación de estos, en seguridad y salud ocupacional o seguridad e higiene ocupacional o seguridad de obra o seguridad en el trabajo o seguridad y salud ocupacional y medio ambiento o salud ocupacional o implementación de planes de seguridad e higiene ocupacional; en la ejecución y/o inspección y/o supervisión de obra en general; que se computa desde la fecha de la colegiatura; del personal clave requerido como ESPECIALISTA EN SEGURIDAD EN OBRA Y SALUD OCUPACIONAL</w:t>
            </w:r>
          </w:p>
          <w:p w14:paraId="3816B4FF" w14:textId="77777777" w:rsidR="00FE16A6" w:rsidRPr="00C054A3" w:rsidRDefault="00FE16A6" w:rsidP="007674F3">
            <w:pPr>
              <w:widowControl w:val="0"/>
              <w:rPr>
                <w:rFonts w:eastAsia="Times New Roman" w:cs="Arial"/>
                <w:sz w:val="19"/>
                <w:szCs w:val="19"/>
                <w:lang w:eastAsia="es-ES"/>
              </w:rPr>
            </w:pPr>
          </w:p>
          <w:p w14:paraId="5A2A700E" w14:textId="77777777" w:rsidR="00FE16A6" w:rsidRPr="005E4E70" w:rsidRDefault="00FE16A6" w:rsidP="00720E6E">
            <w:pPr>
              <w:pStyle w:val="Prrafodelista"/>
              <w:widowControl w:val="0"/>
              <w:numPr>
                <w:ilvl w:val="0"/>
                <w:numId w:val="42"/>
              </w:numPr>
              <w:ind w:left="360"/>
              <w:jc w:val="both"/>
              <w:rPr>
                <w:rFonts w:eastAsia="Times New Roman" w:cs="Arial"/>
                <w:sz w:val="19"/>
                <w:szCs w:val="19"/>
                <w:lang w:eastAsia="es-ES"/>
              </w:rPr>
            </w:pPr>
            <w:r w:rsidRPr="005E4E70">
              <w:rPr>
                <w:rFonts w:cs="Arial"/>
                <w:sz w:val="19"/>
                <w:szCs w:val="19"/>
              </w:rPr>
              <w:t>Doce (12) meses en el cargo desempeñado como especialista o ingeniero o supervisor o jefe o responsable o residente o la combinación de estos, en: ambiental o mitigación ambiental o ambientalista o monitoreo y mitigación ambiental o impacto ambiental o medio ambiente o protección de medio ambiente; en la ejecución y/o inspección y/o supervisión de obra en general; que se computa desde la fecha de la colegiatura; del personal clave requerido como ESPECIALISTA AMBIENTAL</w:t>
            </w:r>
          </w:p>
          <w:p w14:paraId="2919A5A0" w14:textId="77777777" w:rsidR="00FE16A6" w:rsidRPr="00C054A3" w:rsidRDefault="00FE16A6" w:rsidP="007674F3">
            <w:pPr>
              <w:widowControl w:val="0"/>
              <w:rPr>
                <w:rFonts w:eastAsia="Times New Roman" w:cs="Arial"/>
                <w:sz w:val="19"/>
                <w:szCs w:val="19"/>
                <w:lang w:eastAsia="es-ES"/>
              </w:rPr>
            </w:pPr>
          </w:p>
          <w:p w14:paraId="57F3AB1D" w14:textId="77777777" w:rsidR="00FE16A6" w:rsidRPr="005E4E70" w:rsidRDefault="00FE16A6" w:rsidP="00720E6E">
            <w:pPr>
              <w:pStyle w:val="Prrafodelista"/>
              <w:widowControl w:val="0"/>
              <w:numPr>
                <w:ilvl w:val="0"/>
                <w:numId w:val="42"/>
              </w:numPr>
              <w:ind w:left="360"/>
              <w:jc w:val="both"/>
              <w:rPr>
                <w:rFonts w:eastAsia="Times New Roman" w:cs="Arial"/>
                <w:sz w:val="19"/>
                <w:szCs w:val="19"/>
                <w:lang w:eastAsia="es-ES"/>
              </w:rPr>
            </w:pPr>
            <w:r w:rsidRPr="005E4E70">
              <w:rPr>
                <w:rFonts w:cs="Arial"/>
                <w:sz w:val="19"/>
                <w:szCs w:val="19"/>
              </w:rPr>
              <w:t>Doce (12) meses en el cargo desempeñado como especialista, ingeniero, supervisor, jefe, gerente de construcción, residente, responsable, coordinador o la combinación de estos, en: control de calidad o calidad o aseguramiento de calidad o programa de calidad o protocolos de calidad; en la ejecución y/o inspección y/o supervisor de obra en general; que se computa desde la fecha de la colegiatura; del personal clave requerido como ESPECIALISTA EN CALIDAD</w:t>
            </w:r>
          </w:p>
          <w:p w14:paraId="39F85605" w14:textId="77777777" w:rsidR="00FE16A6" w:rsidRPr="00C054A3" w:rsidRDefault="00FE16A6" w:rsidP="007674F3">
            <w:pPr>
              <w:widowControl w:val="0"/>
              <w:rPr>
                <w:rFonts w:eastAsia="Times New Roman" w:cs="Arial"/>
                <w:sz w:val="19"/>
                <w:szCs w:val="19"/>
                <w:lang w:eastAsia="es-ES"/>
              </w:rPr>
            </w:pPr>
          </w:p>
          <w:p w14:paraId="0708D988" w14:textId="77777777" w:rsidR="00FE16A6" w:rsidRPr="00C054A3" w:rsidRDefault="00FE16A6" w:rsidP="007674F3">
            <w:pPr>
              <w:widowControl w:val="0"/>
              <w:rPr>
                <w:rFonts w:cs="Arial"/>
                <w:sz w:val="19"/>
                <w:szCs w:val="19"/>
                <w:u w:val="single"/>
              </w:rPr>
            </w:pPr>
            <w:r w:rsidRPr="00C054A3">
              <w:rPr>
                <w:rFonts w:cs="Arial"/>
                <w:sz w:val="19"/>
                <w:szCs w:val="19"/>
                <w:u w:val="single"/>
              </w:rPr>
              <w:t>Acreditación</w:t>
            </w:r>
            <w:r w:rsidRPr="00C054A3">
              <w:rPr>
                <w:rFonts w:cs="Arial"/>
                <w:sz w:val="19"/>
                <w:szCs w:val="19"/>
              </w:rPr>
              <w:t>:</w:t>
            </w:r>
          </w:p>
          <w:p w14:paraId="798DF677" w14:textId="77777777" w:rsidR="00FE16A6" w:rsidRPr="00C054A3" w:rsidRDefault="00FE16A6" w:rsidP="007674F3">
            <w:pPr>
              <w:widowControl w:val="0"/>
              <w:rPr>
                <w:rFonts w:eastAsia="Times New Roman" w:cs="Arial"/>
                <w:sz w:val="19"/>
                <w:szCs w:val="19"/>
                <w:u w:val="single"/>
                <w:lang w:eastAsia="es-ES"/>
              </w:rPr>
            </w:pPr>
          </w:p>
          <w:p w14:paraId="56353F0C" w14:textId="77777777" w:rsidR="00FE16A6" w:rsidRPr="00C054A3" w:rsidRDefault="00FE16A6" w:rsidP="007674F3">
            <w:pPr>
              <w:widowControl w:val="0"/>
              <w:rPr>
                <w:rFonts w:cs="Arial"/>
                <w:sz w:val="19"/>
                <w:szCs w:val="19"/>
              </w:rPr>
            </w:pPr>
            <w:r w:rsidRPr="00C054A3">
              <w:rPr>
                <w:rFonts w:cs="Arial"/>
                <w:sz w:val="19"/>
                <w:szCs w:val="19"/>
              </w:rPr>
              <w:t>De conformidad con el numeral 49.3 del artículo 49 y el literal e) del numeral 139.1 del artículo 139 del Reglamento este requisito de calificación se acredita para la suscripción del contrato a través de:</w:t>
            </w:r>
          </w:p>
          <w:p w14:paraId="53C08719" w14:textId="77777777" w:rsidR="00FE16A6" w:rsidRPr="00C054A3" w:rsidRDefault="00FE16A6" w:rsidP="007674F3">
            <w:pPr>
              <w:widowControl w:val="0"/>
              <w:rPr>
                <w:rFonts w:cs="Arial"/>
                <w:sz w:val="19"/>
                <w:szCs w:val="19"/>
              </w:rPr>
            </w:pPr>
          </w:p>
          <w:p w14:paraId="1C0BBED3" w14:textId="77777777" w:rsidR="00FE16A6" w:rsidRPr="00C054A3" w:rsidRDefault="00FE16A6" w:rsidP="007674F3">
            <w:pPr>
              <w:widowControl w:val="0"/>
              <w:rPr>
                <w:rFonts w:cs="Arial"/>
                <w:sz w:val="19"/>
                <w:szCs w:val="19"/>
              </w:rPr>
            </w:pPr>
            <w:r w:rsidRPr="00C054A3">
              <w:rPr>
                <w:rFonts w:cs="Arial"/>
                <w:sz w:val="19"/>
                <w:szCs w:val="19"/>
              </w:rPr>
              <w:t>Copia de (i) contratos y su respectiva conformidad o (ii) constancias o (iii) certificados o (iv) cualquier otra documentación que, de manera fehaciente demuestre la experiencia del personal clave.</w:t>
            </w:r>
          </w:p>
          <w:p w14:paraId="09A457FB" w14:textId="77777777" w:rsidR="00FE16A6" w:rsidRPr="00C054A3" w:rsidRDefault="00FE16A6" w:rsidP="007674F3">
            <w:pPr>
              <w:widowControl w:val="0"/>
              <w:rPr>
                <w:rFonts w:eastAsia="Times New Roman" w:cs="Arial"/>
                <w:sz w:val="19"/>
                <w:szCs w:val="19"/>
                <w:lang w:eastAsia="es-ES"/>
              </w:rPr>
            </w:pPr>
          </w:p>
          <w:p w14:paraId="00CFFBEC" w14:textId="77777777" w:rsidR="00FE16A6" w:rsidRPr="00C054A3" w:rsidRDefault="00FE16A6" w:rsidP="007674F3">
            <w:pPr>
              <w:widowControl w:val="0"/>
              <w:rPr>
                <w:rFonts w:cs="Arial"/>
                <w:bCs/>
                <w:sz w:val="19"/>
                <w:szCs w:val="19"/>
              </w:rPr>
            </w:pPr>
            <w:r w:rsidRPr="00C054A3">
              <w:rPr>
                <w:rFonts w:eastAsia="Times New Roman" w:cs="Arial"/>
                <w:sz w:val="19"/>
                <w:szCs w:val="19"/>
                <w:lang w:eastAsia="es-ES"/>
              </w:rPr>
              <w:t>La</w:t>
            </w:r>
            <w:r w:rsidRPr="00C054A3">
              <w:rPr>
                <w:rFonts w:cs="Arial"/>
                <w:bCs/>
                <w:sz w:val="19"/>
                <w:szCs w:val="19"/>
              </w:rPr>
              <w:t xml:space="preserve"> colegiatura y la habilitación serán acreditadas para el inicio efectivo de la obra, teniéndose en cuenta que los profesionales deberán entregar su habilitación por el total del plazo de ejecución de la obra y/o según su incidencia de participación; esto acorde a la Ley 28858, Ley del Profesional de Ingeniería y su Reglamento</w:t>
            </w:r>
          </w:p>
          <w:p w14:paraId="46004801" w14:textId="77777777" w:rsidR="00FE16A6" w:rsidRDefault="00FE16A6" w:rsidP="007674F3">
            <w:pPr>
              <w:widowControl w:val="0"/>
              <w:rPr>
                <w:rFonts w:eastAsia="Times New Roman" w:cs="Arial"/>
                <w:sz w:val="19"/>
                <w:szCs w:val="19"/>
                <w:lang w:eastAsia="es-ES"/>
              </w:rPr>
            </w:pPr>
          </w:p>
          <w:p w14:paraId="13D71BD8" w14:textId="77777777" w:rsidR="00FE16A6" w:rsidRDefault="00FE16A6" w:rsidP="007674F3">
            <w:pPr>
              <w:widowControl w:val="0"/>
              <w:rPr>
                <w:rFonts w:cs="Arial"/>
                <w:b/>
                <w:i/>
                <w:color w:val="2F5496" w:themeColor="accent5" w:themeShade="BF"/>
                <w:sz w:val="18"/>
                <w:szCs w:val="18"/>
              </w:rPr>
            </w:pPr>
            <w:r w:rsidRPr="005E4E70">
              <w:rPr>
                <w:rFonts w:cs="Arial"/>
                <w:bCs/>
                <w:sz w:val="19"/>
                <w:szCs w:val="19"/>
              </w:rPr>
              <w:t>El Plantel Profesional Clave ha sido consignado y derivado de los lineamientos del Perfil del Plantel Profesional Clave para la Ejecución de la Obra de Saneamiento en el Ámbito Rural por Gravedad o Pluvial, para el Procedimiento de Selección por Adjudicación Simplificada, según la RESOLUCION MINISTERIAL N° 249 -2020-VIVIENDA.</w:t>
            </w:r>
          </w:p>
          <w:p w14:paraId="3E53E55E" w14:textId="77777777" w:rsidR="00FE16A6" w:rsidRPr="00C054A3" w:rsidRDefault="00FE16A6" w:rsidP="007674F3">
            <w:pPr>
              <w:widowControl w:val="0"/>
              <w:tabs>
                <w:tab w:val="left" w:pos="915"/>
              </w:tabs>
              <w:rPr>
                <w:rFonts w:eastAsia="Times New Roman" w:cs="Arial"/>
                <w:sz w:val="19"/>
                <w:szCs w:val="19"/>
                <w:lang w:eastAsia="es-ES"/>
              </w:rPr>
            </w:pPr>
          </w:p>
          <w:tbl>
            <w:tblPr>
              <w:tblW w:w="5000" w:type="pct"/>
              <w:tblLook w:val="04A0" w:firstRow="1" w:lastRow="0" w:firstColumn="1" w:lastColumn="0" w:noHBand="0" w:noVBand="1"/>
            </w:tblPr>
            <w:tblGrid>
              <w:gridCol w:w="8081"/>
            </w:tblGrid>
            <w:tr w:rsidR="00FE16A6" w:rsidRPr="00C054A3" w14:paraId="2B8B3C6F" w14:textId="77777777" w:rsidTr="007674F3">
              <w:trPr>
                <w:trHeight w:val="349"/>
              </w:trPr>
              <w:tc>
                <w:tcPr>
                  <w:tcW w:w="5000" w:type="pct"/>
                  <w:vAlign w:val="center"/>
                </w:tcPr>
                <w:p w14:paraId="33930DF5" w14:textId="77777777" w:rsidR="00FE16A6" w:rsidRPr="00C054A3" w:rsidRDefault="00FE16A6" w:rsidP="007674F3">
                  <w:pPr>
                    <w:rPr>
                      <w:rFonts w:cs="Arial"/>
                      <w:b/>
                      <w:bCs/>
                      <w:color w:val="3333CC"/>
                      <w:sz w:val="19"/>
                      <w:szCs w:val="19"/>
                    </w:rPr>
                  </w:pPr>
                  <w:r w:rsidRPr="00C054A3">
                    <w:rPr>
                      <w:rFonts w:cs="Arial"/>
                      <w:b/>
                      <w:bCs/>
                      <w:color w:val="0000FF"/>
                      <w:sz w:val="19"/>
                      <w:szCs w:val="19"/>
                    </w:rPr>
                    <w:t>Importante</w:t>
                  </w:r>
                </w:p>
              </w:tc>
            </w:tr>
            <w:tr w:rsidR="00FE16A6" w:rsidRPr="00C054A3" w14:paraId="10A1F50B" w14:textId="77777777" w:rsidTr="007674F3">
              <w:trPr>
                <w:trHeight w:val="580"/>
              </w:trPr>
              <w:tc>
                <w:tcPr>
                  <w:tcW w:w="5000" w:type="pct"/>
                  <w:vAlign w:val="center"/>
                </w:tcPr>
                <w:p w14:paraId="179A2C4B" w14:textId="77777777" w:rsidR="00FE16A6" w:rsidRPr="00C054A3" w:rsidRDefault="00FE16A6" w:rsidP="007674F3">
                  <w:pPr>
                    <w:widowControl w:val="0"/>
                    <w:ind w:left="34"/>
                    <w:rPr>
                      <w:rFonts w:cs="Arial"/>
                      <w:bCs/>
                      <w:color w:val="0000FF"/>
                      <w:sz w:val="19"/>
                      <w:szCs w:val="19"/>
                    </w:rPr>
                  </w:pPr>
                  <w:r w:rsidRPr="00C054A3">
                    <w:rPr>
                      <w:rFonts w:cs="Arial"/>
                      <w:bCs/>
                      <w:i/>
                      <w:color w:val="0000FF"/>
                      <w:sz w:val="19"/>
                      <w:szCs w:val="19"/>
                    </w:rPr>
                    <w:t>El residente de la obra debe cumplir la experiencia mínima establecida en el artículo 179 del Reglamento.</w:t>
                  </w:r>
                </w:p>
              </w:tc>
            </w:tr>
          </w:tbl>
          <w:p w14:paraId="30425886" w14:textId="77777777" w:rsidR="00FE16A6" w:rsidRPr="00C054A3" w:rsidRDefault="00FE16A6" w:rsidP="007674F3">
            <w:pPr>
              <w:widowControl w:val="0"/>
              <w:rPr>
                <w:rFonts w:eastAsia="Times New Roman" w:cs="Arial"/>
                <w:sz w:val="19"/>
                <w:szCs w:val="19"/>
                <w:lang w:eastAsia="es-ES"/>
              </w:rPr>
            </w:pPr>
          </w:p>
          <w:p w14:paraId="7C4AE8FD" w14:textId="77777777" w:rsidR="00FE16A6" w:rsidRPr="00C054A3" w:rsidRDefault="00FE16A6" w:rsidP="007674F3">
            <w:pPr>
              <w:widowControl w:val="0"/>
              <w:rPr>
                <w:rFonts w:cs="Arial"/>
                <w:sz w:val="19"/>
                <w:szCs w:val="19"/>
              </w:rPr>
            </w:pPr>
          </w:p>
        </w:tc>
      </w:tr>
      <w:tr w:rsidR="00FE16A6" w:rsidRPr="00AA2F1A" w14:paraId="105C315A" w14:textId="77777777" w:rsidTr="007674F3">
        <w:trPr>
          <w:gridAfter w:val="1"/>
          <w:wAfter w:w="59" w:type="dxa"/>
          <w:trHeight w:val="284"/>
        </w:trPr>
        <w:tc>
          <w:tcPr>
            <w:tcW w:w="562" w:type="dxa"/>
          </w:tcPr>
          <w:p w14:paraId="062262C5" w14:textId="77777777" w:rsidR="00FE16A6" w:rsidRPr="00AA2F1A" w:rsidRDefault="00FE16A6" w:rsidP="007674F3">
            <w:pPr>
              <w:rPr>
                <w:rFonts w:eastAsia="Times New Roman" w:cs="Arial"/>
                <w:b/>
                <w:sz w:val="19"/>
                <w:szCs w:val="19"/>
                <w:lang w:eastAsia="es-ES"/>
              </w:rPr>
            </w:pPr>
            <w:r w:rsidRPr="00AA2F1A">
              <w:rPr>
                <w:rFonts w:eastAsia="Times New Roman" w:cs="Arial"/>
                <w:b/>
                <w:sz w:val="19"/>
                <w:szCs w:val="19"/>
                <w:lang w:eastAsia="es-ES"/>
              </w:rPr>
              <w:t>B</w:t>
            </w:r>
          </w:p>
        </w:tc>
        <w:tc>
          <w:tcPr>
            <w:tcW w:w="8080" w:type="dxa"/>
          </w:tcPr>
          <w:p w14:paraId="7033DAC2" w14:textId="77777777" w:rsidR="00FE16A6" w:rsidRPr="00AA2F1A" w:rsidRDefault="00FE16A6" w:rsidP="007674F3">
            <w:pPr>
              <w:widowControl w:val="0"/>
              <w:rPr>
                <w:rFonts w:cs="Arial"/>
                <w:b/>
                <w:iCs/>
                <w:sz w:val="19"/>
                <w:szCs w:val="19"/>
                <w:lang w:eastAsia="es-ES"/>
              </w:rPr>
            </w:pPr>
            <w:r w:rsidRPr="00AA2F1A">
              <w:rPr>
                <w:rFonts w:cs="Arial"/>
                <w:b/>
                <w:iCs/>
                <w:sz w:val="19"/>
                <w:szCs w:val="19"/>
                <w:lang w:eastAsia="es-ES"/>
              </w:rPr>
              <w:t>EXPERIENCIA DEL POSTOR EN LA ESPECIALIDAD</w:t>
            </w:r>
          </w:p>
        </w:tc>
      </w:tr>
      <w:tr w:rsidR="00FE16A6" w:rsidRPr="00AA2F1A" w14:paraId="2AF263DD" w14:textId="77777777" w:rsidTr="007674F3">
        <w:trPr>
          <w:gridAfter w:val="1"/>
          <w:wAfter w:w="59" w:type="dxa"/>
        </w:trPr>
        <w:tc>
          <w:tcPr>
            <w:tcW w:w="562" w:type="dxa"/>
          </w:tcPr>
          <w:p w14:paraId="3BDDFA53" w14:textId="77777777" w:rsidR="00FE16A6" w:rsidRPr="00AA2F1A" w:rsidRDefault="00FE16A6" w:rsidP="007674F3">
            <w:pPr>
              <w:rPr>
                <w:rFonts w:eastAsia="Times New Roman" w:cs="Arial"/>
                <w:b/>
                <w:sz w:val="19"/>
                <w:szCs w:val="19"/>
                <w:lang w:eastAsia="es-ES"/>
              </w:rPr>
            </w:pPr>
          </w:p>
        </w:tc>
        <w:tc>
          <w:tcPr>
            <w:tcW w:w="8080" w:type="dxa"/>
          </w:tcPr>
          <w:p w14:paraId="4DD91792" w14:textId="77777777" w:rsidR="00FE16A6" w:rsidRPr="00C054A3" w:rsidRDefault="00FE16A6" w:rsidP="007674F3">
            <w:pPr>
              <w:widowControl w:val="0"/>
              <w:rPr>
                <w:rFonts w:cs="Arial"/>
                <w:iCs/>
                <w:sz w:val="19"/>
                <w:szCs w:val="19"/>
                <w:u w:val="single"/>
                <w:lang w:eastAsia="es-ES"/>
              </w:rPr>
            </w:pPr>
            <w:r w:rsidRPr="00C054A3">
              <w:rPr>
                <w:rFonts w:cs="Arial"/>
                <w:iCs/>
                <w:sz w:val="19"/>
                <w:szCs w:val="19"/>
                <w:u w:val="single"/>
                <w:lang w:eastAsia="es-ES"/>
              </w:rPr>
              <w:t>Requisitos</w:t>
            </w:r>
            <w:r w:rsidRPr="00C054A3">
              <w:rPr>
                <w:rFonts w:cs="Arial"/>
                <w:iCs/>
                <w:sz w:val="19"/>
                <w:szCs w:val="19"/>
                <w:lang w:eastAsia="es-ES"/>
              </w:rPr>
              <w:t>:</w:t>
            </w:r>
          </w:p>
          <w:p w14:paraId="1C6A1894" w14:textId="77777777" w:rsidR="00FE16A6" w:rsidRPr="00C054A3" w:rsidRDefault="00FE16A6" w:rsidP="007674F3">
            <w:pPr>
              <w:widowControl w:val="0"/>
              <w:rPr>
                <w:rFonts w:cs="Arial"/>
                <w:iCs/>
                <w:sz w:val="19"/>
                <w:szCs w:val="19"/>
                <w:lang w:eastAsia="es-ES"/>
              </w:rPr>
            </w:pPr>
          </w:p>
          <w:p w14:paraId="2D3DA5C2" w14:textId="77777777" w:rsidR="00FE16A6" w:rsidRPr="00C054A3" w:rsidRDefault="00FE16A6" w:rsidP="007674F3">
            <w:pPr>
              <w:widowControl w:val="0"/>
              <w:rPr>
                <w:rFonts w:cs="Arial"/>
                <w:iCs/>
                <w:sz w:val="19"/>
                <w:szCs w:val="19"/>
                <w:lang w:eastAsia="es-ES"/>
              </w:rPr>
            </w:pPr>
            <w:r w:rsidRPr="00C054A3">
              <w:rPr>
                <w:rFonts w:cs="Arial"/>
                <w:iCs/>
                <w:sz w:val="19"/>
                <w:szCs w:val="19"/>
                <w:lang w:eastAsia="es-ES"/>
              </w:rPr>
              <w:t xml:space="preserve">El postor debe acreditar un monto facturado acumulado equivalente a </w:t>
            </w:r>
            <w:r>
              <w:rPr>
                <w:rFonts w:cs="Arial"/>
                <w:b/>
                <w:bCs/>
                <w:iCs/>
                <w:sz w:val="19"/>
                <w:szCs w:val="19"/>
                <w:lang w:eastAsia="es-ES"/>
              </w:rPr>
              <w:t>S</w:t>
            </w:r>
            <w:r w:rsidRPr="00C054A3">
              <w:rPr>
                <w:b/>
                <w:bCs/>
                <w:sz w:val="19"/>
                <w:szCs w:val="19"/>
              </w:rPr>
              <w:t>/. 1,532,973.17 (un millón quinientos treinta y dos mil novecientos setenta y tres con 17/100 Soles)</w:t>
            </w:r>
            <w:r w:rsidRPr="00C054A3">
              <w:rPr>
                <w:rFonts w:cs="Arial"/>
                <w:iCs/>
                <w:sz w:val="19"/>
                <w:szCs w:val="19"/>
                <w:lang w:eastAsia="es-ES"/>
              </w:rPr>
              <w:t xml:space="preserve">, en la ejecución de obras similares, durante los 10 años anteriores a la fecha de la presentación de ofertas que se computarán desde la suscripción del acta de recepción de obra. </w:t>
            </w:r>
          </w:p>
          <w:p w14:paraId="310CBB99" w14:textId="77777777" w:rsidR="00FE16A6" w:rsidRPr="00C054A3" w:rsidRDefault="00FE16A6" w:rsidP="007674F3">
            <w:pPr>
              <w:widowControl w:val="0"/>
              <w:rPr>
                <w:rFonts w:cs="Arial"/>
                <w:iCs/>
                <w:sz w:val="19"/>
                <w:szCs w:val="19"/>
                <w:lang w:eastAsia="es-ES"/>
              </w:rPr>
            </w:pPr>
            <w:r w:rsidRPr="00C054A3">
              <w:rPr>
                <w:rFonts w:cs="Arial"/>
                <w:iCs/>
                <w:sz w:val="19"/>
                <w:szCs w:val="19"/>
                <w:lang w:eastAsia="es-ES"/>
              </w:rPr>
              <w:t xml:space="preserve"> </w:t>
            </w:r>
          </w:p>
          <w:p w14:paraId="5085B84B" w14:textId="77777777" w:rsidR="00FE16A6" w:rsidRPr="00C054A3" w:rsidRDefault="00FE16A6" w:rsidP="007674F3">
            <w:pPr>
              <w:rPr>
                <w:sz w:val="19"/>
                <w:szCs w:val="19"/>
                <w:u w:val="single"/>
              </w:rPr>
            </w:pPr>
            <w:r w:rsidRPr="00C054A3">
              <w:rPr>
                <w:sz w:val="19"/>
                <w:szCs w:val="19"/>
                <w:u w:val="single"/>
              </w:rPr>
              <w:t>Definición de obras de saneamiento</w:t>
            </w:r>
          </w:p>
          <w:p w14:paraId="34FBFBAD" w14:textId="77777777" w:rsidR="00FE16A6" w:rsidRPr="00C054A3" w:rsidRDefault="00FE16A6" w:rsidP="007674F3">
            <w:pPr>
              <w:pStyle w:val="Prrafodelista"/>
              <w:rPr>
                <w:sz w:val="19"/>
                <w:szCs w:val="19"/>
              </w:rPr>
            </w:pPr>
          </w:p>
          <w:p w14:paraId="41F2DAF0" w14:textId="77777777" w:rsidR="00FE16A6" w:rsidRPr="00C054A3" w:rsidRDefault="00FE16A6" w:rsidP="007674F3">
            <w:pPr>
              <w:rPr>
                <w:sz w:val="19"/>
                <w:szCs w:val="19"/>
              </w:rPr>
            </w:pPr>
            <w:r w:rsidRPr="00C054A3">
              <w:rPr>
                <w:sz w:val="19"/>
                <w:szCs w:val="19"/>
              </w:rPr>
              <w:t xml:space="preserve">Sistemas de agua potable o Unidades Básicas de Saneamiento (UBS) de arrastre hidráulico o ecológica o </w:t>
            </w:r>
            <w:proofErr w:type="spellStart"/>
            <w:r w:rsidRPr="00C054A3">
              <w:rPr>
                <w:sz w:val="19"/>
                <w:szCs w:val="19"/>
              </w:rPr>
              <w:t>compostera</w:t>
            </w:r>
            <w:proofErr w:type="spellEnd"/>
            <w:r w:rsidRPr="00C054A3">
              <w:rPr>
                <w:sz w:val="19"/>
                <w:szCs w:val="19"/>
              </w:rPr>
              <w:t xml:space="preserve"> o de hoyo seco.</w:t>
            </w:r>
          </w:p>
          <w:p w14:paraId="1CC600C8" w14:textId="77777777" w:rsidR="00FE16A6" w:rsidRPr="00C054A3" w:rsidRDefault="00FE16A6" w:rsidP="007674F3">
            <w:pPr>
              <w:pStyle w:val="Prrafodelista"/>
              <w:rPr>
                <w:sz w:val="19"/>
                <w:szCs w:val="19"/>
              </w:rPr>
            </w:pPr>
          </w:p>
          <w:p w14:paraId="7318B917" w14:textId="77777777" w:rsidR="00FE16A6" w:rsidRPr="00C054A3" w:rsidRDefault="00FE16A6" w:rsidP="007674F3">
            <w:pPr>
              <w:rPr>
                <w:sz w:val="19"/>
                <w:szCs w:val="19"/>
                <w:u w:val="single"/>
              </w:rPr>
            </w:pPr>
            <w:r w:rsidRPr="00C054A3">
              <w:rPr>
                <w:sz w:val="19"/>
                <w:szCs w:val="19"/>
                <w:u w:val="single"/>
              </w:rPr>
              <w:t>Definición de obras similares</w:t>
            </w:r>
          </w:p>
          <w:p w14:paraId="1681AFA7" w14:textId="77777777" w:rsidR="00FE16A6" w:rsidRPr="00C054A3" w:rsidRDefault="00FE16A6" w:rsidP="007674F3">
            <w:pPr>
              <w:pStyle w:val="Prrafodelista"/>
              <w:rPr>
                <w:sz w:val="19"/>
                <w:szCs w:val="19"/>
              </w:rPr>
            </w:pPr>
          </w:p>
          <w:p w14:paraId="083C5CBC" w14:textId="77777777" w:rsidR="00FE16A6" w:rsidRPr="00C054A3" w:rsidRDefault="00FE16A6" w:rsidP="007674F3">
            <w:pPr>
              <w:rPr>
                <w:sz w:val="19"/>
                <w:szCs w:val="19"/>
              </w:rPr>
            </w:pPr>
            <w:r w:rsidRPr="00C054A3">
              <w:rPr>
                <w:sz w:val="19"/>
                <w:szCs w:val="19"/>
              </w:rPr>
              <w:t>Las obras de construcción y/o instalación y/o remodelación y/o ampliación y/o mejoramiento y/o reconstrucción y/o rehabilitación y/o reparación y/o renovación y/o reposición y/o cambio y/o reubicación y/u optimización de infraestructura de sistemas y/o servicio de agua potable, como captaciones y/o líneas de conducción y/o reservorios y/o plantas de tratamiento de agua potable y/o líneas de aducción y/o redes de agua y/o acueductos y/o conexiones domiciliarias de agua potable y/o redes secundarias de agua potable; y/o infraestructura de saneamiento de sistemas y/o servicios de alcantarillado y/o desagüe como plantas de tratamiento de aguas residuales y/o conexiones</w:t>
            </w:r>
          </w:p>
          <w:p w14:paraId="0EBE3B38" w14:textId="77777777" w:rsidR="00FE16A6" w:rsidRPr="00C054A3" w:rsidRDefault="00FE16A6" w:rsidP="007674F3">
            <w:pPr>
              <w:widowControl w:val="0"/>
              <w:rPr>
                <w:rFonts w:cs="Arial"/>
                <w:iCs/>
                <w:sz w:val="19"/>
                <w:szCs w:val="19"/>
                <w:lang w:eastAsia="es-ES"/>
              </w:rPr>
            </w:pPr>
          </w:p>
          <w:p w14:paraId="32F2792F" w14:textId="77777777" w:rsidR="00FE16A6" w:rsidRPr="00C054A3" w:rsidRDefault="00FE16A6" w:rsidP="007674F3">
            <w:pPr>
              <w:widowControl w:val="0"/>
              <w:rPr>
                <w:rFonts w:cs="Arial"/>
                <w:iCs/>
                <w:sz w:val="19"/>
                <w:szCs w:val="19"/>
                <w:u w:val="single"/>
                <w:lang w:eastAsia="es-ES"/>
              </w:rPr>
            </w:pPr>
            <w:r w:rsidRPr="00C054A3">
              <w:rPr>
                <w:rFonts w:cs="Arial"/>
                <w:iCs/>
                <w:sz w:val="19"/>
                <w:szCs w:val="19"/>
                <w:u w:val="single"/>
                <w:lang w:eastAsia="es-ES"/>
              </w:rPr>
              <w:t>Acreditación</w:t>
            </w:r>
            <w:r w:rsidRPr="00C054A3">
              <w:rPr>
                <w:rFonts w:cs="Arial"/>
                <w:iCs/>
                <w:sz w:val="19"/>
                <w:szCs w:val="19"/>
                <w:lang w:eastAsia="es-ES"/>
              </w:rPr>
              <w:t>:</w:t>
            </w:r>
          </w:p>
          <w:p w14:paraId="1B1FCF80" w14:textId="77777777" w:rsidR="00FE16A6" w:rsidRPr="00C054A3" w:rsidRDefault="00FE16A6" w:rsidP="007674F3">
            <w:pPr>
              <w:widowControl w:val="0"/>
              <w:rPr>
                <w:rFonts w:cs="Arial"/>
                <w:iCs/>
                <w:sz w:val="19"/>
                <w:szCs w:val="19"/>
                <w:u w:val="single"/>
                <w:lang w:eastAsia="es-ES"/>
              </w:rPr>
            </w:pPr>
          </w:p>
          <w:p w14:paraId="2E6829A8" w14:textId="77777777" w:rsidR="00FE16A6" w:rsidRPr="00C054A3" w:rsidRDefault="00FE16A6" w:rsidP="007674F3">
            <w:pPr>
              <w:widowControl w:val="0"/>
              <w:rPr>
                <w:rFonts w:cs="Arial"/>
                <w:iCs/>
                <w:sz w:val="19"/>
                <w:szCs w:val="19"/>
                <w:lang w:eastAsia="es-ES"/>
              </w:rPr>
            </w:pPr>
            <w:r w:rsidRPr="00C054A3">
              <w:rPr>
                <w:rFonts w:cs="Arial"/>
                <w:iCs/>
                <w:sz w:val="19"/>
                <w:szCs w:val="19"/>
                <w:lang w:eastAsia="es-ES"/>
              </w:rPr>
              <w:t>La experiencia del postor se acreditará con copia simple de: (i) contratos y sus respectivas actas de recepción de obra; (ii) contratos y sus respectivas resoluciones de liquidación; o (iii) contratos y sus respectivas constancias de prestación o cualquier otra documentación</w:t>
            </w:r>
            <w:r w:rsidRPr="00C054A3">
              <w:rPr>
                <w:rStyle w:val="Refdenotaalpie"/>
                <w:rFonts w:cs="Arial"/>
                <w:sz w:val="19"/>
                <w:szCs w:val="19"/>
              </w:rPr>
              <w:footnoteReference w:id="14"/>
            </w:r>
            <w:r w:rsidRPr="00C054A3">
              <w:rPr>
                <w:rFonts w:cs="Arial"/>
                <w:sz w:val="19"/>
                <w:szCs w:val="19"/>
                <w:lang w:eastAsia="ja-JP"/>
              </w:rPr>
              <w:t xml:space="preserve"> </w:t>
            </w:r>
            <w:r w:rsidRPr="00C054A3">
              <w:rPr>
                <w:rFonts w:cs="Arial"/>
                <w:iCs/>
                <w:sz w:val="19"/>
                <w:szCs w:val="19"/>
                <w:lang w:eastAsia="es-ES"/>
              </w:rPr>
              <w:t xml:space="preserve"> de la cual se desprenda fehacientemente que la obra fue concluida, así como el monto total que implicó su ejecución; correspondientes a un máximo de veinte (20) contrataciones.</w:t>
            </w:r>
          </w:p>
          <w:p w14:paraId="6D12E8CC" w14:textId="77777777" w:rsidR="00FE16A6" w:rsidRPr="00C054A3" w:rsidRDefault="00FE16A6" w:rsidP="007674F3">
            <w:pPr>
              <w:widowControl w:val="0"/>
              <w:rPr>
                <w:rFonts w:cs="Arial"/>
                <w:sz w:val="19"/>
                <w:szCs w:val="19"/>
                <w:lang w:eastAsia="ja-JP"/>
              </w:rPr>
            </w:pPr>
          </w:p>
          <w:p w14:paraId="0979C0FD" w14:textId="77777777" w:rsidR="00FE16A6" w:rsidRPr="00C054A3" w:rsidRDefault="00FE16A6" w:rsidP="007674F3">
            <w:pPr>
              <w:widowControl w:val="0"/>
              <w:rPr>
                <w:rFonts w:cs="Arial"/>
                <w:sz w:val="19"/>
                <w:szCs w:val="19"/>
                <w:lang w:eastAsia="ja-JP"/>
              </w:rPr>
            </w:pPr>
            <w:r w:rsidRPr="00C054A3">
              <w:rPr>
                <w:rFonts w:cs="Arial"/>
                <w:sz w:val="19"/>
                <w:szCs w:val="19"/>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ED6C86" w14:textId="77777777" w:rsidR="00FE16A6" w:rsidRPr="00C054A3" w:rsidRDefault="00FE16A6" w:rsidP="007674F3">
            <w:pPr>
              <w:widowControl w:val="0"/>
              <w:tabs>
                <w:tab w:val="left" w:pos="3494"/>
              </w:tabs>
              <w:rPr>
                <w:rFonts w:cs="Arial"/>
                <w:iCs/>
                <w:sz w:val="19"/>
                <w:szCs w:val="19"/>
                <w:lang w:eastAsia="es-ES"/>
              </w:rPr>
            </w:pPr>
          </w:p>
          <w:p w14:paraId="15691684" w14:textId="77777777" w:rsidR="00FE16A6" w:rsidRPr="00C054A3" w:rsidRDefault="00FE16A6" w:rsidP="007674F3">
            <w:pPr>
              <w:widowControl w:val="0"/>
              <w:rPr>
                <w:rFonts w:cs="Arial"/>
                <w:sz w:val="19"/>
                <w:szCs w:val="19"/>
                <w:lang w:eastAsia="ja-JP"/>
              </w:rPr>
            </w:pPr>
            <w:r w:rsidRPr="00C054A3">
              <w:rPr>
                <w:rFonts w:cs="Arial"/>
                <w:sz w:val="19"/>
                <w:szCs w:val="19"/>
                <w:lang w:eastAsia="ja-JP"/>
              </w:rPr>
              <w:t xml:space="preserve">Asimismo, cuando se presenten contratos derivados de procesos de selección convocados antes del 20.09.2012, la calificación se ceñirá al método descrito en la Directiva </w:t>
            </w:r>
            <w:r w:rsidRPr="00C054A3">
              <w:rPr>
                <w:rFonts w:cs="Arial"/>
                <w:sz w:val="19"/>
                <w:szCs w:val="19"/>
              </w:rPr>
              <w:t>“Participación de Proveedores en Consorcio en las Contrataciones del Estado”</w:t>
            </w:r>
            <w:r w:rsidRPr="00C054A3">
              <w:rPr>
                <w:rFonts w:cs="Arial"/>
                <w:sz w:val="19"/>
                <w:szCs w:val="19"/>
                <w:lang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B918484" w14:textId="77777777" w:rsidR="00FE16A6" w:rsidRPr="00C054A3" w:rsidRDefault="00FE16A6" w:rsidP="007674F3">
            <w:pPr>
              <w:widowControl w:val="0"/>
              <w:rPr>
                <w:rFonts w:cs="Arial"/>
                <w:iCs/>
                <w:sz w:val="19"/>
                <w:szCs w:val="19"/>
                <w:lang w:eastAsia="es-ES"/>
              </w:rPr>
            </w:pPr>
          </w:p>
          <w:p w14:paraId="1895AF7F" w14:textId="77777777" w:rsidR="00FE16A6" w:rsidRPr="00C054A3" w:rsidRDefault="00FE16A6" w:rsidP="007674F3">
            <w:pPr>
              <w:widowControl w:val="0"/>
              <w:rPr>
                <w:rFonts w:cs="Arial"/>
                <w:sz w:val="19"/>
                <w:szCs w:val="19"/>
                <w:lang w:eastAsia="ja-JP"/>
              </w:rPr>
            </w:pPr>
            <w:r w:rsidRPr="00C054A3">
              <w:rPr>
                <w:rFonts w:cs="Arial"/>
                <w:sz w:val="19"/>
                <w:szCs w:val="19"/>
                <w:lang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417A5236" w14:textId="77777777" w:rsidR="00FE16A6" w:rsidRPr="00C054A3" w:rsidRDefault="00FE16A6" w:rsidP="007674F3">
            <w:pPr>
              <w:widowControl w:val="0"/>
              <w:rPr>
                <w:rFonts w:cs="Arial"/>
                <w:sz w:val="19"/>
                <w:szCs w:val="19"/>
                <w:lang w:eastAsia="ja-JP"/>
              </w:rPr>
            </w:pPr>
          </w:p>
          <w:p w14:paraId="0CB0A881" w14:textId="77777777" w:rsidR="00FE16A6" w:rsidRPr="00C054A3" w:rsidRDefault="00FE16A6" w:rsidP="007674F3">
            <w:pPr>
              <w:widowControl w:val="0"/>
              <w:rPr>
                <w:rFonts w:cs="Arial"/>
                <w:sz w:val="19"/>
                <w:szCs w:val="19"/>
                <w:lang w:eastAsia="ja-JP"/>
              </w:rPr>
            </w:pPr>
            <w:r w:rsidRPr="00C054A3">
              <w:rPr>
                <w:rFonts w:cs="Arial"/>
                <w:sz w:val="19"/>
                <w:szCs w:val="19"/>
                <w:lang w:eastAsia="ja-JP"/>
              </w:rPr>
              <w:t xml:space="preserve">Si el postor acredita experiencia de una persona absorbida como consecuencia de una reorganización societaria, debe presentar adicionalmente el </w:t>
            </w:r>
            <w:r w:rsidRPr="00C054A3">
              <w:rPr>
                <w:rFonts w:cs="Arial"/>
                <w:b/>
                <w:sz w:val="19"/>
                <w:szCs w:val="19"/>
                <w:lang w:eastAsia="ja-JP"/>
              </w:rPr>
              <w:t>Anexo N° 9</w:t>
            </w:r>
            <w:r w:rsidRPr="00C054A3">
              <w:rPr>
                <w:rFonts w:cs="Arial"/>
                <w:sz w:val="19"/>
                <w:szCs w:val="19"/>
                <w:lang w:eastAsia="ja-JP"/>
              </w:rPr>
              <w:t>.</w:t>
            </w:r>
          </w:p>
          <w:p w14:paraId="703D09E4" w14:textId="77777777" w:rsidR="00FE16A6" w:rsidRPr="00C054A3" w:rsidRDefault="00FE16A6" w:rsidP="007674F3">
            <w:pPr>
              <w:widowControl w:val="0"/>
              <w:rPr>
                <w:rFonts w:cs="Arial"/>
                <w:sz w:val="19"/>
                <w:szCs w:val="19"/>
                <w:lang w:eastAsia="ja-JP"/>
              </w:rPr>
            </w:pPr>
          </w:p>
          <w:p w14:paraId="70B17666" w14:textId="77777777" w:rsidR="00FE16A6" w:rsidRPr="00C054A3" w:rsidRDefault="00FE16A6" w:rsidP="007674F3">
            <w:pPr>
              <w:widowControl w:val="0"/>
              <w:rPr>
                <w:rFonts w:cs="Arial"/>
                <w:sz w:val="19"/>
                <w:szCs w:val="19"/>
                <w:lang w:eastAsia="ja-JP"/>
              </w:rPr>
            </w:pPr>
            <w:r w:rsidRPr="00C054A3">
              <w:rPr>
                <w:rFonts w:cs="Arial"/>
                <w:sz w:val="19"/>
                <w:szCs w:val="19"/>
                <w:lang w:eastAsia="ja-JP"/>
              </w:rPr>
              <w:t xml:space="preserve">Cuando los contratos presentados se encuentren expresados en moneda extranjera, debe indicarse el tipo de cambio venta publicado por la Superintendencia de Banca, Seguros y AFP correspondiente a la fecha de suscripción. </w:t>
            </w:r>
          </w:p>
          <w:p w14:paraId="63180995" w14:textId="77777777" w:rsidR="00FE16A6" w:rsidRPr="00C054A3" w:rsidRDefault="00FE16A6" w:rsidP="007674F3">
            <w:pPr>
              <w:widowControl w:val="0"/>
              <w:rPr>
                <w:rFonts w:cs="Arial"/>
                <w:iCs/>
                <w:sz w:val="19"/>
                <w:szCs w:val="19"/>
                <w:lang w:eastAsia="es-ES"/>
              </w:rPr>
            </w:pPr>
          </w:p>
          <w:p w14:paraId="2C3493F0" w14:textId="77777777" w:rsidR="00FE16A6" w:rsidRPr="00C054A3" w:rsidRDefault="00FE16A6" w:rsidP="007674F3">
            <w:pPr>
              <w:widowControl w:val="0"/>
              <w:rPr>
                <w:rFonts w:cs="Arial"/>
                <w:sz w:val="19"/>
                <w:szCs w:val="19"/>
                <w:lang w:eastAsia="es-ES"/>
              </w:rPr>
            </w:pPr>
            <w:r w:rsidRPr="00C054A3">
              <w:rPr>
                <w:rFonts w:cs="Arial"/>
                <w:sz w:val="19"/>
                <w:szCs w:val="19"/>
                <w:lang w:eastAsia="es-ES"/>
              </w:rPr>
              <w:t xml:space="preserve">Sin perjuicio de lo anterior, los postores deben llenar y presentar el </w:t>
            </w:r>
            <w:r w:rsidRPr="00C054A3">
              <w:rPr>
                <w:rFonts w:cs="Arial"/>
                <w:b/>
                <w:sz w:val="19"/>
                <w:szCs w:val="19"/>
                <w:lang w:eastAsia="es-ES"/>
              </w:rPr>
              <w:t>Anexo N° 10</w:t>
            </w:r>
            <w:r w:rsidRPr="00C054A3">
              <w:rPr>
                <w:rFonts w:cs="Arial"/>
                <w:sz w:val="19"/>
                <w:szCs w:val="19"/>
                <w:lang w:eastAsia="es-ES"/>
              </w:rPr>
              <w:t xml:space="preserve"> referido a la experiencia del postor en la especialidad.</w:t>
            </w:r>
          </w:p>
          <w:p w14:paraId="781C2CDC" w14:textId="77777777" w:rsidR="00FE16A6" w:rsidRPr="00C054A3" w:rsidRDefault="00FE16A6" w:rsidP="007674F3">
            <w:pPr>
              <w:widowControl w:val="0"/>
              <w:rPr>
                <w:rFonts w:cs="Arial"/>
                <w:iCs/>
                <w:sz w:val="19"/>
                <w:szCs w:val="19"/>
                <w:lang w:eastAsia="es-ES"/>
              </w:rPr>
            </w:pPr>
          </w:p>
          <w:tbl>
            <w:tblPr>
              <w:tblW w:w="5000" w:type="pct"/>
              <w:tblLook w:val="04A0" w:firstRow="1" w:lastRow="0" w:firstColumn="1" w:lastColumn="0" w:noHBand="0" w:noVBand="1"/>
            </w:tblPr>
            <w:tblGrid>
              <w:gridCol w:w="8081"/>
            </w:tblGrid>
            <w:tr w:rsidR="00FE16A6" w:rsidRPr="00C054A3" w14:paraId="3A9713BD" w14:textId="77777777" w:rsidTr="007674F3">
              <w:trPr>
                <w:trHeight w:val="349"/>
              </w:trPr>
              <w:tc>
                <w:tcPr>
                  <w:tcW w:w="5000" w:type="pct"/>
                  <w:vAlign w:val="center"/>
                </w:tcPr>
                <w:p w14:paraId="6BF1E97B" w14:textId="77777777" w:rsidR="00FE16A6" w:rsidRPr="00C054A3" w:rsidRDefault="00FE16A6" w:rsidP="007674F3">
                  <w:pPr>
                    <w:rPr>
                      <w:rFonts w:cs="Arial"/>
                      <w:b/>
                      <w:bCs/>
                      <w:color w:val="3333CC"/>
                      <w:sz w:val="19"/>
                      <w:szCs w:val="19"/>
                    </w:rPr>
                  </w:pPr>
                  <w:r w:rsidRPr="00C054A3">
                    <w:rPr>
                      <w:rFonts w:cs="Arial"/>
                      <w:b/>
                      <w:bCs/>
                      <w:color w:val="0000FF"/>
                      <w:sz w:val="19"/>
                      <w:szCs w:val="19"/>
                    </w:rPr>
                    <w:t>Importante</w:t>
                  </w:r>
                </w:p>
              </w:tc>
            </w:tr>
            <w:tr w:rsidR="00FE16A6" w:rsidRPr="00C054A3" w14:paraId="48F4CD32" w14:textId="77777777" w:rsidTr="007674F3">
              <w:trPr>
                <w:trHeight w:val="471"/>
              </w:trPr>
              <w:tc>
                <w:tcPr>
                  <w:tcW w:w="5000" w:type="pct"/>
                  <w:vAlign w:val="center"/>
                </w:tcPr>
                <w:p w14:paraId="50DCFD78" w14:textId="77777777" w:rsidR="00FE16A6" w:rsidRPr="00C054A3" w:rsidRDefault="00FE16A6" w:rsidP="007674F3">
                  <w:pPr>
                    <w:widowControl w:val="0"/>
                    <w:rPr>
                      <w:rFonts w:cs="Arial"/>
                      <w:bCs/>
                      <w:color w:val="0000FF"/>
                      <w:sz w:val="19"/>
                      <w:szCs w:val="19"/>
                    </w:rPr>
                  </w:pPr>
                  <w:r w:rsidRPr="00C054A3">
                    <w:rPr>
                      <w:rFonts w:cs="Arial"/>
                      <w:bCs/>
                      <w:i/>
                      <w:color w:val="0000FF"/>
                      <w:sz w:val="19"/>
                      <w:szCs w:val="19"/>
                    </w:rPr>
                    <w:t>En el caso de consorcios, la calificación de la experiencia se realiza conforme a la Directiva “Participación de Proveedores en Consorcio en las Contrataciones del Estado”.</w:t>
                  </w:r>
                </w:p>
              </w:tc>
            </w:tr>
          </w:tbl>
          <w:p w14:paraId="7270C084" w14:textId="77777777" w:rsidR="00FE16A6" w:rsidRPr="00C054A3" w:rsidRDefault="00FE16A6" w:rsidP="007674F3">
            <w:pPr>
              <w:widowControl w:val="0"/>
              <w:rPr>
                <w:rFonts w:cs="Arial"/>
                <w:iCs/>
                <w:sz w:val="19"/>
                <w:szCs w:val="19"/>
                <w:lang w:eastAsia="es-ES"/>
              </w:rPr>
            </w:pPr>
          </w:p>
          <w:p w14:paraId="6A96817C" w14:textId="77777777" w:rsidR="00FE16A6" w:rsidRPr="00C054A3" w:rsidRDefault="00FE16A6" w:rsidP="007674F3">
            <w:pPr>
              <w:widowControl w:val="0"/>
              <w:rPr>
                <w:rFonts w:cs="Arial"/>
                <w:iCs/>
                <w:sz w:val="19"/>
                <w:szCs w:val="19"/>
                <w:u w:val="single"/>
                <w:lang w:eastAsia="es-ES"/>
              </w:rPr>
            </w:pPr>
          </w:p>
        </w:tc>
      </w:tr>
      <w:tr w:rsidR="00FE16A6" w:rsidRPr="00DE62A5" w14:paraId="47AF4FEB" w14:textId="77777777" w:rsidTr="007674F3">
        <w:trPr>
          <w:trHeight w:val="284"/>
        </w:trPr>
        <w:tc>
          <w:tcPr>
            <w:tcW w:w="562" w:type="dxa"/>
            <w:tcMar>
              <w:top w:w="28" w:type="dxa"/>
              <w:bottom w:w="28" w:type="dxa"/>
            </w:tcMar>
            <w:vAlign w:val="center"/>
          </w:tcPr>
          <w:p w14:paraId="2FEDEBC1" w14:textId="77777777" w:rsidR="00FE16A6" w:rsidRPr="00D43FA6" w:rsidRDefault="00FE16A6" w:rsidP="007674F3">
            <w:pPr>
              <w:rPr>
                <w:rFonts w:eastAsia="Times New Roman" w:cs="Arial"/>
                <w:b/>
                <w:lang w:val="es-ES" w:eastAsia="es-ES"/>
              </w:rPr>
            </w:pPr>
            <w:r w:rsidRPr="00D43FA6">
              <w:rPr>
                <w:rFonts w:eastAsia="Times New Roman" w:cs="Arial"/>
                <w:b/>
                <w:lang w:val="es-ES" w:eastAsia="es-ES"/>
              </w:rPr>
              <w:t>C</w:t>
            </w:r>
          </w:p>
        </w:tc>
        <w:tc>
          <w:tcPr>
            <w:tcW w:w="8139" w:type="dxa"/>
            <w:gridSpan w:val="2"/>
            <w:tcMar>
              <w:top w:w="28" w:type="dxa"/>
              <w:bottom w:w="28" w:type="dxa"/>
            </w:tcMar>
            <w:vAlign w:val="center"/>
          </w:tcPr>
          <w:p w14:paraId="557A161E" w14:textId="77777777" w:rsidR="00FE16A6" w:rsidRPr="00D43FA6" w:rsidRDefault="00FE16A6" w:rsidP="007674F3">
            <w:pPr>
              <w:widowControl w:val="0"/>
              <w:rPr>
                <w:rFonts w:cs="Arial"/>
                <w:b/>
                <w:iCs/>
                <w:lang w:eastAsia="es-ES"/>
              </w:rPr>
            </w:pPr>
            <w:r w:rsidRPr="00883D1D">
              <w:rPr>
                <w:rFonts w:cs="Arial"/>
                <w:b/>
                <w:iCs/>
                <w:lang w:eastAsia="es-ES"/>
              </w:rPr>
              <w:t>SOLVENCIA ECONÓMICA</w:t>
            </w:r>
          </w:p>
        </w:tc>
      </w:tr>
      <w:tr w:rsidR="00FE16A6" w:rsidRPr="00535A83" w14:paraId="5A5D62A9" w14:textId="77777777" w:rsidTr="007674F3">
        <w:tc>
          <w:tcPr>
            <w:tcW w:w="562" w:type="dxa"/>
            <w:tcMar>
              <w:top w:w="28" w:type="dxa"/>
              <w:bottom w:w="28" w:type="dxa"/>
            </w:tcMar>
            <w:vAlign w:val="center"/>
          </w:tcPr>
          <w:p w14:paraId="2B99CE1A" w14:textId="77777777" w:rsidR="00FE16A6" w:rsidRDefault="00FE16A6" w:rsidP="007674F3">
            <w:pPr>
              <w:rPr>
                <w:rFonts w:eastAsia="Times New Roman" w:cs="Arial"/>
                <w:b/>
                <w:sz w:val="18"/>
                <w:szCs w:val="18"/>
                <w:lang w:val="es-ES" w:eastAsia="es-ES"/>
              </w:rPr>
            </w:pPr>
          </w:p>
        </w:tc>
        <w:tc>
          <w:tcPr>
            <w:tcW w:w="8139" w:type="dxa"/>
            <w:gridSpan w:val="2"/>
            <w:tcMar>
              <w:top w:w="28" w:type="dxa"/>
              <w:bottom w:w="28" w:type="dxa"/>
            </w:tcMar>
            <w:vAlign w:val="center"/>
          </w:tcPr>
          <w:p w14:paraId="46848C38" w14:textId="77777777" w:rsidR="00FE16A6" w:rsidRDefault="00FE16A6" w:rsidP="007674F3">
            <w:pPr>
              <w:widowControl w:val="0"/>
              <w:rPr>
                <w:rFonts w:cs="Arial"/>
                <w:iCs/>
                <w:sz w:val="18"/>
                <w:szCs w:val="18"/>
                <w:u w:val="single"/>
                <w:lang w:eastAsia="es-ES"/>
              </w:rPr>
            </w:pPr>
          </w:p>
          <w:p w14:paraId="660412D6" w14:textId="77777777" w:rsidR="00FE16A6" w:rsidRPr="00535A83" w:rsidRDefault="00FE16A6" w:rsidP="007674F3">
            <w:pPr>
              <w:widowControl w:val="0"/>
              <w:rPr>
                <w:rFonts w:cs="Arial"/>
                <w:iCs/>
                <w:sz w:val="18"/>
                <w:szCs w:val="18"/>
                <w:u w:val="single"/>
                <w:lang w:eastAsia="es-ES"/>
              </w:rPr>
            </w:pPr>
            <w:r w:rsidRPr="00535A83">
              <w:rPr>
                <w:rFonts w:cs="Arial"/>
                <w:iCs/>
                <w:sz w:val="18"/>
                <w:szCs w:val="18"/>
                <w:u w:val="single"/>
                <w:lang w:eastAsia="es-ES"/>
              </w:rPr>
              <w:t>Requisito</w:t>
            </w:r>
            <w:r>
              <w:rPr>
                <w:rFonts w:cs="Arial"/>
                <w:iCs/>
                <w:sz w:val="18"/>
                <w:szCs w:val="18"/>
                <w:u w:val="single"/>
                <w:lang w:eastAsia="es-ES"/>
              </w:rPr>
              <w:t>s</w:t>
            </w:r>
            <w:r w:rsidRPr="00E71C75">
              <w:rPr>
                <w:rFonts w:cs="Arial"/>
                <w:iCs/>
                <w:sz w:val="18"/>
                <w:szCs w:val="18"/>
                <w:lang w:eastAsia="es-ES"/>
              </w:rPr>
              <w:t>:</w:t>
            </w:r>
          </w:p>
          <w:p w14:paraId="45539B6C" w14:textId="77777777" w:rsidR="00FE16A6" w:rsidRPr="00535A83" w:rsidRDefault="00FE16A6" w:rsidP="007674F3">
            <w:pPr>
              <w:widowControl w:val="0"/>
              <w:rPr>
                <w:rFonts w:cs="Arial"/>
                <w:iCs/>
                <w:sz w:val="18"/>
                <w:szCs w:val="18"/>
                <w:lang w:eastAsia="es-ES"/>
              </w:rPr>
            </w:pPr>
          </w:p>
          <w:p w14:paraId="337E457E" w14:textId="77777777" w:rsidR="00FE16A6" w:rsidRPr="00E90097" w:rsidRDefault="00FE16A6" w:rsidP="007674F3">
            <w:pPr>
              <w:widowControl w:val="0"/>
              <w:rPr>
                <w:rFonts w:cs="Arial"/>
                <w:sz w:val="18"/>
                <w:szCs w:val="18"/>
              </w:rPr>
            </w:pPr>
            <w:r w:rsidRPr="00E90097">
              <w:rPr>
                <w:rFonts w:cs="Arial"/>
                <w:iCs/>
                <w:sz w:val="18"/>
                <w:szCs w:val="18"/>
                <w:lang w:eastAsia="es-ES"/>
              </w:rPr>
              <w:t xml:space="preserve">El postor debe acreditar una línea de crédito equivalente a </w:t>
            </w:r>
            <w:r>
              <w:rPr>
                <w:rFonts w:cs="Arial"/>
                <w:iCs/>
                <w:sz w:val="18"/>
                <w:szCs w:val="18"/>
                <w:lang w:eastAsia="es-ES"/>
              </w:rPr>
              <w:t xml:space="preserve">S/300.000.00 </w:t>
            </w:r>
            <w:r w:rsidRPr="00597D8D">
              <w:rPr>
                <w:rFonts w:cs="Arial"/>
                <w:iCs/>
                <w:sz w:val="18"/>
                <w:szCs w:val="18"/>
                <w:lang w:eastAsia="es-ES"/>
              </w:rPr>
              <w:t>[tres cientos mil Soles]</w:t>
            </w:r>
            <w:r w:rsidRPr="00E90097">
              <w:rPr>
                <w:rFonts w:cs="Arial"/>
                <w:iCs/>
                <w:sz w:val="18"/>
                <w:szCs w:val="18"/>
                <w:lang w:eastAsia="es-ES"/>
              </w:rPr>
              <w:t>.</w:t>
            </w:r>
            <w:r w:rsidRPr="00E90097" w:rsidDel="005A042B">
              <w:rPr>
                <w:rFonts w:cs="Arial"/>
                <w:iCs/>
                <w:sz w:val="18"/>
                <w:szCs w:val="18"/>
                <w:lang w:eastAsia="es-ES"/>
              </w:rPr>
              <w:t xml:space="preserve"> </w:t>
            </w:r>
          </w:p>
          <w:p w14:paraId="0E3CC2A6" w14:textId="77777777" w:rsidR="00FE16A6" w:rsidRPr="002C4D31" w:rsidRDefault="00FE16A6" w:rsidP="007674F3">
            <w:pPr>
              <w:widowControl w:val="0"/>
              <w:rPr>
                <w:rFonts w:cs="Arial"/>
                <w:iCs/>
                <w:sz w:val="18"/>
                <w:szCs w:val="18"/>
                <w:lang w:eastAsia="es-ES"/>
              </w:rPr>
            </w:pPr>
          </w:p>
          <w:p w14:paraId="4C0425E8" w14:textId="77777777" w:rsidR="00FE16A6" w:rsidRDefault="00FE16A6" w:rsidP="007674F3">
            <w:pPr>
              <w:widowControl w:val="0"/>
              <w:rPr>
                <w:rFonts w:cs="Arial"/>
                <w:iCs/>
                <w:sz w:val="18"/>
                <w:szCs w:val="18"/>
                <w:lang w:eastAsia="es-ES"/>
              </w:rPr>
            </w:pPr>
            <w:r w:rsidRPr="002C4D31">
              <w:rPr>
                <w:rFonts w:cs="Arial"/>
                <w:iCs/>
                <w:sz w:val="18"/>
                <w:szCs w:val="18"/>
                <w:u w:val="single"/>
                <w:lang w:eastAsia="es-ES"/>
              </w:rPr>
              <w:t>Acreditación</w:t>
            </w:r>
            <w:r w:rsidRPr="002C4D31">
              <w:rPr>
                <w:rFonts w:cs="Arial"/>
                <w:iCs/>
                <w:sz w:val="18"/>
                <w:szCs w:val="18"/>
                <w:lang w:eastAsia="es-ES"/>
              </w:rPr>
              <w:t>:</w:t>
            </w:r>
          </w:p>
          <w:p w14:paraId="562F19AF" w14:textId="77777777" w:rsidR="00FE16A6" w:rsidRDefault="00FE16A6" w:rsidP="007674F3">
            <w:pPr>
              <w:widowControl w:val="0"/>
              <w:rPr>
                <w:rFonts w:cs="Arial"/>
                <w:iCs/>
                <w:sz w:val="18"/>
                <w:szCs w:val="18"/>
                <w:lang w:eastAsia="es-ES"/>
              </w:rPr>
            </w:pPr>
          </w:p>
          <w:p w14:paraId="67F937B2" w14:textId="77777777" w:rsidR="00FE16A6" w:rsidRPr="00C959E8" w:rsidRDefault="00FE16A6" w:rsidP="007674F3">
            <w:pPr>
              <w:widowControl w:val="0"/>
              <w:shd w:val="clear" w:color="auto" w:fill="FFFFFF"/>
              <w:rPr>
                <w:rFonts w:cs="Arial"/>
                <w:iCs/>
                <w:sz w:val="18"/>
                <w:szCs w:val="18"/>
                <w:lang w:eastAsia="es-ES"/>
              </w:rPr>
            </w:pPr>
            <w:r w:rsidRPr="00C959E8">
              <w:rPr>
                <w:rFonts w:cs="Arial"/>
                <w:iCs/>
                <w:sz w:val="18"/>
                <w:szCs w:val="18"/>
                <w:lang w:eastAsia="es-E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14:paraId="5EDAA1CC" w14:textId="77777777" w:rsidR="00FE16A6" w:rsidRPr="00C959E8" w:rsidRDefault="00FE16A6" w:rsidP="007674F3">
            <w:pPr>
              <w:widowControl w:val="0"/>
              <w:shd w:val="clear" w:color="auto" w:fill="FFFFFF"/>
              <w:rPr>
                <w:rFonts w:cs="Arial"/>
                <w:iCs/>
                <w:sz w:val="18"/>
                <w:szCs w:val="18"/>
                <w:lang w:eastAsia="es-ES"/>
              </w:rPr>
            </w:pPr>
          </w:p>
          <w:p w14:paraId="047DEBCD" w14:textId="77777777" w:rsidR="00FE16A6" w:rsidRDefault="00FE16A6" w:rsidP="007674F3">
            <w:pPr>
              <w:widowControl w:val="0"/>
              <w:shd w:val="clear" w:color="auto" w:fill="FFFFFF" w:themeFill="background1"/>
              <w:rPr>
                <w:rFonts w:cs="Arial"/>
                <w:iCs/>
                <w:sz w:val="18"/>
                <w:szCs w:val="18"/>
                <w:lang w:eastAsia="es-ES"/>
              </w:rPr>
            </w:pPr>
            <w:r>
              <w:rPr>
                <w:rFonts w:cs="Arial"/>
                <w:iCs/>
                <w:sz w:val="18"/>
                <w:szCs w:val="18"/>
                <w:lang w:eastAsia="es-ES"/>
              </w:rPr>
              <w:t>No procede acreditar este requisito a través de líneas de créditos para cartas fianza o póliza de caución.</w:t>
            </w:r>
          </w:p>
          <w:p w14:paraId="6DCBBF08" w14:textId="77777777" w:rsidR="00FE16A6" w:rsidRDefault="00FE16A6" w:rsidP="007674F3">
            <w:pPr>
              <w:widowControl w:val="0"/>
              <w:shd w:val="clear" w:color="auto" w:fill="FFFFFF" w:themeFill="background1"/>
              <w:rPr>
                <w:rFonts w:cs="Arial"/>
                <w:iCs/>
                <w:sz w:val="18"/>
                <w:szCs w:val="18"/>
                <w:lang w:eastAsia="es-ES"/>
              </w:rPr>
            </w:pPr>
          </w:p>
          <w:p w14:paraId="3C6C9283" w14:textId="77777777" w:rsidR="00FE16A6" w:rsidRDefault="00FE16A6" w:rsidP="007674F3">
            <w:pPr>
              <w:widowControl w:val="0"/>
              <w:shd w:val="clear" w:color="auto" w:fill="FFFFFF" w:themeFill="background1"/>
              <w:rPr>
                <w:rFonts w:cs="Arial"/>
                <w:iCs/>
                <w:sz w:val="18"/>
                <w:szCs w:val="18"/>
                <w:lang w:eastAsia="es-ES"/>
              </w:rPr>
            </w:pPr>
            <w:r>
              <w:rPr>
                <w:rFonts w:cs="Arial"/>
                <w:iCs/>
                <w:sz w:val="18"/>
                <w:szCs w:val="18"/>
                <w:lang w:eastAsia="es-ES"/>
              </w:rPr>
              <w:t xml:space="preserve">Tampoco corresponde aceptar </w:t>
            </w:r>
            <w:r w:rsidRPr="007600BA">
              <w:rPr>
                <w:rFonts w:cs="Arial"/>
                <w:iCs/>
                <w:sz w:val="18"/>
                <w:szCs w:val="18"/>
                <w:lang w:eastAsia="es-ES"/>
              </w:rPr>
              <w:t xml:space="preserve">documentos </w:t>
            </w:r>
            <w:r>
              <w:rPr>
                <w:rFonts w:cs="Arial"/>
                <w:iCs/>
                <w:sz w:val="18"/>
                <w:szCs w:val="18"/>
                <w:lang w:eastAsia="es-ES"/>
              </w:rPr>
              <w:t xml:space="preserve">emitidos por empresas de seguros para </w:t>
            </w:r>
            <w:r w:rsidRPr="007600BA">
              <w:rPr>
                <w:rFonts w:cs="Arial"/>
                <w:iCs/>
                <w:sz w:val="18"/>
                <w:szCs w:val="18"/>
                <w:lang w:eastAsia="es-ES"/>
              </w:rPr>
              <w:t>acreditar este requisito de calificación</w:t>
            </w:r>
            <w:r>
              <w:rPr>
                <w:rFonts w:cs="Arial"/>
                <w:iCs/>
                <w:sz w:val="18"/>
                <w:szCs w:val="18"/>
                <w:lang w:eastAsia="es-ES"/>
              </w:rPr>
              <w:t>, toda vez que, d</w:t>
            </w:r>
            <w:r w:rsidRPr="007600BA">
              <w:rPr>
                <w:rFonts w:cs="Arial"/>
                <w:iCs/>
                <w:sz w:val="18"/>
                <w:szCs w:val="18"/>
                <w:lang w:eastAsia="es-ES"/>
              </w:rPr>
              <w:t>e conformidad con el Oficio N° 47719-2019-SBS</w:t>
            </w:r>
            <w:r>
              <w:rPr>
                <w:rFonts w:cs="Arial"/>
                <w:iCs/>
                <w:sz w:val="18"/>
                <w:szCs w:val="18"/>
                <w:lang w:eastAsia="es-ES"/>
              </w:rPr>
              <w:t>, dichas</w:t>
            </w:r>
            <w:r w:rsidRPr="007600BA">
              <w:rPr>
                <w:rFonts w:cs="Arial"/>
                <w:iCs/>
                <w:sz w:val="18"/>
                <w:szCs w:val="18"/>
                <w:lang w:eastAsia="es-ES"/>
              </w:rPr>
              <w:t xml:space="preserve"> empresas no pueden </w:t>
            </w:r>
            <w:r>
              <w:rPr>
                <w:rFonts w:cs="Arial"/>
                <w:iCs/>
                <w:sz w:val="18"/>
                <w:szCs w:val="18"/>
                <w:lang w:eastAsia="es-ES"/>
              </w:rPr>
              <w:t>otorgar créditos</w:t>
            </w:r>
            <w:r w:rsidRPr="007600BA">
              <w:rPr>
                <w:rFonts w:cs="Arial"/>
                <w:iCs/>
                <w:sz w:val="18"/>
                <w:szCs w:val="18"/>
                <w:lang w:eastAsia="es-ES"/>
              </w:rPr>
              <w:t>.</w:t>
            </w:r>
          </w:p>
          <w:p w14:paraId="2C3D8821" w14:textId="77777777" w:rsidR="00FE16A6" w:rsidRDefault="00FE16A6" w:rsidP="007674F3">
            <w:pPr>
              <w:widowControl w:val="0"/>
              <w:shd w:val="clear" w:color="auto" w:fill="FFFFFF" w:themeFill="background1"/>
              <w:rPr>
                <w:rFonts w:cs="Arial"/>
                <w:iCs/>
                <w:sz w:val="18"/>
                <w:szCs w:val="18"/>
                <w:lang w:eastAsia="es-ES"/>
              </w:rPr>
            </w:pPr>
          </w:p>
          <w:p w14:paraId="4F9C19FA" w14:textId="77777777" w:rsidR="00FE16A6" w:rsidRDefault="00FE16A6" w:rsidP="007674F3">
            <w:pPr>
              <w:widowControl w:val="0"/>
              <w:shd w:val="clear" w:color="auto" w:fill="FFFFFF"/>
              <w:rPr>
                <w:rFonts w:cs="Arial"/>
                <w:iCs/>
                <w:sz w:val="18"/>
                <w:szCs w:val="18"/>
                <w:lang w:eastAsia="es-ES"/>
              </w:rPr>
            </w:pPr>
          </w:p>
          <w:tbl>
            <w:tblPr>
              <w:tblStyle w:val="Tabladecuadrcula1clara1"/>
              <w:tblpPr w:leftFromText="141" w:rightFromText="141" w:vertAnchor="text" w:horzAnchor="margin" w:tblpY="-59"/>
              <w:tblW w:w="8114" w:type="dxa"/>
              <w:tblLook w:val="04A0" w:firstRow="1" w:lastRow="0" w:firstColumn="1" w:lastColumn="0" w:noHBand="0" w:noVBand="1"/>
            </w:tblPr>
            <w:tblGrid>
              <w:gridCol w:w="8114"/>
            </w:tblGrid>
            <w:tr w:rsidR="00FE16A6" w:rsidRPr="000375F3" w14:paraId="5C040E0C" w14:textId="77777777" w:rsidTr="007674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329D6A4E" w14:textId="77777777" w:rsidR="00FE16A6" w:rsidRPr="00E90097" w:rsidRDefault="00FE16A6" w:rsidP="007674F3">
                  <w:pPr>
                    <w:rPr>
                      <w:rFonts w:cs="Arial"/>
                      <w:color w:val="0000FF"/>
                      <w:lang w:val="es-ES"/>
                    </w:rPr>
                  </w:pPr>
                  <w:r w:rsidRPr="00E90097">
                    <w:rPr>
                      <w:rFonts w:cs="Arial"/>
                      <w:color w:val="0000FF"/>
                      <w:sz w:val="19"/>
                      <w:szCs w:val="19"/>
                      <w:lang w:val="es-ES"/>
                    </w:rPr>
                    <w:t xml:space="preserve">Importante </w:t>
                  </w:r>
                </w:p>
              </w:tc>
            </w:tr>
            <w:tr w:rsidR="00FE16A6" w:rsidRPr="000375F3" w14:paraId="4D72AC79" w14:textId="77777777" w:rsidTr="007674F3">
              <w:trPr>
                <w:trHeight w:val="9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229BC8CA" w14:textId="77777777" w:rsidR="00FE16A6" w:rsidRPr="00E90097" w:rsidRDefault="00FE16A6" w:rsidP="007674F3">
                  <w:pPr>
                    <w:rPr>
                      <w:rFonts w:cs="Arial"/>
                      <w:b w:val="0"/>
                      <w:i/>
                      <w:color w:val="0000FF"/>
                      <w:sz w:val="19"/>
                      <w:szCs w:val="19"/>
                    </w:rPr>
                  </w:pPr>
                  <w:r w:rsidRPr="00C959E8">
                    <w:rPr>
                      <w:rFonts w:cs="Arial"/>
                      <w:b w:val="0"/>
                      <w:i/>
                      <w:color w:val="0000FF"/>
                      <w:sz w:val="19"/>
                      <w:szCs w:val="19"/>
                      <w:lang w:val="es-ES_tradnl"/>
                    </w:rPr>
                    <w:t xml:space="preserve">En el caso de consorcios el documento que acredita la línea de crédito puede estar a nombre del consorcio o del integrante del consorcio que acredite el mayor porcentaje de participación en las obligaciones de la ejecución de la obra. El documento debe indicar expresamente el nombre completo o la denominación o razón social del integrante o integrantes del consorcio. </w:t>
                  </w:r>
                </w:p>
              </w:tc>
            </w:tr>
          </w:tbl>
          <w:p w14:paraId="434F758C" w14:textId="77777777" w:rsidR="00FE16A6" w:rsidRPr="00535A83" w:rsidRDefault="00FE16A6" w:rsidP="007674F3">
            <w:pPr>
              <w:widowControl w:val="0"/>
              <w:rPr>
                <w:rFonts w:cs="Arial"/>
                <w:iCs/>
                <w:sz w:val="18"/>
                <w:szCs w:val="18"/>
                <w:u w:val="single"/>
                <w:lang w:eastAsia="es-ES"/>
              </w:rPr>
            </w:pPr>
          </w:p>
        </w:tc>
      </w:tr>
    </w:tbl>
    <w:p w14:paraId="4B9ECF53" w14:textId="77777777" w:rsidR="00FE16A6" w:rsidRPr="002407FE" w:rsidRDefault="00FE16A6" w:rsidP="00FE16A6">
      <w:pPr>
        <w:rPr>
          <w:b/>
          <w:bCs/>
        </w:rPr>
      </w:pPr>
    </w:p>
    <w:p w14:paraId="26848C81" w14:textId="77777777" w:rsidR="00FE16A6" w:rsidRPr="000043F9" w:rsidRDefault="00FE16A6" w:rsidP="00FE16A6">
      <w:pPr>
        <w:pStyle w:val="Prrafodelista"/>
        <w:ind w:left="792"/>
        <w:rPr>
          <w:b/>
          <w:bC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FE16A6" w:rsidRPr="00D77AF7" w14:paraId="4693D5AC" w14:textId="77777777" w:rsidTr="007674F3">
        <w:trPr>
          <w:trHeight w:val="349"/>
        </w:trPr>
        <w:tc>
          <w:tcPr>
            <w:tcW w:w="5000" w:type="pct"/>
            <w:vAlign w:val="center"/>
          </w:tcPr>
          <w:p w14:paraId="460EF32D" w14:textId="77777777" w:rsidR="00FE16A6" w:rsidRPr="005A6067" w:rsidRDefault="00FE16A6" w:rsidP="007674F3">
            <w:pPr>
              <w:rPr>
                <w:rFonts w:cs="Arial"/>
                <w:b/>
                <w:bCs/>
                <w:color w:val="3333CC"/>
                <w:sz w:val="19"/>
                <w:szCs w:val="19"/>
              </w:rPr>
            </w:pPr>
            <w:r w:rsidRPr="005A6067">
              <w:rPr>
                <w:rFonts w:cs="Arial"/>
                <w:b/>
                <w:bCs/>
                <w:color w:val="0000FF"/>
                <w:sz w:val="19"/>
                <w:szCs w:val="19"/>
              </w:rPr>
              <w:t>Importante</w:t>
            </w:r>
          </w:p>
        </w:tc>
      </w:tr>
      <w:tr w:rsidR="00FE16A6" w:rsidRPr="00D77AF7" w14:paraId="4F224DC9" w14:textId="77777777" w:rsidTr="007674F3">
        <w:trPr>
          <w:trHeight w:val="2212"/>
        </w:trPr>
        <w:tc>
          <w:tcPr>
            <w:tcW w:w="5000" w:type="pct"/>
            <w:vAlign w:val="center"/>
          </w:tcPr>
          <w:p w14:paraId="3078F689" w14:textId="77777777" w:rsidR="00FE16A6" w:rsidRPr="00597D8D" w:rsidRDefault="00FE16A6" w:rsidP="00720E6E">
            <w:pPr>
              <w:pStyle w:val="Prrafodelista"/>
              <w:widowControl w:val="0"/>
              <w:numPr>
                <w:ilvl w:val="0"/>
                <w:numId w:val="18"/>
              </w:numPr>
              <w:spacing w:after="120" w:line="259" w:lineRule="auto"/>
              <w:ind w:left="453" w:hanging="357"/>
              <w:jc w:val="both"/>
              <w:rPr>
                <w:rFonts w:cs="Arial"/>
                <w:bCs/>
                <w:color w:val="0000FF"/>
                <w:sz w:val="19"/>
                <w:szCs w:val="19"/>
              </w:rPr>
            </w:pPr>
            <w:r w:rsidRPr="005A6067">
              <w:rPr>
                <w:rFonts w:cs="Arial"/>
                <w:bCs/>
                <w:i/>
                <w:color w:val="0000FF"/>
                <w:sz w:val="19"/>
                <w:szCs w:val="19"/>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p>
          <w:p w14:paraId="2B96B173" w14:textId="77777777" w:rsidR="00FE16A6" w:rsidRPr="005A6067" w:rsidRDefault="00FE16A6" w:rsidP="00720E6E">
            <w:pPr>
              <w:pStyle w:val="Prrafodelista"/>
              <w:widowControl w:val="0"/>
              <w:numPr>
                <w:ilvl w:val="0"/>
                <w:numId w:val="18"/>
              </w:numPr>
              <w:spacing w:after="120" w:line="259" w:lineRule="auto"/>
              <w:ind w:left="453" w:hanging="357"/>
              <w:jc w:val="both"/>
              <w:rPr>
                <w:rFonts w:cs="Arial"/>
                <w:bCs/>
                <w:i/>
                <w:color w:val="0000FF"/>
                <w:sz w:val="19"/>
                <w:szCs w:val="19"/>
              </w:rPr>
            </w:pPr>
            <w:r w:rsidRPr="005A6067">
              <w:rPr>
                <w:rFonts w:cs="Arial"/>
                <w:bCs/>
                <w:i/>
                <w:color w:val="0000FF"/>
                <w:sz w:val="19"/>
                <w:szCs w:val="19"/>
              </w:rPr>
              <w:t>Los requisitos de calificación determinan si los postores cuentan con las capacidades necesarias para ejecutar el contrato, lo que debe ser acreditado documentalmente, y no mediante declaración jurada.</w:t>
            </w:r>
          </w:p>
        </w:tc>
      </w:tr>
    </w:tbl>
    <w:p w14:paraId="4DEFC2D1" w14:textId="77777777" w:rsidR="00F859AA" w:rsidRDefault="00F859AA" w:rsidP="007F7672">
      <w:pPr>
        <w:widowControl w:val="0"/>
        <w:tabs>
          <w:tab w:val="center" w:pos="5124"/>
          <w:tab w:val="right" w:pos="9543"/>
        </w:tabs>
        <w:rPr>
          <w:rFonts w:ascii="Arial" w:hAnsi="Arial" w:cs="Arial"/>
          <w:sz w:val="20"/>
        </w:rPr>
      </w:pPr>
    </w:p>
    <w:tbl>
      <w:tblPr>
        <w:tblStyle w:val="Tabladecuadrcula1clara-nfasis51"/>
        <w:tblW w:w="9356" w:type="dxa"/>
        <w:tblInd w:w="-5" w:type="dxa"/>
        <w:tblLook w:val="04A0" w:firstRow="1" w:lastRow="0" w:firstColumn="1" w:lastColumn="0" w:noHBand="0" w:noVBand="1"/>
      </w:tblPr>
      <w:tblGrid>
        <w:gridCol w:w="9356"/>
      </w:tblGrid>
      <w:tr w:rsidR="007F7672" w:rsidRPr="001F5E6A" w14:paraId="7850B60C" w14:textId="77777777" w:rsidTr="00FE16A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02119A15" w14:textId="77777777" w:rsidR="007F7672" w:rsidRPr="00FE16A6" w:rsidRDefault="007F7672" w:rsidP="00720E6E">
            <w:pPr>
              <w:pStyle w:val="Prrafodelista"/>
              <w:widowControl w:val="0"/>
              <w:numPr>
                <w:ilvl w:val="0"/>
                <w:numId w:val="18"/>
              </w:numPr>
              <w:spacing w:after="120" w:line="259" w:lineRule="auto"/>
              <w:ind w:left="453" w:hanging="357"/>
              <w:jc w:val="both"/>
              <w:rPr>
                <w:rFonts w:cs="Arial"/>
                <w:b w:val="0"/>
                <w:i/>
                <w:color w:val="0000FF"/>
                <w:sz w:val="19"/>
                <w:szCs w:val="19"/>
              </w:rPr>
            </w:pPr>
            <w:r w:rsidRPr="00FE16A6">
              <w:rPr>
                <w:rFonts w:cs="Arial"/>
                <w:b w:val="0"/>
                <w:i/>
                <w:color w:val="0000FF"/>
                <w:sz w:val="19"/>
                <w:szCs w:val="19"/>
              </w:rPr>
              <w:t>Importante</w:t>
            </w:r>
          </w:p>
        </w:tc>
      </w:tr>
      <w:tr w:rsidR="007F7672" w:rsidRPr="001F5E6A" w14:paraId="7811CFCC" w14:textId="77777777" w:rsidTr="00FE16A6">
        <w:trPr>
          <w:trHeight w:val="1018"/>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4B64E0D3" w14:textId="3F7CD85F" w:rsidR="007F7672" w:rsidRPr="00FE16A6" w:rsidRDefault="007F7672" w:rsidP="00720E6E">
            <w:pPr>
              <w:pStyle w:val="Prrafodelista"/>
              <w:widowControl w:val="0"/>
              <w:numPr>
                <w:ilvl w:val="0"/>
                <w:numId w:val="18"/>
              </w:numPr>
              <w:spacing w:after="120" w:line="259" w:lineRule="auto"/>
              <w:ind w:left="453" w:hanging="357"/>
              <w:jc w:val="both"/>
              <w:rPr>
                <w:rFonts w:cs="Arial"/>
                <w:b w:val="0"/>
                <w:i/>
                <w:color w:val="0000FF"/>
                <w:sz w:val="19"/>
                <w:szCs w:val="19"/>
              </w:rPr>
            </w:pPr>
            <w:r w:rsidRPr="00FE16A6">
              <w:rPr>
                <w:rFonts w:cs="Arial"/>
                <w:b w:val="0"/>
                <w:i/>
                <w:color w:val="0000FF"/>
                <w:sz w:val="19"/>
                <w:szCs w:val="19"/>
              </w:rPr>
              <w:t xml:space="preserve">Para determinar que los postores cuentan con las capacidades necesarias para ejecutar el contrato, </w:t>
            </w:r>
            <w:r w:rsidR="001A4A5C" w:rsidRPr="00FE16A6">
              <w:rPr>
                <w:rFonts w:cs="Arial"/>
                <w:b w:val="0"/>
                <w:i/>
                <w:color w:val="0000FF"/>
                <w:sz w:val="19"/>
                <w:szCs w:val="19"/>
              </w:rPr>
              <w:t xml:space="preserve">el </w:t>
            </w:r>
            <w:r w:rsidR="001557CC" w:rsidRPr="00FE16A6">
              <w:rPr>
                <w:rFonts w:cs="Arial"/>
                <w:b w:val="0"/>
                <w:i/>
                <w:color w:val="0000FF"/>
                <w:sz w:val="19"/>
                <w:szCs w:val="19"/>
              </w:rPr>
              <w:t>órgano encargado de las contrataciones o comité de selección, según corresponda,</w:t>
            </w:r>
            <w:r w:rsidRPr="00FE16A6">
              <w:rPr>
                <w:rFonts w:cs="Arial"/>
                <w:b w:val="0"/>
                <w:i/>
                <w:color w:val="0000FF"/>
                <w:sz w:val="19"/>
                <w:szCs w:val="19"/>
              </w:rPr>
              <w:t xml:space="preserve"> incorpora los requisitos de calificación que se extraen del expediente técnico, no pudiendo incluirse requisitos adicionales a los previstos en </w:t>
            </w:r>
            <w:r w:rsidR="00125B70" w:rsidRPr="00FE16A6">
              <w:rPr>
                <w:rFonts w:cs="Arial"/>
                <w:b w:val="0"/>
                <w:i/>
                <w:color w:val="0000FF"/>
                <w:sz w:val="19"/>
                <w:szCs w:val="19"/>
              </w:rPr>
              <w:t>el mi</w:t>
            </w:r>
            <w:r w:rsidRPr="00FE16A6">
              <w:rPr>
                <w:rFonts w:cs="Arial"/>
                <w:b w:val="0"/>
                <w:i/>
                <w:color w:val="0000FF"/>
                <w:sz w:val="19"/>
                <w:szCs w:val="19"/>
              </w:rPr>
              <w:t>sm</w:t>
            </w:r>
            <w:r w:rsidR="00125B70" w:rsidRPr="00FE16A6">
              <w:rPr>
                <w:rFonts w:cs="Arial"/>
                <w:b w:val="0"/>
                <w:i/>
                <w:color w:val="0000FF"/>
                <w:sz w:val="19"/>
                <w:szCs w:val="19"/>
              </w:rPr>
              <w:t>o</w:t>
            </w:r>
            <w:r w:rsidRPr="00FE16A6">
              <w:rPr>
                <w:rFonts w:cs="Arial"/>
                <w:b w:val="0"/>
                <w:i/>
                <w:color w:val="0000FF"/>
                <w:sz w:val="19"/>
                <w:szCs w:val="19"/>
              </w:rPr>
              <w:t xml:space="preserve">, </w:t>
            </w:r>
            <w:r w:rsidR="001A4A5C" w:rsidRPr="00FE16A6">
              <w:rPr>
                <w:rFonts w:cs="Arial"/>
                <w:b w:val="0"/>
                <w:i/>
                <w:color w:val="0000FF"/>
                <w:sz w:val="19"/>
                <w:szCs w:val="19"/>
              </w:rPr>
              <w:t>ni distintos a</w:t>
            </w:r>
            <w:r w:rsidRPr="00FE16A6">
              <w:rPr>
                <w:rFonts w:cs="Arial"/>
                <w:b w:val="0"/>
                <w:i/>
                <w:color w:val="0000FF"/>
                <w:sz w:val="19"/>
                <w:szCs w:val="19"/>
              </w:rPr>
              <w:t xml:space="preserve"> los siguientes:</w:t>
            </w:r>
          </w:p>
        </w:tc>
      </w:tr>
    </w:tbl>
    <w:p w14:paraId="2B214A0A" w14:textId="6D1DEC31" w:rsidR="00FE16A6" w:rsidRDefault="00FE16A6">
      <w:pPr>
        <w:rPr>
          <w:rFonts w:ascii="Arial" w:hAnsi="Arial" w:cs="Arial"/>
          <w:b/>
          <w:u w:val="single"/>
          <w:lang w:val="es-ES"/>
        </w:rPr>
      </w:pPr>
    </w:p>
    <w:p w14:paraId="2FFB0E16" w14:textId="77777777" w:rsidR="00FE16A6" w:rsidRDefault="00FE16A6">
      <w:pPr>
        <w:rPr>
          <w:rFonts w:ascii="Arial" w:hAnsi="Arial" w:cs="Arial"/>
          <w:b/>
          <w:u w:val="single"/>
          <w:lang w:val="es-ES"/>
        </w:rPr>
      </w:pPr>
      <w:r>
        <w:rPr>
          <w:rFonts w:ascii="Arial" w:hAnsi="Arial" w:cs="Arial"/>
          <w:b/>
          <w:u w:val="single"/>
          <w:lang w:val="es-ES"/>
        </w:rPr>
        <w:br w:type="page"/>
      </w:r>
    </w:p>
    <w:p w14:paraId="09145C19" w14:textId="77777777" w:rsidR="00800928" w:rsidRDefault="00800928">
      <w:pPr>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20B84C57" w14:textId="77777777" w:rsidR="00F54BA6" w:rsidRDefault="00F54BA6" w:rsidP="00F54BA6">
      <w:pPr>
        <w:widowControl w:val="0"/>
        <w:ind w:left="284"/>
        <w:jc w:val="both"/>
        <w:rPr>
          <w:rFonts w:ascii="Arial" w:hAnsi="Arial" w:cs="Arial"/>
          <w:sz w:val="20"/>
          <w:lang w:val="es-ES"/>
        </w:rPr>
      </w:pPr>
    </w:p>
    <w:p w14:paraId="595562E5" w14:textId="77777777" w:rsidR="00F54BA6" w:rsidRPr="005B7160" w:rsidRDefault="00F54BA6" w:rsidP="00F54BA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BBFDB5C"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lang w:val="es-ES"/>
              </w:rPr>
            </w:pPr>
            <w:r w:rsidRPr="00906DCA">
              <w:rPr>
                <w:rFonts w:ascii="Arial" w:hAnsi="Arial" w:cs="Arial"/>
                <w:sz w:val="16"/>
                <w:szCs w:val="16"/>
                <w:lang w:val="es-ES"/>
              </w:rPr>
              <w:t>La evaluación consistirá en otorgar el máximo puntaje</w:t>
            </w:r>
            <w:r w:rsidRPr="00906DCA">
              <w:rPr>
                <w:rFonts w:ascii="Arial" w:hAnsi="Arial" w:cs="Arial"/>
                <w:sz w:val="16"/>
                <w:szCs w:val="16"/>
              </w:rPr>
              <w:t xml:space="preserve"> a la oferta de precio más bajo y se otorga a las demás ofertas puntajes inversamente proporcionales a sus respectivos precios, según la siguiente fórmula</w:t>
            </w:r>
            <w:r w:rsidRPr="00906DCA">
              <w:rPr>
                <w:rFonts w:ascii="Arial" w:hAnsi="Arial" w:cs="Arial"/>
                <w:sz w:val="16"/>
                <w:szCs w:val="16"/>
                <w:lang w:val="es-ES"/>
              </w:rPr>
              <w:t>:</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 xml:space="preserve">I = </w:t>
            </w:r>
            <w:proofErr w:type="spellStart"/>
            <w:r w:rsidRPr="00906DCA">
              <w:rPr>
                <w:rFonts w:ascii="Arial" w:hAnsi="Arial" w:cs="Arial"/>
                <w:sz w:val="16"/>
                <w:szCs w:val="16"/>
                <w:lang w:val="en-US"/>
              </w:rPr>
              <w:t>Oferta</w:t>
            </w:r>
            <w:proofErr w:type="spellEnd"/>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Oi</w:t>
            </w:r>
            <w:proofErr w:type="spellEnd"/>
            <w:r w:rsidRPr="00906DCA">
              <w:rPr>
                <w:rFonts w:ascii="Arial" w:hAnsi="Arial" w:cs="Arial"/>
                <w:sz w:val="16"/>
                <w:szCs w:val="16"/>
              </w:rPr>
              <w:t xml:space="preserve">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Om</w:t>
            </w:r>
            <w:proofErr w:type="spellEnd"/>
            <w:r w:rsidRPr="00906DCA">
              <w:rPr>
                <w:rFonts w:ascii="Arial" w:hAnsi="Arial" w:cs="Arial"/>
                <w:sz w:val="16"/>
                <w:szCs w:val="16"/>
              </w:rPr>
              <w:t xml:space="preserve">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1D3B7B87" w:rsidR="00D524DE" w:rsidRPr="00906DCA" w:rsidRDefault="00D524DE" w:rsidP="00D524DE">
            <w:pPr>
              <w:widowControl w:val="0"/>
              <w:jc w:val="right"/>
              <w:rPr>
                <w:rFonts w:ascii="Arial" w:hAnsi="Arial" w:cs="Arial"/>
                <w:sz w:val="18"/>
                <w:szCs w:val="18"/>
                <w:lang w:eastAsia="es-ES"/>
              </w:rPr>
            </w:pPr>
            <w:r w:rsidRPr="00906DCA">
              <w:rPr>
                <w:rFonts w:ascii="Arial" w:hAnsi="Arial" w:cs="Arial"/>
                <w:sz w:val="18"/>
                <w:szCs w:val="18"/>
                <w:lang w:eastAsia="es-ES"/>
              </w:rPr>
              <w:t xml:space="preserve">             </w:t>
            </w:r>
            <w:r w:rsidR="000C0E20" w:rsidRPr="00906DCA">
              <w:rPr>
                <w:rFonts w:ascii="Arial" w:hAnsi="Arial" w:cs="Arial"/>
                <w:b/>
                <w:sz w:val="18"/>
                <w:szCs w:val="18"/>
                <w:highlight w:val="lightGray"/>
                <w:lang w:eastAsia="es-ES"/>
              </w:rPr>
              <w:t>9</w:t>
            </w:r>
            <w:r w:rsidR="00FE16A6">
              <w:rPr>
                <w:rFonts w:ascii="Arial" w:hAnsi="Arial" w:cs="Arial"/>
                <w:b/>
                <w:sz w:val="18"/>
                <w:szCs w:val="18"/>
                <w:highlight w:val="lightGray"/>
                <w:lang w:eastAsia="es-ES"/>
              </w:rPr>
              <w:t>3</w:t>
            </w:r>
            <w:r w:rsidR="000C0E20" w:rsidRPr="00906DCA">
              <w:rPr>
                <w:rFonts w:ascii="Arial" w:hAnsi="Arial" w:cs="Arial"/>
                <w:b/>
                <w:sz w:val="18"/>
                <w:szCs w:val="18"/>
                <w:highlight w:val="lightGray"/>
                <w:lang w:eastAsia="es-ES"/>
              </w:rPr>
              <w:t xml:space="preserve"> </w:t>
            </w:r>
            <w:r w:rsidR="000C0E20" w:rsidRPr="00906DCA">
              <w:rPr>
                <w:rStyle w:val="Refdenotaalpie"/>
                <w:rFonts w:ascii="Arial" w:hAnsi="Arial" w:cs="Arial"/>
                <w:b/>
                <w:sz w:val="18"/>
                <w:szCs w:val="18"/>
              </w:rPr>
              <w:t xml:space="preserve"> </w:t>
            </w:r>
            <w:r w:rsidR="000C0E20" w:rsidRPr="00906DCA">
              <w:rPr>
                <w:rStyle w:val="Refdenotaalpie"/>
                <w:rFonts w:ascii="Arial" w:hAnsi="Arial" w:cs="Arial"/>
                <w:b/>
                <w:sz w:val="18"/>
                <w:szCs w:val="18"/>
              </w:rPr>
              <w:footnoteReference w:id="15"/>
            </w:r>
            <w:r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297C32B0" w14:textId="77777777" w:rsidR="001B6741" w:rsidRDefault="001B6741" w:rsidP="00687458">
      <w:pPr>
        <w:pStyle w:val="Textoindependiente2"/>
        <w:widowControl w:val="0"/>
        <w:spacing w:after="0" w:line="240" w:lineRule="auto"/>
        <w:ind w:left="426"/>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85"/>
        <w:gridCol w:w="14"/>
        <w:gridCol w:w="3221"/>
      </w:tblGrid>
      <w:tr w:rsidR="00C07C22" w:rsidRPr="00BC15B5" w14:paraId="3E42A1C9" w14:textId="77777777" w:rsidTr="00BC4FC1">
        <w:trPr>
          <w:trHeight w:val="284"/>
        </w:trPr>
        <w:tc>
          <w:tcPr>
            <w:tcW w:w="452" w:type="dxa"/>
            <w:tcBorders>
              <w:bottom w:val="single" w:sz="4" w:space="0" w:color="auto"/>
              <w:right w:val="nil"/>
            </w:tcBorders>
            <w:vAlign w:val="center"/>
          </w:tcPr>
          <w:p w14:paraId="1CB1559E" w14:textId="77777777" w:rsidR="00C07C22" w:rsidRPr="003D3F2A" w:rsidRDefault="001B6741" w:rsidP="00BC4FC1">
            <w:pPr>
              <w:widowControl w:val="0"/>
              <w:jc w:val="center"/>
              <w:rPr>
                <w:rFonts w:ascii="Arial" w:hAnsi="Arial" w:cs="Arial"/>
                <w:b/>
                <w:sz w:val="20"/>
                <w:szCs w:val="18"/>
                <w:lang w:eastAsia="es-ES"/>
              </w:rPr>
            </w:pPr>
            <w:r>
              <w:rPr>
                <w:rFonts w:ascii="Arial" w:hAnsi="Arial" w:cs="Arial"/>
                <w:b/>
                <w:sz w:val="20"/>
                <w:szCs w:val="18"/>
                <w:lang w:eastAsia="es-ES"/>
              </w:rPr>
              <w:t>B</w:t>
            </w:r>
            <w:r w:rsidR="00C07C22" w:rsidRPr="003D3F2A">
              <w:rPr>
                <w:rFonts w:ascii="Arial" w:hAnsi="Arial" w:cs="Arial"/>
                <w:b/>
                <w:sz w:val="20"/>
                <w:szCs w:val="18"/>
                <w:lang w:eastAsia="es-ES"/>
              </w:rPr>
              <w:t>.</w:t>
            </w:r>
          </w:p>
        </w:tc>
        <w:tc>
          <w:tcPr>
            <w:tcW w:w="8620" w:type="dxa"/>
            <w:gridSpan w:val="3"/>
            <w:tcBorders>
              <w:left w:val="nil"/>
              <w:bottom w:val="single" w:sz="4" w:space="0" w:color="auto"/>
            </w:tcBorders>
            <w:vAlign w:val="center"/>
          </w:tcPr>
          <w:p w14:paraId="5A2E5368" w14:textId="77777777" w:rsidR="00C07C22" w:rsidRPr="003D3F2A" w:rsidRDefault="00C07C22" w:rsidP="00BC4FC1">
            <w:pPr>
              <w:ind w:left="72" w:hanging="72"/>
              <w:jc w:val="both"/>
              <w:rPr>
                <w:rFonts w:ascii="Arial" w:hAnsi="Arial" w:cs="Arial"/>
                <w:b/>
                <w:color w:val="auto"/>
                <w:sz w:val="20"/>
                <w:szCs w:val="18"/>
                <w:lang w:val="es-ES_tradnl"/>
              </w:rPr>
            </w:pPr>
            <w:r w:rsidRPr="003D3F2A">
              <w:rPr>
                <w:rFonts w:ascii="Arial" w:hAnsi="Arial" w:cs="Arial"/>
                <w:b/>
                <w:color w:val="auto"/>
                <w:sz w:val="20"/>
                <w:szCs w:val="18"/>
                <w:lang w:val="es-ES_tradnl"/>
              </w:rPr>
              <w:t>PROTECCIÓN SOCIAL Y DESARROLLO HUMANO</w:t>
            </w:r>
          </w:p>
        </w:tc>
      </w:tr>
      <w:tr w:rsidR="00C07C22" w:rsidRPr="00FC0CA9" w14:paraId="60260190" w14:textId="77777777" w:rsidTr="00BC4FC1">
        <w:trPr>
          <w:trHeight w:val="284"/>
        </w:trPr>
        <w:tc>
          <w:tcPr>
            <w:tcW w:w="452" w:type="dxa"/>
            <w:tcBorders>
              <w:bottom w:val="single" w:sz="4" w:space="0" w:color="auto"/>
              <w:right w:val="nil"/>
            </w:tcBorders>
            <w:vAlign w:val="center"/>
          </w:tcPr>
          <w:p w14:paraId="1D45702B" w14:textId="77777777" w:rsidR="00C07C22" w:rsidRPr="00BC15B5" w:rsidRDefault="00C07C22" w:rsidP="00BC4FC1">
            <w:pPr>
              <w:widowControl w:val="0"/>
              <w:jc w:val="center"/>
              <w:rPr>
                <w:rFonts w:ascii="Arial" w:hAnsi="Arial" w:cs="Arial"/>
                <w:b/>
                <w:sz w:val="20"/>
                <w:szCs w:val="18"/>
                <w:lang w:eastAsia="es-ES"/>
              </w:rPr>
            </w:pPr>
          </w:p>
        </w:tc>
        <w:tc>
          <w:tcPr>
            <w:tcW w:w="5385" w:type="dxa"/>
            <w:tcBorders>
              <w:left w:val="nil"/>
              <w:bottom w:val="single" w:sz="4" w:space="0" w:color="auto"/>
            </w:tcBorders>
            <w:vAlign w:val="center"/>
          </w:tcPr>
          <w:p w14:paraId="0BECD46D" w14:textId="77777777" w:rsidR="00C07C22" w:rsidRPr="00BC15B5" w:rsidRDefault="00C07C22" w:rsidP="00BC4FC1">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Evaluación</w:t>
            </w:r>
            <w:r w:rsidRPr="00BC15B5">
              <w:rPr>
                <w:rFonts w:ascii="Arial" w:hAnsi="Arial" w:cs="Arial"/>
                <w:color w:val="auto"/>
                <w:sz w:val="18"/>
                <w:szCs w:val="18"/>
                <w:lang w:val="es-ES_tradnl"/>
              </w:rPr>
              <w:t>:</w:t>
            </w:r>
          </w:p>
          <w:p w14:paraId="179E12EC" w14:textId="77777777" w:rsidR="00C07C22" w:rsidRPr="00BC15B5" w:rsidRDefault="00C07C22" w:rsidP="00BC4FC1">
            <w:pPr>
              <w:widowControl w:val="0"/>
              <w:jc w:val="both"/>
              <w:rPr>
                <w:rFonts w:ascii="Arial" w:hAnsi="Arial" w:cs="Arial"/>
                <w:sz w:val="18"/>
                <w:lang w:eastAsia="es-ES"/>
              </w:rPr>
            </w:pPr>
          </w:p>
          <w:p w14:paraId="2648997D" w14:textId="77777777" w:rsidR="00A45AEC" w:rsidRPr="00BC15B5" w:rsidRDefault="00A45AEC" w:rsidP="00A45AEC">
            <w:pPr>
              <w:widowControl w:val="0"/>
              <w:jc w:val="both"/>
              <w:rPr>
                <w:rFonts w:ascii="Arial" w:hAnsi="Arial" w:cs="Arial"/>
                <w:sz w:val="18"/>
                <w:lang w:eastAsia="es-ES"/>
              </w:rPr>
            </w:pPr>
            <w:r>
              <w:rPr>
                <w:rFonts w:ascii="Arial" w:hAnsi="Arial" w:cs="Arial"/>
                <w:sz w:val="18"/>
                <w:lang w:eastAsia="es-ES"/>
              </w:rPr>
              <w:t>Certificación como “</w:t>
            </w:r>
            <w:r w:rsidRPr="00BC15B5">
              <w:rPr>
                <w:rFonts w:ascii="Arial" w:hAnsi="Arial" w:cs="Arial"/>
                <w:sz w:val="18"/>
                <w:lang w:eastAsia="es-ES"/>
              </w:rPr>
              <w:t xml:space="preserve">Empresa </w:t>
            </w:r>
            <w:r>
              <w:rPr>
                <w:rFonts w:ascii="Arial" w:hAnsi="Arial" w:cs="Arial"/>
                <w:sz w:val="18"/>
                <w:lang w:eastAsia="es-ES"/>
              </w:rPr>
              <w:t>s</w:t>
            </w:r>
            <w:r w:rsidRPr="00BC15B5">
              <w:rPr>
                <w:rFonts w:ascii="Arial" w:hAnsi="Arial" w:cs="Arial"/>
                <w:sz w:val="18"/>
                <w:lang w:eastAsia="es-ES"/>
              </w:rPr>
              <w:t>egura, libre de violencia y discriminación contra la mujer</w:t>
            </w:r>
            <w:r>
              <w:rPr>
                <w:rFonts w:ascii="Arial" w:hAnsi="Arial" w:cs="Arial"/>
                <w:sz w:val="18"/>
                <w:lang w:eastAsia="es-ES"/>
              </w:rPr>
              <w:t>”</w:t>
            </w:r>
          </w:p>
          <w:p w14:paraId="4A351B43" w14:textId="77777777" w:rsidR="00C07C22" w:rsidRPr="00BC15B5" w:rsidRDefault="00C07C22" w:rsidP="00BC4FC1">
            <w:pPr>
              <w:widowControl w:val="0"/>
              <w:jc w:val="both"/>
              <w:rPr>
                <w:rFonts w:ascii="Arial" w:hAnsi="Arial" w:cs="Arial"/>
                <w:bCs/>
                <w:color w:val="auto"/>
                <w:sz w:val="18"/>
                <w:szCs w:val="18"/>
                <w:lang w:val="es-ES_tradnl" w:eastAsia="es-ES"/>
              </w:rPr>
            </w:pPr>
          </w:p>
          <w:p w14:paraId="7263C4C9" w14:textId="77777777" w:rsidR="00C07C22" w:rsidRPr="00BC15B5" w:rsidRDefault="00C07C22" w:rsidP="00BC4FC1">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14:paraId="78813EFD" w14:textId="77777777" w:rsidR="00C07C22" w:rsidRPr="00BC15B5" w:rsidRDefault="00C07C22" w:rsidP="00BC4FC1">
            <w:pPr>
              <w:ind w:left="72" w:hanging="72"/>
              <w:jc w:val="both"/>
              <w:rPr>
                <w:rFonts w:ascii="Arial" w:hAnsi="Arial" w:cs="Arial"/>
                <w:color w:val="auto"/>
                <w:sz w:val="20"/>
                <w:lang w:val="es-ES_tradnl"/>
              </w:rPr>
            </w:pPr>
          </w:p>
          <w:p w14:paraId="115A6660" w14:textId="77777777" w:rsidR="00C07C22" w:rsidRDefault="001002EF" w:rsidP="007379BB">
            <w:pPr>
              <w:ind w:hanging="95"/>
              <w:jc w:val="both"/>
              <w:rPr>
                <w:rStyle w:val="Hipervnculo"/>
                <w:rFonts w:ascii="Arial" w:eastAsia="Times New Roman" w:hAnsi="Arial" w:cs="Arial"/>
                <w:iCs/>
                <w:color w:val="auto"/>
                <w:sz w:val="18"/>
                <w:szCs w:val="18"/>
              </w:rPr>
            </w:pPr>
            <w:r>
              <w:rPr>
                <w:rFonts w:ascii="Arial" w:eastAsia="Times New Roman" w:hAnsi="Arial" w:cs="Arial"/>
                <w:iCs/>
                <w:sz w:val="18"/>
                <w:szCs w:val="18"/>
              </w:rPr>
              <w:t xml:space="preserve"> </w:t>
            </w:r>
            <w:r w:rsidR="007379BB">
              <w:rPr>
                <w:rFonts w:ascii="Arial" w:eastAsia="Times New Roman" w:hAnsi="Arial" w:cs="Arial"/>
                <w:iCs/>
                <w:sz w:val="18"/>
                <w:szCs w:val="18"/>
              </w:rPr>
              <w:t xml:space="preserve"> </w:t>
            </w:r>
            <w:r w:rsidRPr="00BC15B5">
              <w:rPr>
                <w:rFonts w:ascii="Arial" w:eastAsia="Times New Roman" w:hAnsi="Arial" w:cs="Arial"/>
                <w:iCs/>
                <w:sz w:val="18"/>
                <w:szCs w:val="18"/>
              </w:rPr>
              <w:t xml:space="preserve">Copia simple del documento del Ministerio de la Mujer y Poblaciones Vulnerables (MIMP) que lo reconoce como una de las empresas que obtuvo </w:t>
            </w:r>
            <w:r>
              <w:rPr>
                <w:rFonts w:ascii="Arial" w:eastAsia="Times New Roman" w:hAnsi="Arial" w:cs="Arial"/>
                <w:iCs/>
                <w:sz w:val="18"/>
                <w:szCs w:val="18"/>
              </w:rPr>
              <w:t xml:space="preserve">la marca de certificación </w:t>
            </w:r>
            <w:r w:rsidRPr="00BC15B5">
              <w:rPr>
                <w:rFonts w:ascii="Arial" w:eastAsia="Times New Roman" w:hAnsi="Arial" w:cs="Arial"/>
                <w:iCs/>
                <w:sz w:val="18"/>
                <w:szCs w:val="18"/>
              </w:rPr>
              <w:t xml:space="preserve">“Empresa segura, libre de violencia y discriminación contra la mujer” en la última edición </w:t>
            </w:r>
            <w:r w:rsidRPr="00CC199C">
              <w:rPr>
                <w:rFonts w:ascii="Arial" w:eastAsia="Times New Roman" w:hAnsi="Arial" w:cs="Arial"/>
                <w:iCs/>
                <w:sz w:val="18"/>
                <w:szCs w:val="18"/>
              </w:rPr>
              <w:t>(</w:t>
            </w:r>
            <w:hyperlink r:id="rId31" w:history="1">
              <w:r w:rsidRPr="0009205A">
                <w:rPr>
                  <w:rStyle w:val="Hipervnculo"/>
                  <w:rFonts w:ascii="Arial" w:eastAsia="Times New Roman" w:hAnsi="Arial" w:cs="Arial"/>
                  <w:iCs/>
                  <w:sz w:val="18"/>
                  <w:szCs w:val="18"/>
                </w:rPr>
                <w:t>https://www.mimp.gob.pe/</w:t>
              </w:r>
            </w:hyperlink>
            <w:r w:rsidRPr="00CC199C">
              <w:rPr>
                <w:rStyle w:val="Hipervnculo"/>
                <w:rFonts w:ascii="Arial" w:eastAsia="Times New Roman" w:hAnsi="Arial" w:cs="Arial"/>
                <w:iCs/>
                <w:color w:val="auto"/>
                <w:sz w:val="18"/>
                <w:szCs w:val="18"/>
              </w:rPr>
              <w:t>)</w:t>
            </w:r>
          </w:p>
          <w:p w14:paraId="54162B18" w14:textId="77777777" w:rsidR="007379BB" w:rsidRDefault="007379BB" w:rsidP="00BC4FC1">
            <w:pPr>
              <w:ind w:left="72" w:hanging="72"/>
              <w:jc w:val="both"/>
              <w:rPr>
                <w:rFonts w:ascii="Arial" w:hAnsi="Arial" w:cs="Arial"/>
                <w:b/>
                <w:color w:val="auto"/>
                <w:sz w:val="20"/>
                <w:szCs w:val="18"/>
              </w:rPr>
            </w:pPr>
          </w:p>
          <w:p w14:paraId="718016BA" w14:textId="77777777" w:rsidR="007379BB" w:rsidRPr="001138E8" w:rsidRDefault="007379BB" w:rsidP="007379BB">
            <w:pPr>
              <w:widowControl w:val="0"/>
              <w:jc w:val="both"/>
              <w:rPr>
                <w:rFonts w:ascii="Arial" w:hAnsi="Arial" w:cs="Arial"/>
                <w:color w:val="000000" w:themeColor="text1"/>
                <w:sz w:val="18"/>
                <w:lang w:val="es-ES_tradnl"/>
              </w:rPr>
            </w:pPr>
            <w:r w:rsidRPr="001138E8">
              <w:rPr>
                <w:rFonts w:ascii="Arial" w:hAnsi="Arial" w:cs="Arial"/>
                <w:color w:val="000000" w:themeColor="text1"/>
                <w:sz w:val="18"/>
                <w:lang w:val="es-ES_tradnl"/>
              </w:rPr>
              <w:t>En caso que el postor se presente en consorcio, cada uno de sus integrantes, debe acreditar que cuenta con la certificación para obtener el puntaje.</w:t>
            </w:r>
          </w:p>
          <w:p w14:paraId="59F4C3B2" w14:textId="77777777" w:rsidR="007379BB" w:rsidRPr="00241E88" w:rsidRDefault="007379BB" w:rsidP="00BC4FC1">
            <w:pPr>
              <w:ind w:left="72" w:hanging="72"/>
              <w:jc w:val="both"/>
              <w:rPr>
                <w:rFonts w:ascii="Arial" w:hAnsi="Arial" w:cs="Arial"/>
                <w:b/>
                <w:color w:val="auto"/>
                <w:sz w:val="20"/>
                <w:szCs w:val="18"/>
              </w:rPr>
            </w:pPr>
          </w:p>
        </w:tc>
        <w:tc>
          <w:tcPr>
            <w:tcW w:w="3235" w:type="dxa"/>
            <w:gridSpan w:val="2"/>
            <w:tcBorders>
              <w:left w:val="nil"/>
              <w:bottom w:val="single" w:sz="4" w:space="0" w:color="auto"/>
            </w:tcBorders>
            <w:vAlign w:val="center"/>
          </w:tcPr>
          <w:p w14:paraId="1E0473AF" w14:textId="77777777" w:rsidR="00C07C22" w:rsidRPr="00BC15B5" w:rsidRDefault="00C07C22" w:rsidP="00BC4FC1">
            <w:pPr>
              <w:jc w:val="center"/>
              <w:rPr>
                <w:rFonts w:ascii="Arial" w:hAnsi="Arial" w:cs="Arial"/>
                <w:b/>
                <w:bCs/>
                <w:color w:val="auto"/>
                <w:sz w:val="18"/>
                <w:szCs w:val="19"/>
                <w:lang w:val="es-ES_tradnl"/>
              </w:rPr>
            </w:pPr>
            <w:r w:rsidRPr="00BC15B5">
              <w:rPr>
                <w:rFonts w:ascii="Arial" w:hAnsi="Arial" w:cs="Arial"/>
                <w:b/>
                <w:bCs/>
                <w:color w:val="auto"/>
                <w:sz w:val="18"/>
                <w:szCs w:val="19"/>
                <w:lang w:val="es-ES_tradnl"/>
              </w:rPr>
              <w:t>(Máximo 2 puntos)</w:t>
            </w:r>
          </w:p>
          <w:p w14:paraId="2BD6C942" w14:textId="77777777" w:rsidR="00C07C22" w:rsidRPr="00BC15B5" w:rsidRDefault="00C07C22" w:rsidP="00BC4FC1">
            <w:pPr>
              <w:jc w:val="center"/>
              <w:rPr>
                <w:rFonts w:ascii="Arial" w:hAnsi="Arial" w:cs="Arial"/>
                <w:b/>
                <w:bCs/>
                <w:color w:val="auto"/>
                <w:sz w:val="18"/>
                <w:szCs w:val="19"/>
                <w:lang w:val="es-ES_tradnl"/>
              </w:rPr>
            </w:pPr>
          </w:p>
          <w:p w14:paraId="69F3A3CB" w14:textId="77777777" w:rsidR="00C07C22" w:rsidRPr="00BC15B5" w:rsidRDefault="00C07C22" w:rsidP="00BC4FC1">
            <w:pPr>
              <w:jc w:val="center"/>
              <w:rPr>
                <w:rFonts w:ascii="Arial" w:hAnsi="Arial" w:cs="Arial"/>
                <w:b/>
                <w:bCs/>
                <w:color w:val="auto"/>
                <w:sz w:val="18"/>
                <w:szCs w:val="19"/>
                <w:lang w:val="es-ES_tradnl"/>
              </w:rPr>
            </w:pPr>
          </w:p>
          <w:p w14:paraId="42DF9324" w14:textId="77777777" w:rsidR="00C07C22" w:rsidRPr="00BC15B5" w:rsidRDefault="00C07C22" w:rsidP="00BC4FC1">
            <w:pPr>
              <w:rPr>
                <w:rFonts w:ascii="Arial" w:hAnsi="Arial" w:cs="Arial"/>
                <w:color w:val="auto"/>
                <w:sz w:val="18"/>
                <w:szCs w:val="18"/>
                <w:lang w:val="es-ES_tradnl"/>
              </w:rPr>
            </w:pPr>
            <w:r>
              <w:rPr>
                <w:rFonts w:ascii="Arial" w:hAnsi="Arial" w:cs="Arial"/>
                <w:color w:val="auto"/>
                <w:sz w:val="18"/>
                <w:szCs w:val="18"/>
                <w:lang w:val="es-ES_tradnl"/>
              </w:rPr>
              <w:t xml:space="preserve">Presenta documento </w:t>
            </w:r>
            <w:r w:rsidRPr="00BC15B5">
              <w:rPr>
                <w:rFonts w:ascii="Arial" w:eastAsia="Times New Roman" w:hAnsi="Arial" w:cs="Arial"/>
                <w:iCs/>
                <w:sz w:val="18"/>
                <w:szCs w:val="18"/>
              </w:rPr>
              <w:t xml:space="preserve">que </w:t>
            </w:r>
            <w:r>
              <w:rPr>
                <w:rFonts w:ascii="Arial" w:eastAsia="Times New Roman" w:hAnsi="Arial" w:cs="Arial"/>
                <w:iCs/>
                <w:sz w:val="18"/>
                <w:szCs w:val="18"/>
              </w:rPr>
              <w:t xml:space="preserve">acredita que </w:t>
            </w:r>
            <w:r w:rsidRPr="00BC15B5">
              <w:rPr>
                <w:rFonts w:ascii="Arial" w:eastAsia="Times New Roman" w:hAnsi="Arial" w:cs="Arial"/>
                <w:iCs/>
                <w:sz w:val="18"/>
                <w:szCs w:val="18"/>
              </w:rPr>
              <w:t>obtuvo el sello “Empresa segura, libre de violencia y discriminación contra la mujer”</w:t>
            </w:r>
          </w:p>
          <w:p w14:paraId="161C913D" w14:textId="565308CA" w:rsidR="00C07C22" w:rsidRPr="00BC15B5" w:rsidRDefault="00C07C22" w:rsidP="00BC4FC1">
            <w:pPr>
              <w:ind w:left="72" w:hanging="72"/>
              <w:jc w:val="right"/>
              <w:rPr>
                <w:rFonts w:ascii="Arial" w:hAnsi="Arial" w:cs="Arial"/>
                <w:b/>
                <w:color w:val="auto"/>
                <w:sz w:val="18"/>
                <w:szCs w:val="18"/>
                <w:lang w:val="es-ES_tradnl"/>
              </w:rPr>
            </w:pPr>
            <w:r w:rsidRPr="00FC0CA9">
              <w:rPr>
                <w:rFonts w:ascii="Arial" w:hAnsi="Arial" w:cs="Arial"/>
                <w:sz w:val="18"/>
                <w:szCs w:val="18"/>
                <w:highlight w:val="lightGray"/>
                <w:lang w:eastAsia="es-ES"/>
              </w:rPr>
              <w:t>[</w:t>
            </w:r>
            <w:r w:rsidR="00FE16A6">
              <w:rPr>
                <w:rFonts w:ascii="Arial" w:hAnsi="Arial" w:cs="Arial"/>
                <w:sz w:val="18"/>
                <w:szCs w:val="18"/>
                <w:highlight w:val="lightGray"/>
                <w:lang w:eastAsia="es-ES"/>
              </w:rPr>
              <w:t>2</w:t>
            </w:r>
            <w:r w:rsidRPr="00FC0CA9">
              <w:rPr>
                <w:rFonts w:ascii="Arial" w:hAnsi="Arial" w:cs="Arial"/>
                <w:sz w:val="18"/>
                <w:szCs w:val="18"/>
                <w:highlight w:val="lightGray"/>
                <w:lang w:eastAsia="es-ES"/>
              </w:rPr>
              <w:t>]</w:t>
            </w:r>
            <w:r w:rsidRPr="00BC15B5">
              <w:rPr>
                <w:rFonts w:ascii="Arial" w:hAnsi="Arial" w:cs="Arial"/>
                <w:b/>
                <w:color w:val="auto"/>
                <w:sz w:val="18"/>
                <w:szCs w:val="18"/>
                <w:lang w:val="es-ES_tradnl"/>
              </w:rPr>
              <w:t xml:space="preserve"> puntos</w:t>
            </w:r>
          </w:p>
          <w:p w14:paraId="60FC9DBC" w14:textId="77777777" w:rsidR="00C07C22" w:rsidRPr="00BC15B5" w:rsidRDefault="00C07C22" w:rsidP="00BC4FC1">
            <w:pPr>
              <w:jc w:val="center"/>
              <w:rPr>
                <w:rFonts w:ascii="Arial" w:hAnsi="Arial" w:cs="Arial"/>
                <w:b/>
                <w:bCs/>
                <w:color w:val="auto"/>
                <w:sz w:val="18"/>
                <w:szCs w:val="19"/>
                <w:lang w:val="es-ES_tradnl"/>
              </w:rPr>
            </w:pPr>
          </w:p>
          <w:p w14:paraId="563C2790" w14:textId="77777777" w:rsidR="00C07C22" w:rsidRPr="00BC15B5" w:rsidRDefault="00C07C22" w:rsidP="00BC4FC1">
            <w:pPr>
              <w:rPr>
                <w:rFonts w:ascii="Arial" w:hAnsi="Arial" w:cs="Arial"/>
                <w:color w:val="auto"/>
                <w:sz w:val="18"/>
                <w:szCs w:val="18"/>
                <w:lang w:val="es-ES_tradnl"/>
              </w:rPr>
            </w:pPr>
            <w:r w:rsidRPr="00BC15B5">
              <w:rPr>
                <w:rFonts w:ascii="Arial" w:hAnsi="Arial" w:cs="Arial"/>
                <w:color w:val="auto"/>
                <w:sz w:val="18"/>
                <w:szCs w:val="18"/>
                <w:lang w:val="es-ES_tradnl"/>
              </w:rPr>
              <w:t>No presenta</w:t>
            </w:r>
            <w:r>
              <w:rPr>
                <w:rFonts w:ascii="Arial" w:hAnsi="Arial" w:cs="Arial"/>
                <w:color w:val="auto"/>
                <w:sz w:val="18"/>
                <w:szCs w:val="18"/>
                <w:lang w:val="es-ES_tradnl"/>
              </w:rPr>
              <w:t xml:space="preserve"> documento </w:t>
            </w:r>
            <w:r w:rsidRPr="00BC15B5">
              <w:rPr>
                <w:rFonts w:ascii="Arial" w:eastAsia="Times New Roman" w:hAnsi="Arial" w:cs="Arial"/>
                <w:iCs/>
                <w:sz w:val="18"/>
                <w:szCs w:val="18"/>
              </w:rPr>
              <w:t xml:space="preserve">que </w:t>
            </w:r>
            <w:r>
              <w:rPr>
                <w:rFonts w:ascii="Arial" w:eastAsia="Times New Roman" w:hAnsi="Arial" w:cs="Arial"/>
                <w:iCs/>
                <w:sz w:val="18"/>
                <w:szCs w:val="18"/>
              </w:rPr>
              <w:t xml:space="preserve">acredita que </w:t>
            </w:r>
            <w:r w:rsidRPr="00BC15B5">
              <w:rPr>
                <w:rFonts w:ascii="Arial" w:eastAsia="Times New Roman" w:hAnsi="Arial" w:cs="Arial"/>
                <w:iCs/>
                <w:sz w:val="18"/>
                <w:szCs w:val="18"/>
              </w:rPr>
              <w:t>obtuvo el sello “Empresa segura, libre de violencia y discriminación contra la mujer”</w:t>
            </w:r>
          </w:p>
          <w:p w14:paraId="5CC6993A" w14:textId="77777777" w:rsidR="00C07C22" w:rsidRPr="00BC15B5" w:rsidRDefault="00C07C22" w:rsidP="00BC4FC1">
            <w:pPr>
              <w:ind w:left="-12" w:firstLine="12"/>
              <w:rPr>
                <w:rFonts w:ascii="Arial" w:hAnsi="Arial" w:cs="Arial"/>
                <w:color w:val="auto"/>
                <w:sz w:val="18"/>
                <w:szCs w:val="18"/>
                <w:lang w:val="es-ES_tradnl"/>
              </w:rPr>
            </w:pPr>
            <w:r w:rsidRPr="00BC15B5">
              <w:rPr>
                <w:rFonts w:ascii="Arial" w:hAnsi="Arial" w:cs="Arial"/>
                <w:color w:val="auto"/>
                <w:sz w:val="18"/>
                <w:szCs w:val="18"/>
                <w:lang w:val="es-ES_tradnl"/>
              </w:rPr>
              <w:t xml:space="preserve"> </w:t>
            </w:r>
          </w:p>
          <w:p w14:paraId="49F11EB6" w14:textId="77777777" w:rsidR="00C07C22" w:rsidRPr="00BC15B5" w:rsidRDefault="00C07C22" w:rsidP="00BC4FC1">
            <w:pPr>
              <w:jc w:val="right"/>
              <w:rPr>
                <w:rFonts w:ascii="Arial" w:hAnsi="Arial" w:cs="Arial"/>
                <w:b/>
                <w:bCs/>
                <w:color w:val="auto"/>
                <w:sz w:val="18"/>
                <w:szCs w:val="19"/>
                <w:lang w:val="es-ES_tradnl"/>
              </w:rPr>
            </w:pPr>
            <w:r w:rsidRPr="00BC15B5">
              <w:rPr>
                <w:rFonts w:ascii="Arial" w:hAnsi="Arial" w:cs="Arial"/>
                <w:b/>
                <w:color w:val="auto"/>
                <w:sz w:val="18"/>
                <w:szCs w:val="18"/>
                <w:lang w:val="es-ES_tradnl"/>
              </w:rPr>
              <w:t>0 puntos</w:t>
            </w:r>
          </w:p>
          <w:p w14:paraId="42340163" w14:textId="77777777" w:rsidR="00C07C22" w:rsidRPr="00FC0CA9" w:rsidRDefault="00C07C22" w:rsidP="00BC4FC1">
            <w:pPr>
              <w:ind w:left="72" w:hanging="72"/>
              <w:jc w:val="both"/>
              <w:rPr>
                <w:rFonts w:ascii="Arial" w:hAnsi="Arial" w:cs="Arial"/>
                <w:b/>
                <w:color w:val="auto"/>
                <w:sz w:val="20"/>
                <w:szCs w:val="18"/>
                <w:lang w:val="es-ES_tradnl"/>
              </w:rPr>
            </w:pPr>
          </w:p>
        </w:tc>
      </w:tr>
      <w:tr w:rsidR="003B3D97" w:rsidRPr="00D0206B" w14:paraId="37FF6D36" w14:textId="77777777" w:rsidTr="001A4A5C">
        <w:trPr>
          <w:trHeight w:val="229"/>
        </w:trPr>
        <w:tc>
          <w:tcPr>
            <w:tcW w:w="5851" w:type="dxa"/>
            <w:gridSpan w:val="3"/>
            <w:tcBorders>
              <w:top w:val="single" w:sz="4" w:space="0" w:color="auto"/>
            </w:tcBorders>
            <w:vAlign w:val="center"/>
          </w:tcPr>
          <w:p w14:paraId="2D16DFE8" w14:textId="77777777" w:rsidR="003B3D97" w:rsidRPr="0013323E" w:rsidRDefault="003B3D97" w:rsidP="00E0153D">
            <w:pPr>
              <w:widowControl w:val="0"/>
              <w:rPr>
                <w:rFonts w:ascii="Arial" w:hAnsi="Arial" w:cs="Arial"/>
                <w:b/>
                <w:sz w:val="20"/>
                <w:lang w:eastAsia="es-ES"/>
              </w:rPr>
            </w:pPr>
            <w:r w:rsidRPr="0013323E">
              <w:rPr>
                <w:rFonts w:ascii="Arial" w:hAnsi="Arial" w:cs="Arial"/>
                <w:b/>
                <w:sz w:val="20"/>
                <w:lang w:eastAsia="es-ES"/>
              </w:rPr>
              <w:t>PUNTAJE TOTAL</w:t>
            </w:r>
          </w:p>
        </w:tc>
        <w:tc>
          <w:tcPr>
            <w:tcW w:w="3221" w:type="dxa"/>
            <w:tcBorders>
              <w:top w:val="single" w:sz="4" w:space="0" w:color="auto"/>
            </w:tcBorders>
            <w:vAlign w:val="center"/>
          </w:tcPr>
          <w:p w14:paraId="6198A504" w14:textId="77777777" w:rsidR="003B3D97" w:rsidRPr="0013323E" w:rsidRDefault="003B3D97" w:rsidP="00E0153D">
            <w:pPr>
              <w:widowControl w:val="0"/>
              <w:jc w:val="center"/>
              <w:rPr>
                <w:rFonts w:ascii="Arial" w:hAnsi="Arial" w:cs="Arial"/>
                <w:sz w:val="18"/>
                <w:szCs w:val="18"/>
                <w:lang w:eastAsia="es-ES"/>
              </w:rPr>
            </w:pPr>
            <w:r w:rsidRPr="0013323E">
              <w:rPr>
                <w:rFonts w:ascii="Arial" w:hAnsi="Arial" w:cs="Arial"/>
                <w:b/>
                <w:sz w:val="18"/>
                <w:szCs w:val="18"/>
                <w:lang w:eastAsia="es-ES"/>
              </w:rPr>
              <w:t>100 puntos</w:t>
            </w:r>
            <w:r w:rsidRPr="0013323E">
              <w:rPr>
                <w:rStyle w:val="Refdenotaalpie"/>
                <w:rFonts w:ascii="Arial" w:hAnsi="Arial" w:cs="Arial"/>
                <w:b/>
                <w:sz w:val="18"/>
                <w:szCs w:val="18"/>
              </w:rPr>
              <w:footnoteReference w:id="16"/>
            </w:r>
          </w:p>
        </w:tc>
      </w:tr>
    </w:tbl>
    <w:p w14:paraId="5D0D7387" w14:textId="77777777" w:rsidR="003940C9" w:rsidRDefault="003940C9" w:rsidP="00421BA8">
      <w:pPr>
        <w:pStyle w:val="Textoindependiente2"/>
        <w:widowControl w:val="0"/>
        <w:spacing w:after="0" w:line="240" w:lineRule="auto"/>
        <w:jc w:val="both"/>
        <w:rPr>
          <w:rFonts w:ascii="Arial" w:hAnsi="Arial" w:cs="Arial"/>
          <w:lang w:val="es-PE"/>
        </w:rPr>
      </w:pPr>
    </w:p>
    <w:p w14:paraId="01ED2A48" w14:textId="77777777" w:rsidR="001B6741" w:rsidRDefault="001B6741" w:rsidP="00BA7CD3">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99"/>
        <w:gridCol w:w="3221"/>
      </w:tblGrid>
      <w:tr w:rsidR="001B6741" w:rsidRPr="0013323E" w14:paraId="66D6F9E1" w14:textId="77777777" w:rsidTr="00D6775C">
        <w:trPr>
          <w:trHeight w:val="284"/>
        </w:trPr>
        <w:tc>
          <w:tcPr>
            <w:tcW w:w="452" w:type="dxa"/>
            <w:tcBorders>
              <w:bottom w:val="nil"/>
              <w:right w:val="nil"/>
            </w:tcBorders>
            <w:vAlign w:val="center"/>
          </w:tcPr>
          <w:p w14:paraId="027BC122" w14:textId="77777777" w:rsidR="001B6741" w:rsidRPr="0013323E" w:rsidRDefault="001B6741" w:rsidP="00D6775C">
            <w:pPr>
              <w:widowControl w:val="0"/>
              <w:jc w:val="center"/>
              <w:rPr>
                <w:rFonts w:ascii="Arial" w:hAnsi="Arial" w:cs="Arial"/>
                <w:b/>
                <w:sz w:val="20"/>
                <w:lang w:eastAsia="es-ES"/>
              </w:rPr>
            </w:pPr>
            <w:r>
              <w:rPr>
                <w:rFonts w:ascii="Arial" w:hAnsi="Arial" w:cs="Arial"/>
                <w:b/>
                <w:sz w:val="20"/>
                <w:lang w:eastAsia="es-ES"/>
              </w:rPr>
              <w:t>D</w:t>
            </w:r>
            <w:r w:rsidRPr="0013323E">
              <w:rPr>
                <w:rFonts w:ascii="Arial" w:hAnsi="Arial" w:cs="Arial"/>
                <w:b/>
                <w:sz w:val="20"/>
                <w:lang w:eastAsia="es-ES"/>
              </w:rPr>
              <w:t>.</w:t>
            </w:r>
          </w:p>
        </w:tc>
        <w:tc>
          <w:tcPr>
            <w:tcW w:w="8620" w:type="dxa"/>
            <w:gridSpan w:val="2"/>
            <w:tcBorders>
              <w:left w:val="nil"/>
              <w:bottom w:val="nil"/>
            </w:tcBorders>
            <w:vAlign w:val="center"/>
            <w:hideMark/>
          </w:tcPr>
          <w:p w14:paraId="60ACF8F0" w14:textId="77777777" w:rsidR="001B6741" w:rsidRPr="0013323E" w:rsidRDefault="001B6741" w:rsidP="00D6775C">
            <w:pPr>
              <w:ind w:left="72" w:hanging="72"/>
              <w:jc w:val="both"/>
              <w:rPr>
                <w:rFonts w:ascii="Arial" w:hAnsi="Arial" w:cs="Arial"/>
                <w:b/>
                <w:color w:val="auto"/>
                <w:sz w:val="18"/>
                <w:szCs w:val="18"/>
                <w:lang w:val="es-ES_tradnl"/>
              </w:rPr>
            </w:pPr>
            <w:r w:rsidRPr="0013323E">
              <w:rPr>
                <w:rFonts w:ascii="Arial" w:hAnsi="Arial" w:cs="Arial"/>
                <w:b/>
                <w:sz w:val="20"/>
                <w:lang w:eastAsia="es-ES"/>
              </w:rPr>
              <w:t>SOSTENIBILIDAD AMBIENTAL Y SOCIAL</w:t>
            </w:r>
          </w:p>
        </w:tc>
      </w:tr>
      <w:tr w:rsidR="001B6741" w:rsidRPr="0013323E" w14:paraId="4795C1D1" w14:textId="77777777" w:rsidTr="00D6775C">
        <w:trPr>
          <w:trHeight w:val="336"/>
        </w:trPr>
        <w:tc>
          <w:tcPr>
            <w:tcW w:w="452" w:type="dxa"/>
            <w:tcBorders>
              <w:bottom w:val="single" w:sz="4" w:space="0" w:color="auto"/>
              <w:right w:val="nil"/>
            </w:tcBorders>
          </w:tcPr>
          <w:p w14:paraId="603D181C" w14:textId="77777777" w:rsidR="001B6741" w:rsidRPr="0013323E" w:rsidRDefault="001B6741" w:rsidP="00D6775C">
            <w:pPr>
              <w:widowControl w:val="0"/>
              <w:rPr>
                <w:rFonts w:ascii="Arial" w:hAnsi="Arial" w:cs="Arial"/>
                <w:b/>
                <w:sz w:val="20"/>
                <w:lang w:eastAsia="es-ES"/>
              </w:rPr>
            </w:pPr>
          </w:p>
        </w:tc>
        <w:tc>
          <w:tcPr>
            <w:tcW w:w="5399" w:type="dxa"/>
            <w:tcBorders>
              <w:left w:val="nil"/>
              <w:bottom w:val="single" w:sz="4" w:space="0" w:color="auto"/>
            </w:tcBorders>
            <w:vAlign w:val="center"/>
          </w:tcPr>
          <w:p w14:paraId="22D2CF2D" w14:textId="77777777" w:rsidR="001B6741" w:rsidRPr="0013323E" w:rsidRDefault="001B6741" w:rsidP="00D6775C">
            <w:pPr>
              <w:pStyle w:val="Prrafodelista"/>
              <w:widowControl w:val="0"/>
              <w:ind w:left="0"/>
              <w:jc w:val="both"/>
              <w:rPr>
                <w:rFonts w:ascii="Arial" w:hAnsi="Arial" w:cs="Arial"/>
                <w:color w:val="auto"/>
                <w:sz w:val="18"/>
                <w:szCs w:val="18"/>
                <w:lang w:val="es-ES_tradnl"/>
              </w:rPr>
            </w:pPr>
            <w:r w:rsidRPr="0013323E">
              <w:rPr>
                <w:rFonts w:ascii="Arial" w:hAnsi="Arial" w:cs="Arial"/>
                <w:color w:val="auto"/>
                <w:sz w:val="18"/>
                <w:szCs w:val="18"/>
                <w:u w:val="single"/>
                <w:lang w:val="es-ES_tradnl"/>
              </w:rPr>
              <w:t>Evaluación</w:t>
            </w:r>
            <w:r w:rsidRPr="0013323E">
              <w:rPr>
                <w:rFonts w:ascii="Arial" w:hAnsi="Arial" w:cs="Arial"/>
                <w:color w:val="auto"/>
                <w:sz w:val="18"/>
                <w:szCs w:val="18"/>
                <w:lang w:val="es-ES_tradnl"/>
              </w:rPr>
              <w:t>:</w:t>
            </w:r>
          </w:p>
          <w:p w14:paraId="0C62C57F" w14:textId="77777777" w:rsidR="001B6741" w:rsidRPr="0013323E" w:rsidRDefault="001B6741" w:rsidP="00D6775C">
            <w:pPr>
              <w:pStyle w:val="Prrafodelista"/>
              <w:widowControl w:val="0"/>
              <w:ind w:left="0"/>
              <w:jc w:val="both"/>
              <w:rPr>
                <w:rFonts w:ascii="Arial" w:hAnsi="Arial" w:cs="Arial"/>
                <w:bCs/>
                <w:color w:val="auto"/>
                <w:sz w:val="18"/>
                <w:szCs w:val="18"/>
                <w:lang w:val="es-ES" w:eastAsia="es-ES"/>
              </w:rPr>
            </w:pPr>
          </w:p>
          <w:p w14:paraId="443F4BF0" w14:textId="77777777" w:rsidR="001B6741" w:rsidRPr="0013323E" w:rsidRDefault="001B6741" w:rsidP="00D6775C">
            <w:pPr>
              <w:widowControl w:val="0"/>
              <w:jc w:val="both"/>
              <w:rPr>
                <w:rFonts w:ascii="Arial" w:hAnsi="Arial" w:cs="Arial"/>
                <w:color w:val="auto"/>
                <w:sz w:val="18"/>
                <w:lang w:val="es-ES_tradnl"/>
              </w:rPr>
            </w:pPr>
            <w:r w:rsidRPr="0013323E">
              <w:rPr>
                <w:rFonts w:ascii="Arial" w:hAnsi="Arial" w:cs="Arial"/>
                <w:color w:val="auto"/>
                <w:sz w:val="18"/>
                <w:lang w:val="es-ES_tradnl"/>
              </w:rPr>
              <w:t xml:space="preserve">Se evaluará que el postor cuente con una (1) práctica de sostenibilidad ambiental o social </w:t>
            </w:r>
          </w:p>
          <w:p w14:paraId="4B5115DF" w14:textId="77777777" w:rsidR="001B6741" w:rsidRPr="0013323E" w:rsidRDefault="001B6741" w:rsidP="00D6775C">
            <w:pPr>
              <w:pStyle w:val="Prrafodelista"/>
              <w:widowControl w:val="0"/>
              <w:ind w:left="0"/>
              <w:jc w:val="both"/>
              <w:rPr>
                <w:rFonts w:ascii="Arial" w:hAnsi="Arial" w:cs="Arial"/>
                <w:color w:val="auto"/>
                <w:sz w:val="18"/>
                <w:szCs w:val="18"/>
                <w:lang w:val="es-ES_tradnl"/>
              </w:rPr>
            </w:pPr>
          </w:p>
          <w:p w14:paraId="00C0E422" w14:textId="77777777" w:rsidR="001B6741" w:rsidRDefault="001B6741" w:rsidP="00D6775C">
            <w:pPr>
              <w:pStyle w:val="Prrafodelista"/>
              <w:widowControl w:val="0"/>
              <w:ind w:left="0"/>
              <w:jc w:val="both"/>
              <w:rPr>
                <w:rFonts w:ascii="Arial" w:hAnsi="Arial" w:cs="Arial"/>
                <w:color w:val="auto"/>
                <w:sz w:val="18"/>
                <w:lang w:val="es-ES_tradnl"/>
              </w:rPr>
            </w:pPr>
            <w:r w:rsidRPr="00BF4147">
              <w:rPr>
                <w:rFonts w:ascii="Arial" w:hAnsi="Arial" w:cs="Arial"/>
                <w:color w:val="auto"/>
                <w:sz w:val="18"/>
                <w:lang w:val="es-ES_tradnl"/>
              </w:rPr>
              <w:t>En caso que el postor se presente en consorcio, cada uno de sus integrantes, debe acreditar alguna de las prácticas de sostenibilidad ambiental o social para obtener el puntaje.</w:t>
            </w:r>
          </w:p>
          <w:p w14:paraId="02FC90D8" w14:textId="77777777" w:rsidR="001B6741" w:rsidRDefault="001B6741" w:rsidP="00D6775C">
            <w:pPr>
              <w:pStyle w:val="Prrafodelista"/>
              <w:widowControl w:val="0"/>
              <w:ind w:left="0"/>
              <w:jc w:val="both"/>
              <w:rPr>
                <w:rFonts w:ascii="Arial" w:hAnsi="Arial" w:cs="Arial"/>
                <w:color w:val="auto"/>
                <w:sz w:val="18"/>
                <w:lang w:val="es-ES_tradnl"/>
              </w:rPr>
            </w:pPr>
          </w:p>
          <w:p w14:paraId="2D196443" w14:textId="77777777" w:rsidR="001B6741" w:rsidRPr="00681C71" w:rsidRDefault="001B6741" w:rsidP="00FE16A6">
            <w:pPr>
              <w:widowControl w:val="0"/>
              <w:jc w:val="both"/>
              <w:rPr>
                <w:rFonts w:ascii="Arial" w:hAnsi="Arial" w:cs="Arial"/>
                <w:color w:val="auto"/>
                <w:sz w:val="18"/>
                <w:szCs w:val="18"/>
                <w:lang w:val="es-ES"/>
              </w:rPr>
            </w:pPr>
          </w:p>
        </w:tc>
        <w:tc>
          <w:tcPr>
            <w:tcW w:w="3221" w:type="dxa"/>
            <w:tcBorders>
              <w:bottom w:val="single" w:sz="4" w:space="0" w:color="auto"/>
            </w:tcBorders>
            <w:vAlign w:val="center"/>
          </w:tcPr>
          <w:p w14:paraId="42283482" w14:textId="77777777" w:rsidR="001B6741" w:rsidRPr="0013323E" w:rsidRDefault="001B6741" w:rsidP="00D6775C">
            <w:pPr>
              <w:widowControl w:val="0"/>
              <w:jc w:val="center"/>
              <w:rPr>
                <w:rFonts w:ascii="Arial" w:hAnsi="Arial" w:cs="Arial"/>
                <w:b/>
                <w:color w:val="auto"/>
                <w:sz w:val="18"/>
                <w:szCs w:val="18"/>
              </w:rPr>
            </w:pPr>
            <w:r w:rsidRPr="0013323E">
              <w:rPr>
                <w:rFonts w:ascii="Arial" w:hAnsi="Arial" w:cs="Arial"/>
                <w:b/>
                <w:bCs/>
                <w:color w:val="auto"/>
                <w:sz w:val="18"/>
                <w:szCs w:val="19"/>
                <w:lang w:val="es-ES_tradnl"/>
              </w:rPr>
              <w:t xml:space="preserve">(Máximo </w:t>
            </w:r>
            <w:r>
              <w:rPr>
                <w:rFonts w:ascii="Arial" w:hAnsi="Arial" w:cs="Arial"/>
                <w:b/>
                <w:bCs/>
                <w:color w:val="auto"/>
                <w:sz w:val="18"/>
                <w:szCs w:val="19"/>
                <w:lang w:val="es-ES_tradnl"/>
              </w:rPr>
              <w:t>3</w:t>
            </w:r>
            <w:r w:rsidRPr="0013323E">
              <w:rPr>
                <w:rFonts w:ascii="Arial" w:hAnsi="Arial" w:cs="Arial"/>
                <w:b/>
                <w:bCs/>
                <w:color w:val="auto"/>
                <w:sz w:val="18"/>
                <w:szCs w:val="19"/>
                <w:lang w:val="es-ES_tradnl"/>
              </w:rPr>
              <w:t xml:space="preserve"> puntos)</w:t>
            </w:r>
            <w:r w:rsidRPr="0013323E">
              <w:rPr>
                <w:rStyle w:val="Refdenotaalpie"/>
                <w:rFonts w:ascii="Arial" w:hAnsi="Arial" w:cs="Arial"/>
                <w:b/>
                <w:color w:val="auto"/>
                <w:sz w:val="20"/>
                <w:lang w:eastAsia="es-ES"/>
              </w:rPr>
              <w:t xml:space="preserve"> </w:t>
            </w:r>
          </w:p>
          <w:p w14:paraId="1B7334B9" w14:textId="77777777" w:rsidR="001B6741" w:rsidRPr="0013323E" w:rsidRDefault="001B6741" w:rsidP="00D6775C">
            <w:pPr>
              <w:widowControl w:val="0"/>
              <w:ind w:left="143"/>
              <w:jc w:val="both"/>
              <w:rPr>
                <w:rFonts w:ascii="Arial" w:hAnsi="Arial" w:cs="Arial"/>
                <w:sz w:val="18"/>
                <w:szCs w:val="18"/>
              </w:rPr>
            </w:pPr>
          </w:p>
          <w:p w14:paraId="2DBA5A5A" w14:textId="77777777" w:rsidR="001B6741" w:rsidRPr="0013323E" w:rsidRDefault="001B6741" w:rsidP="00D6775C">
            <w:pPr>
              <w:widowControl w:val="0"/>
              <w:ind w:left="143"/>
              <w:jc w:val="both"/>
              <w:rPr>
                <w:rFonts w:ascii="Arial" w:hAnsi="Arial" w:cs="Arial"/>
                <w:sz w:val="18"/>
                <w:szCs w:val="18"/>
                <w:lang w:eastAsia="es-ES"/>
              </w:rPr>
            </w:pPr>
            <w:r w:rsidRPr="0013323E">
              <w:rPr>
                <w:rFonts w:ascii="Arial" w:hAnsi="Arial" w:cs="Arial"/>
                <w:sz w:val="18"/>
                <w:szCs w:val="18"/>
              </w:rPr>
              <w:t>Acredita una</w:t>
            </w:r>
            <w:r w:rsidRPr="0013323E">
              <w:rPr>
                <w:rFonts w:ascii="Arial" w:hAnsi="Arial" w:cs="Arial"/>
                <w:sz w:val="18"/>
                <w:szCs w:val="18"/>
                <w:lang w:eastAsia="es-ES"/>
              </w:rPr>
              <w:t xml:space="preserve"> (1) de las prácticas de sostenibilidad                           </w:t>
            </w:r>
          </w:p>
          <w:p w14:paraId="6128EA90" w14:textId="1A55FB9A" w:rsidR="001B6741" w:rsidRPr="0013323E" w:rsidRDefault="001B6741" w:rsidP="00D6775C">
            <w:pPr>
              <w:widowControl w:val="0"/>
              <w:ind w:left="143"/>
              <w:jc w:val="right"/>
              <w:rPr>
                <w:rFonts w:ascii="Arial" w:hAnsi="Arial" w:cs="Arial"/>
                <w:color w:val="auto"/>
                <w:sz w:val="18"/>
                <w:lang w:val="es-ES_tradnl"/>
              </w:rPr>
            </w:pPr>
            <w:r w:rsidRPr="0013323E">
              <w:rPr>
                <w:rFonts w:ascii="Arial" w:hAnsi="Arial" w:cs="Arial"/>
                <w:b/>
                <w:sz w:val="18"/>
                <w:szCs w:val="18"/>
                <w:highlight w:val="lightGray"/>
                <w:lang w:eastAsia="es-ES"/>
              </w:rPr>
              <w:t>[</w:t>
            </w:r>
            <w:r w:rsidR="00FE16A6">
              <w:rPr>
                <w:rFonts w:ascii="Arial" w:hAnsi="Arial" w:cs="Arial"/>
                <w:b/>
                <w:sz w:val="18"/>
                <w:szCs w:val="18"/>
                <w:highlight w:val="lightGray"/>
                <w:lang w:eastAsia="es-ES"/>
              </w:rPr>
              <w:t>3</w:t>
            </w:r>
            <w:r w:rsidRPr="0013323E">
              <w:rPr>
                <w:rFonts w:ascii="Arial" w:hAnsi="Arial" w:cs="Arial"/>
                <w:b/>
                <w:sz w:val="18"/>
                <w:szCs w:val="18"/>
                <w:highlight w:val="lightGray"/>
                <w:lang w:eastAsia="es-ES"/>
              </w:rPr>
              <w:t>]</w:t>
            </w:r>
            <w:r w:rsidRPr="0013323E">
              <w:rPr>
                <w:rFonts w:ascii="Arial" w:hAnsi="Arial" w:cs="Arial"/>
                <w:b/>
                <w:sz w:val="18"/>
                <w:szCs w:val="18"/>
              </w:rPr>
              <w:t xml:space="preserve"> puntos</w:t>
            </w:r>
          </w:p>
          <w:p w14:paraId="79BB752B" w14:textId="77777777" w:rsidR="001B6741" w:rsidRPr="0013323E" w:rsidRDefault="001B6741" w:rsidP="00D6775C">
            <w:pPr>
              <w:widowControl w:val="0"/>
              <w:ind w:left="143"/>
              <w:jc w:val="both"/>
              <w:rPr>
                <w:rFonts w:ascii="Arial" w:hAnsi="Arial" w:cs="Arial"/>
                <w:sz w:val="18"/>
                <w:szCs w:val="18"/>
              </w:rPr>
            </w:pPr>
            <w:r w:rsidRPr="0013323E">
              <w:rPr>
                <w:rFonts w:ascii="Arial" w:hAnsi="Arial" w:cs="Arial"/>
                <w:sz w:val="18"/>
                <w:szCs w:val="18"/>
              </w:rPr>
              <w:t xml:space="preserve">No acredita ninguna práctica en sostenibilidad                         </w:t>
            </w:r>
          </w:p>
          <w:p w14:paraId="278AF12D" w14:textId="77777777" w:rsidR="001B6741" w:rsidRPr="0013323E" w:rsidRDefault="001B6741" w:rsidP="00D6775C">
            <w:pPr>
              <w:widowControl w:val="0"/>
              <w:ind w:left="143"/>
              <w:jc w:val="right"/>
              <w:rPr>
                <w:rFonts w:ascii="Arial" w:hAnsi="Arial" w:cs="Arial"/>
                <w:color w:val="auto"/>
                <w:sz w:val="18"/>
                <w:lang w:val="es-ES_tradnl"/>
              </w:rPr>
            </w:pPr>
            <w:r w:rsidRPr="0013323E">
              <w:rPr>
                <w:rFonts w:ascii="Arial" w:hAnsi="Arial" w:cs="Arial"/>
                <w:b/>
                <w:sz w:val="18"/>
                <w:szCs w:val="18"/>
                <w:lang w:eastAsia="es-ES"/>
              </w:rPr>
              <w:t xml:space="preserve">0 </w:t>
            </w:r>
            <w:r w:rsidRPr="0013323E">
              <w:rPr>
                <w:rFonts w:ascii="Arial" w:hAnsi="Arial" w:cs="Arial"/>
                <w:b/>
                <w:sz w:val="18"/>
                <w:szCs w:val="18"/>
              </w:rPr>
              <w:t>puntos</w:t>
            </w:r>
          </w:p>
          <w:p w14:paraId="18531D3F" w14:textId="77777777" w:rsidR="001B6741" w:rsidRPr="0013323E" w:rsidRDefault="001B6741" w:rsidP="00D6775C">
            <w:pPr>
              <w:ind w:left="72" w:hanging="72"/>
              <w:jc w:val="both"/>
              <w:rPr>
                <w:rFonts w:ascii="Arial" w:hAnsi="Arial" w:cs="Arial"/>
                <w:color w:val="auto"/>
                <w:sz w:val="20"/>
                <w:lang w:val="es-ES_tradnl"/>
              </w:rPr>
            </w:pPr>
          </w:p>
        </w:tc>
      </w:tr>
      <w:tr w:rsidR="001B6741" w:rsidRPr="0013323E" w14:paraId="01A0DD93" w14:textId="77777777" w:rsidTr="00D6775C">
        <w:trPr>
          <w:trHeight w:val="336"/>
        </w:trPr>
        <w:tc>
          <w:tcPr>
            <w:tcW w:w="452" w:type="dxa"/>
            <w:tcBorders>
              <w:bottom w:val="single" w:sz="4" w:space="0" w:color="auto"/>
              <w:right w:val="nil"/>
            </w:tcBorders>
          </w:tcPr>
          <w:p w14:paraId="57395726" w14:textId="77777777" w:rsidR="001B6741" w:rsidRPr="0013323E" w:rsidRDefault="001B6741" w:rsidP="00D6775C">
            <w:pPr>
              <w:widowControl w:val="0"/>
              <w:rPr>
                <w:rFonts w:ascii="Arial" w:hAnsi="Arial" w:cs="Arial"/>
                <w:b/>
                <w:sz w:val="20"/>
                <w:lang w:eastAsia="es-ES"/>
              </w:rPr>
            </w:pPr>
            <w:r>
              <w:rPr>
                <w:rFonts w:ascii="Arial" w:hAnsi="Arial" w:cs="Arial"/>
                <w:b/>
                <w:sz w:val="20"/>
                <w:lang w:eastAsia="es-ES"/>
              </w:rPr>
              <w:t>D</w:t>
            </w:r>
            <w:r w:rsidRPr="0013323E">
              <w:rPr>
                <w:rFonts w:ascii="Arial" w:hAnsi="Arial" w:cs="Arial"/>
                <w:b/>
                <w:sz w:val="20"/>
                <w:lang w:eastAsia="es-ES"/>
              </w:rPr>
              <w:t>.1</w:t>
            </w:r>
          </w:p>
        </w:tc>
        <w:tc>
          <w:tcPr>
            <w:tcW w:w="8620" w:type="dxa"/>
            <w:gridSpan w:val="2"/>
            <w:tcBorders>
              <w:left w:val="nil"/>
              <w:bottom w:val="single" w:sz="4" w:space="0" w:color="auto"/>
            </w:tcBorders>
            <w:vAlign w:val="center"/>
          </w:tcPr>
          <w:p w14:paraId="4DD1400B" w14:textId="77777777" w:rsidR="001B6741" w:rsidRPr="0013323E" w:rsidRDefault="001B6741" w:rsidP="00D6775C">
            <w:pPr>
              <w:pStyle w:val="Prrafodelista"/>
              <w:widowControl w:val="0"/>
              <w:ind w:left="0"/>
              <w:jc w:val="both"/>
              <w:rPr>
                <w:rFonts w:ascii="Arial" w:hAnsi="Arial" w:cs="Arial"/>
                <w:bCs/>
                <w:color w:val="auto"/>
                <w:sz w:val="18"/>
                <w:szCs w:val="18"/>
                <w:lang w:val="es-ES" w:eastAsia="es-ES"/>
              </w:rPr>
            </w:pPr>
            <w:r w:rsidRPr="0013323E">
              <w:rPr>
                <w:rFonts w:ascii="Arial" w:hAnsi="Arial" w:cs="Arial"/>
                <w:color w:val="auto"/>
                <w:sz w:val="18"/>
                <w:szCs w:val="18"/>
                <w:u w:val="single"/>
                <w:lang w:val="es-ES_tradnl"/>
              </w:rPr>
              <w:t>Práctica</w:t>
            </w:r>
            <w:r w:rsidRPr="0013323E">
              <w:rPr>
                <w:rFonts w:ascii="Arial" w:hAnsi="Arial" w:cs="Arial"/>
                <w:color w:val="auto"/>
                <w:sz w:val="18"/>
                <w:szCs w:val="18"/>
                <w:lang w:val="es-ES_tradnl"/>
              </w:rPr>
              <w:t>:</w:t>
            </w:r>
          </w:p>
          <w:p w14:paraId="6F92CDC5" w14:textId="77777777" w:rsidR="001B6741" w:rsidRPr="0013323E" w:rsidRDefault="001B6741" w:rsidP="00D6775C">
            <w:pPr>
              <w:widowControl w:val="0"/>
              <w:jc w:val="both"/>
              <w:rPr>
                <w:rFonts w:ascii="Arial" w:hAnsi="Arial" w:cs="Arial"/>
                <w:sz w:val="18"/>
                <w:lang w:eastAsia="es-ES"/>
              </w:rPr>
            </w:pPr>
          </w:p>
          <w:p w14:paraId="6DECEE5B" w14:textId="77777777" w:rsidR="001B6741" w:rsidRPr="0013323E" w:rsidRDefault="001B6741" w:rsidP="00D6775C">
            <w:pPr>
              <w:widowControl w:val="0"/>
              <w:jc w:val="both"/>
              <w:rPr>
                <w:rFonts w:ascii="Arial" w:hAnsi="Arial" w:cs="Arial"/>
                <w:sz w:val="18"/>
                <w:lang w:eastAsia="es-ES"/>
              </w:rPr>
            </w:pPr>
            <w:r w:rsidRPr="0013323E">
              <w:rPr>
                <w:rFonts w:ascii="Arial" w:hAnsi="Arial" w:cs="Arial"/>
                <w:sz w:val="18"/>
                <w:lang w:eastAsia="es-ES"/>
              </w:rPr>
              <w:t>Certificación del sistema de gestión de la seguridad y salud en el trabajo</w:t>
            </w:r>
          </w:p>
          <w:p w14:paraId="35811990" w14:textId="77777777" w:rsidR="001B6741" w:rsidRPr="0013323E" w:rsidRDefault="001B6741" w:rsidP="00D6775C">
            <w:pPr>
              <w:pStyle w:val="Prrafodelista"/>
              <w:widowControl w:val="0"/>
              <w:ind w:left="0"/>
              <w:jc w:val="both"/>
              <w:rPr>
                <w:rFonts w:ascii="Arial" w:hAnsi="Arial" w:cs="Arial"/>
                <w:i/>
                <w:color w:val="auto"/>
                <w:sz w:val="18"/>
                <w:szCs w:val="18"/>
              </w:rPr>
            </w:pPr>
          </w:p>
          <w:p w14:paraId="34BE7092" w14:textId="77777777" w:rsidR="001B6741" w:rsidRPr="0013323E" w:rsidRDefault="001B6741" w:rsidP="00D6775C">
            <w:pPr>
              <w:pStyle w:val="Prrafodelista"/>
              <w:widowControl w:val="0"/>
              <w:ind w:left="0"/>
              <w:jc w:val="both"/>
              <w:rPr>
                <w:rFonts w:ascii="Arial" w:hAnsi="Arial" w:cs="Arial"/>
                <w:color w:val="auto"/>
                <w:sz w:val="18"/>
                <w:szCs w:val="18"/>
                <w:lang w:val="es-ES_tradnl"/>
              </w:rPr>
            </w:pPr>
            <w:r w:rsidRPr="0013323E">
              <w:rPr>
                <w:rFonts w:ascii="Arial" w:hAnsi="Arial" w:cs="Arial"/>
                <w:color w:val="auto"/>
                <w:sz w:val="18"/>
                <w:szCs w:val="18"/>
                <w:u w:val="single"/>
                <w:lang w:val="es-ES_tradnl"/>
              </w:rPr>
              <w:t>Acreditación</w:t>
            </w:r>
            <w:r w:rsidRPr="0013323E">
              <w:rPr>
                <w:rFonts w:ascii="Arial" w:hAnsi="Arial" w:cs="Arial"/>
                <w:color w:val="auto"/>
                <w:sz w:val="18"/>
                <w:szCs w:val="18"/>
                <w:lang w:val="es-ES_tradnl"/>
              </w:rPr>
              <w:t>:</w:t>
            </w:r>
          </w:p>
          <w:p w14:paraId="08F160EB" w14:textId="77777777" w:rsidR="001B6741" w:rsidRPr="0013323E" w:rsidRDefault="001B6741" w:rsidP="00D6775C">
            <w:pPr>
              <w:pStyle w:val="Prrafodelista"/>
              <w:widowControl w:val="0"/>
              <w:ind w:left="0"/>
              <w:jc w:val="both"/>
              <w:rPr>
                <w:rFonts w:ascii="Arial" w:hAnsi="Arial" w:cs="Arial"/>
                <w:bCs/>
                <w:color w:val="auto"/>
                <w:sz w:val="18"/>
                <w:szCs w:val="18"/>
                <w:lang w:val="es-ES" w:eastAsia="es-ES"/>
              </w:rPr>
            </w:pPr>
          </w:p>
          <w:p w14:paraId="2F1FBC9D" w14:textId="0DAC720E" w:rsidR="001B6741" w:rsidRPr="0013323E" w:rsidRDefault="001B6741" w:rsidP="00D6775C">
            <w:pPr>
              <w:widowControl w:val="0"/>
              <w:jc w:val="both"/>
              <w:rPr>
                <w:vertAlign w:val="superscript"/>
                <w:lang w:val="es-ES_tradnl"/>
              </w:rPr>
            </w:pPr>
            <w:r w:rsidRPr="0013323E">
              <w:rPr>
                <w:rFonts w:ascii="Arial" w:hAnsi="Arial" w:cs="Arial"/>
                <w:color w:val="auto"/>
                <w:sz w:val="18"/>
                <w:szCs w:val="18"/>
                <w:lang w:val="es-ES_tradnl"/>
              </w:rPr>
              <w:t>Copia simple del certificado que acredita que se ha implementado un sistema de gestión de seguridad y salud en el trabajo acorde con la norma OHSAS 18001:2007</w:t>
            </w:r>
            <w:r w:rsidRPr="006D7D60">
              <w:rPr>
                <w:rFonts w:ascii="Arial" w:hAnsi="Arial" w:cs="Arial"/>
                <w:sz w:val="18"/>
                <w:szCs w:val="18"/>
                <w:vertAlign w:val="superscript"/>
                <w:lang w:val="es-ES_tradnl"/>
              </w:rPr>
              <w:footnoteReference w:id="17"/>
            </w:r>
            <w:r w:rsidRPr="006D7D60">
              <w:rPr>
                <w:rFonts w:ascii="Arial" w:hAnsi="Arial" w:cs="Arial"/>
                <w:color w:val="auto"/>
                <w:sz w:val="18"/>
                <w:szCs w:val="18"/>
                <w:lang w:val="es-ES_tradnl"/>
              </w:rPr>
              <w:t xml:space="preserve"> </w:t>
            </w:r>
            <w:r w:rsidRPr="0013323E">
              <w:rPr>
                <w:rFonts w:ascii="Arial" w:hAnsi="Arial" w:cs="Arial"/>
                <w:color w:val="auto"/>
                <w:sz w:val="18"/>
                <w:szCs w:val="18"/>
                <w:lang w:val="es-ES_tradnl"/>
              </w:rPr>
              <w:t xml:space="preserve"> o norma que la sustituya</w:t>
            </w:r>
            <w:r>
              <w:rPr>
                <w:rFonts w:ascii="Arial" w:hAnsi="Arial" w:cs="Arial"/>
                <w:color w:val="auto"/>
                <w:sz w:val="18"/>
                <w:szCs w:val="18"/>
                <w:lang w:val="es-ES_tradnl"/>
              </w:rPr>
              <w:t xml:space="preserve"> (ISO 45001:2018)</w:t>
            </w:r>
            <w:r w:rsidRPr="0013323E">
              <w:rPr>
                <w:rFonts w:ascii="Arial" w:hAnsi="Arial" w:cs="Arial"/>
                <w:color w:val="auto"/>
                <w:sz w:val="18"/>
                <w:szCs w:val="18"/>
                <w:lang w:val="es-ES_tradnl"/>
              </w:rPr>
              <w:t>, o con la Norma Técnica Peruana equivalente</w:t>
            </w:r>
            <w:r>
              <w:rPr>
                <w:rFonts w:ascii="Arial" w:hAnsi="Arial" w:cs="Arial"/>
                <w:color w:val="auto"/>
                <w:sz w:val="18"/>
                <w:szCs w:val="18"/>
                <w:lang w:val="es-ES_tradnl"/>
              </w:rPr>
              <w:t xml:space="preserve"> (</w:t>
            </w:r>
            <w:r w:rsidRPr="00F93B43">
              <w:rPr>
                <w:rFonts w:ascii="Arial" w:hAnsi="Arial" w:cs="Arial"/>
                <w:color w:val="auto"/>
                <w:sz w:val="18"/>
                <w:szCs w:val="18"/>
                <w:lang w:val="es-ES_tradnl"/>
              </w:rPr>
              <w:t>NTP-ISO 45001:2018</w:t>
            </w:r>
            <w:r>
              <w:rPr>
                <w:rFonts w:ascii="Arial" w:hAnsi="Arial" w:cs="Arial"/>
                <w:color w:val="auto"/>
                <w:sz w:val="18"/>
                <w:szCs w:val="18"/>
                <w:lang w:val="es-ES_tradnl"/>
              </w:rPr>
              <w:t>)</w:t>
            </w:r>
            <w:r w:rsidRPr="0013323E">
              <w:rPr>
                <w:rFonts w:ascii="Arial" w:hAnsi="Arial" w:cs="Arial"/>
                <w:color w:val="auto"/>
                <w:sz w:val="18"/>
                <w:szCs w:val="18"/>
                <w:lang w:val="es-ES_tradnl"/>
              </w:rPr>
              <w:t xml:space="preserve">, cuyo alcance o campo de aplicación considere </w:t>
            </w:r>
            <w:r w:rsidR="00FE16A6">
              <w:rPr>
                <w:rFonts w:ascii="Arial" w:hAnsi="Arial" w:cs="Arial"/>
                <w:color w:val="auto"/>
                <w:sz w:val="18"/>
                <w:szCs w:val="18"/>
                <w:lang w:val="es-ES_tradnl"/>
              </w:rPr>
              <w:t>OBRAS DE SANEAMIENTO</w:t>
            </w:r>
            <w:r w:rsidRPr="0013323E">
              <w:rPr>
                <w:vertAlign w:val="superscript"/>
                <w:lang w:val="es-ES_tradnl"/>
              </w:rPr>
              <w:footnoteReference w:id="18"/>
            </w:r>
            <w:r w:rsidRPr="0013323E">
              <w:rPr>
                <w:vertAlign w:val="superscript"/>
                <w:lang w:val="es-ES_tradnl"/>
              </w:rPr>
              <w:t xml:space="preserve"> </w:t>
            </w:r>
            <w:r w:rsidRPr="0013323E">
              <w:rPr>
                <w:vertAlign w:val="superscript"/>
                <w:lang w:val="es-ES_tradnl"/>
              </w:rPr>
              <w:footnoteReference w:id="19"/>
            </w:r>
          </w:p>
          <w:p w14:paraId="6F939113" w14:textId="77777777" w:rsidR="001B6741" w:rsidRPr="0013323E" w:rsidRDefault="001B6741" w:rsidP="00D6775C">
            <w:pPr>
              <w:widowControl w:val="0"/>
              <w:jc w:val="both"/>
              <w:rPr>
                <w:rFonts w:ascii="Arial" w:hAnsi="Arial" w:cs="Arial"/>
                <w:color w:val="auto"/>
                <w:sz w:val="18"/>
                <w:szCs w:val="18"/>
                <w:lang w:val="es-ES_tradnl"/>
              </w:rPr>
            </w:pPr>
          </w:p>
          <w:p w14:paraId="0B316F08" w14:textId="77777777" w:rsidR="001B6741" w:rsidRPr="0013323E" w:rsidRDefault="001B6741" w:rsidP="00D6775C">
            <w:pPr>
              <w:widowControl w:val="0"/>
              <w:jc w:val="both"/>
              <w:rPr>
                <w:rFonts w:ascii="Arial" w:hAnsi="Arial" w:cs="Arial"/>
                <w:color w:val="auto"/>
                <w:sz w:val="18"/>
                <w:szCs w:val="18"/>
                <w:lang w:val="es-ES_tradnl"/>
              </w:rPr>
            </w:pPr>
            <w:r w:rsidRPr="0013323E">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13323E">
              <w:rPr>
                <w:rStyle w:val="Refdenotaalpie"/>
                <w:rFonts w:ascii="Arial" w:hAnsi="Arial" w:cs="Arial"/>
                <w:color w:val="auto"/>
                <w:sz w:val="18"/>
                <w:szCs w:val="18"/>
                <w:lang w:val="es-ES_tradnl"/>
              </w:rPr>
              <w:footnoteReference w:id="20"/>
            </w:r>
          </w:p>
          <w:p w14:paraId="027D3364" w14:textId="77777777" w:rsidR="001B6741" w:rsidRPr="0013323E" w:rsidRDefault="001B6741" w:rsidP="00D6775C">
            <w:pPr>
              <w:ind w:left="72" w:hanging="72"/>
              <w:jc w:val="both"/>
              <w:rPr>
                <w:rFonts w:ascii="Arial" w:hAnsi="Arial" w:cs="Arial"/>
                <w:color w:val="auto"/>
                <w:sz w:val="18"/>
                <w:szCs w:val="18"/>
                <w:lang w:val="es-ES_tradnl"/>
              </w:rPr>
            </w:pPr>
          </w:p>
          <w:p w14:paraId="1829409F" w14:textId="77777777" w:rsidR="001B6741" w:rsidRPr="0013323E" w:rsidRDefault="001B6741" w:rsidP="00D6775C">
            <w:pPr>
              <w:ind w:left="1"/>
              <w:jc w:val="both"/>
              <w:rPr>
                <w:rFonts w:ascii="Arial" w:hAnsi="Arial" w:cs="Arial"/>
                <w:color w:val="auto"/>
                <w:sz w:val="20"/>
                <w:lang w:val="es-ES_tradnl"/>
              </w:rPr>
            </w:pPr>
            <w:r w:rsidRPr="0013323E">
              <w:rPr>
                <w:rFonts w:ascii="Arial" w:hAnsi="Arial" w:cs="Arial"/>
                <w:color w:val="auto"/>
                <w:sz w:val="18"/>
                <w:szCs w:val="18"/>
                <w:lang w:val="es-ES_tradnl"/>
              </w:rPr>
              <w:t>El referido certificado debe corresponder a la sede, filial u oficina a cargo de la prestación</w:t>
            </w:r>
            <w:r w:rsidRPr="0013323E">
              <w:rPr>
                <w:rStyle w:val="Refdenotaalpie"/>
                <w:rFonts w:ascii="Arial" w:hAnsi="Arial" w:cs="Arial"/>
                <w:color w:val="auto"/>
                <w:sz w:val="18"/>
                <w:szCs w:val="18"/>
                <w:lang w:val="es-ES_tradnl"/>
              </w:rPr>
              <w:footnoteReference w:id="21"/>
            </w:r>
            <w:r w:rsidRPr="0013323E">
              <w:rPr>
                <w:rFonts w:ascii="Arial" w:hAnsi="Arial" w:cs="Arial"/>
                <w:color w:val="auto"/>
                <w:sz w:val="18"/>
                <w:szCs w:val="18"/>
                <w:lang w:val="es-ES_tradnl"/>
              </w:rPr>
              <w:t>, y estar vigente</w:t>
            </w:r>
            <w:r w:rsidRPr="0013323E">
              <w:rPr>
                <w:rFonts w:ascii="Arial" w:hAnsi="Arial" w:cs="Arial"/>
                <w:color w:val="auto"/>
                <w:sz w:val="18"/>
                <w:szCs w:val="18"/>
                <w:vertAlign w:val="superscript"/>
                <w:lang w:val="es-ES_tradnl"/>
              </w:rPr>
              <w:footnoteReference w:id="22"/>
            </w:r>
            <w:r w:rsidRPr="0013323E">
              <w:rPr>
                <w:rFonts w:ascii="Arial" w:hAnsi="Arial" w:cs="Arial"/>
                <w:color w:val="auto"/>
                <w:sz w:val="18"/>
                <w:szCs w:val="18"/>
                <w:lang w:val="es-ES_tradnl"/>
              </w:rPr>
              <w:t xml:space="preserve"> a la fecha de presentación de ofertas.</w:t>
            </w:r>
          </w:p>
        </w:tc>
      </w:tr>
      <w:tr w:rsidR="001B6741" w:rsidRPr="0013323E" w14:paraId="0D56EFAD" w14:textId="77777777" w:rsidTr="00D6775C">
        <w:trPr>
          <w:trHeight w:val="336"/>
        </w:trPr>
        <w:tc>
          <w:tcPr>
            <w:tcW w:w="452" w:type="dxa"/>
            <w:tcBorders>
              <w:bottom w:val="single" w:sz="4" w:space="0" w:color="auto"/>
              <w:right w:val="nil"/>
            </w:tcBorders>
          </w:tcPr>
          <w:p w14:paraId="1360F14D" w14:textId="77777777" w:rsidR="001B6741" w:rsidRPr="0013323E" w:rsidRDefault="001B6741" w:rsidP="00D6775C">
            <w:pPr>
              <w:widowControl w:val="0"/>
              <w:rPr>
                <w:rFonts w:ascii="Arial" w:hAnsi="Arial" w:cs="Arial"/>
                <w:b/>
                <w:sz w:val="20"/>
                <w:lang w:eastAsia="es-ES"/>
              </w:rPr>
            </w:pPr>
            <w:r>
              <w:rPr>
                <w:rFonts w:ascii="Arial" w:hAnsi="Arial" w:cs="Arial"/>
                <w:b/>
                <w:sz w:val="20"/>
                <w:lang w:eastAsia="es-ES"/>
              </w:rPr>
              <w:t>D</w:t>
            </w:r>
            <w:r w:rsidRPr="003D3F2A">
              <w:rPr>
                <w:rFonts w:ascii="Arial" w:hAnsi="Arial" w:cs="Arial"/>
                <w:b/>
                <w:sz w:val="20"/>
                <w:lang w:eastAsia="es-ES"/>
              </w:rPr>
              <w:t>.2</w:t>
            </w:r>
          </w:p>
        </w:tc>
        <w:tc>
          <w:tcPr>
            <w:tcW w:w="8620" w:type="dxa"/>
            <w:gridSpan w:val="2"/>
            <w:tcBorders>
              <w:left w:val="nil"/>
              <w:bottom w:val="single" w:sz="4" w:space="0" w:color="auto"/>
            </w:tcBorders>
            <w:vAlign w:val="center"/>
          </w:tcPr>
          <w:p w14:paraId="0915C07D" w14:textId="77777777" w:rsidR="001B6741" w:rsidRPr="0013323E" w:rsidRDefault="001B6741" w:rsidP="00D6775C">
            <w:pPr>
              <w:pStyle w:val="Prrafodelista"/>
              <w:widowControl w:val="0"/>
              <w:ind w:left="0"/>
              <w:jc w:val="both"/>
              <w:rPr>
                <w:rFonts w:ascii="Arial" w:hAnsi="Arial" w:cs="Arial"/>
                <w:bCs/>
                <w:color w:val="auto"/>
                <w:sz w:val="18"/>
                <w:szCs w:val="18"/>
                <w:lang w:val="es-ES" w:eastAsia="es-ES"/>
              </w:rPr>
            </w:pPr>
            <w:r w:rsidRPr="0013323E">
              <w:rPr>
                <w:rFonts w:ascii="Arial" w:hAnsi="Arial" w:cs="Arial"/>
                <w:color w:val="auto"/>
                <w:sz w:val="18"/>
                <w:szCs w:val="18"/>
                <w:u w:val="single"/>
                <w:lang w:val="es-ES_tradnl"/>
              </w:rPr>
              <w:t>Práctica</w:t>
            </w:r>
            <w:r w:rsidRPr="0013323E">
              <w:rPr>
                <w:rFonts w:ascii="Arial" w:hAnsi="Arial" w:cs="Arial"/>
                <w:color w:val="auto"/>
                <w:sz w:val="18"/>
                <w:szCs w:val="18"/>
                <w:lang w:val="es-ES_tradnl"/>
              </w:rPr>
              <w:t>:</w:t>
            </w:r>
          </w:p>
          <w:p w14:paraId="22862C27" w14:textId="77777777" w:rsidR="001B6741" w:rsidRPr="0013323E" w:rsidRDefault="001B6741" w:rsidP="00D6775C">
            <w:pPr>
              <w:widowControl w:val="0"/>
              <w:jc w:val="both"/>
              <w:rPr>
                <w:rFonts w:ascii="Arial" w:hAnsi="Arial" w:cs="Arial"/>
                <w:sz w:val="18"/>
                <w:lang w:eastAsia="es-ES"/>
              </w:rPr>
            </w:pPr>
          </w:p>
          <w:p w14:paraId="1058A0DC" w14:textId="77777777" w:rsidR="001B6741" w:rsidRPr="0013323E" w:rsidRDefault="001B6741" w:rsidP="00D6775C">
            <w:pPr>
              <w:widowControl w:val="0"/>
              <w:jc w:val="both"/>
              <w:rPr>
                <w:rFonts w:ascii="Arial" w:hAnsi="Arial" w:cs="Arial"/>
                <w:sz w:val="18"/>
                <w:lang w:eastAsia="es-ES"/>
              </w:rPr>
            </w:pPr>
            <w:r w:rsidRPr="0013323E">
              <w:rPr>
                <w:rFonts w:ascii="Arial" w:hAnsi="Arial" w:cs="Arial"/>
                <w:sz w:val="18"/>
                <w:lang w:eastAsia="es-ES"/>
              </w:rPr>
              <w:t>Certificación del sistema de gestión de la responsabilidad social</w:t>
            </w:r>
          </w:p>
          <w:p w14:paraId="331FDB19" w14:textId="77777777" w:rsidR="001B6741" w:rsidRPr="0013323E" w:rsidRDefault="001B6741" w:rsidP="00D6775C">
            <w:pPr>
              <w:widowControl w:val="0"/>
              <w:jc w:val="both"/>
              <w:rPr>
                <w:rFonts w:ascii="Arial" w:hAnsi="Arial" w:cs="Arial"/>
                <w:bCs/>
                <w:color w:val="auto"/>
                <w:sz w:val="18"/>
                <w:szCs w:val="18"/>
                <w:lang w:eastAsia="es-ES"/>
              </w:rPr>
            </w:pPr>
          </w:p>
          <w:p w14:paraId="68250EA1" w14:textId="77777777" w:rsidR="001B6741" w:rsidRPr="0013323E" w:rsidRDefault="001B6741" w:rsidP="00D6775C">
            <w:pPr>
              <w:pStyle w:val="Prrafodelista"/>
              <w:widowControl w:val="0"/>
              <w:ind w:left="0"/>
              <w:jc w:val="both"/>
              <w:rPr>
                <w:rFonts w:ascii="Arial" w:hAnsi="Arial" w:cs="Arial"/>
                <w:color w:val="auto"/>
                <w:sz w:val="18"/>
                <w:szCs w:val="18"/>
                <w:lang w:val="es-ES_tradnl"/>
              </w:rPr>
            </w:pPr>
            <w:r w:rsidRPr="0013323E">
              <w:rPr>
                <w:rFonts w:ascii="Arial" w:hAnsi="Arial" w:cs="Arial"/>
                <w:color w:val="auto"/>
                <w:sz w:val="18"/>
                <w:szCs w:val="18"/>
                <w:u w:val="single"/>
                <w:lang w:val="es-ES_tradnl"/>
              </w:rPr>
              <w:t>Acreditación</w:t>
            </w:r>
            <w:r w:rsidRPr="0013323E">
              <w:rPr>
                <w:rFonts w:ascii="Arial" w:hAnsi="Arial" w:cs="Arial"/>
                <w:color w:val="auto"/>
                <w:sz w:val="18"/>
                <w:szCs w:val="18"/>
                <w:lang w:val="es-ES_tradnl"/>
              </w:rPr>
              <w:t>:</w:t>
            </w:r>
          </w:p>
          <w:p w14:paraId="70AF360D" w14:textId="77777777" w:rsidR="001B6741" w:rsidRPr="0013323E" w:rsidRDefault="001B6741" w:rsidP="00D6775C">
            <w:pPr>
              <w:ind w:left="72" w:hanging="72"/>
              <w:jc w:val="both"/>
              <w:rPr>
                <w:rFonts w:ascii="Arial" w:hAnsi="Arial" w:cs="Arial"/>
                <w:color w:val="auto"/>
                <w:sz w:val="20"/>
                <w:lang w:val="es-ES_tradnl"/>
              </w:rPr>
            </w:pPr>
          </w:p>
          <w:p w14:paraId="0CB9871D" w14:textId="77777777" w:rsidR="001B6741" w:rsidRPr="0013323E" w:rsidRDefault="001B6741" w:rsidP="00D6775C">
            <w:pPr>
              <w:widowControl w:val="0"/>
              <w:jc w:val="both"/>
              <w:rPr>
                <w:rFonts w:ascii="Arial" w:hAnsi="Arial" w:cs="Arial"/>
                <w:color w:val="auto"/>
                <w:sz w:val="18"/>
                <w:szCs w:val="18"/>
                <w:lang w:val="es-ES_tradnl"/>
              </w:rPr>
            </w:pPr>
            <w:r w:rsidRPr="0013323E">
              <w:rPr>
                <w:rFonts w:ascii="Arial" w:hAnsi="Arial" w:cs="Arial"/>
                <w:color w:val="auto"/>
                <w:sz w:val="18"/>
                <w:szCs w:val="18"/>
                <w:lang w:val="es-ES_tradnl"/>
              </w:rPr>
              <w:t>Copia simple del certificado que acredita que se ha implementado un sistema de gestión de la responsabilidad social acorde con el estándar SA 8000:2014</w:t>
            </w:r>
            <w:r w:rsidRPr="0013323E">
              <w:rPr>
                <w:rFonts w:ascii="Arial" w:hAnsi="Arial" w:cs="Arial"/>
                <w:color w:val="auto"/>
                <w:sz w:val="18"/>
                <w:szCs w:val="18"/>
                <w:vertAlign w:val="superscript"/>
                <w:lang w:val="es-ES_tradnl"/>
              </w:rPr>
              <w:footnoteReference w:id="23"/>
            </w:r>
            <w:r w:rsidRPr="0013323E">
              <w:rPr>
                <w:rFonts w:ascii="Arial" w:hAnsi="Arial" w:cs="Arial"/>
                <w:color w:val="auto"/>
                <w:sz w:val="18"/>
                <w:szCs w:val="18"/>
                <w:lang w:val="es-ES_tradnl"/>
              </w:rPr>
              <w:t xml:space="preserve">. </w:t>
            </w:r>
          </w:p>
          <w:p w14:paraId="448116B6" w14:textId="77777777" w:rsidR="001B6741" w:rsidRPr="0013323E" w:rsidRDefault="001B6741" w:rsidP="00D6775C">
            <w:pPr>
              <w:widowControl w:val="0"/>
              <w:jc w:val="both"/>
              <w:rPr>
                <w:rFonts w:ascii="Arial" w:hAnsi="Arial" w:cs="Arial"/>
                <w:color w:val="auto"/>
                <w:sz w:val="18"/>
                <w:szCs w:val="18"/>
                <w:lang w:val="es-ES_tradnl"/>
              </w:rPr>
            </w:pPr>
          </w:p>
          <w:p w14:paraId="27512048" w14:textId="77777777" w:rsidR="001B6741" w:rsidRPr="0013323E" w:rsidRDefault="001B6741" w:rsidP="00D6775C">
            <w:pPr>
              <w:widowControl w:val="0"/>
              <w:jc w:val="both"/>
              <w:rPr>
                <w:rFonts w:ascii="Arial" w:hAnsi="Arial" w:cs="Arial"/>
                <w:color w:val="auto"/>
                <w:sz w:val="18"/>
                <w:szCs w:val="18"/>
                <w:lang w:val="es-ES_tradnl"/>
              </w:rPr>
            </w:pPr>
            <w:r w:rsidRPr="0013323E">
              <w:rPr>
                <w:rFonts w:ascii="Arial" w:hAnsi="Arial" w:cs="Arial"/>
                <w:color w:val="auto"/>
                <w:sz w:val="18"/>
                <w:szCs w:val="18"/>
                <w:lang w:val="es-ES_tradnl"/>
              </w:rPr>
              <w:t xml:space="preserve">El certificado debe haber sido emitido por un Organismo de Certificación acreditado ante el “Social </w:t>
            </w:r>
            <w:proofErr w:type="spellStart"/>
            <w:r w:rsidRPr="0013323E">
              <w:rPr>
                <w:rFonts w:ascii="Arial" w:hAnsi="Arial" w:cs="Arial"/>
                <w:color w:val="auto"/>
                <w:sz w:val="18"/>
                <w:szCs w:val="18"/>
                <w:lang w:val="es-ES_tradnl"/>
              </w:rPr>
              <w:t>Accountability</w:t>
            </w:r>
            <w:proofErr w:type="spellEnd"/>
            <w:r w:rsidRPr="0013323E">
              <w:rPr>
                <w:rFonts w:ascii="Arial" w:hAnsi="Arial" w:cs="Arial"/>
                <w:color w:val="auto"/>
                <w:sz w:val="18"/>
                <w:szCs w:val="18"/>
                <w:lang w:val="es-ES_tradnl"/>
              </w:rPr>
              <w:t xml:space="preserve"> </w:t>
            </w:r>
            <w:proofErr w:type="spellStart"/>
            <w:r w:rsidRPr="0013323E">
              <w:rPr>
                <w:rFonts w:ascii="Arial" w:hAnsi="Arial" w:cs="Arial"/>
                <w:color w:val="auto"/>
                <w:sz w:val="18"/>
                <w:szCs w:val="18"/>
                <w:lang w:val="es-ES_tradnl"/>
              </w:rPr>
              <w:t>Accreditation</w:t>
            </w:r>
            <w:proofErr w:type="spellEnd"/>
            <w:r w:rsidRPr="0013323E">
              <w:rPr>
                <w:rFonts w:ascii="Arial" w:hAnsi="Arial" w:cs="Arial"/>
                <w:color w:val="auto"/>
                <w:sz w:val="18"/>
                <w:szCs w:val="18"/>
                <w:lang w:val="es-ES_tradnl"/>
              </w:rPr>
              <w:t xml:space="preserve"> </w:t>
            </w:r>
            <w:proofErr w:type="spellStart"/>
            <w:r w:rsidRPr="0013323E">
              <w:rPr>
                <w:rFonts w:ascii="Arial" w:hAnsi="Arial" w:cs="Arial"/>
                <w:color w:val="auto"/>
                <w:sz w:val="18"/>
                <w:szCs w:val="18"/>
                <w:lang w:val="es-ES_tradnl"/>
              </w:rPr>
              <w:t>Services</w:t>
            </w:r>
            <w:proofErr w:type="spellEnd"/>
            <w:r w:rsidRPr="0013323E">
              <w:rPr>
                <w:rFonts w:ascii="Arial" w:hAnsi="Arial" w:cs="Arial"/>
                <w:color w:val="auto"/>
                <w:sz w:val="18"/>
                <w:szCs w:val="18"/>
                <w:lang w:val="es-ES_tradnl"/>
              </w:rPr>
              <w:t>” (SAAS).</w:t>
            </w:r>
          </w:p>
          <w:p w14:paraId="6E502DAA" w14:textId="77777777" w:rsidR="001B6741" w:rsidRPr="0013323E" w:rsidRDefault="001B6741" w:rsidP="00D6775C">
            <w:pPr>
              <w:ind w:left="1" w:hanging="1"/>
              <w:jc w:val="both"/>
              <w:rPr>
                <w:rFonts w:ascii="Arial" w:hAnsi="Arial" w:cs="Arial"/>
                <w:color w:val="auto"/>
                <w:sz w:val="18"/>
                <w:szCs w:val="18"/>
                <w:lang w:val="es-ES_tradnl"/>
              </w:rPr>
            </w:pPr>
          </w:p>
          <w:p w14:paraId="14F4C5DA" w14:textId="77777777" w:rsidR="001B6741" w:rsidRPr="0013323E" w:rsidRDefault="001B6741" w:rsidP="00D6775C">
            <w:pPr>
              <w:ind w:left="1" w:hanging="1"/>
              <w:jc w:val="both"/>
              <w:rPr>
                <w:rFonts w:ascii="Arial" w:hAnsi="Arial" w:cs="Arial"/>
                <w:color w:val="auto"/>
                <w:sz w:val="20"/>
                <w:lang w:val="es-ES_tradnl"/>
              </w:rPr>
            </w:pPr>
            <w:r w:rsidRPr="0013323E">
              <w:rPr>
                <w:rFonts w:ascii="Arial" w:hAnsi="Arial" w:cs="Arial"/>
                <w:color w:val="auto"/>
                <w:sz w:val="18"/>
                <w:szCs w:val="18"/>
                <w:lang w:val="es-ES_tradnl"/>
              </w:rPr>
              <w:t>El referido certificado debe corresponder a la sede, filial u oficina a cargo de la prestación</w:t>
            </w:r>
            <w:r w:rsidRPr="0013323E">
              <w:rPr>
                <w:rStyle w:val="Refdenotaalpie"/>
                <w:rFonts w:ascii="Arial" w:hAnsi="Arial" w:cs="Arial"/>
                <w:color w:val="auto"/>
                <w:sz w:val="18"/>
                <w:szCs w:val="18"/>
                <w:lang w:val="es-ES_tradnl"/>
              </w:rPr>
              <w:footnoteReference w:id="24"/>
            </w:r>
            <w:r w:rsidRPr="0013323E">
              <w:rPr>
                <w:rFonts w:ascii="Arial" w:hAnsi="Arial" w:cs="Arial"/>
                <w:color w:val="auto"/>
                <w:sz w:val="18"/>
                <w:szCs w:val="18"/>
                <w:lang w:val="es-ES_tradnl"/>
              </w:rPr>
              <w:t>, y estar vigente</w:t>
            </w:r>
            <w:r w:rsidRPr="0013323E">
              <w:rPr>
                <w:rFonts w:ascii="Arial" w:hAnsi="Arial" w:cs="Arial"/>
                <w:color w:val="auto"/>
                <w:sz w:val="18"/>
                <w:szCs w:val="18"/>
                <w:vertAlign w:val="superscript"/>
                <w:lang w:val="es-ES_tradnl"/>
              </w:rPr>
              <w:footnoteReference w:id="25"/>
            </w:r>
            <w:r w:rsidRPr="0013323E">
              <w:rPr>
                <w:rFonts w:ascii="Arial" w:hAnsi="Arial" w:cs="Arial"/>
                <w:color w:val="auto"/>
                <w:sz w:val="18"/>
                <w:szCs w:val="18"/>
                <w:lang w:val="es-ES_tradnl"/>
              </w:rPr>
              <w:t xml:space="preserve"> a la fecha de presentación de ofertas.</w:t>
            </w:r>
          </w:p>
        </w:tc>
      </w:tr>
      <w:tr w:rsidR="001B6741" w:rsidRPr="003D3F2A" w14:paraId="7540EE6B" w14:textId="77777777" w:rsidTr="00D6775C">
        <w:trPr>
          <w:trHeight w:val="336"/>
        </w:trPr>
        <w:tc>
          <w:tcPr>
            <w:tcW w:w="452" w:type="dxa"/>
            <w:tcBorders>
              <w:bottom w:val="single" w:sz="4" w:space="0" w:color="auto"/>
              <w:right w:val="nil"/>
            </w:tcBorders>
          </w:tcPr>
          <w:p w14:paraId="5B356B28" w14:textId="77777777" w:rsidR="001B6741" w:rsidRPr="003D3F2A" w:rsidRDefault="001B6741" w:rsidP="00D6775C">
            <w:pPr>
              <w:widowControl w:val="0"/>
              <w:rPr>
                <w:rFonts w:ascii="Arial" w:hAnsi="Arial" w:cs="Arial"/>
                <w:b/>
                <w:sz w:val="20"/>
                <w:lang w:eastAsia="es-ES"/>
              </w:rPr>
            </w:pPr>
            <w:r>
              <w:rPr>
                <w:rFonts w:ascii="Arial" w:hAnsi="Arial" w:cs="Arial"/>
                <w:b/>
                <w:sz w:val="20"/>
                <w:lang w:eastAsia="es-ES"/>
              </w:rPr>
              <w:t>D</w:t>
            </w:r>
            <w:r w:rsidRPr="003D3F2A">
              <w:rPr>
                <w:rFonts w:ascii="Arial" w:hAnsi="Arial" w:cs="Arial"/>
                <w:b/>
                <w:sz w:val="20"/>
                <w:lang w:eastAsia="es-ES"/>
              </w:rPr>
              <w:t>.3</w:t>
            </w:r>
          </w:p>
        </w:tc>
        <w:tc>
          <w:tcPr>
            <w:tcW w:w="8620" w:type="dxa"/>
            <w:gridSpan w:val="2"/>
            <w:tcBorders>
              <w:left w:val="nil"/>
              <w:bottom w:val="single" w:sz="4" w:space="0" w:color="auto"/>
            </w:tcBorders>
            <w:vAlign w:val="center"/>
          </w:tcPr>
          <w:p w14:paraId="2B5CB6EC" w14:textId="77777777" w:rsidR="001B6741" w:rsidRPr="003D3F2A" w:rsidRDefault="001B6741" w:rsidP="00D6775C">
            <w:pPr>
              <w:pStyle w:val="Prrafodelista"/>
              <w:widowControl w:val="0"/>
              <w:ind w:left="0"/>
              <w:jc w:val="both"/>
              <w:rPr>
                <w:rFonts w:ascii="Arial" w:hAnsi="Arial" w:cs="Arial"/>
                <w:bCs/>
                <w:color w:val="auto"/>
                <w:sz w:val="18"/>
                <w:szCs w:val="18"/>
                <w:lang w:val="es-ES" w:eastAsia="es-ES"/>
              </w:rPr>
            </w:pPr>
            <w:r w:rsidRPr="003D3F2A">
              <w:rPr>
                <w:rFonts w:ascii="Arial" w:hAnsi="Arial" w:cs="Arial"/>
                <w:color w:val="auto"/>
                <w:sz w:val="18"/>
                <w:szCs w:val="18"/>
                <w:u w:val="single"/>
                <w:lang w:val="es-ES_tradnl"/>
              </w:rPr>
              <w:t>Práctica</w:t>
            </w:r>
            <w:r w:rsidRPr="003D3F2A">
              <w:rPr>
                <w:rFonts w:ascii="Arial" w:hAnsi="Arial" w:cs="Arial"/>
                <w:color w:val="auto"/>
                <w:sz w:val="18"/>
                <w:szCs w:val="18"/>
                <w:lang w:val="es-ES_tradnl"/>
              </w:rPr>
              <w:t>:</w:t>
            </w:r>
          </w:p>
          <w:p w14:paraId="1EE249F6" w14:textId="77777777" w:rsidR="001B6741" w:rsidRPr="003D3F2A" w:rsidRDefault="001B6741" w:rsidP="00D6775C">
            <w:pPr>
              <w:widowControl w:val="0"/>
              <w:jc w:val="both"/>
              <w:rPr>
                <w:rFonts w:ascii="Arial" w:hAnsi="Arial" w:cs="Arial"/>
                <w:sz w:val="18"/>
                <w:lang w:eastAsia="es-ES"/>
              </w:rPr>
            </w:pPr>
          </w:p>
          <w:p w14:paraId="6A3C2E1E" w14:textId="77777777" w:rsidR="001B6741" w:rsidRPr="003D3F2A" w:rsidRDefault="001B6741" w:rsidP="00D6775C">
            <w:pPr>
              <w:widowControl w:val="0"/>
              <w:jc w:val="both"/>
              <w:rPr>
                <w:rFonts w:ascii="Arial" w:hAnsi="Arial" w:cs="Arial"/>
                <w:sz w:val="18"/>
                <w:lang w:eastAsia="es-ES"/>
              </w:rPr>
            </w:pPr>
            <w:r w:rsidRPr="003D3F2A">
              <w:rPr>
                <w:rFonts w:ascii="Arial" w:hAnsi="Arial" w:cs="Arial"/>
                <w:sz w:val="18"/>
                <w:lang w:eastAsia="es-ES"/>
              </w:rPr>
              <w:t>Certificación del sistema de gestión ambiental.</w:t>
            </w:r>
          </w:p>
          <w:p w14:paraId="21C2273E" w14:textId="77777777" w:rsidR="001B6741" w:rsidRPr="003D3F2A" w:rsidRDefault="001B6741" w:rsidP="00D6775C">
            <w:pPr>
              <w:widowControl w:val="0"/>
              <w:jc w:val="both"/>
              <w:rPr>
                <w:rFonts w:ascii="Arial" w:hAnsi="Arial" w:cs="Arial"/>
                <w:sz w:val="18"/>
                <w:lang w:eastAsia="es-ES"/>
              </w:rPr>
            </w:pPr>
          </w:p>
          <w:p w14:paraId="3068300B" w14:textId="77777777" w:rsidR="001B6741" w:rsidRPr="003D3F2A" w:rsidRDefault="001B6741" w:rsidP="00D6775C">
            <w:pPr>
              <w:pStyle w:val="Prrafodelista"/>
              <w:widowControl w:val="0"/>
              <w:ind w:left="0"/>
              <w:jc w:val="both"/>
              <w:rPr>
                <w:rFonts w:ascii="Arial" w:hAnsi="Arial" w:cs="Arial"/>
                <w:color w:val="auto"/>
                <w:sz w:val="18"/>
                <w:szCs w:val="18"/>
                <w:lang w:val="es-ES_tradnl"/>
              </w:rPr>
            </w:pPr>
            <w:r w:rsidRPr="003D3F2A">
              <w:rPr>
                <w:rFonts w:ascii="Arial" w:hAnsi="Arial" w:cs="Arial"/>
                <w:color w:val="auto"/>
                <w:sz w:val="18"/>
                <w:szCs w:val="18"/>
                <w:u w:val="single"/>
                <w:lang w:val="es-ES_tradnl"/>
              </w:rPr>
              <w:t>Acreditación</w:t>
            </w:r>
            <w:r w:rsidRPr="003D3F2A">
              <w:rPr>
                <w:rFonts w:ascii="Arial" w:hAnsi="Arial" w:cs="Arial"/>
                <w:color w:val="auto"/>
                <w:sz w:val="18"/>
                <w:szCs w:val="18"/>
                <w:lang w:val="es-ES_tradnl"/>
              </w:rPr>
              <w:t>:</w:t>
            </w:r>
          </w:p>
          <w:p w14:paraId="2807EA84" w14:textId="77777777" w:rsidR="001B6741" w:rsidRPr="003D3F2A" w:rsidRDefault="001B6741" w:rsidP="00D6775C">
            <w:pPr>
              <w:ind w:left="72" w:hanging="72"/>
              <w:jc w:val="both"/>
              <w:rPr>
                <w:rFonts w:ascii="Arial" w:hAnsi="Arial" w:cs="Arial"/>
                <w:color w:val="auto"/>
                <w:sz w:val="20"/>
                <w:lang w:val="es-ES_tradnl"/>
              </w:rPr>
            </w:pPr>
          </w:p>
          <w:p w14:paraId="52BC9F98" w14:textId="6FDFAB66" w:rsidR="001B6741" w:rsidRPr="003D3F2A" w:rsidRDefault="001B6741" w:rsidP="00D6775C">
            <w:pPr>
              <w:widowControl w:val="0"/>
              <w:jc w:val="both"/>
              <w:rPr>
                <w:vertAlign w:val="superscript"/>
                <w:lang w:val="es-ES_tradnl"/>
              </w:rPr>
            </w:pPr>
            <w:r w:rsidRPr="003D3F2A">
              <w:rPr>
                <w:rFonts w:ascii="Arial" w:eastAsia="Times New Roman" w:hAnsi="Arial" w:cs="Arial"/>
                <w:iCs/>
                <w:sz w:val="18"/>
                <w:szCs w:val="18"/>
              </w:rPr>
              <w:t xml:space="preserve">Copia simple del certificado que acredita que se ha implementado un sistema de gestión ambiental acorde con la norma ISO 14001:2015, o con la </w:t>
            </w:r>
            <w:r>
              <w:rPr>
                <w:rFonts w:ascii="Arial" w:eastAsia="Times New Roman" w:hAnsi="Arial" w:cs="Arial"/>
                <w:iCs/>
                <w:sz w:val="18"/>
                <w:szCs w:val="18"/>
              </w:rPr>
              <w:t>N</w:t>
            </w:r>
            <w:r w:rsidRPr="003D3F2A">
              <w:rPr>
                <w:rFonts w:ascii="Arial" w:eastAsia="Times New Roman" w:hAnsi="Arial" w:cs="Arial"/>
                <w:iCs/>
                <w:sz w:val="18"/>
                <w:szCs w:val="18"/>
              </w:rPr>
              <w:t xml:space="preserve">orma </w:t>
            </w:r>
            <w:r>
              <w:rPr>
                <w:rFonts w:ascii="Arial" w:eastAsia="Times New Roman" w:hAnsi="Arial" w:cs="Arial"/>
                <w:iCs/>
                <w:sz w:val="18"/>
                <w:szCs w:val="18"/>
              </w:rPr>
              <w:t>T</w:t>
            </w:r>
            <w:r w:rsidRPr="003D3F2A">
              <w:rPr>
                <w:rFonts w:ascii="Arial" w:eastAsia="Times New Roman" w:hAnsi="Arial" w:cs="Arial"/>
                <w:iCs/>
                <w:sz w:val="18"/>
                <w:szCs w:val="18"/>
              </w:rPr>
              <w:t xml:space="preserve">écnica </w:t>
            </w:r>
            <w:r>
              <w:rPr>
                <w:rFonts w:ascii="Arial" w:eastAsia="Times New Roman" w:hAnsi="Arial" w:cs="Arial"/>
                <w:iCs/>
                <w:sz w:val="18"/>
                <w:szCs w:val="18"/>
              </w:rPr>
              <w:t>P</w:t>
            </w:r>
            <w:r w:rsidRPr="003D3F2A">
              <w:rPr>
                <w:rFonts w:ascii="Arial" w:eastAsia="Times New Roman" w:hAnsi="Arial" w:cs="Arial"/>
                <w:iCs/>
                <w:sz w:val="18"/>
                <w:szCs w:val="18"/>
              </w:rPr>
              <w:t>eruana equivalente</w:t>
            </w:r>
            <w:r>
              <w:rPr>
                <w:rFonts w:ascii="Arial" w:eastAsia="Times New Roman" w:hAnsi="Arial" w:cs="Arial"/>
                <w:iCs/>
                <w:sz w:val="18"/>
                <w:szCs w:val="18"/>
              </w:rPr>
              <w:t xml:space="preserve"> </w:t>
            </w:r>
            <w:r w:rsidRPr="00656E77">
              <w:rPr>
                <w:rFonts w:ascii="Arial" w:hAnsi="Arial" w:cs="Arial"/>
                <w:color w:val="auto"/>
                <w:sz w:val="18"/>
                <w:szCs w:val="18"/>
                <w:lang w:val="es-ES_tradnl"/>
              </w:rPr>
              <w:t>(NTP-ISO 14001</w:t>
            </w:r>
            <w:r>
              <w:rPr>
                <w:rFonts w:ascii="Arial" w:hAnsi="Arial" w:cs="Arial"/>
                <w:color w:val="auto"/>
                <w:sz w:val="18"/>
                <w:szCs w:val="18"/>
                <w:lang w:val="es-ES_tradnl"/>
              </w:rPr>
              <w:t>:2015</w:t>
            </w:r>
            <w:r w:rsidRPr="00656E77">
              <w:rPr>
                <w:rFonts w:ascii="Arial" w:hAnsi="Arial" w:cs="Arial"/>
                <w:color w:val="auto"/>
                <w:sz w:val="18"/>
                <w:szCs w:val="18"/>
                <w:lang w:val="es-ES_tradnl"/>
              </w:rPr>
              <w:t>)</w:t>
            </w:r>
            <w:r w:rsidRPr="003D3F2A">
              <w:rPr>
                <w:rFonts w:ascii="Arial" w:eastAsia="Times New Roman" w:hAnsi="Arial" w:cs="Arial"/>
                <w:iCs/>
                <w:sz w:val="18"/>
                <w:szCs w:val="18"/>
              </w:rPr>
              <w:t xml:space="preserve">, cuyo alcance o campo de aplicación </w:t>
            </w:r>
            <w:r w:rsidRPr="009344FD">
              <w:rPr>
                <w:rFonts w:ascii="Arial" w:eastAsia="Times New Roman" w:hAnsi="Arial" w:cs="Arial"/>
                <w:iCs/>
                <w:sz w:val="18"/>
                <w:szCs w:val="18"/>
              </w:rPr>
              <w:t>considere</w:t>
            </w:r>
            <w:r w:rsidR="00FE16A6">
              <w:rPr>
                <w:rFonts w:ascii="Arial" w:eastAsia="Times New Roman" w:hAnsi="Arial" w:cs="Arial"/>
                <w:iCs/>
                <w:sz w:val="18"/>
                <w:szCs w:val="18"/>
              </w:rPr>
              <w:t xml:space="preserve"> OBRAS DE SANEAMIENTO</w:t>
            </w:r>
            <w:r w:rsidRPr="003D3F2A">
              <w:rPr>
                <w:vertAlign w:val="superscript"/>
                <w:lang w:val="es-ES_tradnl"/>
              </w:rPr>
              <w:footnoteReference w:id="26"/>
            </w:r>
            <w:r w:rsidRPr="003D3F2A">
              <w:rPr>
                <w:rFonts w:ascii="Arial" w:hAnsi="Arial" w:cs="Arial"/>
                <w:color w:val="auto"/>
                <w:sz w:val="18"/>
                <w:szCs w:val="18"/>
                <w:lang w:val="es-ES_tradnl"/>
              </w:rPr>
              <w:t xml:space="preserve"> </w:t>
            </w:r>
            <w:r w:rsidRPr="003D3F2A">
              <w:rPr>
                <w:vertAlign w:val="superscript"/>
                <w:lang w:val="es-ES_tradnl"/>
              </w:rPr>
              <w:footnoteReference w:id="27"/>
            </w:r>
          </w:p>
          <w:p w14:paraId="29437BA9" w14:textId="77777777" w:rsidR="001B6741" w:rsidRPr="003D3F2A" w:rsidRDefault="001B6741" w:rsidP="00D6775C">
            <w:pPr>
              <w:widowControl w:val="0"/>
              <w:jc w:val="both"/>
              <w:rPr>
                <w:rFonts w:ascii="Arial" w:hAnsi="Arial" w:cs="Arial"/>
                <w:bCs/>
                <w:color w:val="auto"/>
                <w:sz w:val="18"/>
                <w:szCs w:val="18"/>
                <w:lang w:val="es-ES_tradnl" w:eastAsia="es-ES"/>
              </w:rPr>
            </w:pPr>
          </w:p>
          <w:p w14:paraId="1CEBDC63" w14:textId="77777777" w:rsidR="001B6741" w:rsidRPr="003D3F2A" w:rsidRDefault="001B6741" w:rsidP="00D6775C">
            <w:pPr>
              <w:widowControl w:val="0"/>
              <w:jc w:val="both"/>
              <w:rPr>
                <w:rFonts w:ascii="Arial" w:hAnsi="Arial" w:cs="Arial"/>
                <w:color w:val="auto"/>
                <w:sz w:val="18"/>
                <w:szCs w:val="18"/>
                <w:lang w:val="es-ES_tradnl"/>
              </w:rPr>
            </w:pPr>
            <w:r w:rsidRPr="003D3F2A">
              <w:rPr>
                <w:rFonts w:ascii="Arial" w:hAnsi="Arial" w:cs="Arial"/>
                <w:bCs/>
                <w:color w:val="auto"/>
                <w:sz w:val="18"/>
                <w:szCs w:val="18"/>
                <w:lang w:val="es-ES_tradnl" w:eastAsia="es-ES"/>
              </w:rPr>
              <w:t xml:space="preserve">El certificado debe haber sido emitido </w:t>
            </w:r>
            <w:r w:rsidRPr="003D3F2A">
              <w:rPr>
                <w:rFonts w:ascii="Arial" w:hAnsi="Arial" w:cs="Arial"/>
                <w:color w:val="auto"/>
                <w:sz w:val="18"/>
                <w:szCs w:val="18"/>
                <w:lang w:val="es-ES_tradnl"/>
              </w:rPr>
              <w:t>por un Organismo de Certificación acreditado para dicho sistema de gestión, ya sea ante el INACAL (antes INDECOPI) u otro organismo acreditador que cuente con reconocimiento internacional</w:t>
            </w:r>
            <w:r w:rsidRPr="003D3F2A">
              <w:rPr>
                <w:rStyle w:val="Refdenotaalpie"/>
                <w:rFonts w:ascii="Arial" w:hAnsi="Arial" w:cs="Arial"/>
                <w:color w:val="auto"/>
                <w:sz w:val="18"/>
                <w:szCs w:val="18"/>
                <w:lang w:val="es-ES_tradnl"/>
              </w:rPr>
              <w:footnoteReference w:id="28"/>
            </w:r>
            <w:r w:rsidRPr="003D3F2A">
              <w:rPr>
                <w:rFonts w:ascii="Arial" w:hAnsi="Arial" w:cs="Arial"/>
                <w:color w:val="auto"/>
                <w:sz w:val="18"/>
                <w:szCs w:val="18"/>
                <w:lang w:val="es-ES_tradnl"/>
              </w:rPr>
              <w:t>.</w:t>
            </w:r>
          </w:p>
          <w:p w14:paraId="1F727B36" w14:textId="77777777" w:rsidR="001B6741" w:rsidRPr="003D3F2A" w:rsidRDefault="001B6741" w:rsidP="00D6775C">
            <w:pPr>
              <w:ind w:left="72" w:hanging="72"/>
              <w:jc w:val="both"/>
              <w:rPr>
                <w:rFonts w:ascii="Arial" w:hAnsi="Arial" w:cs="Arial"/>
                <w:color w:val="auto"/>
                <w:sz w:val="18"/>
                <w:szCs w:val="18"/>
                <w:lang w:val="es-ES_tradnl"/>
              </w:rPr>
            </w:pPr>
          </w:p>
          <w:p w14:paraId="05ED97C5" w14:textId="77777777" w:rsidR="001B6741" w:rsidRPr="003D3F2A" w:rsidRDefault="001B6741" w:rsidP="00D6775C">
            <w:pPr>
              <w:ind w:firstLine="1"/>
              <w:jc w:val="both"/>
              <w:rPr>
                <w:rFonts w:ascii="Arial" w:hAnsi="Arial" w:cs="Arial"/>
                <w:color w:val="auto"/>
                <w:sz w:val="18"/>
                <w:szCs w:val="18"/>
                <w:lang w:val="es-ES_tradnl"/>
              </w:rPr>
            </w:pPr>
            <w:r w:rsidRPr="003D3F2A">
              <w:rPr>
                <w:rFonts w:ascii="Arial" w:hAnsi="Arial" w:cs="Arial"/>
                <w:color w:val="auto"/>
                <w:sz w:val="18"/>
                <w:szCs w:val="18"/>
                <w:lang w:val="es-ES_tradnl"/>
              </w:rPr>
              <w:t>El referido certificado debe corresponder a la sede, filial u oficina a cargo de la prestación</w:t>
            </w:r>
            <w:r w:rsidRPr="003D3F2A">
              <w:rPr>
                <w:rStyle w:val="Refdenotaalpie"/>
                <w:rFonts w:ascii="Arial" w:hAnsi="Arial" w:cs="Arial"/>
                <w:color w:val="auto"/>
                <w:sz w:val="18"/>
                <w:szCs w:val="18"/>
                <w:lang w:val="es-ES_tradnl"/>
              </w:rPr>
              <w:footnoteReference w:id="29"/>
            </w:r>
            <w:r w:rsidRPr="003D3F2A">
              <w:rPr>
                <w:rFonts w:ascii="Arial" w:hAnsi="Arial" w:cs="Arial"/>
                <w:color w:val="auto"/>
                <w:sz w:val="18"/>
                <w:szCs w:val="18"/>
                <w:lang w:val="es-ES_tradnl"/>
              </w:rPr>
              <w:t>, y estar vigente</w:t>
            </w:r>
            <w:r w:rsidRPr="003D3F2A">
              <w:rPr>
                <w:rFonts w:ascii="Arial" w:hAnsi="Arial" w:cs="Arial"/>
                <w:color w:val="auto"/>
                <w:sz w:val="18"/>
                <w:szCs w:val="18"/>
                <w:vertAlign w:val="superscript"/>
                <w:lang w:val="es-ES_tradnl"/>
              </w:rPr>
              <w:footnoteReference w:id="30"/>
            </w:r>
            <w:r w:rsidRPr="003D3F2A">
              <w:rPr>
                <w:rFonts w:ascii="Arial" w:hAnsi="Arial" w:cs="Arial"/>
                <w:color w:val="auto"/>
                <w:sz w:val="18"/>
                <w:szCs w:val="18"/>
                <w:lang w:val="es-ES_tradnl"/>
              </w:rPr>
              <w:t xml:space="preserve"> a la fecha de presentación de ofertas.</w:t>
            </w:r>
          </w:p>
          <w:p w14:paraId="06E4092E" w14:textId="77777777" w:rsidR="001B6741" w:rsidRPr="003D3F2A" w:rsidRDefault="001B6741" w:rsidP="00D6775C">
            <w:pPr>
              <w:ind w:firstLine="1"/>
              <w:jc w:val="both"/>
              <w:rPr>
                <w:rFonts w:ascii="Arial" w:hAnsi="Arial" w:cs="Arial"/>
                <w:color w:val="auto"/>
                <w:sz w:val="20"/>
                <w:lang w:val="es-ES_tradnl"/>
              </w:rPr>
            </w:pPr>
          </w:p>
        </w:tc>
      </w:tr>
      <w:tr w:rsidR="001B6741" w:rsidRPr="003D3F2A" w14:paraId="62D48AEF" w14:textId="77777777" w:rsidTr="00D6775C">
        <w:trPr>
          <w:trHeight w:val="336"/>
        </w:trPr>
        <w:tc>
          <w:tcPr>
            <w:tcW w:w="452" w:type="dxa"/>
            <w:tcBorders>
              <w:bottom w:val="single" w:sz="4" w:space="0" w:color="auto"/>
              <w:right w:val="nil"/>
            </w:tcBorders>
          </w:tcPr>
          <w:p w14:paraId="57076E5D" w14:textId="77777777" w:rsidR="001B6741" w:rsidRPr="003D3F2A" w:rsidRDefault="001B6741" w:rsidP="00D6775C">
            <w:pPr>
              <w:widowControl w:val="0"/>
              <w:rPr>
                <w:rFonts w:ascii="Arial" w:hAnsi="Arial" w:cs="Arial"/>
                <w:b/>
                <w:sz w:val="20"/>
                <w:lang w:eastAsia="es-ES"/>
              </w:rPr>
            </w:pPr>
            <w:r>
              <w:rPr>
                <w:rFonts w:ascii="Arial" w:hAnsi="Arial" w:cs="Arial"/>
                <w:b/>
                <w:sz w:val="20"/>
                <w:lang w:eastAsia="es-ES"/>
              </w:rPr>
              <w:t>D</w:t>
            </w:r>
            <w:r w:rsidRPr="003D3F2A">
              <w:rPr>
                <w:rFonts w:ascii="Arial" w:hAnsi="Arial" w:cs="Arial"/>
                <w:b/>
                <w:sz w:val="20"/>
                <w:lang w:eastAsia="es-ES"/>
              </w:rPr>
              <w:t>.4</w:t>
            </w:r>
          </w:p>
        </w:tc>
        <w:tc>
          <w:tcPr>
            <w:tcW w:w="8620" w:type="dxa"/>
            <w:gridSpan w:val="2"/>
            <w:tcBorders>
              <w:left w:val="nil"/>
              <w:bottom w:val="single" w:sz="4" w:space="0" w:color="auto"/>
            </w:tcBorders>
            <w:vAlign w:val="center"/>
          </w:tcPr>
          <w:p w14:paraId="5321CA6A" w14:textId="77777777" w:rsidR="001B6741" w:rsidRPr="003D3F2A" w:rsidRDefault="001B6741" w:rsidP="00D6775C">
            <w:pPr>
              <w:pStyle w:val="Prrafodelista"/>
              <w:widowControl w:val="0"/>
              <w:ind w:left="0"/>
              <w:jc w:val="both"/>
              <w:rPr>
                <w:rFonts w:ascii="Arial" w:hAnsi="Arial" w:cs="Arial"/>
                <w:bCs/>
                <w:color w:val="auto"/>
                <w:sz w:val="18"/>
                <w:szCs w:val="18"/>
                <w:lang w:val="es-ES" w:eastAsia="es-ES"/>
              </w:rPr>
            </w:pPr>
            <w:r w:rsidRPr="003D3F2A">
              <w:rPr>
                <w:rFonts w:ascii="Arial" w:hAnsi="Arial" w:cs="Arial"/>
                <w:color w:val="auto"/>
                <w:sz w:val="18"/>
                <w:szCs w:val="18"/>
                <w:u w:val="single"/>
                <w:lang w:val="es-ES_tradnl"/>
              </w:rPr>
              <w:t>Práctica</w:t>
            </w:r>
            <w:r w:rsidRPr="003D3F2A">
              <w:rPr>
                <w:rFonts w:ascii="Arial" w:hAnsi="Arial" w:cs="Arial"/>
                <w:color w:val="auto"/>
                <w:sz w:val="18"/>
                <w:szCs w:val="18"/>
                <w:lang w:val="es-ES_tradnl"/>
              </w:rPr>
              <w:t>:</w:t>
            </w:r>
          </w:p>
          <w:p w14:paraId="525F1C2C" w14:textId="77777777" w:rsidR="001B6741" w:rsidRPr="003D3F2A" w:rsidRDefault="001B6741" w:rsidP="00D6775C">
            <w:pPr>
              <w:widowControl w:val="0"/>
              <w:jc w:val="both"/>
              <w:rPr>
                <w:rFonts w:ascii="Arial" w:hAnsi="Arial" w:cs="Arial"/>
                <w:sz w:val="18"/>
                <w:lang w:eastAsia="es-ES"/>
              </w:rPr>
            </w:pPr>
          </w:p>
          <w:p w14:paraId="25C8B1C2" w14:textId="77777777" w:rsidR="001B6741" w:rsidRPr="003D3F2A" w:rsidRDefault="001B6741" w:rsidP="00D6775C">
            <w:pPr>
              <w:widowControl w:val="0"/>
              <w:jc w:val="both"/>
              <w:rPr>
                <w:rFonts w:ascii="Arial" w:hAnsi="Arial" w:cs="Arial"/>
                <w:sz w:val="18"/>
                <w:lang w:eastAsia="es-ES"/>
              </w:rPr>
            </w:pPr>
            <w:r w:rsidRPr="003D3F2A">
              <w:rPr>
                <w:rFonts w:ascii="Arial" w:hAnsi="Arial" w:cs="Arial"/>
                <w:sz w:val="18"/>
                <w:lang w:eastAsia="es-ES"/>
              </w:rPr>
              <w:t>Responsabilidad hídrica</w:t>
            </w:r>
          </w:p>
          <w:p w14:paraId="1F5816ED" w14:textId="77777777" w:rsidR="001B6741" w:rsidRPr="003D3F2A" w:rsidRDefault="001B6741" w:rsidP="00D6775C">
            <w:pPr>
              <w:widowControl w:val="0"/>
              <w:jc w:val="both"/>
              <w:rPr>
                <w:rFonts w:ascii="Arial" w:hAnsi="Arial" w:cs="Arial"/>
                <w:bCs/>
                <w:color w:val="auto"/>
                <w:sz w:val="18"/>
                <w:szCs w:val="18"/>
                <w:lang w:val="es-ES_tradnl" w:eastAsia="es-ES"/>
              </w:rPr>
            </w:pPr>
          </w:p>
          <w:p w14:paraId="11744576" w14:textId="77777777" w:rsidR="001B6741" w:rsidRPr="003D3F2A" w:rsidRDefault="001B6741" w:rsidP="00D6775C">
            <w:pPr>
              <w:pStyle w:val="Prrafodelista"/>
              <w:widowControl w:val="0"/>
              <w:ind w:left="0"/>
              <w:jc w:val="both"/>
              <w:rPr>
                <w:rFonts w:ascii="Arial" w:hAnsi="Arial" w:cs="Arial"/>
                <w:color w:val="auto"/>
                <w:sz w:val="18"/>
                <w:szCs w:val="18"/>
                <w:lang w:val="es-ES_tradnl"/>
              </w:rPr>
            </w:pPr>
            <w:r w:rsidRPr="003D3F2A">
              <w:rPr>
                <w:rFonts w:ascii="Arial" w:hAnsi="Arial" w:cs="Arial"/>
                <w:color w:val="auto"/>
                <w:sz w:val="18"/>
                <w:szCs w:val="18"/>
                <w:u w:val="single"/>
                <w:lang w:val="es-ES_tradnl"/>
              </w:rPr>
              <w:t>Acreditación</w:t>
            </w:r>
            <w:r w:rsidRPr="003D3F2A">
              <w:rPr>
                <w:rFonts w:ascii="Arial" w:hAnsi="Arial" w:cs="Arial"/>
                <w:color w:val="auto"/>
                <w:sz w:val="18"/>
                <w:szCs w:val="18"/>
                <w:lang w:val="es-ES_tradnl"/>
              </w:rPr>
              <w:t>:</w:t>
            </w:r>
          </w:p>
          <w:p w14:paraId="34997EA8" w14:textId="77777777" w:rsidR="001B6741" w:rsidRPr="003D3F2A" w:rsidRDefault="001B6741" w:rsidP="00D6775C">
            <w:pPr>
              <w:ind w:left="72" w:hanging="72"/>
              <w:jc w:val="both"/>
              <w:rPr>
                <w:rFonts w:ascii="Arial" w:hAnsi="Arial" w:cs="Arial"/>
                <w:color w:val="auto"/>
                <w:sz w:val="20"/>
                <w:lang w:val="es-ES_tradnl"/>
              </w:rPr>
            </w:pPr>
          </w:p>
          <w:p w14:paraId="7F9CD51C" w14:textId="77777777" w:rsidR="001B6741" w:rsidRPr="003D3F2A" w:rsidRDefault="001B6741" w:rsidP="00D6775C">
            <w:pPr>
              <w:ind w:left="1"/>
              <w:jc w:val="both"/>
              <w:rPr>
                <w:rFonts w:ascii="Arial" w:hAnsi="Arial" w:cs="Arial"/>
                <w:color w:val="auto"/>
                <w:sz w:val="20"/>
                <w:lang w:val="es-ES_tradnl"/>
              </w:rPr>
            </w:pPr>
            <w:r w:rsidRPr="003D3F2A">
              <w:rPr>
                <w:rFonts w:ascii="Arial" w:eastAsia="Times New Roman" w:hAnsi="Arial" w:cs="Arial"/>
                <w:iCs/>
                <w:sz w:val="18"/>
                <w:szCs w:val="18"/>
              </w:rPr>
              <w:t>Copia simple del Certificado Azul emitido por la Autoridad Nacional del Agua que lo reconoce como empresa hídricamente responsable del “Programa Huella Hídrica” (</w:t>
            </w:r>
            <w:hyperlink r:id="rId32" w:history="1">
              <w:r w:rsidRPr="003D3F2A">
                <w:rPr>
                  <w:rStyle w:val="Hipervnculo"/>
                  <w:rFonts w:ascii="Arial" w:hAnsi="Arial" w:cs="Arial"/>
                  <w:sz w:val="18"/>
                  <w:szCs w:val="18"/>
                </w:rPr>
                <w:t>http://www.ana.gob.pe/certificado_azul</w:t>
              </w:r>
            </w:hyperlink>
            <w:r w:rsidRPr="003D3F2A">
              <w:rPr>
                <w:rFonts w:ascii="Arial" w:eastAsia="Times New Roman" w:hAnsi="Arial" w:cs="Arial"/>
                <w:iCs/>
                <w:sz w:val="18"/>
                <w:szCs w:val="18"/>
              </w:rPr>
              <w:t>).</w:t>
            </w:r>
          </w:p>
          <w:p w14:paraId="3EA88A75" w14:textId="77777777" w:rsidR="001B6741" w:rsidRPr="003D3F2A" w:rsidRDefault="001B6741" w:rsidP="00D6775C">
            <w:pPr>
              <w:ind w:left="72" w:hanging="72"/>
              <w:jc w:val="both"/>
              <w:rPr>
                <w:rFonts w:ascii="Arial" w:hAnsi="Arial" w:cs="Arial"/>
                <w:color w:val="auto"/>
                <w:sz w:val="20"/>
                <w:lang w:val="es-ES_tradnl"/>
              </w:rPr>
            </w:pPr>
          </w:p>
        </w:tc>
      </w:tr>
      <w:tr w:rsidR="001B6741" w:rsidRPr="003D3F2A" w14:paraId="76B905B4" w14:textId="77777777" w:rsidTr="002247C4">
        <w:trPr>
          <w:trHeight w:val="254"/>
        </w:trPr>
        <w:tc>
          <w:tcPr>
            <w:tcW w:w="452" w:type="dxa"/>
            <w:tcBorders>
              <w:bottom w:val="single" w:sz="4" w:space="0" w:color="auto"/>
              <w:right w:val="nil"/>
            </w:tcBorders>
          </w:tcPr>
          <w:p w14:paraId="0EE2EA43" w14:textId="77777777" w:rsidR="001B6741" w:rsidRPr="003D3F2A" w:rsidRDefault="001B6741" w:rsidP="00D6775C">
            <w:pPr>
              <w:widowControl w:val="0"/>
              <w:rPr>
                <w:rFonts w:ascii="Arial" w:hAnsi="Arial" w:cs="Arial"/>
                <w:b/>
                <w:sz w:val="20"/>
                <w:lang w:eastAsia="es-ES"/>
              </w:rPr>
            </w:pPr>
            <w:r>
              <w:rPr>
                <w:rFonts w:ascii="Arial" w:hAnsi="Arial" w:cs="Arial"/>
                <w:b/>
                <w:sz w:val="20"/>
                <w:lang w:eastAsia="es-ES"/>
              </w:rPr>
              <w:t>D</w:t>
            </w:r>
            <w:r w:rsidRPr="003D3F2A">
              <w:rPr>
                <w:rFonts w:ascii="Arial" w:hAnsi="Arial" w:cs="Arial"/>
                <w:b/>
                <w:sz w:val="20"/>
                <w:lang w:eastAsia="es-ES"/>
              </w:rPr>
              <w:t>.5</w:t>
            </w:r>
          </w:p>
        </w:tc>
        <w:tc>
          <w:tcPr>
            <w:tcW w:w="8620" w:type="dxa"/>
            <w:gridSpan w:val="2"/>
            <w:tcBorders>
              <w:left w:val="nil"/>
              <w:bottom w:val="single" w:sz="4" w:space="0" w:color="auto"/>
            </w:tcBorders>
            <w:vAlign w:val="center"/>
          </w:tcPr>
          <w:p w14:paraId="3241D459" w14:textId="77777777" w:rsidR="001B6741" w:rsidRPr="003D3F2A" w:rsidRDefault="001B6741" w:rsidP="00D6775C">
            <w:pPr>
              <w:pStyle w:val="Prrafodelista"/>
              <w:widowControl w:val="0"/>
              <w:ind w:left="0"/>
              <w:jc w:val="both"/>
              <w:rPr>
                <w:rFonts w:ascii="Arial" w:hAnsi="Arial" w:cs="Arial"/>
                <w:bCs/>
                <w:color w:val="auto"/>
                <w:sz w:val="18"/>
                <w:szCs w:val="18"/>
                <w:lang w:val="es-ES" w:eastAsia="es-ES"/>
              </w:rPr>
            </w:pPr>
            <w:r w:rsidRPr="003D3F2A">
              <w:rPr>
                <w:rFonts w:ascii="Arial" w:hAnsi="Arial" w:cs="Arial"/>
                <w:color w:val="auto"/>
                <w:sz w:val="18"/>
                <w:szCs w:val="18"/>
                <w:u w:val="single"/>
                <w:lang w:val="es-ES_tradnl"/>
              </w:rPr>
              <w:t>Práctica</w:t>
            </w:r>
            <w:r w:rsidRPr="003D3F2A">
              <w:rPr>
                <w:rFonts w:ascii="Arial" w:hAnsi="Arial" w:cs="Arial"/>
                <w:color w:val="auto"/>
                <w:sz w:val="18"/>
                <w:szCs w:val="18"/>
                <w:lang w:val="es-ES_tradnl"/>
              </w:rPr>
              <w:t>:</w:t>
            </w:r>
          </w:p>
          <w:p w14:paraId="227C232A" w14:textId="77777777" w:rsidR="001B6741" w:rsidRPr="003D3F2A" w:rsidRDefault="001B6741" w:rsidP="00D6775C">
            <w:pPr>
              <w:widowControl w:val="0"/>
              <w:jc w:val="both"/>
              <w:rPr>
                <w:rFonts w:ascii="Arial" w:hAnsi="Arial" w:cs="Arial"/>
                <w:sz w:val="18"/>
                <w:lang w:eastAsia="es-ES"/>
              </w:rPr>
            </w:pPr>
          </w:p>
          <w:p w14:paraId="0F5DCB04" w14:textId="77777777" w:rsidR="001B6741" w:rsidRPr="003D3F2A" w:rsidRDefault="001B6741" w:rsidP="00D6775C">
            <w:pPr>
              <w:widowControl w:val="0"/>
              <w:jc w:val="both"/>
              <w:rPr>
                <w:rFonts w:ascii="Arial" w:hAnsi="Arial" w:cs="Arial"/>
                <w:sz w:val="18"/>
                <w:lang w:eastAsia="es-ES"/>
              </w:rPr>
            </w:pPr>
            <w:r w:rsidRPr="003D3F2A">
              <w:rPr>
                <w:rFonts w:ascii="Arial" w:hAnsi="Arial" w:cs="Arial"/>
                <w:sz w:val="18"/>
                <w:lang w:eastAsia="es-ES"/>
              </w:rPr>
              <w:t>Certificación del sistema de gestión de la energía</w:t>
            </w:r>
          </w:p>
          <w:p w14:paraId="1C421A3E" w14:textId="77777777" w:rsidR="001B6741" w:rsidRPr="003D3F2A" w:rsidRDefault="001B6741" w:rsidP="00D6775C">
            <w:pPr>
              <w:widowControl w:val="0"/>
              <w:jc w:val="both"/>
              <w:rPr>
                <w:rFonts w:ascii="Arial" w:hAnsi="Arial" w:cs="Arial"/>
                <w:bCs/>
                <w:color w:val="auto"/>
                <w:sz w:val="18"/>
                <w:szCs w:val="18"/>
                <w:lang w:eastAsia="es-ES"/>
              </w:rPr>
            </w:pPr>
          </w:p>
          <w:p w14:paraId="2EF5826F" w14:textId="77777777" w:rsidR="001B6741" w:rsidRPr="003D3F2A" w:rsidRDefault="001B6741" w:rsidP="00D6775C">
            <w:pPr>
              <w:pStyle w:val="Prrafodelista"/>
              <w:widowControl w:val="0"/>
              <w:ind w:left="0"/>
              <w:jc w:val="both"/>
              <w:rPr>
                <w:rFonts w:ascii="Arial" w:hAnsi="Arial" w:cs="Arial"/>
                <w:color w:val="auto"/>
                <w:sz w:val="18"/>
                <w:szCs w:val="18"/>
                <w:lang w:val="es-ES_tradnl"/>
              </w:rPr>
            </w:pPr>
            <w:r w:rsidRPr="003D3F2A">
              <w:rPr>
                <w:rFonts w:ascii="Arial" w:hAnsi="Arial" w:cs="Arial"/>
                <w:color w:val="auto"/>
                <w:sz w:val="18"/>
                <w:szCs w:val="18"/>
                <w:u w:val="single"/>
                <w:lang w:val="es-ES_tradnl"/>
              </w:rPr>
              <w:t>Acreditación</w:t>
            </w:r>
            <w:r w:rsidRPr="003D3F2A">
              <w:rPr>
                <w:rFonts w:ascii="Arial" w:hAnsi="Arial" w:cs="Arial"/>
                <w:color w:val="auto"/>
                <w:sz w:val="18"/>
                <w:szCs w:val="18"/>
                <w:lang w:val="es-ES_tradnl"/>
              </w:rPr>
              <w:t>:</w:t>
            </w:r>
          </w:p>
          <w:p w14:paraId="1B99A1DC" w14:textId="77777777" w:rsidR="001B6741" w:rsidRPr="003D3F2A" w:rsidRDefault="001B6741" w:rsidP="00D6775C">
            <w:pPr>
              <w:widowControl w:val="0"/>
              <w:jc w:val="both"/>
              <w:rPr>
                <w:rFonts w:ascii="Arial" w:eastAsia="Times New Roman" w:hAnsi="Arial" w:cs="Arial"/>
                <w:iCs/>
                <w:sz w:val="18"/>
                <w:szCs w:val="18"/>
              </w:rPr>
            </w:pPr>
          </w:p>
          <w:p w14:paraId="6FE33DF9" w14:textId="10123D0B" w:rsidR="001B6741" w:rsidRPr="003D3F2A" w:rsidRDefault="001B6741" w:rsidP="00D6775C">
            <w:pPr>
              <w:widowControl w:val="0"/>
              <w:jc w:val="both"/>
              <w:rPr>
                <w:vertAlign w:val="superscript"/>
                <w:lang w:val="es-ES_tradnl"/>
              </w:rPr>
            </w:pPr>
            <w:r w:rsidRPr="003D3F2A">
              <w:rPr>
                <w:rFonts w:ascii="Arial" w:eastAsia="Times New Roman" w:hAnsi="Arial" w:cs="Arial"/>
                <w:iCs/>
                <w:sz w:val="18"/>
                <w:szCs w:val="18"/>
              </w:rPr>
              <w:t>Copia simple del certificado que acredita que se ha implementado un SGE acorde con la norma ISO 50001:2011</w:t>
            </w:r>
            <w:r w:rsidRPr="006D7D60">
              <w:rPr>
                <w:rFonts w:ascii="Arial" w:hAnsi="Arial" w:cs="Arial"/>
                <w:sz w:val="18"/>
                <w:szCs w:val="18"/>
                <w:vertAlign w:val="superscript"/>
                <w:lang w:val="es-ES_tradnl"/>
              </w:rPr>
              <w:footnoteReference w:id="31"/>
            </w:r>
            <w:r>
              <w:rPr>
                <w:rFonts w:ascii="Arial" w:eastAsia="Times New Roman" w:hAnsi="Arial" w:cs="Arial"/>
                <w:iCs/>
                <w:sz w:val="18"/>
                <w:szCs w:val="18"/>
              </w:rPr>
              <w:t xml:space="preserve"> o ISO 50001:2018</w:t>
            </w:r>
            <w:r w:rsidRPr="003D3F2A">
              <w:rPr>
                <w:rFonts w:ascii="Arial" w:eastAsia="Times New Roman" w:hAnsi="Arial" w:cs="Arial"/>
                <w:iCs/>
                <w:sz w:val="18"/>
                <w:szCs w:val="18"/>
              </w:rPr>
              <w:t>, o con la Norma Técnica Peruana equivalente</w:t>
            </w:r>
            <w:r>
              <w:rPr>
                <w:rFonts w:ascii="Arial" w:eastAsia="Times New Roman" w:hAnsi="Arial" w:cs="Arial"/>
                <w:iCs/>
                <w:sz w:val="18"/>
                <w:szCs w:val="18"/>
              </w:rPr>
              <w:t xml:space="preserve"> (NTP ISO 50001:2012)</w:t>
            </w:r>
            <w:r w:rsidRPr="003D3F2A">
              <w:rPr>
                <w:rFonts w:ascii="Arial" w:eastAsia="Times New Roman" w:hAnsi="Arial" w:cs="Arial"/>
                <w:iCs/>
                <w:sz w:val="18"/>
                <w:szCs w:val="18"/>
              </w:rPr>
              <w:t>, cuyo alcance o campo de aplicación considere</w:t>
            </w:r>
            <w:r w:rsidRPr="003D3F2A">
              <w:rPr>
                <w:rFonts w:ascii="Arial" w:hAnsi="Arial" w:cs="Arial"/>
                <w:color w:val="auto"/>
                <w:sz w:val="18"/>
                <w:szCs w:val="18"/>
                <w:lang w:val="es-ES_tradnl"/>
              </w:rPr>
              <w:t xml:space="preserve"> </w:t>
            </w:r>
            <w:r w:rsidR="00FE16A6">
              <w:rPr>
                <w:rFonts w:ascii="Arial" w:hAnsi="Arial" w:cs="Arial"/>
                <w:color w:val="auto"/>
                <w:sz w:val="18"/>
                <w:szCs w:val="18"/>
                <w:lang w:val="es-ES_tradnl"/>
              </w:rPr>
              <w:t>OBRAS DE SANEAMIENTO</w:t>
            </w:r>
            <w:r w:rsidRPr="003D3F2A">
              <w:rPr>
                <w:vertAlign w:val="superscript"/>
                <w:lang w:val="es-ES_tradnl"/>
              </w:rPr>
              <w:footnoteReference w:id="32"/>
            </w:r>
            <w:r w:rsidRPr="003D3F2A">
              <w:rPr>
                <w:rFonts w:ascii="Arial" w:hAnsi="Arial" w:cs="Arial"/>
                <w:color w:val="auto"/>
                <w:sz w:val="18"/>
                <w:szCs w:val="18"/>
                <w:lang w:val="es-ES_tradnl"/>
              </w:rPr>
              <w:t xml:space="preserve"> </w:t>
            </w:r>
            <w:r w:rsidRPr="003D3F2A">
              <w:rPr>
                <w:vertAlign w:val="superscript"/>
                <w:lang w:val="es-ES_tradnl"/>
              </w:rPr>
              <w:footnoteReference w:id="33"/>
            </w:r>
          </w:p>
          <w:p w14:paraId="7BCD7D7A" w14:textId="77777777" w:rsidR="001B6741" w:rsidRPr="003D3F2A" w:rsidRDefault="001B6741" w:rsidP="00D6775C">
            <w:pPr>
              <w:widowControl w:val="0"/>
              <w:jc w:val="both"/>
              <w:rPr>
                <w:rFonts w:ascii="Arial" w:hAnsi="Arial" w:cs="Arial"/>
                <w:bCs/>
                <w:color w:val="auto"/>
                <w:sz w:val="18"/>
                <w:szCs w:val="18"/>
                <w:lang w:val="es-ES_tradnl" w:eastAsia="es-ES"/>
              </w:rPr>
            </w:pPr>
          </w:p>
          <w:p w14:paraId="471EAFCE" w14:textId="77777777" w:rsidR="001B6741" w:rsidRPr="003D3F2A" w:rsidRDefault="001B6741" w:rsidP="00D6775C">
            <w:pPr>
              <w:widowControl w:val="0"/>
              <w:jc w:val="both"/>
              <w:rPr>
                <w:rFonts w:ascii="Arial" w:hAnsi="Arial" w:cs="Arial"/>
                <w:color w:val="auto"/>
                <w:sz w:val="18"/>
                <w:szCs w:val="18"/>
                <w:lang w:val="es-ES_tradnl"/>
              </w:rPr>
            </w:pPr>
            <w:r w:rsidRPr="003D3F2A">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3D3F2A">
              <w:rPr>
                <w:rStyle w:val="Refdenotaalpie"/>
                <w:rFonts w:ascii="Arial" w:hAnsi="Arial" w:cs="Arial"/>
                <w:color w:val="auto"/>
                <w:sz w:val="18"/>
                <w:szCs w:val="18"/>
                <w:lang w:val="es-ES_tradnl"/>
              </w:rPr>
              <w:footnoteReference w:id="34"/>
            </w:r>
          </w:p>
          <w:p w14:paraId="7F4B51E4" w14:textId="77777777" w:rsidR="001B6741" w:rsidRPr="003D3F2A" w:rsidRDefault="001B6741" w:rsidP="00D6775C">
            <w:pPr>
              <w:widowControl w:val="0"/>
              <w:jc w:val="both"/>
              <w:rPr>
                <w:rFonts w:ascii="Arial" w:hAnsi="Arial" w:cs="Arial"/>
                <w:color w:val="auto"/>
                <w:sz w:val="18"/>
                <w:szCs w:val="18"/>
                <w:lang w:val="es-ES_tradnl"/>
              </w:rPr>
            </w:pPr>
          </w:p>
          <w:p w14:paraId="079192CA" w14:textId="77777777" w:rsidR="001B6741" w:rsidRPr="003D3F2A" w:rsidRDefault="001B6741" w:rsidP="00D6775C">
            <w:pPr>
              <w:pStyle w:val="Prrafodelista"/>
              <w:widowControl w:val="0"/>
              <w:ind w:left="0"/>
              <w:jc w:val="both"/>
              <w:rPr>
                <w:rFonts w:ascii="Arial" w:hAnsi="Arial" w:cs="Arial"/>
                <w:color w:val="auto"/>
                <w:sz w:val="18"/>
                <w:szCs w:val="18"/>
                <w:u w:val="single"/>
                <w:lang w:val="es-ES_tradnl"/>
              </w:rPr>
            </w:pPr>
            <w:r w:rsidRPr="003D3F2A">
              <w:rPr>
                <w:rFonts w:ascii="Arial" w:hAnsi="Arial" w:cs="Arial"/>
                <w:color w:val="auto"/>
                <w:sz w:val="18"/>
                <w:szCs w:val="18"/>
                <w:lang w:val="es-ES_tradnl"/>
              </w:rPr>
              <w:t>El referido certificado debe corresponder a la sede, filial u oficina a cargo de la prestación</w:t>
            </w:r>
            <w:r w:rsidRPr="003D3F2A">
              <w:rPr>
                <w:rStyle w:val="Refdenotaalpie"/>
                <w:rFonts w:ascii="Arial" w:hAnsi="Arial" w:cs="Arial"/>
                <w:color w:val="auto"/>
                <w:sz w:val="18"/>
                <w:szCs w:val="18"/>
                <w:lang w:val="es-ES_tradnl"/>
              </w:rPr>
              <w:footnoteReference w:id="35"/>
            </w:r>
            <w:r w:rsidRPr="003D3F2A">
              <w:rPr>
                <w:rFonts w:ascii="Arial" w:hAnsi="Arial" w:cs="Arial"/>
                <w:color w:val="auto"/>
                <w:sz w:val="18"/>
                <w:szCs w:val="18"/>
                <w:lang w:val="es-ES_tradnl"/>
              </w:rPr>
              <w:t>, y estar vigente</w:t>
            </w:r>
            <w:r w:rsidRPr="003D3F2A">
              <w:rPr>
                <w:rFonts w:ascii="Arial" w:hAnsi="Arial" w:cs="Arial"/>
                <w:color w:val="auto"/>
                <w:sz w:val="18"/>
                <w:szCs w:val="18"/>
                <w:vertAlign w:val="superscript"/>
                <w:lang w:val="es-ES_tradnl"/>
              </w:rPr>
              <w:footnoteReference w:id="36"/>
            </w:r>
            <w:r w:rsidRPr="003D3F2A">
              <w:rPr>
                <w:rFonts w:ascii="Arial" w:hAnsi="Arial" w:cs="Arial"/>
                <w:color w:val="auto"/>
                <w:sz w:val="18"/>
                <w:szCs w:val="18"/>
                <w:lang w:val="es-ES_tradnl"/>
              </w:rPr>
              <w:t xml:space="preserve"> a la fecha de presentación de ofertas.</w:t>
            </w:r>
          </w:p>
        </w:tc>
      </w:tr>
    </w:tbl>
    <w:p w14:paraId="331CBEAE" w14:textId="77777777" w:rsidR="001B6741" w:rsidRPr="001B6741" w:rsidRDefault="001B6741" w:rsidP="00BA7CD3">
      <w:pPr>
        <w:pStyle w:val="Textoindependiente2"/>
        <w:widowControl w:val="0"/>
        <w:spacing w:after="0" w:line="240" w:lineRule="auto"/>
        <w:ind w:left="284"/>
        <w:jc w:val="both"/>
        <w:rPr>
          <w:rFonts w:ascii="Arial" w:hAnsi="Arial" w:cs="Arial"/>
          <w:lang w:val="es-ES_tradn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BA7CD3" w14:paraId="03EB98F1" w14:textId="77777777" w:rsidTr="00BC4FC1">
        <w:trPr>
          <w:trHeight w:val="77"/>
        </w:trPr>
        <w:tc>
          <w:tcPr>
            <w:tcW w:w="352" w:type="dxa"/>
            <w:tcBorders>
              <w:top w:val="single" w:sz="4" w:space="0" w:color="auto"/>
              <w:left w:val="single" w:sz="4" w:space="0" w:color="auto"/>
              <w:bottom w:val="single" w:sz="4" w:space="0" w:color="auto"/>
              <w:right w:val="nil"/>
            </w:tcBorders>
            <w:vAlign w:val="center"/>
          </w:tcPr>
          <w:p w14:paraId="62E6207A" w14:textId="77777777" w:rsidR="00BA7CD3" w:rsidRPr="003D3F2A" w:rsidRDefault="00BA7CD3" w:rsidP="00BC4FC1">
            <w:pPr>
              <w:widowControl w:val="0"/>
              <w:jc w:val="center"/>
              <w:rPr>
                <w:rFonts w:ascii="Arial" w:hAnsi="Arial" w:cs="Arial"/>
                <w:b/>
                <w:sz w:val="20"/>
                <w:lang w:eastAsia="es-ES"/>
              </w:rPr>
            </w:pPr>
            <w:r w:rsidRPr="003D3F2A">
              <w:rPr>
                <w:rFonts w:ascii="Arial" w:hAnsi="Arial" w:cs="Arial"/>
                <w:b/>
                <w:sz w:val="20"/>
                <w:lang w:eastAsia="es-ES"/>
              </w:rPr>
              <w:t>E.</w:t>
            </w:r>
          </w:p>
        </w:tc>
        <w:tc>
          <w:tcPr>
            <w:tcW w:w="5468" w:type="dxa"/>
            <w:tcBorders>
              <w:top w:val="single" w:sz="4" w:space="0" w:color="auto"/>
              <w:left w:val="nil"/>
              <w:bottom w:val="single" w:sz="4" w:space="0" w:color="auto"/>
              <w:right w:val="single" w:sz="4" w:space="0" w:color="auto"/>
            </w:tcBorders>
            <w:vAlign w:val="center"/>
            <w:hideMark/>
          </w:tcPr>
          <w:p w14:paraId="3178D8DD" w14:textId="77777777" w:rsidR="00BA7CD3" w:rsidRPr="003D3F2A" w:rsidRDefault="00BA7CD3" w:rsidP="00BC4FC1">
            <w:pPr>
              <w:widowControl w:val="0"/>
              <w:rPr>
                <w:rFonts w:ascii="Arial" w:hAnsi="Arial" w:cs="Arial"/>
                <w:b/>
                <w:sz w:val="20"/>
                <w:lang w:eastAsia="es-ES"/>
              </w:rPr>
            </w:pPr>
            <w:r w:rsidRPr="003D3F2A">
              <w:rPr>
                <w:rFonts w:ascii="Arial" w:hAnsi="Arial" w:cs="Arial"/>
                <w:b/>
                <w:color w:val="auto"/>
                <w:sz w:val="20"/>
                <w:szCs w:val="18"/>
                <w:lang w:val="es-ES_tradnl"/>
              </w:rPr>
              <w:t>INTEGRIDAD EN LA CONTRATACIÓN PÚBLICA</w:t>
            </w:r>
          </w:p>
        </w:tc>
        <w:tc>
          <w:tcPr>
            <w:tcW w:w="3252" w:type="dxa"/>
            <w:tcBorders>
              <w:top w:val="single" w:sz="4" w:space="0" w:color="auto"/>
              <w:left w:val="single" w:sz="4" w:space="0" w:color="auto"/>
              <w:bottom w:val="single" w:sz="4" w:space="0" w:color="auto"/>
              <w:right w:val="single" w:sz="4" w:space="0" w:color="auto"/>
            </w:tcBorders>
            <w:vAlign w:val="center"/>
            <w:hideMark/>
          </w:tcPr>
          <w:p w14:paraId="04246962" w14:textId="77777777" w:rsidR="00BA7CD3" w:rsidRDefault="00BA7CD3" w:rsidP="00BC4FC1">
            <w:pPr>
              <w:widowControl w:val="0"/>
              <w:rPr>
                <w:rFonts w:ascii="Arial" w:hAnsi="Arial" w:cs="Arial"/>
                <w:sz w:val="18"/>
                <w:szCs w:val="18"/>
                <w:highlight w:val="yellow"/>
              </w:rPr>
            </w:pPr>
          </w:p>
        </w:tc>
      </w:tr>
      <w:tr w:rsidR="00BA7CD3" w:rsidRPr="004B6BB2" w14:paraId="32A8A699" w14:textId="77777777" w:rsidTr="00BC4FC1">
        <w:trPr>
          <w:trHeight w:val="77"/>
        </w:trPr>
        <w:tc>
          <w:tcPr>
            <w:tcW w:w="352" w:type="dxa"/>
            <w:tcBorders>
              <w:top w:val="single" w:sz="4" w:space="0" w:color="auto"/>
              <w:left w:val="single" w:sz="4" w:space="0" w:color="auto"/>
              <w:bottom w:val="single" w:sz="4" w:space="0" w:color="auto"/>
              <w:right w:val="nil"/>
            </w:tcBorders>
            <w:vAlign w:val="center"/>
          </w:tcPr>
          <w:p w14:paraId="0056FBD8" w14:textId="77777777" w:rsidR="00BA7CD3" w:rsidRPr="004E2F24" w:rsidRDefault="00BA7CD3" w:rsidP="00BC4FC1">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240839FA" w14:textId="77777777" w:rsidR="00BA7CD3" w:rsidRPr="00900237" w:rsidRDefault="00BA7CD3" w:rsidP="00BC4FC1">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14:paraId="6AA5019D" w14:textId="77777777" w:rsidR="00BA7CD3" w:rsidRPr="00900237" w:rsidRDefault="00BA7CD3" w:rsidP="00BC4FC1">
            <w:pPr>
              <w:widowControl w:val="0"/>
              <w:jc w:val="both"/>
              <w:rPr>
                <w:rFonts w:ascii="Arial" w:hAnsi="Arial" w:cs="Arial"/>
                <w:sz w:val="18"/>
                <w:szCs w:val="18"/>
                <w:lang w:eastAsia="es-ES"/>
              </w:rPr>
            </w:pPr>
          </w:p>
          <w:p w14:paraId="573BCB6F" w14:textId="77777777" w:rsidR="00BA7CD3" w:rsidRPr="00BC15B5" w:rsidRDefault="00BA7CD3" w:rsidP="00BA7CD3">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Evaluación</w:t>
            </w:r>
            <w:r w:rsidRPr="00BC15B5">
              <w:rPr>
                <w:rFonts w:ascii="Arial" w:hAnsi="Arial" w:cs="Arial"/>
                <w:color w:val="auto"/>
                <w:sz w:val="18"/>
                <w:szCs w:val="18"/>
                <w:lang w:val="es-ES_tradnl"/>
              </w:rPr>
              <w:t>:</w:t>
            </w:r>
          </w:p>
          <w:p w14:paraId="2BF854A4" w14:textId="77777777" w:rsidR="00BA7CD3" w:rsidRPr="00BC15B5" w:rsidRDefault="00BA7CD3" w:rsidP="00BA7CD3">
            <w:pPr>
              <w:widowControl w:val="0"/>
              <w:jc w:val="both"/>
              <w:rPr>
                <w:rFonts w:ascii="Arial" w:hAnsi="Arial" w:cs="Arial"/>
                <w:color w:val="auto"/>
                <w:sz w:val="18"/>
                <w:lang w:val="es-ES_tradnl"/>
              </w:rPr>
            </w:pPr>
          </w:p>
          <w:p w14:paraId="70D3DFF5" w14:textId="77777777" w:rsidR="00BA7CD3" w:rsidRPr="00BC15B5" w:rsidRDefault="00BA7CD3" w:rsidP="00BA7CD3">
            <w:pPr>
              <w:widowControl w:val="0"/>
              <w:jc w:val="both"/>
              <w:rPr>
                <w:rFonts w:ascii="Arial" w:hAnsi="Arial" w:cs="Arial"/>
                <w:sz w:val="18"/>
                <w:lang w:eastAsia="es-ES"/>
              </w:rPr>
            </w:pPr>
            <w:r w:rsidRPr="00BC15B5">
              <w:rPr>
                <w:rFonts w:ascii="Arial" w:hAnsi="Arial" w:cs="Arial"/>
                <w:sz w:val="18"/>
                <w:lang w:eastAsia="es-ES"/>
              </w:rPr>
              <w:t xml:space="preserve">Se evaluará que el postor cuente con certificación del sistema de gestión </w:t>
            </w:r>
            <w:proofErr w:type="spellStart"/>
            <w:r w:rsidRPr="00BC15B5">
              <w:rPr>
                <w:rFonts w:ascii="Arial" w:hAnsi="Arial" w:cs="Arial"/>
                <w:sz w:val="18"/>
                <w:lang w:eastAsia="es-ES"/>
              </w:rPr>
              <w:t>antisoborno</w:t>
            </w:r>
            <w:proofErr w:type="spellEnd"/>
          </w:p>
          <w:p w14:paraId="0B43A5AE" w14:textId="77777777" w:rsidR="00BA7CD3" w:rsidRPr="00BC15B5" w:rsidRDefault="00BA7CD3" w:rsidP="00BA7CD3">
            <w:pPr>
              <w:pStyle w:val="Prrafodelista"/>
              <w:widowControl w:val="0"/>
              <w:ind w:left="0"/>
              <w:jc w:val="both"/>
              <w:rPr>
                <w:rFonts w:ascii="Arial" w:hAnsi="Arial" w:cs="Arial"/>
                <w:i/>
                <w:color w:val="auto"/>
                <w:sz w:val="18"/>
                <w:szCs w:val="18"/>
              </w:rPr>
            </w:pPr>
          </w:p>
          <w:p w14:paraId="3D37B870" w14:textId="77777777" w:rsidR="00BA7CD3" w:rsidRPr="00BC15B5" w:rsidRDefault="00BA7CD3" w:rsidP="00BA7CD3">
            <w:pPr>
              <w:widowControl w:val="0"/>
              <w:jc w:val="both"/>
              <w:rPr>
                <w:rFonts w:ascii="Arial" w:hAnsi="Arial" w:cs="Arial"/>
                <w:bCs/>
                <w:color w:val="auto"/>
                <w:sz w:val="18"/>
                <w:szCs w:val="18"/>
                <w:lang w:val="es-ES_tradnl" w:eastAsia="es-ES"/>
              </w:rPr>
            </w:pPr>
          </w:p>
          <w:p w14:paraId="1DAB6B52" w14:textId="77777777" w:rsidR="00BA7CD3" w:rsidRPr="00BC15B5" w:rsidRDefault="00BA7CD3" w:rsidP="00BA7CD3">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14:paraId="5440D8F8" w14:textId="77777777" w:rsidR="00BA7CD3" w:rsidRPr="00BC15B5" w:rsidRDefault="00BA7CD3" w:rsidP="00BA7CD3">
            <w:pPr>
              <w:widowControl w:val="0"/>
              <w:jc w:val="both"/>
              <w:rPr>
                <w:rFonts w:ascii="Arial" w:hAnsi="Arial" w:cs="Arial"/>
                <w:color w:val="auto"/>
                <w:sz w:val="18"/>
                <w:szCs w:val="18"/>
                <w:lang w:val="es-ES_tradnl"/>
              </w:rPr>
            </w:pPr>
          </w:p>
          <w:p w14:paraId="56D07410" w14:textId="77777777" w:rsidR="00BA7CD3" w:rsidRPr="00BC15B5" w:rsidRDefault="00BA7CD3" w:rsidP="00BA7CD3">
            <w:pPr>
              <w:widowControl w:val="0"/>
              <w:jc w:val="both"/>
              <w:rPr>
                <w:rFonts w:ascii="Arial" w:hAnsi="Arial" w:cs="Arial"/>
                <w:color w:val="auto"/>
                <w:sz w:val="18"/>
                <w:szCs w:val="18"/>
                <w:lang w:val="es-ES_tradnl"/>
              </w:rPr>
            </w:pPr>
            <w:r w:rsidRPr="00BC15B5">
              <w:rPr>
                <w:rFonts w:ascii="Arial" w:hAnsi="Arial" w:cs="Arial"/>
                <w:color w:val="auto"/>
                <w:sz w:val="18"/>
                <w:szCs w:val="18"/>
                <w:lang w:val="es-ES_tradnl"/>
              </w:rPr>
              <w:t xml:space="preserve">Copia simple del certificado que acredita que se ha implementado un sistema de gestión </w:t>
            </w:r>
            <w:proofErr w:type="spellStart"/>
            <w:r w:rsidRPr="00BC15B5">
              <w:rPr>
                <w:rFonts w:ascii="Arial" w:hAnsi="Arial" w:cs="Arial"/>
                <w:color w:val="auto"/>
                <w:sz w:val="18"/>
                <w:szCs w:val="18"/>
                <w:lang w:val="es-ES_tradnl"/>
              </w:rPr>
              <w:t>antisoborno</w:t>
            </w:r>
            <w:proofErr w:type="spellEnd"/>
            <w:r w:rsidRPr="00BC15B5">
              <w:rPr>
                <w:rFonts w:ascii="Arial" w:hAnsi="Arial" w:cs="Arial"/>
                <w:color w:val="auto"/>
                <w:sz w:val="18"/>
                <w:szCs w:val="18"/>
                <w:lang w:val="es-ES_tradnl"/>
              </w:rPr>
              <w:t xml:space="preserve"> acorde con la norma ISO 37001:2016 o con la Norma Técnica Peruana equivalente</w:t>
            </w:r>
            <w:r w:rsidR="003C6742">
              <w:rPr>
                <w:rFonts w:ascii="Arial" w:hAnsi="Arial" w:cs="Arial"/>
                <w:color w:val="auto"/>
                <w:sz w:val="18"/>
                <w:szCs w:val="18"/>
                <w:lang w:val="es-ES_tradnl"/>
              </w:rPr>
              <w:t xml:space="preserve"> (NTP-ISO 37001:2017)</w:t>
            </w:r>
            <w:r w:rsidRPr="00BC15B5">
              <w:rPr>
                <w:rFonts w:ascii="Arial" w:hAnsi="Arial" w:cs="Arial"/>
                <w:color w:val="auto"/>
                <w:sz w:val="18"/>
                <w:szCs w:val="18"/>
                <w:lang w:val="es-ES_tradnl"/>
              </w:rPr>
              <w:t>.</w:t>
            </w:r>
          </w:p>
          <w:p w14:paraId="16017F14" w14:textId="77777777" w:rsidR="00BA7CD3" w:rsidRPr="00BC15B5" w:rsidRDefault="00BA7CD3" w:rsidP="00BA7CD3">
            <w:pPr>
              <w:widowControl w:val="0"/>
              <w:jc w:val="both"/>
              <w:rPr>
                <w:rFonts w:ascii="Arial" w:hAnsi="Arial" w:cs="Arial"/>
                <w:color w:val="auto"/>
                <w:sz w:val="18"/>
                <w:szCs w:val="18"/>
                <w:lang w:val="es-ES_tradnl"/>
              </w:rPr>
            </w:pPr>
          </w:p>
          <w:p w14:paraId="5274E001" w14:textId="77777777" w:rsidR="00BA7CD3" w:rsidRPr="00BC15B5" w:rsidRDefault="00BA7CD3" w:rsidP="00BA7CD3">
            <w:pPr>
              <w:widowControl w:val="0"/>
              <w:jc w:val="both"/>
              <w:rPr>
                <w:rFonts w:ascii="Arial" w:hAnsi="Arial" w:cs="Arial"/>
                <w:color w:val="auto"/>
                <w:sz w:val="18"/>
                <w:szCs w:val="18"/>
                <w:lang w:val="es-ES_tradnl"/>
              </w:rPr>
            </w:pPr>
            <w:r w:rsidRPr="00BC15B5">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color w:val="auto"/>
                <w:sz w:val="18"/>
                <w:szCs w:val="18"/>
                <w:lang w:val="es-ES_tradnl"/>
              </w:rPr>
              <w:footnoteReference w:id="37"/>
            </w:r>
          </w:p>
          <w:p w14:paraId="68C279FA" w14:textId="77777777" w:rsidR="00BA7CD3" w:rsidRPr="00BC15B5" w:rsidRDefault="00BA7CD3" w:rsidP="00BA7CD3">
            <w:pPr>
              <w:pStyle w:val="Prrafodelista"/>
              <w:widowControl w:val="0"/>
              <w:ind w:left="0"/>
              <w:jc w:val="both"/>
              <w:rPr>
                <w:rFonts w:ascii="Arial" w:hAnsi="Arial" w:cs="Arial"/>
                <w:color w:val="auto"/>
                <w:sz w:val="18"/>
                <w:szCs w:val="18"/>
                <w:lang w:val="es-ES_tradnl"/>
              </w:rPr>
            </w:pPr>
          </w:p>
          <w:p w14:paraId="07CE5014" w14:textId="77777777" w:rsidR="00BA7CD3" w:rsidRPr="00BC15B5" w:rsidRDefault="00BA7CD3" w:rsidP="00BA7CD3">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lang w:val="es-ES_tradnl"/>
              </w:rPr>
              <w:t>El referido certificado debe corresponder a la sede, filial u oficina a cargo de la prestación</w:t>
            </w:r>
            <w:r w:rsidRPr="00BC15B5">
              <w:rPr>
                <w:rStyle w:val="Refdenotaalpie"/>
                <w:rFonts w:ascii="Arial" w:hAnsi="Arial" w:cs="Arial"/>
                <w:color w:val="auto"/>
                <w:sz w:val="18"/>
                <w:szCs w:val="18"/>
                <w:lang w:val="es-ES_tradnl"/>
              </w:rPr>
              <w:footnoteReference w:id="38"/>
            </w:r>
            <w:r w:rsidRPr="00BC15B5">
              <w:rPr>
                <w:rFonts w:ascii="Arial" w:hAnsi="Arial" w:cs="Arial"/>
                <w:color w:val="auto"/>
                <w:sz w:val="18"/>
                <w:szCs w:val="18"/>
                <w:lang w:val="es-ES_tradnl"/>
              </w:rPr>
              <w:t>, y estar vigente</w:t>
            </w:r>
            <w:r w:rsidRPr="00BC15B5">
              <w:rPr>
                <w:rFonts w:ascii="Arial" w:hAnsi="Arial" w:cs="Arial"/>
                <w:color w:val="auto"/>
                <w:sz w:val="18"/>
                <w:szCs w:val="18"/>
                <w:vertAlign w:val="superscript"/>
                <w:lang w:val="es-ES_tradnl"/>
              </w:rPr>
              <w:footnoteReference w:id="39"/>
            </w:r>
            <w:r w:rsidRPr="00BC15B5">
              <w:rPr>
                <w:rFonts w:ascii="Arial" w:hAnsi="Arial" w:cs="Arial"/>
                <w:color w:val="auto"/>
                <w:sz w:val="18"/>
                <w:szCs w:val="18"/>
                <w:lang w:val="es-ES_tradnl"/>
              </w:rPr>
              <w:t xml:space="preserve"> a la fecha de presentación de ofertas.</w:t>
            </w:r>
          </w:p>
          <w:p w14:paraId="10E2C418" w14:textId="77777777" w:rsidR="00BA7CD3" w:rsidRDefault="00BA7CD3" w:rsidP="00BC4FC1">
            <w:pPr>
              <w:widowControl w:val="0"/>
              <w:jc w:val="both"/>
              <w:rPr>
                <w:rFonts w:ascii="Arial" w:hAnsi="Arial" w:cs="Arial"/>
                <w:sz w:val="20"/>
                <w:lang w:val="es-ES_tradnl" w:eastAsia="es-ES"/>
              </w:rPr>
            </w:pPr>
          </w:p>
          <w:p w14:paraId="6689825E" w14:textId="77777777" w:rsidR="005C3C81" w:rsidRPr="00987CDD" w:rsidRDefault="005C3C81" w:rsidP="005C3C81">
            <w:pPr>
              <w:widowControl w:val="0"/>
              <w:jc w:val="both"/>
              <w:rPr>
                <w:rFonts w:ascii="Arial" w:hAnsi="Arial" w:cs="Arial"/>
                <w:color w:val="auto"/>
                <w:sz w:val="18"/>
                <w:lang w:val="es-ES_tradnl"/>
              </w:rPr>
            </w:pPr>
            <w:r w:rsidRPr="00987CDD">
              <w:rPr>
                <w:rFonts w:ascii="Arial" w:hAnsi="Arial" w:cs="Arial"/>
                <w:color w:val="auto"/>
                <w:sz w:val="18"/>
                <w:lang w:val="es-ES_tradnl"/>
              </w:rPr>
              <w:t>En caso que el postor se presente en consorcio, cada uno de sus integrantes, debe acreditar que cuenta con la certificación para obtener el puntaje.</w:t>
            </w:r>
          </w:p>
          <w:p w14:paraId="445B2C16" w14:textId="77777777" w:rsidR="005C3C81" w:rsidRPr="00900237" w:rsidRDefault="005C3C81" w:rsidP="00BC4FC1">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78B71CF5" w14:textId="77777777" w:rsidR="00BA7CD3" w:rsidRPr="00BC15B5" w:rsidRDefault="00BA7CD3" w:rsidP="00BA7CD3">
            <w:pPr>
              <w:jc w:val="center"/>
              <w:rPr>
                <w:rFonts w:ascii="Arial" w:hAnsi="Arial" w:cs="Arial"/>
                <w:b/>
                <w:bCs/>
                <w:color w:val="auto"/>
                <w:sz w:val="18"/>
                <w:szCs w:val="19"/>
                <w:lang w:val="es-ES_tradnl"/>
              </w:rPr>
            </w:pPr>
            <w:r w:rsidRPr="00BC15B5">
              <w:rPr>
                <w:rFonts w:ascii="Arial" w:hAnsi="Arial" w:cs="Arial"/>
                <w:b/>
                <w:bCs/>
                <w:color w:val="auto"/>
                <w:sz w:val="18"/>
                <w:szCs w:val="19"/>
                <w:lang w:val="es-ES_tradnl"/>
              </w:rPr>
              <w:t>(Máximo 2 puntos)</w:t>
            </w:r>
            <w:r w:rsidR="00D7752C" w:rsidRPr="00BC15B5">
              <w:rPr>
                <w:rStyle w:val="Refdenotaalpie"/>
                <w:rFonts w:ascii="Arial" w:hAnsi="Arial" w:cs="Arial"/>
                <w:b/>
                <w:sz w:val="18"/>
                <w:szCs w:val="18"/>
              </w:rPr>
              <w:t xml:space="preserve"> </w:t>
            </w:r>
            <w:r w:rsidR="00D7752C" w:rsidRPr="00BC15B5">
              <w:rPr>
                <w:rStyle w:val="Refdenotaalpie"/>
                <w:rFonts w:ascii="Arial" w:hAnsi="Arial" w:cs="Arial"/>
                <w:b/>
                <w:sz w:val="18"/>
                <w:szCs w:val="18"/>
              </w:rPr>
              <w:footnoteReference w:id="40"/>
            </w:r>
          </w:p>
          <w:p w14:paraId="23DEE275" w14:textId="77777777" w:rsidR="00BA7CD3" w:rsidRPr="00BC15B5" w:rsidRDefault="00BA7CD3" w:rsidP="00BA7CD3">
            <w:pPr>
              <w:jc w:val="center"/>
              <w:rPr>
                <w:rFonts w:ascii="Arial" w:hAnsi="Arial" w:cs="Arial"/>
                <w:b/>
                <w:bCs/>
                <w:color w:val="auto"/>
                <w:sz w:val="18"/>
                <w:szCs w:val="19"/>
                <w:lang w:val="es-ES_tradnl"/>
              </w:rPr>
            </w:pPr>
          </w:p>
          <w:p w14:paraId="38A27B4B" w14:textId="77777777" w:rsidR="00BA7CD3" w:rsidRPr="00BC15B5" w:rsidRDefault="00BA7CD3" w:rsidP="00BA7CD3">
            <w:pPr>
              <w:jc w:val="center"/>
              <w:rPr>
                <w:rFonts w:ascii="Arial" w:hAnsi="Arial" w:cs="Arial"/>
                <w:b/>
                <w:bCs/>
                <w:color w:val="auto"/>
                <w:sz w:val="18"/>
                <w:szCs w:val="19"/>
                <w:lang w:val="es-ES_tradnl"/>
              </w:rPr>
            </w:pPr>
          </w:p>
          <w:p w14:paraId="4C60CF73" w14:textId="77777777" w:rsidR="00BA7CD3" w:rsidRPr="00BC15B5" w:rsidRDefault="00E2582C" w:rsidP="00BA7CD3">
            <w:pPr>
              <w:rPr>
                <w:rFonts w:ascii="Arial" w:hAnsi="Arial" w:cs="Arial"/>
                <w:color w:val="auto"/>
                <w:sz w:val="18"/>
                <w:szCs w:val="18"/>
                <w:lang w:val="es-ES_tradnl"/>
              </w:rPr>
            </w:pPr>
            <w:r w:rsidRPr="00BC15B5">
              <w:rPr>
                <w:rFonts w:ascii="Arial" w:hAnsi="Arial" w:cs="Arial"/>
                <w:color w:val="auto"/>
                <w:sz w:val="18"/>
                <w:szCs w:val="18"/>
                <w:lang w:val="es-ES_tradnl"/>
              </w:rPr>
              <w:t>Presenta Certificado</w:t>
            </w:r>
            <w:r w:rsidR="00BA7CD3" w:rsidRPr="00BC15B5">
              <w:rPr>
                <w:rFonts w:ascii="Arial" w:hAnsi="Arial" w:cs="Arial"/>
                <w:color w:val="auto"/>
                <w:sz w:val="18"/>
                <w:szCs w:val="18"/>
                <w:lang w:val="es-ES_tradnl"/>
              </w:rPr>
              <w:t xml:space="preserve"> ISO 37001</w:t>
            </w:r>
          </w:p>
          <w:p w14:paraId="39035B80" w14:textId="2592D69C" w:rsidR="00BA7CD3" w:rsidRPr="00BC15B5" w:rsidRDefault="00BA7CD3" w:rsidP="00BA7CD3">
            <w:pPr>
              <w:ind w:left="72" w:hanging="72"/>
              <w:jc w:val="right"/>
              <w:rPr>
                <w:rFonts w:ascii="Arial" w:hAnsi="Arial" w:cs="Arial"/>
                <w:b/>
                <w:color w:val="auto"/>
                <w:sz w:val="18"/>
                <w:szCs w:val="18"/>
                <w:lang w:val="es-ES_tradnl"/>
              </w:rPr>
            </w:pPr>
            <w:r w:rsidRPr="00BA7CD3">
              <w:rPr>
                <w:rFonts w:ascii="Arial" w:hAnsi="Arial" w:cs="Arial"/>
                <w:sz w:val="18"/>
                <w:szCs w:val="18"/>
                <w:highlight w:val="lightGray"/>
                <w:lang w:eastAsia="es-ES"/>
              </w:rPr>
              <w:t>[</w:t>
            </w:r>
            <w:r w:rsidR="00FE16A6">
              <w:rPr>
                <w:rFonts w:ascii="Arial" w:hAnsi="Arial" w:cs="Arial"/>
                <w:sz w:val="18"/>
                <w:szCs w:val="18"/>
                <w:highlight w:val="lightGray"/>
                <w:lang w:eastAsia="es-ES"/>
              </w:rPr>
              <w:t>2</w:t>
            </w:r>
            <w:r w:rsidRPr="00BA7CD3">
              <w:rPr>
                <w:rFonts w:ascii="Arial" w:hAnsi="Arial" w:cs="Arial"/>
                <w:sz w:val="18"/>
                <w:szCs w:val="18"/>
                <w:highlight w:val="lightGray"/>
                <w:lang w:eastAsia="es-ES"/>
              </w:rPr>
              <w:t>]</w:t>
            </w:r>
            <w:r w:rsidRPr="00BC15B5">
              <w:rPr>
                <w:rFonts w:ascii="Arial" w:hAnsi="Arial" w:cs="Arial"/>
                <w:b/>
                <w:color w:val="auto"/>
                <w:sz w:val="18"/>
                <w:szCs w:val="18"/>
                <w:lang w:val="es-ES_tradnl"/>
              </w:rPr>
              <w:t xml:space="preserve"> puntos</w:t>
            </w:r>
          </w:p>
          <w:p w14:paraId="50DA067B" w14:textId="77777777" w:rsidR="00BA7CD3" w:rsidRPr="00BC15B5" w:rsidRDefault="00BA7CD3" w:rsidP="00BA7CD3">
            <w:pPr>
              <w:jc w:val="center"/>
              <w:rPr>
                <w:rFonts w:ascii="Arial" w:hAnsi="Arial" w:cs="Arial"/>
                <w:b/>
                <w:bCs/>
                <w:color w:val="auto"/>
                <w:sz w:val="18"/>
                <w:szCs w:val="19"/>
                <w:lang w:val="es-ES_tradnl"/>
              </w:rPr>
            </w:pPr>
          </w:p>
          <w:p w14:paraId="57377360" w14:textId="77777777" w:rsidR="00BA7CD3" w:rsidRPr="00BC15B5" w:rsidRDefault="00BA7CD3" w:rsidP="00BA7CD3">
            <w:pPr>
              <w:ind w:left="-12" w:firstLine="12"/>
              <w:rPr>
                <w:rFonts w:ascii="Arial" w:hAnsi="Arial" w:cs="Arial"/>
                <w:color w:val="auto"/>
                <w:sz w:val="18"/>
                <w:szCs w:val="18"/>
                <w:lang w:val="es-ES_tradnl"/>
              </w:rPr>
            </w:pPr>
            <w:r w:rsidRPr="00BC15B5">
              <w:rPr>
                <w:rFonts w:ascii="Arial" w:hAnsi="Arial" w:cs="Arial"/>
                <w:color w:val="auto"/>
                <w:sz w:val="18"/>
                <w:szCs w:val="18"/>
                <w:lang w:val="es-ES_tradnl"/>
              </w:rPr>
              <w:t>No presenta Certificado ISO 37001</w:t>
            </w:r>
          </w:p>
          <w:p w14:paraId="055209CA" w14:textId="77777777" w:rsidR="00BA7CD3" w:rsidRPr="00BC15B5" w:rsidRDefault="00BA7CD3" w:rsidP="00BA7CD3">
            <w:pPr>
              <w:jc w:val="right"/>
              <w:rPr>
                <w:rFonts w:ascii="Arial" w:hAnsi="Arial" w:cs="Arial"/>
                <w:b/>
                <w:bCs/>
                <w:color w:val="auto"/>
                <w:sz w:val="18"/>
                <w:szCs w:val="19"/>
                <w:lang w:val="es-ES_tradnl"/>
              </w:rPr>
            </w:pPr>
            <w:r w:rsidRPr="00BC15B5">
              <w:rPr>
                <w:rFonts w:ascii="Arial" w:hAnsi="Arial" w:cs="Arial"/>
                <w:b/>
                <w:color w:val="auto"/>
                <w:sz w:val="18"/>
                <w:szCs w:val="18"/>
                <w:lang w:val="es-ES_tradnl"/>
              </w:rPr>
              <w:t>0 puntos</w:t>
            </w:r>
          </w:p>
          <w:p w14:paraId="374E2AAE" w14:textId="77777777" w:rsidR="00BA7CD3" w:rsidRPr="00BC15B5" w:rsidRDefault="00BA7CD3" w:rsidP="00BA7CD3">
            <w:pPr>
              <w:jc w:val="center"/>
              <w:rPr>
                <w:rFonts w:ascii="Arial" w:hAnsi="Arial" w:cs="Arial"/>
                <w:b/>
                <w:bCs/>
                <w:color w:val="auto"/>
                <w:sz w:val="18"/>
                <w:szCs w:val="19"/>
                <w:lang w:val="es-ES_tradnl"/>
              </w:rPr>
            </w:pPr>
          </w:p>
          <w:p w14:paraId="4CC813B3" w14:textId="77777777" w:rsidR="00BA7CD3" w:rsidRPr="004B6BB2" w:rsidRDefault="00BA7CD3" w:rsidP="00BC4FC1">
            <w:pPr>
              <w:ind w:left="72" w:hanging="72"/>
              <w:rPr>
                <w:rFonts w:ascii="Arial" w:hAnsi="Arial" w:cs="Arial"/>
                <w:sz w:val="18"/>
                <w:szCs w:val="18"/>
                <w:highlight w:val="yellow"/>
                <w:lang w:val="es-ES_tradnl"/>
              </w:rPr>
            </w:pPr>
          </w:p>
        </w:tc>
      </w:tr>
    </w:tbl>
    <w:p w14:paraId="0B0C1CFE" w14:textId="77777777" w:rsidR="00BA7CD3" w:rsidRDefault="00BA7CD3" w:rsidP="00421BA8">
      <w:pPr>
        <w:pStyle w:val="Textoindependiente2"/>
        <w:widowControl w:val="0"/>
        <w:spacing w:after="0" w:line="240" w:lineRule="auto"/>
        <w:ind w:left="284"/>
        <w:jc w:val="both"/>
        <w:rPr>
          <w:rFonts w:ascii="Arial" w:hAnsi="Arial" w:cs="Arial"/>
          <w:lang w:val="es-PE"/>
        </w:rPr>
      </w:pPr>
    </w:p>
    <w:p w14:paraId="6AC0F4D8" w14:textId="07B36451" w:rsidR="00BA7CD3" w:rsidRDefault="00BA7CD3" w:rsidP="00421BA8">
      <w:pPr>
        <w:pStyle w:val="Textoindependiente2"/>
        <w:widowControl w:val="0"/>
        <w:spacing w:after="0" w:line="240" w:lineRule="auto"/>
        <w:ind w:left="284"/>
        <w:jc w:val="both"/>
        <w:rPr>
          <w:rFonts w:ascii="Arial" w:hAnsi="Arial" w:cs="Arial"/>
          <w:lang w:val="es-PE"/>
        </w:rPr>
      </w:pPr>
    </w:p>
    <w:p w14:paraId="081C304D" w14:textId="77777777" w:rsidR="00427015" w:rsidRDefault="00427015" w:rsidP="00421BA8">
      <w:pPr>
        <w:pStyle w:val="Textoindependiente2"/>
        <w:widowControl w:val="0"/>
        <w:spacing w:after="0" w:line="240" w:lineRule="auto"/>
        <w:ind w:left="284"/>
        <w:jc w:val="both"/>
        <w:rPr>
          <w:rFonts w:ascii="Arial" w:hAnsi="Arial" w:cs="Arial"/>
          <w:lang w:val="es-PE"/>
        </w:rPr>
      </w:pPr>
    </w:p>
    <w:tbl>
      <w:tblPr>
        <w:tblStyle w:val="Tabladecuadrcula1clara-nfasis51"/>
        <w:tblW w:w="9214" w:type="dxa"/>
        <w:tblInd w:w="279" w:type="dxa"/>
        <w:tblLook w:val="04A0" w:firstRow="1" w:lastRow="0" w:firstColumn="1" w:lastColumn="0" w:noHBand="0" w:noVBand="1"/>
      </w:tblPr>
      <w:tblGrid>
        <w:gridCol w:w="9214"/>
      </w:tblGrid>
      <w:tr w:rsidR="00421BA8" w:rsidRPr="005F1E2E" w14:paraId="0345AB31" w14:textId="77777777" w:rsidTr="000469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77DE1A2"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03077F8C" w14:textId="77777777" w:rsidTr="00427015">
        <w:trPr>
          <w:trHeight w:val="97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C53824" w14:textId="3759A34C"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 xml:space="preserve">Los factores de evaluación elaborados por el </w:t>
            </w:r>
            <w:r w:rsidR="00427015" w:rsidRPr="00427015">
              <w:rPr>
                <w:rFonts w:ascii="Arial" w:hAnsi="Arial" w:cs="Arial"/>
                <w:b w:val="0"/>
                <w:i/>
                <w:color w:val="0000FF"/>
                <w:sz w:val="19"/>
                <w:szCs w:val="19"/>
                <w:lang w:val="es-ES_tradnl"/>
              </w:rPr>
              <w:t>órgano encargado de las contrataciones o comité de selección, según corresponda,</w:t>
            </w:r>
            <w:r w:rsidRPr="005F1E2E">
              <w:rPr>
                <w:rFonts w:ascii="Arial" w:hAnsi="Arial" w:cs="Arial"/>
                <w:b w:val="0"/>
                <w:i/>
                <w:color w:val="0000FF"/>
                <w:sz w:val="19"/>
                <w:szCs w:val="19"/>
                <w:lang w:val="es-ES_tradnl"/>
              </w:rPr>
              <w:t xml:space="preserve"> deben ser objetivos y guarda</w:t>
            </w:r>
            <w:r w:rsidR="00D737E8">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51B4C665" w14:textId="77777777" w:rsidR="00421BA8" w:rsidRDefault="00421BA8" w:rsidP="00421BA8">
      <w:pPr>
        <w:rPr>
          <w:rFonts w:ascii="Arial" w:hAnsi="Arial" w:cs="Arial"/>
          <w:b/>
          <w:u w:val="single"/>
          <w:lang w:val="es-ES"/>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720E6E">
            <w:pPr>
              <w:pStyle w:val="Prrafodelista"/>
              <w:widowControl w:val="0"/>
              <w:numPr>
                <w:ilvl w:val="0"/>
                <w:numId w:val="19"/>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720E6E">
            <w:pPr>
              <w:pStyle w:val="Prrafodelista"/>
              <w:widowControl w:val="0"/>
              <w:numPr>
                <w:ilvl w:val="0"/>
                <w:numId w:val="19"/>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19008D0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008B5BD0" w:rsidRPr="008B5BD0">
        <w:rPr>
          <w:rFonts w:ascii="Arial" w:hAnsi="Arial" w:cs="Arial"/>
          <w:sz w:val="20"/>
          <w:szCs w:val="20"/>
        </w:rPr>
        <w:t>MEJORAMIENTO DEL SISTEMA DE AGUA POTABLE Y SANEAMIENTO EN LAS ZONAS DE CRUZ PAMPA SHAUSHINA Y UCLUPATA DEL DISTRITO DE CURICACA - JAUJA – JUNIN</w:t>
      </w:r>
      <w:r w:rsidRPr="00772BD4">
        <w:rPr>
          <w:rFonts w:ascii="Arial" w:hAnsi="Arial" w:cs="Arial"/>
          <w:sz w:val="20"/>
          <w:szCs w:val="20"/>
        </w:rPr>
        <w:t xml:space="preserve">, que celebra de una parte </w:t>
      </w:r>
      <w:r w:rsidR="008B5BD0">
        <w:rPr>
          <w:rFonts w:ascii="Arial" w:hAnsi="Arial" w:cs="Arial"/>
          <w:sz w:val="20"/>
          <w:szCs w:val="20"/>
        </w:rPr>
        <w:t>MUNICIPALIDAD DISTRITAL DE CURICACA</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046B5686"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w:t>
      </w:r>
      <w:proofErr w:type="gramStart"/>
      <w:r w:rsidRPr="00772BD4">
        <w:rPr>
          <w:rFonts w:ascii="Arial" w:hAnsi="Arial" w:cs="Arial"/>
          <w:color w:val="auto"/>
          <w:spacing w:val="0"/>
          <w:sz w:val="20"/>
        </w:rPr>
        <w:t>…….</w:t>
      </w:r>
      <w:proofErr w:type="gramEnd"/>
      <w:r w:rsidRPr="00772BD4">
        <w:rPr>
          <w:rFonts w:ascii="Arial" w:hAnsi="Arial" w:cs="Arial"/>
          <w:color w:val="auto"/>
          <w:spacing w:val="0"/>
          <w:sz w:val="20"/>
        </w:rPr>
        <w:t xml:space="preserve">.],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008B5BD0">
        <w:rPr>
          <w:rFonts w:ascii="Arial" w:hAnsi="Arial" w:cs="Arial"/>
          <w:color w:val="auto"/>
          <w:spacing w:val="0"/>
          <w:sz w:val="20"/>
        </w:rPr>
        <w:t>001-2020</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8B5BD0">
        <w:rPr>
          <w:rFonts w:ascii="Arial" w:hAnsi="Arial" w:cs="Arial"/>
          <w:iCs/>
          <w:color w:val="000000"/>
          <w:spacing w:val="0"/>
          <w:sz w:val="20"/>
        </w:rPr>
        <w:t xml:space="preserve"> </w:t>
      </w:r>
      <w:r w:rsidR="008B5BD0" w:rsidRPr="008B5BD0">
        <w:rPr>
          <w:rFonts w:ascii="Arial" w:hAnsi="Arial" w:cs="Arial"/>
          <w:iCs/>
          <w:color w:val="000000"/>
          <w:spacing w:val="0"/>
          <w:sz w:val="20"/>
        </w:rPr>
        <w:t>MEJORAMIENTO DEL SISTEMA DE AGUA POTABLE Y SANEAMIENTO EN LAS ZONAS DE CRUZ PAMPA SHAUSHINA Y UCLUPATA DEL DISTRITO DE CURICACA - JAUJA – JUNIN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41"/>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lang w:val="es-ES"/>
        </w:rPr>
      </w:pPr>
    </w:p>
    <w:p w14:paraId="5CA32606"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3A035050"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El plazo de ejecución del presente contrato es de</w:t>
      </w:r>
      <w:r w:rsidR="002E457E">
        <w:rPr>
          <w:rFonts w:ascii="Arial" w:hAnsi="Arial" w:cs="Arial"/>
          <w:color w:val="auto"/>
          <w:sz w:val="20"/>
        </w:rPr>
        <w:t xml:space="preserve"> 120</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0D7F5DEC" w14:textId="77777777" w:rsidR="00495A91" w:rsidRPr="005C5FF2" w:rsidRDefault="00495A91" w:rsidP="00772BD4">
      <w:pPr>
        <w:widowControl w:val="0"/>
        <w:ind w:left="349"/>
        <w:jc w:val="both"/>
        <w:rPr>
          <w:rFonts w:ascii="Arial" w:hAnsi="Arial" w:cs="Arial"/>
          <w:sz w:val="20"/>
          <w:lang w:val="es-ES"/>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04B8F27E" w14:textId="77777777" w:rsidR="00370DAF" w:rsidRPr="00370DAF" w:rsidRDefault="00370DAF" w:rsidP="00720E6E">
      <w:pPr>
        <w:pStyle w:val="Prrafodelista"/>
        <w:widowControl w:val="0"/>
        <w:numPr>
          <w:ilvl w:val="0"/>
          <w:numId w:val="44"/>
        </w:numPr>
        <w:jc w:val="both"/>
        <w:rPr>
          <w:rFonts w:ascii="Arial" w:hAnsi="Arial" w:cs="Arial"/>
          <w:color w:val="FF0000"/>
          <w:sz w:val="20"/>
        </w:rPr>
      </w:pPr>
      <w:r w:rsidRPr="00370DAF">
        <w:rPr>
          <w:rFonts w:ascii="Arial" w:hAnsi="Arial" w:cs="Arial"/>
          <w:color w:val="FF0000"/>
          <w:sz w:val="20"/>
        </w:rPr>
        <w:t>Como requisito indispensable para perfeccionar el contrato, el postor ganador debe entregar a la Entidad la garantía de fiel cumplimiento del mismo por una suma equivalente al diez por ciento (10%) del monto del contrato original. Esta se mantiene vigente hasta el consentimiento de la liquidación final; conforme a lo dispuesto en el DU 114-2020, e su numeral 4.4. literal vi y literal v, no será de aplicación lo dispuesto en el numeral 149.4 del TUO de la ley de contrataciones, por lo que se deberá necesariamente acreditar CARTA FIANZA DE FIEL CUMPLIMIENTO.</w:t>
      </w:r>
    </w:p>
    <w:p w14:paraId="70F93F94" w14:textId="778A170F" w:rsidR="00F17D49" w:rsidRPr="00370DAF" w:rsidRDefault="00F17D49" w:rsidP="00370DAF">
      <w:pPr>
        <w:widowControl w:val="0"/>
        <w:ind w:left="70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p w14:paraId="1E64A8AD" w14:textId="77777777" w:rsidR="005C2F74" w:rsidRPr="005C2F74" w:rsidRDefault="005C2F74" w:rsidP="005C2F74">
      <w:pPr>
        <w:widowControl w:val="0"/>
        <w:ind w:left="349"/>
        <w:jc w:val="both"/>
        <w:cnfStyle w:val="001000000000" w:firstRow="0" w:lastRow="0" w:firstColumn="1" w:lastColumn="0" w:oddVBand="0" w:evenVBand="0" w:oddHBand="0" w:evenHBand="0" w:firstRowFirstColumn="0" w:firstRowLastColumn="0" w:lastRowFirstColumn="0" w:lastRowLastColumn="0"/>
        <w:rPr>
          <w:rFonts w:ascii="Arial" w:hAnsi="Arial" w:cs="Arial"/>
          <w:b/>
          <w:sz w:val="20"/>
          <w:u w:val="single"/>
        </w:rPr>
      </w:pPr>
      <w:r w:rsidRPr="005C2F74">
        <w:rPr>
          <w:rFonts w:ascii="Arial" w:hAnsi="Arial" w:cs="Arial"/>
          <w:b/>
          <w:sz w:val="20"/>
          <w:u w:val="single"/>
        </w:rPr>
        <w:t>CLÁUSULA NOVENA: ADELANTO DIRECTO</w:t>
      </w:r>
    </w:p>
    <w:p w14:paraId="16A7A807" w14:textId="77777777" w:rsidR="005C2F74" w:rsidRPr="007A15B6" w:rsidRDefault="005C2F74" w:rsidP="00772BD4">
      <w:pPr>
        <w:pStyle w:val="Prrafodelista"/>
        <w:widowControl w:val="0"/>
        <w:ind w:left="459"/>
        <w:jc w:val="both"/>
        <w:cnfStyle w:val="001000000000" w:firstRow="0" w:lastRow="0" w:firstColumn="1" w:lastColumn="0" w:oddVBand="0" w:evenVBand="0" w:oddHBand="0" w:evenHBand="0" w:firstRowFirstColumn="0" w:firstRowLastColumn="0" w:lastRowFirstColumn="0" w:lastRowLastColumn="0"/>
        <w:rPr>
          <w:rFonts w:ascii="Arial" w:hAnsi="Arial" w:cs="Arial"/>
          <w:i/>
          <w:color w:val="000099"/>
          <w:sz w:val="19"/>
          <w:szCs w:val="19"/>
        </w:rPr>
      </w:pPr>
    </w:p>
    <w:p w14:paraId="02EA6899" w14:textId="013EADD2" w:rsidR="005C2F74" w:rsidRPr="005C2F74" w:rsidRDefault="005C2F74" w:rsidP="005C2F74">
      <w:pPr>
        <w:widowControl w:val="0"/>
        <w:ind w:left="349"/>
        <w:jc w:val="both"/>
        <w:rPr>
          <w:rFonts w:ascii="Arial" w:hAnsi="Arial" w:cs="Arial"/>
          <w:color w:val="auto"/>
          <w:sz w:val="20"/>
        </w:rPr>
      </w:pPr>
      <w:r w:rsidRPr="005C2F74">
        <w:rPr>
          <w:rFonts w:ascii="Arial" w:hAnsi="Arial" w:cs="Arial"/>
          <w:color w:val="auto"/>
          <w:sz w:val="20"/>
        </w:rPr>
        <w:t xml:space="preserve">LA ENTIDAD no otorgará adelantos directos </w:t>
      </w:r>
    </w:p>
    <w:p w14:paraId="134BCAC1" w14:textId="77777777" w:rsidR="005C2F74" w:rsidRPr="006C4A0D" w:rsidRDefault="005C2F74" w:rsidP="005C2F74">
      <w:pPr>
        <w:widowControl w:val="0"/>
        <w:ind w:left="459"/>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000099"/>
          <w:sz w:val="19"/>
          <w:szCs w:val="19"/>
        </w:rPr>
      </w:pPr>
    </w:p>
    <w:p w14:paraId="75BB60E3" w14:textId="77777777" w:rsidR="005C2F74" w:rsidRPr="005C2F74" w:rsidRDefault="005C2F74" w:rsidP="005C2F74">
      <w:pPr>
        <w:widowControl w:val="0"/>
        <w:ind w:left="349"/>
        <w:jc w:val="both"/>
        <w:cnfStyle w:val="001000000000" w:firstRow="0" w:lastRow="0" w:firstColumn="1" w:lastColumn="0" w:oddVBand="0" w:evenVBand="0" w:oddHBand="0" w:evenHBand="0" w:firstRowFirstColumn="0" w:firstRowLastColumn="0" w:lastRowFirstColumn="0" w:lastRowLastColumn="0"/>
        <w:rPr>
          <w:rFonts w:ascii="Arial" w:hAnsi="Arial" w:cs="Arial"/>
          <w:b/>
          <w:sz w:val="20"/>
          <w:u w:val="single"/>
        </w:rPr>
      </w:pPr>
      <w:r w:rsidRPr="005C2F74">
        <w:rPr>
          <w:rFonts w:ascii="Arial" w:hAnsi="Arial" w:cs="Arial"/>
          <w:b/>
          <w:sz w:val="20"/>
          <w:u w:val="single"/>
        </w:rPr>
        <w:t>CLÁUSULA DÉCIMA: ADELANTO PARA MATERIALES O INSUMOS</w:t>
      </w:r>
    </w:p>
    <w:p w14:paraId="3080E439" w14:textId="77777777" w:rsidR="005C2F74" w:rsidRPr="006C4A0D" w:rsidRDefault="005C2F74" w:rsidP="00772BD4">
      <w:pPr>
        <w:widowControl w:val="0"/>
        <w:ind w:left="459"/>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000099"/>
          <w:sz w:val="19"/>
          <w:szCs w:val="19"/>
        </w:rPr>
      </w:pPr>
    </w:p>
    <w:p w14:paraId="628315A2" w14:textId="54183449" w:rsidR="00D05238" w:rsidRPr="005C2F74" w:rsidRDefault="005C2F74" w:rsidP="005C2F74">
      <w:pPr>
        <w:widowControl w:val="0"/>
        <w:ind w:left="349"/>
        <w:jc w:val="both"/>
        <w:rPr>
          <w:rFonts w:ascii="Arial" w:hAnsi="Arial" w:cs="Arial"/>
          <w:color w:val="auto"/>
          <w:sz w:val="20"/>
        </w:rPr>
      </w:pPr>
      <w:r w:rsidRPr="005C2F74">
        <w:rPr>
          <w:rFonts w:ascii="Arial" w:hAnsi="Arial" w:cs="Arial"/>
          <w:color w:val="auto"/>
          <w:sz w:val="20"/>
        </w:rPr>
        <w:t>LA ENTIDAD no otorgará adelantos para materiales o insumos</w:t>
      </w:r>
    </w:p>
    <w:p w14:paraId="3F9AC8F5" w14:textId="77777777" w:rsidR="005C2F74" w:rsidRPr="005C5FF2" w:rsidRDefault="005C2F74" w:rsidP="005C2F74">
      <w:pPr>
        <w:widowControl w:val="0"/>
        <w:ind w:left="459"/>
        <w:jc w:val="both"/>
        <w:cnfStyle w:val="001000000000" w:firstRow="0" w:lastRow="0" w:firstColumn="1" w:lastColumn="0" w:oddVBand="0" w:evenVBand="0" w:oddHBand="0" w:evenHBand="0" w:firstRowFirstColumn="0" w:firstRowLastColumn="0" w:lastRowFirstColumn="0" w:lastRowLastColumn="0"/>
        <w:rPr>
          <w:rFonts w:ascii="Arial" w:hAnsi="Arial" w:cs="Arial"/>
          <w:sz w:val="20"/>
          <w:lang w:val="es-ES"/>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lang w:val="es-ES"/>
        </w:rPr>
      </w:pPr>
    </w:p>
    <w:p w14:paraId="68E08335"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08167B93"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7BF180F0" w14:textId="77777777" w:rsidR="005C2F74" w:rsidRPr="005C2F74" w:rsidRDefault="005C2F74" w:rsidP="005C2F74">
      <w:pPr>
        <w:widowControl w:val="0"/>
        <w:ind w:left="349"/>
        <w:jc w:val="both"/>
        <w:rPr>
          <w:rFonts w:ascii="Arial" w:hAnsi="Arial" w:cs="Arial"/>
          <w:b/>
          <w:sz w:val="20"/>
          <w:u w:val="single"/>
        </w:rPr>
      </w:pPr>
      <w:r w:rsidRPr="005C2F74">
        <w:rPr>
          <w:rFonts w:ascii="Arial" w:hAnsi="Arial" w:cs="Arial"/>
          <w:b/>
          <w:sz w:val="20"/>
          <w:u w:val="single"/>
        </w:rPr>
        <w:t>CLÁUSULA DÉCIMA TERCERA: ASIGNACIÓN DE RIESGOS DEL CONTRATO DE OBRA</w:t>
      </w:r>
    </w:p>
    <w:p w14:paraId="7AEC6780" w14:textId="77777777" w:rsidR="005C2F74" w:rsidRDefault="005C2F74" w:rsidP="00E67834">
      <w:pPr>
        <w:widowControl w:val="0"/>
        <w:jc w:val="both"/>
        <w:cnfStyle w:val="001000000000" w:firstRow="0" w:lastRow="0" w:firstColumn="1" w:lastColumn="0" w:oddVBand="0" w:evenVBand="0" w:oddHBand="0" w:evenHBand="0" w:firstRowFirstColumn="0" w:firstRowLastColumn="0" w:lastRowFirstColumn="0" w:lastRowLastColumn="0"/>
        <w:rPr>
          <w:rFonts w:ascii="Arial" w:hAnsi="Arial" w:cs="Arial"/>
          <w:i/>
          <w:color w:val="000099"/>
          <w:sz w:val="19"/>
          <w:szCs w:val="19"/>
          <w:u w:val="single"/>
          <w:lang w:val="es-ES_tradnl"/>
        </w:rPr>
      </w:pPr>
    </w:p>
    <w:p w14:paraId="1144B8DF" w14:textId="77777777" w:rsidR="005C2F74" w:rsidRDefault="005C2F74" w:rsidP="005C2F74">
      <w:pPr>
        <w:pStyle w:val="Prrafodelista"/>
      </w:pPr>
    </w:p>
    <w:tbl>
      <w:tblPr>
        <w:tblW w:w="5000" w:type="pct"/>
        <w:tblLook w:val="04A0" w:firstRow="1" w:lastRow="0" w:firstColumn="1" w:lastColumn="0" w:noHBand="0" w:noVBand="1"/>
      </w:tblPr>
      <w:tblGrid>
        <w:gridCol w:w="1893"/>
        <w:gridCol w:w="2897"/>
        <w:gridCol w:w="1622"/>
        <w:gridCol w:w="1063"/>
        <w:gridCol w:w="1586"/>
      </w:tblGrid>
      <w:tr w:rsidR="005C2F74" w:rsidRPr="005C2F74" w14:paraId="4ACFE4F6" w14:textId="77777777" w:rsidTr="003F01F1">
        <w:trPr>
          <w:trHeight w:val="540"/>
          <w:tblHeader/>
        </w:trPr>
        <w:tc>
          <w:tcPr>
            <w:tcW w:w="3515" w:type="pct"/>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14:paraId="1475022E"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3. INFORMACIÓN DEL RIESGO</w:t>
            </w:r>
          </w:p>
        </w:tc>
        <w:tc>
          <w:tcPr>
            <w:tcW w:w="1485" w:type="pct"/>
            <w:gridSpan w:val="2"/>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67E156E8"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4.3 RIESGO ASIGNADO A</w:t>
            </w:r>
          </w:p>
        </w:tc>
      </w:tr>
      <w:tr w:rsidR="005C2F74" w:rsidRPr="005C2F74" w14:paraId="28A44980" w14:textId="77777777" w:rsidTr="003F01F1">
        <w:trPr>
          <w:trHeight w:val="600"/>
          <w:tblHeader/>
        </w:trPr>
        <w:tc>
          <w:tcPr>
            <w:tcW w:w="1057" w:type="pc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48F93AD"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3.1 CODIGO DE RIESGO</w:t>
            </w:r>
          </w:p>
        </w:tc>
        <w:tc>
          <w:tcPr>
            <w:tcW w:w="1610" w:type="pct"/>
            <w:tcBorders>
              <w:top w:val="nil"/>
              <w:left w:val="nil"/>
              <w:bottom w:val="single" w:sz="4" w:space="0" w:color="auto"/>
              <w:right w:val="single" w:sz="4" w:space="0" w:color="auto"/>
            </w:tcBorders>
            <w:shd w:val="clear" w:color="auto" w:fill="FBE4D5" w:themeFill="accent2" w:themeFillTint="33"/>
            <w:vAlign w:val="center"/>
            <w:hideMark/>
          </w:tcPr>
          <w:p w14:paraId="33211350"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3.2 DESCRPCIÓN DEL RIESGO</w:t>
            </w:r>
          </w:p>
        </w:tc>
        <w:tc>
          <w:tcPr>
            <w:tcW w:w="848" w:type="pct"/>
            <w:tcBorders>
              <w:top w:val="nil"/>
              <w:left w:val="nil"/>
              <w:bottom w:val="single" w:sz="4" w:space="0" w:color="auto"/>
              <w:right w:val="single" w:sz="4" w:space="0" w:color="auto"/>
            </w:tcBorders>
            <w:shd w:val="clear" w:color="auto" w:fill="FBE4D5" w:themeFill="accent2" w:themeFillTint="33"/>
            <w:vAlign w:val="center"/>
            <w:hideMark/>
          </w:tcPr>
          <w:p w14:paraId="16EEB823"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3.3 PRIORIDAD DEL RIESGO</w:t>
            </w:r>
          </w:p>
        </w:tc>
        <w:tc>
          <w:tcPr>
            <w:tcW w:w="598" w:type="pct"/>
            <w:tcBorders>
              <w:top w:val="nil"/>
              <w:left w:val="nil"/>
              <w:bottom w:val="single" w:sz="4" w:space="0" w:color="auto"/>
              <w:right w:val="single" w:sz="4" w:space="0" w:color="auto"/>
            </w:tcBorders>
            <w:shd w:val="clear" w:color="auto" w:fill="FBE4D5" w:themeFill="accent2" w:themeFillTint="33"/>
            <w:vAlign w:val="center"/>
            <w:hideMark/>
          </w:tcPr>
          <w:p w14:paraId="5F1AC28C"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ENTIDAD</w:t>
            </w:r>
          </w:p>
        </w:tc>
        <w:tc>
          <w:tcPr>
            <w:tcW w:w="887" w:type="pct"/>
            <w:tcBorders>
              <w:top w:val="nil"/>
              <w:left w:val="nil"/>
              <w:bottom w:val="single" w:sz="4" w:space="0" w:color="auto"/>
              <w:right w:val="single" w:sz="4" w:space="0" w:color="auto"/>
            </w:tcBorders>
            <w:shd w:val="clear" w:color="auto" w:fill="FBE4D5" w:themeFill="accent2" w:themeFillTint="33"/>
            <w:vAlign w:val="center"/>
            <w:hideMark/>
          </w:tcPr>
          <w:p w14:paraId="20A658AB" w14:textId="77777777" w:rsidR="005C2F74" w:rsidRPr="005C2F74" w:rsidRDefault="005C2F74" w:rsidP="007674F3">
            <w:pPr>
              <w:jc w:val="center"/>
              <w:rPr>
                <w:rFonts w:ascii="Arial" w:eastAsia="Times New Roman" w:hAnsi="Arial" w:cs="Arial"/>
                <w:b/>
                <w:bCs/>
                <w:sz w:val="16"/>
                <w:szCs w:val="16"/>
                <w:lang w:val="en-US"/>
              </w:rPr>
            </w:pPr>
            <w:r w:rsidRPr="005C2F74">
              <w:rPr>
                <w:rFonts w:ascii="Arial" w:eastAsia="Times New Roman" w:hAnsi="Arial" w:cs="Arial"/>
                <w:b/>
                <w:bCs/>
                <w:sz w:val="16"/>
                <w:szCs w:val="16"/>
                <w:lang w:val="en-US"/>
              </w:rPr>
              <w:t>CONTRATISTA</w:t>
            </w:r>
          </w:p>
        </w:tc>
      </w:tr>
      <w:tr w:rsidR="005C2F74" w:rsidRPr="005C2F74" w14:paraId="5D82B5DC" w14:textId="77777777" w:rsidTr="007674F3">
        <w:trPr>
          <w:trHeight w:val="114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41A481E0"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R1</w:t>
            </w:r>
          </w:p>
        </w:tc>
        <w:tc>
          <w:tcPr>
            <w:tcW w:w="1610" w:type="pct"/>
            <w:tcBorders>
              <w:top w:val="nil"/>
              <w:left w:val="nil"/>
              <w:bottom w:val="single" w:sz="4" w:space="0" w:color="auto"/>
              <w:right w:val="single" w:sz="4" w:space="0" w:color="auto"/>
            </w:tcBorders>
            <w:shd w:val="clear" w:color="auto" w:fill="auto"/>
            <w:vAlign w:val="bottom"/>
            <w:hideMark/>
          </w:tcPr>
          <w:p w14:paraId="5F174810"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Riesgo originado por movimiento de masa (deslizamiento) a consecuencia de precipitaciones pluviales en el área de influencia.</w:t>
            </w:r>
          </w:p>
        </w:tc>
        <w:tc>
          <w:tcPr>
            <w:tcW w:w="848" w:type="pct"/>
            <w:tcBorders>
              <w:top w:val="nil"/>
              <w:left w:val="nil"/>
              <w:bottom w:val="single" w:sz="4" w:space="0" w:color="auto"/>
              <w:right w:val="single" w:sz="4" w:space="0" w:color="auto"/>
            </w:tcBorders>
            <w:shd w:val="clear" w:color="auto" w:fill="auto"/>
            <w:noWrap/>
            <w:vAlign w:val="center"/>
            <w:hideMark/>
          </w:tcPr>
          <w:p w14:paraId="1B3477EA"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 xml:space="preserve">Baja </w:t>
            </w:r>
            <w:proofErr w:type="spellStart"/>
            <w:r w:rsidRPr="005C2F74">
              <w:rPr>
                <w:rFonts w:ascii="Arial" w:eastAsia="Times New Roman" w:hAnsi="Arial" w:cs="Arial"/>
                <w:sz w:val="16"/>
                <w:szCs w:val="16"/>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46E90747"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c>
          <w:tcPr>
            <w:tcW w:w="887" w:type="pct"/>
            <w:tcBorders>
              <w:top w:val="nil"/>
              <w:left w:val="nil"/>
              <w:bottom w:val="single" w:sz="4" w:space="0" w:color="auto"/>
              <w:right w:val="single" w:sz="4" w:space="0" w:color="auto"/>
            </w:tcBorders>
            <w:shd w:val="clear" w:color="auto" w:fill="auto"/>
            <w:noWrap/>
            <w:vAlign w:val="center"/>
            <w:hideMark/>
          </w:tcPr>
          <w:p w14:paraId="74C8FC44"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r w:rsidR="005C2F74" w:rsidRPr="005C2F74" w14:paraId="2263AF5E"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7A87AE2E"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R2</w:t>
            </w:r>
          </w:p>
        </w:tc>
        <w:tc>
          <w:tcPr>
            <w:tcW w:w="1610" w:type="pct"/>
            <w:tcBorders>
              <w:top w:val="nil"/>
              <w:left w:val="nil"/>
              <w:bottom w:val="single" w:sz="4" w:space="0" w:color="auto"/>
              <w:right w:val="single" w:sz="4" w:space="0" w:color="auto"/>
            </w:tcBorders>
            <w:shd w:val="clear" w:color="auto" w:fill="auto"/>
            <w:vAlign w:val="bottom"/>
            <w:hideMark/>
          </w:tcPr>
          <w:p w14:paraId="4232252E"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Riesgo de errores o deficiencias en el diseño al cálculo estructural de la infraestructura proyectada y topografía o estudio de suelos.</w:t>
            </w:r>
          </w:p>
        </w:tc>
        <w:tc>
          <w:tcPr>
            <w:tcW w:w="848" w:type="pct"/>
            <w:tcBorders>
              <w:top w:val="nil"/>
              <w:left w:val="nil"/>
              <w:bottom w:val="single" w:sz="4" w:space="0" w:color="auto"/>
              <w:right w:val="single" w:sz="4" w:space="0" w:color="auto"/>
            </w:tcBorders>
            <w:shd w:val="clear" w:color="auto" w:fill="auto"/>
            <w:noWrap/>
            <w:vAlign w:val="center"/>
            <w:hideMark/>
          </w:tcPr>
          <w:p w14:paraId="18C922F7"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 xml:space="preserve">Alta </w:t>
            </w:r>
            <w:proofErr w:type="spellStart"/>
            <w:r w:rsidRPr="005C2F74">
              <w:rPr>
                <w:rFonts w:ascii="Arial" w:eastAsia="Times New Roman" w:hAnsi="Arial" w:cs="Arial"/>
                <w:sz w:val="16"/>
                <w:szCs w:val="16"/>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774F1B9E"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c>
          <w:tcPr>
            <w:tcW w:w="887" w:type="pct"/>
            <w:tcBorders>
              <w:top w:val="nil"/>
              <w:left w:val="nil"/>
              <w:bottom w:val="single" w:sz="4" w:space="0" w:color="auto"/>
              <w:right w:val="single" w:sz="4" w:space="0" w:color="auto"/>
            </w:tcBorders>
            <w:shd w:val="clear" w:color="auto" w:fill="auto"/>
            <w:noWrap/>
            <w:vAlign w:val="bottom"/>
            <w:hideMark/>
          </w:tcPr>
          <w:p w14:paraId="30E37DF3"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r>
      <w:tr w:rsidR="005C2F74" w:rsidRPr="005C2F74" w14:paraId="493BD4CF" w14:textId="77777777" w:rsidTr="007674F3">
        <w:trPr>
          <w:trHeight w:val="9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654B65B0"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R2</w:t>
            </w:r>
          </w:p>
        </w:tc>
        <w:tc>
          <w:tcPr>
            <w:tcW w:w="1610" w:type="pct"/>
            <w:tcBorders>
              <w:top w:val="nil"/>
              <w:left w:val="nil"/>
              <w:bottom w:val="single" w:sz="4" w:space="0" w:color="auto"/>
              <w:right w:val="single" w:sz="4" w:space="0" w:color="auto"/>
            </w:tcBorders>
            <w:shd w:val="clear" w:color="auto" w:fill="auto"/>
            <w:vAlign w:val="bottom"/>
            <w:hideMark/>
          </w:tcPr>
          <w:p w14:paraId="18890827"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 xml:space="preserve">Riesgo de Construcción que generen sobrecostos y/o </w:t>
            </w:r>
            <w:proofErr w:type="spellStart"/>
            <w:r w:rsidRPr="005C2F74">
              <w:rPr>
                <w:rFonts w:ascii="Arial" w:eastAsia="Times New Roman" w:hAnsi="Arial" w:cs="Arial"/>
                <w:sz w:val="16"/>
                <w:szCs w:val="16"/>
              </w:rPr>
              <w:t>sobreplazos</w:t>
            </w:r>
            <w:proofErr w:type="spellEnd"/>
            <w:r w:rsidRPr="005C2F74">
              <w:rPr>
                <w:rFonts w:ascii="Arial" w:eastAsia="Times New Roman" w:hAnsi="Arial" w:cs="Arial"/>
                <w:sz w:val="16"/>
                <w:szCs w:val="16"/>
              </w:rPr>
              <w:t xml:space="preserve"> durante el período de ejecución de la obra.</w:t>
            </w:r>
          </w:p>
        </w:tc>
        <w:tc>
          <w:tcPr>
            <w:tcW w:w="848" w:type="pct"/>
            <w:tcBorders>
              <w:top w:val="nil"/>
              <w:left w:val="nil"/>
              <w:bottom w:val="single" w:sz="4" w:space="0" w:color="auto"/>
              <w:right w:val="single" w:sz="4" w:space="0" w:color="auto"/>
            </w:tcBorders>
            <w:shd w:val="clear" w:color="auto" w:fill="auto"/>
            <w:noWrap/>
            <w:vAlign w:val="center"/>
            <w:hideMark/>
          </w:tcPr>
          <w:p w14:paraId="5C0A7345" w14:textId="77777777" w:rsidR="005C2F74" w:rsidRPr="005C2F74" w:rsidRDefault="005C2F74" w:rsidP="007674F3">
            <w:pPr>
              <w:jc w:val="center"/>
              <w:rPr>
                <w:rFonts w:ascii="Arial" w:eastAsia="Times New Roman" w:hAnsi="Arial" w:cs="Arial"/>
                <w:sz w:val="16"/>
                <w:szCs w:val="16"/>
                <w:lang w:val="en-US"/>
              </w:rPr>
            </w:pPr>
            <w:proofErr w:type="spellStart"/>
            <w:r w:rsidRPr="005C2F74">
              <w:rPr>
                <w:rFonts w:ascii="Arial" w:eastAsia="Times New Roman" w:hAnsi="Arial" w:cs="Arial"/>
                <w:sz w:val="16"/>
                <w:szCs w:val="16"/>
                <w:lang w:val="en-US"/>
              </w:rPr>
              <w:t>Prioridad</w:t>
            </w:r>
            <w:proofErr w:type="spellEnd"/>
            <w:r w:rsidRPr="005C2F74">
              <w:rPr>
                <w:rFonts w:ascii="Arial" w:eastAsia="Times New Roman" w:hAnsi="Arial" w:cs="Arial"/>
                <w:sz w:val="16"/>
                <w:szCs w:val="16"/>
                <w:lang w:val="en-US"/>
              </w:rPr>
              <w:t xml:space="preserve"> </w:t>
            </w:r>
            <w:proofErr w:type="spellStart"/>
            <w:r w:rsidRPr="005C2F74">
              <w:rPr>
                <w:rFonts w:ascii="Arial" w:eastAsia="Times New Roman" w:hAnsi="Arial" w:cs="Arial"/>
                <w:sz w:val="16"/>
                <w:szCs w:val="16"/>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17F4F343"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2B2518F9"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r w:rsidR="005C2F74" w:rsidRPr="005C2F74" w14:paraId="116EC5DE" w14:textId="77777777" w:rsidTr="007674F3">
        <w:trPr>
          <w:trHeight w:val="9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175FE690"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R3</w:t>
            </w:r>
          </w:p>
        </w:tc>
        <w:tc>
          <w:tcPr>
            <w:tcW w:w="1610" w:type="pct"/>
            <w:tcBorders>
              <w:top w:val="nil"/>
              <w:left w:val="nil"/>
              <w:bottom w:val="single" w:sz="4" w:space="0" w:color="auto"/>
              <w:right w:val="single" w:sz="4" w:space="0" w:color="auto"/>
            </w:tcBorders>
            <w:shd w:val="clear" w:color="auto" w:fill="auto"/>
            <w:vAlign w:val="bottom"/>
            <w:hideMark/>
          </w:tcPr>
          <w:p w14:paraId="551CE23A"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Riesgo de Expropiación de terreno provocando retraso en el inicio de la obra y sobrecosto en la ejecución.</w:t>
            </w:r>
          </w:p>
        </w:tc>
        <w:tc>
          <w:tcPr>
            <w:tcW w:w="848" w:type="pct"/>
            <w:tcBorders>
              <w:top w:val="nil"/>
              <w:left w:val="nil"/>
              <w:bottom w:val="single" w:sz="4" w:space="0" w:color="auto"/>
              <w:right w:val="single" w:sz="4" w:space="0" w:color="auto"/>
            </w:tcBorders>
            <w:shd w:val="clear" w:color="auto" w:fill="auto"/>
            <w:noWrap/>
            <w:vAlign w:val="center"/>
            <w:hideMark/>
          </w:tcPr>
          <w:p w14:paraId="501FA296"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 xml:space="preserve">Baja </w:t>
            </w:r>
            <w:proofErr w:type="spellStart"/>
            <w:r w:rsidRPr="005C2F74">
              <w:rPr>
                <w:rFonts w:ascii="Arial" w:eastAsia="Times New Roman" w:hAnsi="Arial" w:cs="Arial"/>
                <w:sz w:val="16"/>
                <w:szCs w:val="16"/>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68AD3453"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c>
          <w:tcPr>
            <w:tcW w:w="887" w:type="pct"/>
            <w:tcBorders>
              <w:top w:val="nil"/>
              <w:left w:val="nil"/>
              <w:bottom w:val="single" w:sz="4" w:space="0" w:color="auto"/>
              <w:right w:val="single" w:sz="4" w:space="0" w:color="auto"/>
            </w:tcBorders>
            <w:shd w:val="clear" w:color="auto" w:fill="auto"/>
            <w:noWrap/>
            <w:vAlign w:val="bottom"/>
            <w:hideMark/>
          </w:tcPr>
          <w:p w14:paraId="57BD3A34"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r>
      <w:tr w:rsidR="005C2F74" w:rsidRPr="005C2F74" w14:paraId="65A16FB5"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61A99B7B"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R4</w:t>
            </w:r>
          </w:p>
        </w:tc>
        <w:tc>
          <w:tcPr>
            <w:tcW w:w="1610" w:type="pct"/>
            <w:tcBorders>
              <w:top w:val="nil"/>
              <w:left w:val="nil"/>
              <w:bottom w:val="single" w:sz="4" w:space="0" w:color="auto"/>
              <w:right w:val="single" w:sz="4" w:space="0" w:color="auto"/>
            </w:tcBorders>
            <w:shd w:val="clear" w:color="auto" w:fill="auto"/>
            <w:vAlign w:val="bottom"/>
            <w:hideMark/>
          </w:tcPr>
          <w:p w14:paraId="42BEA29D"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 xml:space="preserve">Riesgo Geológico/Geotécnico que se identifica con diferencias sobre lo previsto en los estudios de la fase de formulación del Expediente Técnico. </w:t>
            </w:r>
          </w:p>
        </w:tc>
        <w:tc>
          <w:tcPr>
            <w:tcW w:w="848" w:type="pct"/>
            <w:tcBorders>
              <w:top w:val="nil"/>
              <w:left w:val="nil"/>
              <w:bottom w:val="single" w:sz="4" w:space="0" w:color="auto"/>
              <w:right w:val="single" w:sz="4" w:space="0" w:color="auto"/>
            </w:tcBorders>
            <w:shd w:val="clear" w:color="auto" w:fill="auto"/>
            <w:noWrap/>
            <w:vAlign w:val="center"/>
            <w:hideMark/>
          </w:tcPr>
          <w:p w14:paraId="26712E37"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 xml:space="preserve">Baja </w:t>
            </w:r>
            <w:proofErr w:type="spellStart"/>
            <w:r w:rsidRPr="005C2F74">
              <w:rPr>
                <w:rFonts w:ascii="Arial" w:eastAsia="Times New Roman" w:hAnsi="Arial" w:cs="Arial"/>
                <w:sz w:val="16"/>
                <w:szCs w:val="16"/>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5F06AAE7"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1DD73F3B"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r w:rsidR="005C2F74" w:rsidRPr="005C2F74" w14:paraId="152F67EA" w14:textId="77777777" w:rsidTr="007674F3">
        <w:trPr>
          <w:trHeight w:val="96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7D475236"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R5</w:t>
            </w:r>
          </w:p>
        </w:tc>
        <w:tc>
          <w:tcPr>
            <w:tcW w:w="1610" w:type="pct"/>
            <w:tcBorders>
              <w:top w:val="nil"/>
              <w:left w:val="nil"/>
              <w:bottom w:val="single" w:sz="4" w:space="0" w:color="auto"/>
              <w:right w:val="single" w:sz="4" w:space="0" w:color="auto"/>
            </w:tcBorders>
            <w:shd w:val="clear" w:color="auto" w:fill="auto"/>
            <w:vAlign w:val="center"/>
            <w:hideMark/>
          </w:tcPr>
          <w:p w14:paraId="3429CB31"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 xml:space="preserve">Riesgo de Interferencias y Servicios Afectados, que se traduzca en la posibilidad de sobrecostos y/o </w:t>
            </w:r>
            <w:proofErr w:type="spellStart"/>
            <w:r w:rsidRPr="005C2F74">
              <w:rPr>
                <w:rFonts w:ascii="Arial" w:eastAsia="Times New Roman" w:hAnsi="Arial" w:cs="Arial"/>
                <w:sz w:val="16"/>
                <w:szCs w:val="16"/>
              </w:rPr>
              <w:t>sobreplazos</w:t>
            </w:r>
            <w:proofErr w:type="spellEnd"/>
            <w:r w:rsidRPr="005C2F74">
              <w:rPr>
                <w:rFonts w:ascii="Arial" w:eastAsia="Times New Roman" w:hAnsi="Arial" w:cs="Arial"/>
                <w:sz w:val="16"/>
                <w:szCs w:val="16"/>
              </w:rPr>
              <w:t xml:space="preserve"> de Construcción. </w:t>
            </w:r>
          </w:p>
        </w:tc>
        <w:tc>
          <w:tcPr>
            <w:tcW w:w="848" w:type="pct"/>
            <w:tcBorders>
              <w:top w:val="nil"/>
              <w:left w:val="nil"/>
              <w:bottom w:val="single" w:sz="4" w:space="0" w:color="auto"/>
              <w:right w:val="single" w:sz="4" w:space="0" w:color="auto"/>
            </w:tcBorders>
            <w:shd w:val="clear" w:color="auto" w:fill="auto"/>
            <w:noWrap/>
            <w:vAlign w:val="center"/>
            <w:hideMark/>
          </w:tcPr>
          <w:p w14:paraId="4264EE18" w14:textId="77777777" w:rsidR="005C2F74" w:rsidRPr="005C2F74" w:rsidRDefault="005C2F74" w:rsidP="007674F3">
            <w:pPr>
              <w:jc w:val="center"/>
              <w:rPr>
                <w:rFonts w:ascii="Arial" w:eastAsia="Times New Roman" w:hAnsi="Arial" w:cs="Arial"/>
                <w:sz w:val="16"/>
                <w:szCs w:val="16"/>
                <w:lang w:val="en-US"/>
              </w:rPr>
            </w:pPr>
            <w:proofErr w:type="spellStart"/>
            <w:r w:rsidRPr="005C2F74">
              <w:rPr>
                <w:rFonts w:ascii="Arial" w:eastAsia="Times New Roman" w:hAnsi="Arial" w:cs="Arial"/>
                <w:sz w:val="16"/>
                <w:szCs w:val="16"/>
                <w:lang w:val="en-US"/>
              </w:rPr>
              <w:t>Prioridad</w:t>
            </w:r>
            <w:proofErr w:type="spellEnd"/>
            <w:r w:rsidRPr="005C2F74">
              <w:rPr>
                <w:rFonts w:ascii="Arial" w:eastAsia="Times New Roman" w:hAnsi="Arial" w:cs="Arial"/>
                <w:sz w:val="16"/>
                <w:szCs w:val="16"/>
                <w:lang w:val="en-US"/>
              </w:rPr>
              <w:t xml:space="preserve"> </w:t>
            </w:r>
            <w:proofErr w:type="spellStart"/>
            <w:r w:rsidRPr="005C2F74">
              <w:rPr>
                <w:rFonts w:ascii="Arial" w:eastAsia="Times New Roman" w:hAnsi="Arial" w:cs="Arial"/>
                <w:sz w:val="16"/>
                <w:szCs w:val="16"/>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center"/>
            <w:hideMark/>
          </w:tcPr>
          <w:p w14:paraId="350ED9A6"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c>
          <w:tcPr>
            <w:tcW w:w="887" w:type="pct"/>
            <w:tcBorders>
              <w:top w:val="nil"/>
              <w:left w:val="nil"/>
              <w:bottom w:val="single" w:sz="4" w:space="0" w:color="auto"/>
              <w:right w:val="single" w:sz="4" w:space="0" w:color="auto"/>
            </w:tcBorders>
            <w:shd w:val="clear" w:color="auto" w:fill="auto"/>
            <w:noWrap/>
            <w:vAlign w:val="bottom"/>
            <w:hideMark/>
          </w:tcPr>
          <w:p w14:paraId="15C0815C"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r>
      <w:tr w:rsidR="005C2F74" w:rsidRPr="005C2F74" w14:paraId="1B240C98"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56B2260B"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R6</w:t>
            </w:r>
          </w:p>
        </w:tc>
        <w:tc>
          <w:tcPr>
            <w:tcW w:w="1610" w:type="pct"/>
            <w:tcBorders>
              <w:top w:val="nil"/>
              <w:left w:val="nil"/>
              <w:bottom w:val="single" w:sz="4" w:space="0" w:color="auto"/>
              <w:right w:val="single" w:sz="4" w:space="0" w:color="auto"/>
            </w:tcBorders>
            <w:shd w:val="clear" w:color="auto" w:fill="auto"/>
            <w:vAlign w:val="center"/>
            <w:hideMark/>
          </w:tcPr>
          <w:p w14:paraId="0B6A4A04"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Riesgo Ambiental relacionado con el riesgo de incumplimiento de la normativa ambiental y de las medidas correctoras definidas en la aprobación de los estudios ambientales.</w:t>
            </w:r>
          </w:p>
        </w:tc>
        <w:tc>
          <w:tcPr>
            <w:tcW w:w="848" w:type="pct"/>
            <w:tcBorders>
              <w:top w:val="nil"/>
              <w:left w:val="nil"/>
              <w:bottom w:val="single" w:sz="4" w:space="0" w:color="auto"/>
              <w:right w:val="single" w:sz="4" w:space="0" w:color="auto"/>
            </w:tcBorders>
            <w:shd w:val="clear" w:color="auto" w:fill="auto"/>
            <w:noWrap/>
            <w:vAlign w:val="center"/>
            <w:hideMark/>
          </w:tcPr>
          <w:p w14:paraId="07A64303" w14:textId="77777777" w:rsidR="005C2F74" w:rsidRPr="005C2F74" w:rsidRDefault="005C2F74" w:rsidP="007674F3">
            <w:pPr>
              <w:jc w:val="center"/>
              <w:rPr>
                <w:rFonts w:ascii="Arial" w:eastAsia="Times New Roman" w:hAnsi="Arial" w:cs="Arial"/>
                <w:sz w:val="16"/>
                <w:szCs w:val="16"/>
                <w:lang w:val="en-US"/>
              </w:rPr>
            </w:pPr>
            <w:proofErr w:type="spellStart"/>
            <w:r w:rsidRPr="005C2F74">
              <w:rPr>
                <w:rFonts w:ascii="Arial" w:eastAsia="Times New Roman" w:hAnsi="Arial" w:cs="Arial"/>
                <w:sz w:val="16"/>
                <w:szCs w:val="16"/>
                <w:lang w:val="en-US"/>
              </w:rPr>
              <w:t>Prioridad</w:t>
            </w:r>
            <w:proofErr w:type="spellEnd"/>
            <w:r w:rsidRPr="005C2F74">
              <w:rPr>
                <w:rFonts w:ascii="Arial" w:eastAsia="Times New Roman" w:hAnsi="Arial" w:cs="Arial"/>
                <w:sz w:val="16"/>
                <w:szCs w:val="16"/>
                <w:lang w:val="en-US"/>
              </w:rPr>
              <w:t xml:space="preserve"> </w:t>
            </w:r>
            <w:proofErr w:type="spellStart"/>
            <w:r w:rsidRPr="005C2F74">
              <w:rPr>
                <w:rFonts w:ascii="Arial" w:eastAsia="Times New Roman" w:hAnsi="Arial" w:cs="Arial"/>
                <w:sz w:val="16"/>
                <w:szCs w:val="16"/>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10658F7A"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233DF671"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r w:rsidR="005C2F74" w:rsidRPr="005C2F74" w14:paraId="54F49E5F" w14:textId="77777777" w:rsidTr="007674F3">
        <w:trPr>
          <w:trHeight w:val="12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5103D7E5"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R7</w:t>
            </w:r>
          </w:p>
        </w:tc>
        <w:tc>
          <w:tcPr>
            <w:tcW w:w="1610" w:type="pct"/>
            <w:tcBorders>
              <w:top w:val="nil"/>
              <w:left w:val="nil"/>
              <w:bottom w:val="single" w:sz="4" w:space="0" w:color="auto"/>
              <w:right w:val="single" w:sz="4" w:space="0" w:color="auto"/>
            </w:tcBorders>
            <w:shd w:val="clear" w:color="auto" w:fill="auto"/>
            <w:vAlign w:val="bottom"/>
            <w:hideMark/>
          </w:tcPr>
          <w:p w14:paraId="1B7E3A45"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Riesgos derivados por eventos de fuerza mayor o caso fortuito, cuyas causas no resultan imputables a ninguna de las partes.</w:t>
            </w:r>
          </w:p>
        </w:tc>
        <w:tc>
          <w:tcPr>
            <w:tcW w:w="848" w:type="pct"/>
            <w:tcBorders>
              <w:top w:val="nil"/>
              <w:left w:val="nil"/>
              <w:bottom w:val="single" w:sz="4" w:space="0" w:color="auto"/>
              <w:right w:val="single" w:sz="4" w:space="0" w:color="auto"/>
            </w:tcBorders>
            <w:shd w:val="clear" w:color="auto" w:fill="auto"/>
            <w:noWrap/>
            <w:vAlign w:val="center"/>
            <w:hideMark/>
          </w:tcPr>
          <w:p w14:paraId="548E26E2"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 xml:space="preserve">Alta </w:t>
            </w:r>
            <w:proofErr w:type="spellStart"/>
            <w:r w:rsidRPr="005C2F74">
              <w:rPr>
                <w:rFonts w:ascii="Arial" w:eastAsia="Times New Roman" w:hAnsi="Arial" w:cs="Arial"/>
                <w:sz w:val="16"/>
                <w:szCs w:val="16"/>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6C768052"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1925A9ED"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r w:rsidR="005C2F74" w:rsidRPr="005C2F74" w14:paraId="3D3EC64F" w14:textId="77777777" w:rsidTr="007674F3">
        <w:trPr>
          <w:trHeight w:val="6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476C81F8"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R8</w:t>
            </w:r>
          </w:p>
        </w:tc>
        <w:tc>
          <w:tcPr>
            <w:tcW w:w="1610" w:type="pct"/>
            <w:tcBorders>
              <w:top w:val="nil"/>
              <w:left w:val="nil"/>
              <w:bottom w:val="single" w:sz="4" w:space="0" w:color="auto"/>
              <w:right w:val="single" w:sz="4" w:space="0" w:color="auto"/>
            </w:tcBorders>
            <w:shd w:val="clear" w:color="auto" w:fill="auto"/>
            <w:vAlign w:val="bottom"/>
            <w:hideMark/>
          </w:tcPr>
          <w:p w14:paraId="28C2F0AB"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Riesgos vinculados a accidentes de construcción y daños de terceros</w:t>
            </w:r>
          </w:p>
        </w:tc>
        <w:tc>
          <w:tcPr>
            <w:tcW w:w="848" w:type="pct"/>
            <w:tcBorders>
              <w:top w:val="nil"/>
              <w:left w:val="nil"/>
              <w:bottom w:val="single" w:sz="4" w:space="0" w:color="auto"/>
              <w:right w:val="single" w:sz="4" w:space="0" w:color="auto"/>
            </w:tcBorders>
            <w:shd w:val="clear" w:color="auto" w:fill="auto"/>
            <w:noWrap/>
            <w:vAlign w:val="center"/>
            <w:hideMark/>
          </w:tcPr>
          <w:p w14:paraId="5997A756"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 xml:space="preserve">Alta </w:t>
            </w:r>
            <w:proofErr w:type="spellStart"/>
            <w:r w:rsidRPr="005C2F74">
              <w:rPr>
                <w:rFonts w:ascii="Arial" w:eastAsia="Times New Roman" w:hAnsi="Arial" w:cs="Arial"/>
                <w:sz w:val="16"/>
                <w:szCs w:val="16"/>
                <w:lang w:val="en-US"/>
              </w:rPr>
              <w:t>Prioridad</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29FB7891"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2F4D22DA"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r w:rsidR="005C2F74" w:rsidRPr="005C2F74" w14:paraId="1F1B6D28" w14:textId="77777777" w:rsidTr="007674F3">
        <w:trPr>
          <w:trHeight w:val="900"/>
        </w:trPr>
        <w:tc>
          <w:tcPr>
            <w:tcW w:w="1057" w:type="pct"/>
            <w:tcBorders>
              <w:top w:val="nil"/>
              <w:left w:val="single" w:sz="4" w:space="0" w:color="auto"/>
              <w:bottom w:val="single" w:sz="4" w:space="0" w:color="auto"/>
              <w:right w:val="single" w:sz="4" w:space="0" w:color="auto"/>
            </w:tcBorders>
            <w:shd w:val="clear" w:color="auto" w:fill="auto"/>
            <w:noWrap/>
            <w:vAlign w:val="center"/>
            <w:hideMark/>
          </w:tcPr>
          <w:p w14:paraId="2C4A989F"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R9</w:t>
            </w:r>
          </w:p>
        </w:tc>
        <w:tc>
          <w:tcPr>
            <w:tcW w:w="1610" w:type="pct"/>
            <w:tcBorders>
              <w:top w:val="nil"/>
              <w:left w:val="nil"/>
              <w:bottom w:val="single" w:sz="4" w:space="0" w:color="auto"/>
              <w:right w:val="single" w:sz="4" w:space="0" w:color="auto"/>
            </w:tcBorders>
            <w:shd w:val="clear" w:color="auto" w:fill="auto"/>
            <w:vAlign w:val="bottom"/>
            <w:hideMark/>
          </w:tcPr>
          <w:p w14:paraId="44CDD005" w14:textId="77777777" w:rsidR="005C2F74" w:rsidRPr="005C2F74" w:rsidRDefault="005C2F74" w:rsidP="007674F3">
            <w:pPr>
              <w:rPr>
                <w:rFonts w:ascii="Arial" w:eastAsia="Times New Roman" w:hAnsi="Arial" w:cs="Arial"/>
                <w:sz w:val="16"/>
                <w:szCs w:val="16"/>
              </w:rPr>
            </w:pPr>
            <w:r w:rsidRPr="005C2F74">
              <w:rPr>
                <w:rFonts w:ascii="Arial" w:eastAsia="Times New Roman" w:hAnsi="Arial" w:cs="Arial"/>
                <w:sz w:val="16"/>
                <w:szCs w:val="16"/>
              </w:rPr>
              <w:t xml:space="preserve">Riesgo Arqueológico que se traduce en </w:t>
            </w:r>
            <w:proofErr w:type="spellStart"/>
            <w:r w:rsidRPr="005C2F74">
              <w:rPr>
                <w:rFonts w:ascii="Arial" w:eastAsia="Times New Roman" w:hAnsi="Arial" w:cs="Arial"/>
                <w:sz w:val="16"/>
                <w:szCs w:val="16"/>
              </w:rPr>
              <w:t>hallasgos</w:t>
            </w:r>
            <w:proofErr w:type="spellEnd"/>
            <w:r w:rsidRPr="005C2F74">
              <w:rPr>
                <w:rFonts w:ascii="Arial" w:eastAsia="Times New Roman" w:hAnsi="Arial" w:cs="Arial"/>
                <w:sz w:val="16"/>
                <w:szCs w:val="16"/>
              </w:rPr>
              <w:t xml:space="preserve"> de restos </w:t>
            </w:r>
            <w:proofErr w:type="spellStart"/>
            <w:r w:rsidRPr="005C2F74">
              <w:rPr>
                <w:rFonts w:ascii="Arial" w:eastAsia="Times New Roman" w:hAnsi="Arial" w:cs="Arial"/>
                <w:sz w:val="16"/>
                <w:szCs w:val="16"/>
              </w:rPr>
              <w:t>arqueólogicos</w:t>
            </w:r>
            <w:proofErr w:type="spellEnd"/>
            <w:r w:rsidRPr="005C2F74">
              <w:rPr>
                <w:rFonts w:ascii="Arial" w:eastAsia="Times New Roman" w:hAnsi="Arial" w:cs="Arial"/>
                <w:sz w:val="16"/>
                <w:szCs w:val="16"/>
              </w:rPr>
              <w:t xml:space="preserve"> significativos.</w:t>
            </w:r>
          </w:p>
        </w:tc>
        <w:tc>
          <w:tcPr>
            <w:tcW w:w="848" w:type="pct"/>
            <w:tcBorders>
              <w:top w:val="nil"/>
              <w:left w:val="nil"/>
              <w:bottom w:val="single" w:sz="4" w:space="0" w:color="auto"/>
              <w:right w:val="single" w:sz="4" w:space="0" w:color="auto"/>
            </w:tcBorders>
            <w:shd w:val="clear" w:color="auto" w:fill="auto"/>
            <w:noWrap/>
            <w:vAlign w:val="center"/>
            <w:hideMark/>
          </w:tcPr>
          <w:p w14:paraId="26B23BDD" w14:textId="77777777" w:rsidR="005C2F74" w:rsidRPr="005C2F74" w:rsidRDefault="005C2F74" w:rsidP="007674F3">
            <w:pPr>
              <w:jc w:val="center"/>
              <w:rPr>
                <w:rFonts w:ascii="Arial" w:eastAsia="Times New Roman" w:hAnsi="Arial" w:cs="Arial"/>
                <w:sz w:val="16"/>
                <w:szCs w:val="16"/>
                <w:lang w:val="en-US"/>
              </w:rPr>
            </w:pPr>
            <w:proofErr w:type="spellStart"/>
            <w:r w:rsidRPr="005C2F74">
              <w:rPr>
                <w:rFonts w:ascii="Arial" w:eastAsia="Times New Roman" w:hAnsi="Arial" w:cs="Arial"/>
                <w:sz w:val="16"/>
                <w:szCs w:val="16"/>
                <w:lang w:val="en-US"/>
              </w:rPr>
              <w:t>Prioridad</w:t>
            </w:r>
            <w:proofErr w:type="spellEnd"/>
            <w:r w:rsidRPr="005C2F74">
              <w:rPr>
                <w:rFonts w:ascii="Arial" w:eastAsia="Times New Roman" w:hAnsi="Arial" w:cs="Arial"/>
                <w:sz w:val="16"/>
                <w:szCs w:val="16"/>
                <w:lang w:val="en-US"/>
              </w:rPr>
              <w:t xml:space="preserve"> </w:t>
            </w:r>
            <w:proofErr w:type="spellStart"/>
            <w:r w:rsidRPr="005C2F74">
              <w:rPr>
                <w:rFonts w:ascii="Arial" w:eastAsia="Times New Roman" w:hAnsi="Arial" w:cs="Arial"/>
                <w:sz w:val="16"/>
                <w:szCs w:val="16"/>
                <w:lang w:val="en-US"/>
              </w:rPr>
              <w:t>Moderada</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14:paraId="1EAF6447" w14:textId="77777777" w:rsidR="005C2F74" w:rsidRPr="005C2F74" w:rsidRDefault="005C2F74" w:rsidP="007674F3">
            <w:pPr>
              <w:rPr>
                <w:rFonts w:ascii="Arial" w:eastAsia="Times New Roman" w:hAnsi="Arial" w:cs="Arial"/>
                <w:sz w:val="16"/>
                <w:szCs w:val="16"/>
                <w:lang w:val="en-US"/>
              </w:rPr>
            </w:pPr>
            <w:r w:rsidRPr="005C2F74">
              <w:rPr>
                <w:rFonts w:ascii="Arial" w:eastAsia="Times New Roman" w:hAnsi="Arial" w:cs="Arial"/>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14:paraId="49A6CD36" w14:textId="77777777" w:rsidR="005C2F74" w:rsidRPr="005C2F74" w:rsidRDefault="005C2F74" w:rsidP="007674F3">
            <w:pPr>
              <w:jc w:val="center"/>
              <w:rPr>
                <w:rFonts w:ascii="Arial" w:eastAsia="Times New Roman" w:hAnsi="Arial" w:cs="Arial"/>
                <w:sz w:val="16"/>
                <w:szCs w:val="16"/>
                <w:lang w:val="en-US"/>
              </w:rPr>
            </w:pPr>
            <w:r w:rsidRPr="005C2F74">
              <w:rPr>
                <w:rFonts w:ascii="Arial" w:eastAsia="Times New Roman" w:hAnsi="Arial" w:cs="Arial"/>
                <w:sz w:val="16"/>
                <w:szCs w:val="16"/>
                <w:lang w:val="en-US"/>
              </w:rPr>
              <w:t>X</w:t>
            </w:r>
          </w:p>
        </w:tc>
      </w:tr>
    </w:tbl>
    <w:p w14:paraId="7A375784" w14:textId="77777777" w:rsidR="005C2F74" w:rsidRDefault="005C2F74" w:rsidP="005C2F74">
      <w:pPr>
        <w:pStyle w:val="Prrafodelista"/>
      </w:pPr>
    </w:p>
    <w:p w14:paraId="6E50CA37" w14:textId="77777777" w:rsidR="0071662F" w:rsidRDefault="0071662F" w:rsidP="000726C3">
      <w:pPr>
        <w:widowControl w:val="0"/>
        <w:ind w:left="349"/>
        <w:jc w:val="both"/>
        <w:rPr>
          <w:rFonts w:ascii="Arial" w:hAnsi="Arial" w:cs="Arial"/>
          <w:b/>
          <w:i/>
          <w:color w:val="000099"/>
          <w:sz w:val="16"/>
          <w:lang w:val="es-ES"/>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lang w:val="es-ES"/>
        </w:rPr>
        <w:t>73</w:t>
      </w:r>
      <w:r w:rsidRPr="00772BD4">
        <w:rPr>
          <w:rFonts w:ascii="Arial" w:hAnsi="Arial" w:cs="Arial"/>
          <w:color w:val="auto"/>
          <w:sz w:val="20"/>
          <w:lang w:val="es-ES"/>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8" w:name="_Hlk536440071"/>
      <w:bookmarkStart w:id="9"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8"/>
      <w:r w:rsidR="00FD058B" w:rsidRPr="007C04AB">
        <w:rPr>
          <w:rFonts w:ascii="Arial" w:hAnsi="Arial" w:cs="Arial"/>
          <w:sz w:val="20"/>
        </w:rPr>
        <w:t xml:space="preserve"> </w:t>
      </w:r>
      <w:bookmarkEnd w:id="9"/>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77777777" w:rsidR="00376EB1"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24628552" w14:textId="63CD0DD6" w:rsidR="00FD058B" w:rsidRDefault="00FD058B" w:rsidP="00772BD4">
      <w:pPr>
        <w:ind w:left="360"/>
        <w:jc w:val="both"/>
        <w:rPr>
          <w:rFonts w:ascii="Arial" w:hAnsi="Arial" w:cs="Arial"/>
          <w:color w:val="auto"/>
          <w:sz w:val="20"/>
          <w:lang w:val="es-ES"/>
        </w:rPr>
      </w:pPr>
    </w:p>
    <w:tbl>
      <w:tblPr>
        <w:tblStyle w:val="Tablaconcuadrcula"/>
        <w:tblW w:w="5000" w:type="pct"/>
        <w:tblLook w:val="04A0" w:firstRow="1" w:lastRow="0" w:firstColumn="1" w:lastColumn="0" w:noHBand="0" w:noVBand="1"/>
      </w:tblPr>
      <w:tblGrid>
        <w:gridCol w:w="703"/>
        <w:gridCol w:w="5422"/>
        <w:gridCol w:w="1468"/>
        <w:gridCol w:w="1468"/>
      </w:tblGrid>
      <w:tr w:rsidR="005C2F74" w:rsidRPr="005C2F74" w14:paraId="7253E12C" w14:textId="77777777" w:rsidTr="003F01F1">
        <w:trPr>
          <w:trHeight w:val="340"/>
          <w:tblHeader/>
        </w:trPr>
        <w:tc>
          <w:tcPr>
            <w:tcW w:w="5000" w:type="pct"/>
            <w:gridSpan w:val="4"/>
            <w:shd w:val="clear" w:color="auto" w:fill="FBE4D5" w:themeFill="accent2" w:themeFillTint="33"/>
            <w:noWrap/>
            <w:hideMark/>
          </w:tcPr>
          <w:p w14:paraId="277944DF" w14:textId="77777777" w:rsidR="005C2F74" w:rsidRPr="005C2F74" w:rsidRDefault="005C2F74" w:rsidP="007674F3">
            <w:pPr>
              <w:jc w:val="center"/>
              <w:rPr>
                <w:rFonts w:ascii="Arial" w:eastAsia="Times New Roman" w:hAnsi="Arial" w:cs="Arial"/>
                <w:b/>
                <w:bCs/>
                <w:sz w:val="18"/>
                <w:szCs w:val="18"/>
              </w:rPr>
            </w:pPr>
            <w:r w:rsidRPr="005C2F74">
              <w:rPr>
                <w:rFonts w:ascii="Arial" w:eastAsia="Times New Roman" w:hAnsi="Arial" w:cs="Arial"/>
                <w:b/>
                <w:bCs/>
                <w:sz w:val="18"/>
                <w:szCs w:val="18"/>
              </w:rPr>
              <w:t>Otras Penalidades</w:t>
            </w:r>
          </w:p>
        </w:tc>
      </w:tr>
      <w:tr w:rsidR="003F01F1" w:rsidRPr="005C2F74" w14:paraId="066378E0" w14:textId="77777777" w:rsidTr="003F01F1">
        <w:trPr>
          <w:trHeight w:val="340"/>
          <w:tblHeader/>
        </w:trPr>
        <w:tc>
          <w:tcPr>
            <w:tcW w:w="388" w:type="pct"/>
            <w:shd w:val="clear" w:color="auto" w:fill="FBE4D5" w:themeFill="accent2" w:themeFillTint="33"/>
            <w:hideMark/>
          </w:tcPr>
          <w:p w14:paraId="16F23DBD" w14:textId="77777777" w:rsidR="005C2F74" w:rsidRPr="005C2F74" w:rsidRDefault="005C2F74" w:rsidP="007674F3">
            <w:pPr>
              <w:jc w:val="center"/>
              <w:rPr>
                <w:rFonts w:ascii="Arial" w:eastAsia="Times New Roman" w:hAnsi="Arial" w:cs="Arial"/>
                <w:b/>
                <w:bCs/>
                <w:sz w:val="18"/>
                <w:szCs w:val="18"/>
              </w:rPr>
            </w:pPr>
            <w:r w:rsidRPr="005C2F74">
              <w:rPr>
                <w:rFonts w:ascii="Arial" w:eastAsia="Times New Roman" w:hAnsi="Arial" w:cs="Arial"/>
                <w:b/>
                <w:bCs/>
                <w:sz w:val="18"/>
                <w:szCs w:val="18"/>
              </w:rPr>
              <w:t>N°</w:t>
            </w:r>
          </w:p>
        </w:tc>
        <w:tc>
          <w:tcPr>
            <w:tcW w:w="2992" w:type="pct"/>
            <w:shd w:val="clear" w:color="auto" w:fill="FBE4D5" w:themeFill="accent2" w:themeFillTint="33"/>
            <w:hideMark/>
          </w:tcPr>
          <w:p w14:paraId="66372CBC" w14:textId="77777777" w:rsidR="005C2F74" w:rsidRPr="005C2F74" w:rsidRDefault="005C2F74" w:rsidP="007674F3">
            <w:pPr>
              <w:jc w:val="center"/>
              <w:rPr>
                <w:rFonts w:ascii="Arial" w:eastAsia="Times New Roman" w:hAnsi="Arial" w:cs="Arial"/>
                <w:b/>
                <w:bCs/>
                <w:sz w:val="18"/>
                <w:szCs w:val="18"/>
              </w:rPr>
            </w:pPr>
            <w:r w:rsidRPr="005C2F74">
              <w:rPr>
                <w:rFonts w:ascii="Arial" w:eastAsia="Times New Roman" w:hAnsi="Arial" w:cs="Arial"/>
                <w:b/>
                <w:bCs/>
                <w:sz w:val="18"/>
                <w:szCs w:val="18"/>
              </w:rPr>
              <w:t>Supuestos de Aplicaci</w:t>
            </w:r>
            <w:bookmarkStart w:id="10" w:name="_GoBack"/>
            <w:bookmarkEnd w:id="10"/>
            <w:r w:rsidRPr="005C2F74">
              <w:rPr>
                <w:rFonts w:ascii="Arial" w:eastAsia="Times New Roman" w:hAnsi="Arial" w:cs="Arial"/>
                <w:b/>
                <w:bCs/>
                <w:sz w:val="18"/>
                <w:szCs w:val="18"/>
              </w:rPr>
              <w:t>ón de Penalidad</w:t>
            </w:r>
          </w:p>
        </w:tc>
        <w:tc>
          <w:tcPr>
            <w:tcW w:w="810" w:type="pct"/>
            <w:shd w:val="clear" w:color="auto" w:fill="FBE4D5" w:themeFill="accent2" w:themeFillTint="33"/>
            <w:hideMark/>
          </w:tcPr>
          <w:p w14:paraId="6DBC2786" w14:textId="77777777" w:rsidR="005C2F74" w:rsidRPr="005C2F74" w:rsidRDefault="005C2F74" w:rsidP="007674F3">
            <w:pPr>
              <w:jc w:val="center"/>
              <w:rPr>
                <w:rFonts w:ascii="Arial" w:eastAsia="Times New Roman" w:hAnsi="Arial" w:cs="Arial"/>
                <w:b/>
                <w:bCs/>
                <w:sz w:val="18"/>
                <w:szCs w:val="18"/>
              </w:rPr>
            </w:pPr>
            <w:r w:rsidRPr="005C2F74">
              <w:rPr>
                <w:rFonts w:ascii="Arial" w:eastAsia="Times New Roman" w:hAnsi="Arial" w:cs="Arial"/>
                <w:b/>
                <w:bCs/>
                <w:sz w:val="18"/>
                <w:szCs w:val="18"/>
              </w:rPr>
              <w:t>Forma de Calculo</w:t>
            </w:r>
          </w:p>
        </w:tc>
        <w:tc>
          <w:tcPr>
            <w:tcW w:w="810" w:type="pct"/>
            <w:shd w:val="clear" w:color="auto" w:fill="FBE4D5" w:themeFill="accent2" w:themeFillTint="33"/>
            <w:hideMark/>
          </w:tcPr>
          <w:p w14:paraId="664529DA" w14:textId="77777777" w:rsidR="005C2F74" w:rsidRPr="005C2F74" w:rsidRDefault="005C2F74" w:rsidP="007674F3">
            <w:pPr>
              <w:jc w:val="center"/>
              <w:rPr>
                <w:rFonts w:ascii="Arial" w:eastAsia="Times New Roman" w:hAnsi="Arial" w:cs="Arial"/>
                <w:b/>
                <w:bCs/>
                <w:sz w:val="18"/>
                <w:szCs w:val="18"/>
              </w:rPr>
            </w:pPr>
            <w:r w:rsidRPr="005C2F74">
              <w:rPr>
                <w:rFonts w:ascii="Arial" w:eastAsia="Times New Roman" w:hAnsi="Arial" w:cs="Arial"/>
                <w:b/>
                <w:bCs/>
                <w:sz w:val="18"/>
                <w:szCs w:val="18"/>
              </w:rPr>
              <w:t>Procedimiento</w:t>
            </w:r>
          </w:p>
        </w:tc>
      </w:tr>
      <w:tr w:rsidR="005C2F74" w:rsidRPr="005C2F74" w14:paraId="23797AE4" w14:textId="77777777" w:rsidTr="005C2F74">
        <w:trPr>
          <w:trHeight w:val="340"/>
        </w:trPr>
        <w:tc>
          <w:tcPr>
            <w:tcW w:w="388" w:type="pct"/>
            <w:noWrap/>
            <w:hideMark/>
          </w:tcPr>
          <w:p w14:paraId="3120D356"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w:t>
            </w:r>
          </w:p>
        </w:tc>
        <w:tc>
          <w:tcPr>
            <w:tcW w:w="2992" w:type="pct"/>
            <w:hideMark/>
          </w:tcPr>
          <w:p w14:paraId="5358594A"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w:t>
            </w:r>
          </w:p>
        </w:tc>
        <w:tc>
          <w:tcPr>
            <w:tcW w:w="810" w:type="pct"/>
            <w:hideMark/>
          </w:tcPr>
          <w:p w14:paraId="7F665DEC"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ausencia del personal en obra en el plazo previsto.</w:t>
            </w:r>
          </w:p>
        </w:tc>
        <w:tc>
          <w:tcPr>
            <w:tcW w:w="810" w:type="pct"/>
            <w:hideMark/>
          </w:tcPr>
          <w:p w14:paraId="152E121C"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578B2D64" w14:textId="77777777" w:rsidTr="005C2F74">
        <w:trPr>
          <w:trHeight w:val="340"/>
        </w:trPr>
        <w:tc>
          <w:tcPr>
            <w:tcW w:w="388" w:type="pct"/>
            <w:noWrap/>
            <w:hideMark/>
          </w:tcPr>
          <w:p w14:paraId="066C319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2.00</w:t>
            </w:r>
          </w:p>
        </w:tc>
        <w:tc>
          <w:tcPr>
            <w:tcW w:w="2992" w:type="pct"/>
            <w:hideMark/>
          </w:tcPr>
          <w:p w14:paraId="7FB6CFC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En caso culmine la relación contractual entre el contratista y el personal ofertado y la Entidad no haya aprobado la sustitución del personal por no cumplir con la experiencia y calificaciones requeridas.</w:t>
            </w:r>
          </w:p>
        </w:tc>
        <w:tc>
          <w:tcPr>
            <w:tcW w:w="810" w:type="pct"/>
            <w:hideMark/>
          </w:tcPr>
          <w:p w14:paraId="234F1842"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ausencia del personal en obra en el plazo previsto.</w:t>
            </w:r>
          </w:p>
        </w:tc>
        <w:tc>
          <w:tcPr>
            <w:tcW w:w="810" w:type="pct"/>
            <w:hideMark/>
          </w:tcPr>
          <w:p w14:paraId="2C6270B9"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113C4F4E" w14:textId="77777777" w:rsidTr="005C2F74">
        <w:trPr>
          <w:trHeight w:val="340"/>
        </w:trPr>
        <w:tc>
          <w:tcPr>
            <w:tcW w:w="388" w:type="pct"/>
            <w:noWrap/>
            <w:hideMark/>
          </w:tcPr>
          <w:p w14:paraId="11593A69"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3.00</w:t>
            </w:r>
          </w:p>
        </w:tc>
        <w:tc>
          <w:tcPr>
            <w:tcW w:w="2992" w:type="pct"/>
            <w:hideMark/>
          </w:tcPr>
          <w:p w14:paraId="272282E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Si el contratista o su personal, no permite el acceso al cuaderno de obra al Inspector o Supervisor de la obra, según corresponda, impidiéndole anotar las ocurrencias.</w:t>
            </w:r>
          </w:p>
        </w:tc>
        <w:tc>
          <w:tcPr>
            <w:tcW w:w="810" w:type="pct"/>
            <w:hideMark/>
          </w:tcPr>
          <w:p w14:paraId="7204603B"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Cinco por mil (5/1000) del monto de la valorización del periodo por cada día de dicho impedimento.</w:t>
            </w:r>
          </w:p>
        </w:tc>
        <w:tc>
          <w:tcPr>
            <w:tcW w:w="810" w:type="pct"/>
            <w:hideMark/>
          </w:tcPr>
          <w:p w14:paraId="2CECBDDB"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285B39CC" w14:textId="77777777" w:rsidTr="005C2F74">
        <w:trPr>
          <w:trHeight w:val="340"/>
        </w:trPr>
        <w:tc>
          <w:tcPr>
            <w:tcW w:w="388" w:type="pct"/>
            <w:noWrap/>
            <w:hideMark/>
          </w:tcPr>
          <w:p w14:paraId="51BB278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4.00</w:t>
            </w:r>
          </w:p>
        </w:tc>
        <w:tc>
          <w:tcPr>
            <w:tcW w:w="2992" w:type="pct"/>
            <w:hideMark/>
          </w:tcPr>
          <w:p w14:paraId="13E7FE66"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Cuando el contratista de obra no entregue el programa de ejecución de obra y los calendarios de avance de obra valorizado, de adquisición de materiales e insumos y de utilización de equipos, sin afectar la ruta crítica adecuados al día de inicio de plazo de ejecución de obra en un plazo de 24 horas.</w:t>
            </w:r>
          </w:p>
        </w:tc>
        <w:tc>
          <w:tcPr>
            <w:tcW w:w="810" w:type="pct"/>
            <w:hideMark/>
          </w:tcPr>
          <w:p w14:paraId="461743C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retraso en la entrega de los calendarios.</w:t>
            </w:r>
          </w:p>
        </w:tc>
        <w:tc>
          <w:tcPr>
            <w:tcW w:w="810" w:type="pct"/>
            <w:hideMark/>
          </w:tcPr>
          <w:p w14:paraId="05910AE2"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4F6DF620" w14:textId="77777777" w:rsidTr="005C2F74">
        <w:trPr>
          <w:trHeight w:val="340"/>
        </w:trPr>
        <w:tc>
          <w:tcPr>
            <w:tcW w:w="388" w:type="pct"/>
            <w:noWrap/>
            <w:hideMark/>
          </w:tcPr>
          <w:p w14:paraId="4EC51BB4"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5.00</w:t>
            </w:r>
          </w:p>
        </w:tc>
        <w:tc>
          <w:tcPr>
            <w:tcW w:w="2992" w:type="pct"/>
            <w:hideMark/>
          </w:tcPr>
          <w:p w14:paraId="7AC4A50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Cuando el contratista de obra no presente, modifique y/o sustituya el equipo y/o maquinaria clave declarados en su propuesta técnica.</w:t>
            </w:r>
          </w:p>
        </w:tc>
        <w:tc>
          <w:tcPr>
            <w:tcW w:w="810" w:type="pct"/>
            <w:hideMark/>
          </w:tcPr>
          <w:p w14:paraId="64FADE52"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equipo y/o maquinaria por día de incumplimiento.</w:t>
            </w:r>
          </w:p>
        </w:tc>
        <w:tc>
          <w:tcPr>
            <w:tcW w:w="810" w:type="pct"/>
            <w:hideMark/>
          </w:tcPr>
          <w:p w14:paraId="072FCA3B"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189B8A35" w14:textId="77777777" w:rsidTr="005C2F74">
        <w:trPr>
          <w:trHeight w:val="340"/>
        </w:trPr>
        <w:tc>
          <w:tcPr>
            <w:tcW w:w="388" w:type="pct"/>
            <w:noWrap/>
            <w:hideMark/>
          </w:tcPr>
          <w:p w14:paraId="48880869"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6.00</w:t>
            </w:r>
          </w:p>
        </w:tc>
        <w:tc>
          <w:tcPr>
            <w:tcW w:w="2992" w:type="pct"/>
            <w:hideMark/>
          </w:tcPr>
          <w:p w14:paraId="25B7755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Cuando el residente de obra no se encuentre de manera permanente en la obra.</w:t>
            </w:r>
          </w:p>
        </w:tc>
        <w:tc>
          <w:tcPr>
            <w:tcW w:w="810" w:type="pct"/>
            <w:hideMark/>
          </w:tcPr>
          <w:p w14:paraId="0A1E6D18"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ausencia del profesional</w:t>
            </w:r>
          </w:p>
        </w:tc>
        <w:tc>
          <w:tcPr>
            <w:tcW w:w="810" w:type="pct"/>
            <w:hideMark/>
          </w:tcPr>
          <w:p w14:paraId="4C4BF24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579E6528" w14:textId="77777777" w:rsidTr="005C2F74">
        <w:trPr>
          <w:trHeight w:val="340"/>
        </w:trPr>
        <w:tc>
          <w:tcPr>
            <w:tcW w:w="388" w:type="pct"/>
            <w:noWrap/>
            <w:hideMark/>
          </w:tcPr>
          <w:p w14:paraId="2211CE0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7.00</w:t>
            </w:r>
          </w:p>
        </w:tc>
        <w:tc>
          <w:tcPr>
            <w:tcW w:w="2992" w:type="pct"/>
            <w:hideMark/>
          </w:tcPr>
          <w:p w14:paraId="2018991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 xml:space="preserve">Revisión del Expediente Técnico de Obra: </w:t>
            </w:r>
            <w:r w:rsidRPr="005C2F74">
              <w:rPr>
                <w:rFonts w:ascii="Arial" w:eastAsia="Times New Roman" w:hAnsi="Arial" w:cs="Arial"/>
                <w:sz w:val="18"/>
                <w:szCs w:val="18"/>
              </w:rPr>
              <w:t>Cuando el residente de obra no presente a la supervisión de obra el informe de revisión del expediente técnico de obra en los plazos establecidos en el artículo 177 del reglamento de la ley de contrataciones del estado.</w:t>
            </w:r>
          </w:p>
        </w:tc>
        <w:tc>
          <w:tcPr>
            <w:tcW w:w="810" w:type="pct"/>
            <w:hideMark/>
          </w:tcPr>
          <w:p w14:paraId="6AB4C417"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retraso en la entrega del informe.</w:t>
            </w:r>
          </w:p>
        </w:tc>
        <w:tc>
          <w:tcPr>
            <w:tcW w:w="810" w:type="pct"/>
            <w:hideMark/>
          </w:tcPr>
          <w:p w14:paraId="33D398EC"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0AE9B3E2" w14:textId="77777777" w:rsidTr="005C2F74">
        <w:trPr>
          <w:trHeight w:val="340"/>
        </w:trPr>
        <w:tc>
          <w:tcPr>
            <w:tcW w:w="388" w:type="pct"/>
            <w:noWrap/>
            <w:hideMark/>
          </w:tcPr>
          <w:p w14:paraId="729B9E0C"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8.00</w:t>
            </w:r>
          </w:p>
        </w:tc>
        <w:tc>
          <w:tcPr>
            <w:tcW w:w="2992" w:type="pct"/>
            <w:hideMark/>
          </w:tcPr>
          <w:p w14:paraId="570B2F7D"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Amortización del Adelanto de Materiales e Insumos:</w:t>
            </w:r>
            <w:r w:rsidRPr="005C2F74">
              <w:rPr>
                <w:rFonts w:ascii="Arial" w:eastAsia="Times New Roman" w:hAnsi="Arial" w:cs="Arial"/>
                <w:sz w:val="18"/>
                <w:szCs w:val="18"/>
              </w:rPr>
              <w:t xml:space="preserve"> Cuando el residente de obra no realice la amortización del adelanto de materiales e insumos según el Decreto Supremo N° 011-79-VC.</w:t>
            </w:r>
          </w:p>
        </w:tc>
        <w:tc>
          <w:tcPr>
            <w:tcW w:w="810" w:type="pct"/>
            <w:hideMark/>
          </w:tcPr>
          <w:p w14:paraId="6329B56F"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retraso en la entrega del informe.</w:t>
            </w:r>
          </w:p>
        </w:tc>
        <w:tc>
          <w:tcPr>
            <w:tcW w:w="810" w:type="pct"/>
            <w:hideMark/>
          </w:tcPr>
          <w:p w14:paraId="52225A29"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520D9D1F" w14:textId="77777777" w:rsidTr="005C2F74">
        <w:trPr>
          <w:trHeight w:val="340"/>
        </w:trPr>
        <w:tc>
          <w:tcPr>
            <w:tcW w:w="388" w:type="pct"/>
            <w:noWrap/>
            <w:hideMark/>
          </w:tcPr>
          <w:p w14:paraId="42A6A88A"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9.00</w:t>
            </w:r>
          </w:p>
        </w:tc>
        <w:tc>
          <w:tcPr>
            <w:tcW w:w="2992" w:type="pct"/>
            <w:hideMark/>
          </w:tcPr>
          <w:p w14:paraId="0E9C7BE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Actualización del programa de ejecución de obra:</w:t>
            </w:r>
            <w:r w:rsidRPr="005C2F74">
              <w:rPr>
                <w:rFonts w:ascii="Arial" w:eastAsia="Times New Roman" w:hAnsi="Arial" w:cs="Arial"/>
                <w:sz w:val="18"/>
                <w:szCs w:val="18"/>
              </w:rPr>
              <w:t xml:space="preserve"> En concordancia con el artículo 202.1 del RLCE, cuando el residente de obra no presente a pedido del supervisor de obra la actualización del programa de ejecución de obra y de los calendarios de avance de obra valorizado, de adquisición de materiales e insumos y de utilización de equipos, sin afectar la ruta crítica.</w:t>
            </w:r>
          </w:p>
        </w:tc>
        <w:tc>
          <w:tcPr>
            <w:tcW w:w="810" w:type="pct"/>
            <w:hideMark/>
          </w:tcPr>
          <w:p w14:paraId="2449B7CA"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retraso en la entrega de los calendarios.</w:t>
            </w:r>
          </w:p>
        </w:tc>
        <w:tc>
          <w:tcPr>
            <w:tcW w:w="810" w:type="pct"/>
            <w:hideMark/>
          </w:tcPr>
          <w:p w14:paraId="3B1C91A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47D8A9FC" w14:textId="77777777" w:rsidTr="005C2F74">
        <w:trPr>
          <w:trHeight w:val="340"/>
        </w:trPr>
        <w:tc>
          <w:tcPr>
            <w:tcW w:w="388" w:type="pct"/>
            <w:noWrap/>
            <w:hideMark/>
          </w:tcPr>
          <w:p w14:paraId="6F519117"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10.00</w:t>
            </w:r>
          </w:p>
        </w:tc>
        <w:tc>
          <w:tcPr>
            <w:tcW w:w="2992" w:type="pct"/>
            <w:hideMark/>
          </w:tcPr>
          <w:p w14:paraId="27380F9A"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Áreas de Trabajo:</w:t>
            </w:r>
            <w:r w:rsidRPr="005C2F74">
              <w:rPr>
                <w:rFonts w:ascii="Arial" w:eastAsia="Times New Roman" w:hAnsi="Arial" w:cs="Arial"/>
                <w:sz w:val="18"/>
                <w:szCs w:val="18"/>
              </w:rPr>
              <w:t xml:space="preserve"> cuando el contratista de obra no cumpla con delimitar, señalizar y ubicar las áreas de trabajo de acuerdo a la norma G.050 del reglamento nacional de edificaciones.</w:t>
            </w:r>
          </w:p>
        </w:tc>
        <w:tc>
          <w:tcPr>
            <w:tcW w:w="810" w:type="pct"/>
            <w:hideMark/>
          </w:tcPr>
          <w:p w14:paraId="2CBB3E52"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incumplimiento luego de notificada la causal.</w:t>
            </w:r>
          </w:p>
        </w:tc>
        <w:tc>
          <w:tcPr>
            <w:tcW w:w="810" w:type="pct"/>
            <w:hideMark/>
          </w:tcPr>
          <w:p w14:paraId="26528C2F"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0D882C03" w14:textId="77777777" w:rsidTr="005C2F74">
        <w:trPr>
          <w:trHeight w:val="340"/>
        </w:trPr>
        <w:tc>
          <w:tcPr>
            <w:tcW w:w="388" w:type="pct"/>
            <w:noWrap/>
            <w:hideMark/>
          </w:tcPr>
          <w:p w14:paraId="5DFE0A4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11.00</w:t>
            </w:r>
          </w:p>
        </w:tc>
        <w:tc>
          <w:tcPr>
            <w:tcW w:w="2992" w:type="pct"/>
            <w:hideMark/>
          </w:tcPr>
          <w:p w14:paraId="75DC340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Señalización de seguridad y salud en el trabajo:</w:t>
            </w:r>
            <w:r w:rsidRPr="005C2F74">
              <w:rPr>
                <w:rFonts w:ascii="Arial" w:eastAsia="Times New Roman" w:hAnsi="Arial" w:cs="Arial"/>
                <w:sz w:val="18"/>
                <w:szCs w:val="18"/>
              </w:rPr>
              <w:t xml:space="preserve"> el contratista de obra deberá cumplir acorde al a G.050 del RNE con la señalización correspondiente a un objeto, actividad o situación determinada presente durante la ejecución de la obra, de igual manera deberán estar debidamente señalizadas las vías y accesos de circulación, vías de evacuación, salidas de emergencia y zonas seguras. Las señales deben cumplir con lo indicado en la NTP 399.010 Señales de Seguridad.</w:t>
            </w:r>
          </w:p>
        </w:tc>
        <w:tc>
          <w:tcPr>
            <w:tcW w:w="810" w:type="pct"/>
            <w:hideMark/>
          </w:tcPr>
          <w:p w14:paraId="1BC5F22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incumplimiento luego de notificada la causal.</w:t>
            </w:r>
          </w:p>
        </w:tc>
        <w:tc>
          <w:tcPr>
            <w:tcW w:w="810" w:type="pct"/>
            <w:hideMark/>
          </w:tcPr>
          <w:p w14:paraId="13E684FA"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7F61A53D" w14:textId="77777777" w:rsidTr="005C2F74">
        <w:trPr>
          <w:trHeight w:val="340"/>
        </w:trPr>
        <w:tc>
          <w:tcPr>
            <w:tcW w:w="388" w:type="pct"/>
            <w:noWrap/>
            <w:hideMark/>
          </w:tcPr>
          <w:p w14:paraId="3C0D239D"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12.00</w:t>
            </w:r>
          </w:p>
        </w:tc>
        <w:tc>
          <w:tcPr>
            <w:tcW w:w="2992" w:type="pct"/>
            <w:hideMark/>
          </w:tcPr>
          <w:p w14:paraId="5F1C2489"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Plan de Seguridad y Salud en el Trabajo:</w:t>
            </w:r>
            <w:r w:rsidRPr="005C2F74">
              <w:rPr>
                <w:rFonts w:ascii="Arial" w:eastAsia="Times New Roman" w:hAnsi="Arial" w:cs="Arial"/>
                <w:sz w:val="18"/>
                <w:szCs w:val="18"/>
              </w:rPr>
              <w:t xml:space="preserve"> Cuando el contratista de obra no presente a la supervisión de obra su plan de seguridad y salud en el trabajo acorde a lo estipulado en el G.050 del RNE en un plazo no mayor a siete (07) días calendarios de iniciada la ejecución de la obra.</w:t>
            </w:r>
          </w:p>
        </w:tc>
        <w:tc>
          <w:tcPr>
            <w:tcW w:w="810" w:type="pct"/>
            <w:hideMark/>
          </w:tcPr>
          <w:p w14:paraId="55B28831"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retraso.</w:t>
            </w:r>
          </w:p>
        </w:tc>
        <w:tc>
          <w:tcPr>
            <w:tcW w:w="810" w:type="pct"/>
            <w:hideMark/>
          </w:tcPr>
          <w:p w14:paraId="3D1F934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75143BF2" w14:textId="77777777" w:rsidTr="005C2F74">
        <w:trPr>
          <w:trHeight w:val="340"/>
        </w:trPr>
        <w:tc>
          <w:tcPr>
            <w:tcW w:w="388" w:type="pct"/>
            <w:noWrap/>
            <w:hideMark/>
          </w:tcPr>
          <w:p w14:paraId="600D19E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13.00</w:t>
            </w:r>
          </w:p>
        </w:tc>
        <w:tc>
          <w:tcPr>
            <w:tcW w:w="2992" w:type="pct"/>
            <w:hideMark/>
          </w:tcPr>
          <w:p w14:paraId="71A8BA91"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 xml:space="preserve">Equipo de Protección Personal: </w:t>
            </w:r>
            <w:r w:rsidRPr="005C2F74">
              <w:rPr>
                <w:rFonts w:ascii="Arial" w:eastAsia="Times New Roman" w:hAnsi="Arial" w:cs="Arial"/>
                <w:sz w:val="18"/>
                <w:szCs w:val="18"/>
              </w:rPr>
              <w:t>cuando el contratista de obra no cumpla con dotar a todo su personal de obra con los equipos de protección personal acordes con los peligros a los que están expuestos, según lo estipulado en la G.050 del RNE.</w:t>
            </w:r>
          </w:p>
        </w:tc>
        <w:tc>
          <w:tcPr>
            <w:tcW w:w="810" w:type="pct"/>
            <w:hideMark/>
          </w:tcPr>
          <w:p w14:paraId="710A3739"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trabajador no equipado por día de incumplimiento.</w:t>
            </w:r>
          </w:p>
        </w:tc>
        <w:tc>
          <w:tcPr>
            <w:tcW w:w="810" w:type="pct"/>
            <w:hideMark/>
          </w:tcPr>
          <w:p w14:paraId="2FF56AF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4F7817B5" w14:textId="77777777" w:rsidTr="005C2F74">
        <w:trPr>
          <w:trHeight w:val="340"/>
        </w:trPr>
        <w:tc>
          <w:tcPr>
            <w:tcW w:w="388" w:type="pct"/>
            <w:noWrap/>
            <w:hideMark/>
          </w:tcPr>
          <w:p w14:paraId="244CAD0D"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14.00</w:t>
            </w:r>
          </w:p>
        </w:tc>
        <w:tc>
          <w:tcPr>
            <w:tcW w:w="2992" w:type="pct"/>
            <w:hideMark/>
          </w:tcPr>
          <w:p w14:paraId="2C978232"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Cartel de Obra:</w:t>
            </w:r>
            <w:r w:rsidRPr="005C2F74">
              <w:rPr>
                <w:rFonts w:ascii="Arial" w:eastAsia="Times New Roman" w:hAnsi="Arial" w:cs="Arial"/>
                <w:sz w:val="18"/>
                <w:szCs w:val="18"/>
              </w:rPr>
              <w:t xml:space="preserve"> cuando el contratista de obra no coloque el corte de identificación de obra, acorde al diseño otorgado por la Entidad y en el plazo estipulado en el expediente técnico de obra y/o contrato de obra y/o convenio de financiamiento.</w:t>
            </w:r>
          </w:p>
        </w:tc>
        <w:tc>
          <w:tcPr>
            <w:tcW w:w="810" w:type="pct"/>
            <w:hideMark/>
          </w:tcPr>
          <w:p w14:paraId="4B6A9407"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día de retraso luego de notificada la causal.</w:t>
            </w:r>
          </w:p>
        </w:tc>
        <w:tc>
          <w:tcPr>
            <w:tcW w:w="810" w:type="pct"/>
            <w:hideMark/>
          </w:tcPr>
          <w:p w14:paraId="52BD9E8B"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00E3B36A" w14:textId="77777777" w:rsidTr="005C2F74">
        <w:trPr>
          <w:trHeight w:val="340"/>
        </w:trPr>
        <w:tc>
          <w:tcPr>
            <w:tcW w:w="388" w:type="pct"/>
            <w:noWrap/>
            <w:hideMark/>
          </w:tcPr>
          <w:p w14:paraId="4D325318"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15.00</w:t>
            </w:r>
          </w:p>
        </w:tc>
        <w:tc>
          <w:tcPr>
            <w:tcW w:w="2992" w:type="pct"/>
            <w:hideMark/>
          </w:tcPr>
          <w:p w14:paraId="1EAA9F7B"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 xml:space="preserve">Pruebas y Ensayos: </w:t>
            </w:r>
            <w:r w:rsidRPr="005C2F74">
              <w:rPr>
                <w:rFonts w:ascii="Arial" w:eastAsia="Times New Roman" w:hAnsi="Arial" w:cs="Arial"/>
                <w:sz w:val="18"/>
                <w:szCs w:val="18"/>
              </w:rPr>
              <w:t>cuando el contratista de obra no realice las pruebas y ensayos de control de calidad de los materiales, procedimientos y trabajos ejecutados según los procedimientos, disposiciones y frecuencias establecidas en las especificaciones técnicas del expediente técnico de obra y/o normas técnicas peruanas.</w:t>
            </w:r>
          </w:p>
        </w:tc>
        <w:tc>
          <w:tcPr>
            <w:tcW w:w="810" w:type="pct"/>
            <w:hideMark/>
          </w:tcPr>
          <w:p w14:paraId="12B4EA68"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prueba y/o ensayo no realizado por cada día de retraso luego de notificada la causal.</w:t>
            </w:r>
          </w:p>
        </w:tc>
        <w:tc>
          <w:tcPr>
            <w:tcW w:w="810" w:type="pct"/>
            <w:hideMark/>
          </w:tcPr>
          <w:p w14:paraId="41915E84"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495D32A8" w14:textId="77777777" w:rsidTr="005C2F74">
        <w:trPr>
          <w:trHeight w:val="340"/>
        </w:trPr>
        <w:tc>
          <w:tcPr>
            <w:tcW w:w="388" w:type="pct"/>
            <w:noWrap/>
            <w:hideMark/>
          </w:tcPr>
          <w:p w14:paraId="3A66AB98"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16.00</w:t>
            </w:r>
          </w:p>
        </w:tc>
        <w:tc>
          <w:tcPr>
            <w:tcW w:w="2992" w:type="pct"/>
            <w:hideMark/>
          </w:tcPr>
          <w:p w14:paraId="0FD1C801"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 xml:space="preserve">Pago y reconocimiento de servicios al personal de obra: </w:t>
            </w:r>
            <w:r w:rsidRPr="005C2F74">
              <w:rPr>
                <w:rFonts w:ascii="Arial" w:eastAsia="Times New Roman" w:hAnsi="Arial" w:cs="Arial"/>
                <w:sz w:val="18"/>
                <w:szCs w:val="18"/>
              </w:rPr>
              <w:t>cuando el contratista de obra no cumpla con sus obligaciones en el pago y reconocimiento de servicios al personal de obra. La penalidad será por personal y/o caso detectado por día de retraso en los pagos.</w:t>
            </w:r>
          </w:p>
        </w:tc>
        <w:tc>
          <w:tcPr>
            <w:tcW w:w="810" w:type="pct"/>
            <w:hideMark/>
          </w:tcPr>
          <w:p w14:paraId="7DF28EE0"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personal y/o caso detectado por día de retraso en el pago.</w:t>
            </w:r>
          </w:p>
        </w:tc>
        <w:tc>
          <w:tcPr>
            <w:tcW w:w="810" w:type="pct"/>
            <w:hideMark/>
          </w:tcPr>
          <w:p w14:paraId="5D601046"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640DB5A9" w14:textId="77777777" w:rsidTr="005C2F74">
        <w:trPr>
          <w:trHeight w:val="340"/>
        </w:trPr>
        <w:tc>
          <w:tcPr>
            <w:tcW w:w="388" w:type="pct"/>
            <w:noWrap/>
            <w:hideMark/>
          </w:tcPr>
          <w:p w14:paraId="176D401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17.00</w:t>
            </w:r>
          </w:p>
        </w:tc>
        <w:tc>
          <w:tcPr>
            <w:tcW w:w="2992" w:type="pct"/>
            <w:hideMark/>
          </w:tcPr>
          <w:p w14:paraId="5540326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Entrega de Información y/o documentación incompleta y/o con errores y/o extemporánea:</w:t>
            </w:r>
            <w:r w:rsidRPr="005C2F74">
              <w:rPr>
                <w:rFonts w:ascii="Arial" w:eastAsia="Times New Roman" w:hAnsi="Arial" w:cs="Arial"/>
                <w:sz w:val="18"/>
                <w:szCs w:val="18"/>
              </w:rPr>
              <w:t xml:space="preserve"> cuando el contratista de obra entregue documentación incompleta y/o con errores y/o extemporánea, que afecten los procedimientos, tramites y/o disposiciones estipulados en el reglamento de la ley de contrataciones del estado para el normal desarrollo y ejecución de la obra.</w:t>
            </w:r>
          </w:p>
        </w:tc>
        <w:tc>
          <w:tcPr>
            <w:tcW w:w="810" w:type="pct"/>
            <w:hideMark/>
          </w:tcPr>
          <w:p w14:paraId="1ADB86C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cada tramite documentario por día de retraso y/o incumplimiento.</w:t>
            </w:r>
          </w:p>
        </w:tc>
        <w:tc>
          <w:tcPr>
            <w:tcW w:w="810" w:type="pct"/>
            <w:hideMark/>
          </w:tcPr>
          <w:p w14:paraId="72CE011D"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34624098" w14:textId="77777777" w:rsidTr="005C2F74">
        <w:trPr>
          <w:trHeight w:val="340"/>
        </w:trPr>
        <w:tc>
          <w:tcPr>
            <w:tcW w:w="388" w:type="pct"/>
            <w:noWrap/>
            <w:hideMark/>
          </w:tcPr>
          <w:p w14:paraId="7CFF059C"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18.00</w:t>
            </w:r>
          </w:p>
        </w:tc>
        <w:tc>
          <w:tcPr>
            <w:tcW w:w="2992" w:type="pct"/>
            <w:hideMark/>
          </w:tcPr>
          <w:p w14:paraId="5E871D1E"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 xml:space="preserve">Subsanación y/o absolución de observaciones: </w:t>
            </w:r>
            <w:r w:rsidRPr="005C2F74">
              <w:rPr>
                <w:rFonts w:ascii="Arial" w:eastAsia="Times New Roman" w:hAnsi="Arial" w:cs="Arial"/>
                <w:sz w:val="18"/>
                <w:szCs w:val="18"/>
              </w:rPr>
              <w:t>cuando el residente de obra no subsane y/o absuelva las observaciones a los trabajos realizados planteadas por la supervisión de obra y/o la Entidad en los plazos solicitados y/o requeridos.</w:t>
            </w:r>
          </w:p>
        </w:tc>
        <w:tc>
          <w:tcPr>
            <w:tcW w:w="810" w:type="pct"/>
            <w:hideMark/>
          </w:tcPr>
          <w:p w14:paraId="0074F406"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día de retraso en la subsanación y/o absolución de observaciones luego de notificada la causal.</w:t>
            </w:r>
          </w:p>
        </w:tc>
        <w:tc>
          <w:tcPr>
            <w:tcW w:w="810" w:type="pct"/>
            <w:hideMark/>
          </w:tcPr>
          <w:p w14:paraId="21C241C7"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54352E3B" w14:textId="77777777" w:rsidTr="005C2F74">
        <w:trPr>
          <w:trHeight w:val="340"/>
        </w:trPr>
        <w:tc>
          <w:tcPr>
            <w:tcW w:w="388" w:type="pct"/>
            <w:noWrap/>
            <w:hideMark/>
          </w:tcPr>
          <w:p w14:paraId="3854C945"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19.00</w:t>
            </w:r>
          </w:p>
        </w:tc>
        <w:tc>
          <w:tcPr>
            <w:tcW w:w="2992" w:type="pct"/>
            <w:hideMark/>
          </w:tcPr>
          <w:p w14:paraId="27BA272F"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Mitigación ambiental:</w:t>
            </w:r>
            <w:r w:rsidRPr="005C2F74">
              <w:rPr>
                <w:rFonts w:ascii="Arial" w:eastAsia="Times New Roman" w:hAnsi="Arial" w:cs="Arial"/>
                <w:sz w:val="18"/>
                <w:szCs w:val="18"/>
              </w:rPr>
              <w:t xml:space="preserve"> cuando el contratista de obra no cumpla con lo estipulado en el estudio de impacto ambiental del expediente técnico de obra y/o con la normatividad del MINAM.</w:t>
            </w:r>
          </w:p>
        </w:tc>
        <w:tc>
          <w:tcPr>
            <w:tcW w:w="810" w:type="pct"/>
            <w:hideMark/>
          </w:tcPr>
          <w:p w14:paraId="2B7E0068"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1.00 UIT por día de incumplimiento luego de notificada la causal.</w:t>
            </w:r>
          </w:p>
        </w:tc>
        <w:tc>
          <w:tcPr>
            <w:tcW w:w="810" w:type="pct"/>
            <w:hideMark/>
          </w:tcPr>
          <w:p w14:paraId="1BE25074"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w:t>
            </w:r>
          </w:p>
        </w:tc>
      </w:tr>
      <w:tr w:rsidR="005C2F74" w:rsidRPr="005C2F74" w14:paraId="0F83DE86" w14:textId="77777777" w:rsidTr="005C2F74">
        <w:trPr>
          <w:trHeight w:val="340"/>
        </w:trPr>
        <w:tc>
          <w:tcPr>
            <w:tcW w:w="388" w:type="pct"/>
            <w:noWrap/>
          </w:tcPr>
          <w:p w14:paraId="173B8133"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20.00</w:t>
            </w:r>
          </w:p>
        </w:tc>
        <w:tc>
          <w:tcPr>
            <w:tcW w:w="2992" w:type="pct"/>
          </w:tcPr>
          <w:p w14:paraId="60D84D5A"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b/>
                <w:bCs/>
                <w:sz w:val="18"/>
                <w:szCs w:val="18"/>
              </w:rPr>
              <w:t xml:space="preserve">Habilitación profesional; </w:t>
            </w:r>
            <w:r w:rsidRPr="005C2F74">
              <w:rPr>
                <w:rFonts w:ascii="Arial" w:eastAsia="Times New Roman" w:hAnsi="Arial" w:cs="Arial"/>
                <w:sz w:val="18"/>
                <w:szCs w:val="18"/>
              </w:rPr>
              <w:t>cuando el contratista de obra no presente para el inicio efectivo de la obra el certificado de habilidad por el plazo de ejecución total del residente de obra y/o no presente el certificado de habilidad de los especialistas según cronograma de actividades.</w:t>
            </w:r>
          </w:p>
        </w:tc>
        <w:tc>
          <w:tcPr>
            <w:tcW w:w="810" w:type="pct"/>
          </w:tcPr>
          <w:p w14:paraId="651C6F01"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0.25 UIT por día de incumplimiento luego de notificada la causal.</w:t>
            </w:r>
          </w:p>
        </w:tc>
        <w:tc>
          <w:tcPr>
            <w:tcW w:w="810" w:type="pct"/>
          </w:tcPr>
          <w:p w14:paraId="0EDB5621" w14:textId="77777777" w:rsidR="005C2F74" w:rsidRPr="005C2F74" w:rsidRDefault="005C2F74" w:rsidP="007674F3">
            <w:pPr>
              <w:rPr>
                <w:rFonts w:ascii="Arial" w:eastAsia="Times New Roman" w:hAnsi="Arial" w:cs="Arial"/>
                <w:sz w:val="18"/>
                <w:szCs w:val="18"/>
              </w:rPr>
            </w:pPr>
            <w:r w:rsidRPr="005C2F74">
              <w:rPr>
                <w:rFonts w:ascii="Arial" w:eastAsia="Times New Roman" w:hAnsi="Arial" w:cs="Arial"/>
                <w:sz w:val="18"/>
                <w:szCs w:val="18"/>
              </w:rPr>
              <w:t>Según informe del Inspector y/o Supervisor de la obra y/o Jefe del área usuaria.</w:t>
            </w:r>
          </w:p>
        </w:tc>
      </w:tr>
    </w:tbl>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42"/>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D6775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lang w:val="es-ES"/>
              </w:rPr>
            </w:pPr>
            <w:r w:rsidRPr="0099041F">
              <w:rPr>
                <w:rFonts w:ascii="Arial" w:hAnsi="Arial" w:cs="Arial"/>
                <w:color w:val="000099"/>
                <w:sz w:val="19"/>
                <w:szCs w:val="19"/>
                <w:lang w:val="es-ES"/>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720E6E">
            <w:pPr>
              <w:numPr>
                <w:ilvl w:val="0"/>
                <w:numId w:val="36"/>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lang w:val="es-ES"/>
        </w:rPr>
      </w:pPr>
      <w:r w:rsidRPr="0099041F">
        <w:rPr>
          <w:rFonts w:ascii="Arial" w:hAnsi="Arial" w:cs="Arial"/>
          <w:b/>
          <w:i/>
          <w:color w:val="000099"/>
          <w:sz w:val="16"/>
          <w:lang w:val="es-ES"/>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690E51C4" w14:textId="64CF6431" w:rsidR="00F17D49" w:rsidRPr="00CD5328" w:rsidRDefault="00946F64" w:rsidP="00CD5328">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6563A969"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43"/>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720E6E">
      <w:pPr>
        <w:pStyle w:val="Prrafodelista"/>
        <w:widowControl w:val="0"/>
        <w:numPr>
          <w:ilvl w:val="0"/>
          <w:numId w:val="27"/>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720E6E">
      <w:pPr>
        <w:pStyle w:val="Prrafodelista"/>
        <w:widowControl w:val="0"/>
        <w:numPr>
          <w:ilvl w:val="0"/>
          <w:numId w:val="27"/>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720E6E">
      <w:pPr>
        <w:pStyle w:val="Prrafodelista"/>
        <w:widowControl w:val="0"/>
        <w:numPr>
          <w:ilvl w:val="0"/>
          <w:numId w:val="27"/>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lang w:val="es-ES"/>
              </w:rPr>
            </w:pPr>
            <w:r w:rsidRPr="00785F50">
              <w:rPr>
                <w:rFonts w:ascii="Arial" w:hAnsi="Arial" w:cs="Arial"/>
                <w:color w:val="0000FF"/>
                <w:sz w:val="20"/>
                <w:szCs w:val="19"/>
                <w:lang w:val="es-ES"/>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lang w:val="es-ES"/>
              </w:rPr>
            </w:pPr>
            <w:r w:rsidRPr="00B4674D">
              <w:rPr>
                <w:rFonts w:ascii="Arial" w:hAnsi="Arial" w:cs="Arial"/>
                <w:color w:val="0000FF"/>
                <w:sz w:val="20"/>
                <w:szCs w:val="19"/>
                <w:lang w:val="es-ES"/>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lang w:val="es-ES"/>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358BDA09" w14:textId="77777777" w:rsidR="00B42FDF" w:rsidRPr="00B4674D" w:rsidRDefault="00B42FDF" w:rsidP="00B42FDF">
      <w:pPr>
        <w:widowControl w:val="0"/>
        <w:jc w:val="both"/>
        <w:rPr>
          <w:rFonts w:ascii="Arial" w:hAnsi="Arial" w:cs="Arial"/>
          <w:sz w:val="20"/>
        </w:rPr>
      </w:pPr>
      <w:r w:rsidRPr="00B4674D">
        <w:rPr>
          <w:rFonts w:ascii="Arial" w:hAnsi="Arial" w:cs="Arial"/>
          <w:sz w:val="20"/>
        </w:rPr>
        <w:t>Señores</w:t>
      </w:r>
    </w:p>
    <w:p w14:paraId="51385932" w14:textId="1C025073" w:rsidR="00B42FDF" w:rsidRPr="00B4674D" w:rsidRDefault="00946F64" w:rsidP="00B42FDF">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9C2C068"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 xml:space="preserve">ADJUDICACIÓN SIMPLIFICADA Nº </w:t>
      </w:r>
      <w:r w:rsidRPr="005519EF">
        <w:rPr>
          <w:rFonts w:ascii="Arial" w:hAnsi="Arial" w:cs="Arial"/>
          <w:bCs/>
          <w:sz w:val="20"/>
          <w:highlight w:val="lightGray"/>
        </w:rPr>
        <w:t>[CONSIGNAR NOMENCLATURA DEL PROCEDIMIENTO]</w:t>
      </w:r>
    </w:p>
    <w:p w14:paraId="3F5C4F8A" w14:textId="77777777" w:rsidR="00B42FDF" w:rsidRPr="00B4674D" w:rsidRDefault="00B42FDF" w:rsidP="00B42FDF">
      <w:pPr>
        <w:widowControl w:val="0"/>
        <w:autoSpaceDE w:val="0"/>
        <w:autoSpaceDN w:val="0"/>
        <w:adjustRightInd w:val="0"/>
        <w:jc w:val="both"/>
        <w:rPr>
          <w:rFonts w:ascii="Arial" w:hAnsi="Arial" w:cs="Arial"/>
          <w:sz w:val="20"/>
        </w:rPr>
      </w:pPr>
      <w:r w:rsidRPr="00B4674D">
        <w:rPr>
          <w:rFonts w:ascii="Arial" w:hAnsi="Arial" w:cs="Arial"/>
          <w:sz w:val="20"/>
        </w:rPr>
        <w:t>Presente.-</w:t>
      </w:r>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44"/>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45"/>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46"/>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 [</w:t>
      </w:r>
      <w:r w:rsidRPr="00F95ADC">
        <w:rPr>
          <w:rFonts w:ascii="Arial" w:eastAsia="Times New Roman" w:hAnsi="Arial" w:cs="Arial"/>
          <w:sz w:val="20"/>
          <w:highlight w:val="lightGray"/>
        </w:rPr>
        <w:t>CONSIGNAR SÍ O NO</w:t>
      </w:r>
      <w:r w:rsidRPr="00B4674D">
        <w:rPr>
          <w:rFonts w:ascii="Arial" w:eastAsia="Times New Roman" w:hAnsi="Arial" w:cs="Arial"/>
          <w:sz w:val="20"/>
        </w:rPr>
        <w:t>] autorizo que se notifiquen al correo electrónico indicado las siguientes 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720E6E">
      <w:pPr>
        <w:pStyle w:val="Prrafodelista"/>
        <w:widowControl w:val="0"/>
        <w:numPr>
          <w:ilvl w:val="0"/>
          <w:numId w:val="28"/>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720E6E">
      <w:pPr>
        <w:pStyle w:val="Prrafodelista"/>
        <w:widowControl w:val="0"/>
        <w:numPr>
          <w:ilvl w:val="0"/>
          <w:numId w:val="28"/>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720E6E">
      <w:pPr>
        <w:pStyle w:val="Prrafodelista"/>
        <w:widowControl w:val="0"/>
        <w:numPr>
          <w:ilvl w:val="0"/>
          <w:numId w:val="28"/>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lang w:val="es-ES"/>
              </w:rPr>
            </w:pPr>
            <w:r w:rsidRPr="00B4674D">
              <w:rPr>
                <w:rFonts w:ascii="Arial" w:hAnsi="Arial" w:cs="Arial"/>
                <w:b w:val="0"/>
                <w:lang w:val="es-MX"/>
              </w:rPr>
              <w:br w:type="page"/>
            </w:r>
            <w:r w:rsidRPr="00B4674D">
              <w:rPr>
                <w:rFonts w:ascii="Arial" w:hAnsi="Arial" w:cs="Arial"/>
                <w:color w:val="0000FF"/>
                <w:sz w:val="20"/>
                <w:szCs w:val="19"/>
                <w:lang w:val="es-ES"/>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086A2912"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BB63F40" w14:textId="36D245E7" w:rsidR="001435FE" w:rsidRDefault="00946F64" w:rsidP="001435FE">
      <w:pPr>
        <w:widowControl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9A55E6E"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8247641" w14:textId="77777777" w:rsidR="001435FE" w:rsidRPr="00946F64" w:rsidRDefault="001435FE" w:rsidP="001435FE">
      <w:pPr>
        <w:widowControl w:val="0"/>
        <w:rPr>
          <w:rFonts w:ascii="Arial" w:hAnsi="Arial" w:cs="Arial"/>
          <w:sz w:val="20"/>
        </w:rPr>
      </w:pPr>
      <w:r w:rsidRPr="00946F64">
        <w:rPr>
          <w:rFonts w:ascii="Arial" w:hAnsi="Arial" w:cs="Arial"/>
          <w:sz w:val="20"/>
        </w:rPr>
        <w:t>Presente.-</w:t>
      </w:r>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720E6E">
      <w:pPr>
        <w:pStyle w:val="Textoindependiente"/>
        <w:widowControl w:val="0"/>
        <w:numPr>
          <w:ilvl w:val="0"/>
          <w:numId w:val="33"/>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720E6E">
      <w:pPr>
        <w:pStyle w:val="Textoindependiente"/>
        <w:widowControl w:val="0"/>
        <w:numPr>
          <w:ilvl w:val="0"/>
          <w:numId w:val="33"/>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720E6E">
      <w:pPr>
        <w:pStyle w:val="Textoindependiente"/>
        <w:widowControl w:val="0"/>
        <w:numPr>
          <w:ilvl w:val="0"/>
          <w:numId w:val="33"/>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720E6E">
      <w:pPr>
        <w:pStyle w:val="Textoindependiente"/>
        <w:widowControl w:val="0"/>
        <w:numPr>
          <w:ilvl w:val="0"/>
          <w:numId w:val="33"/>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720E6E">
      <w:pPr>
        <w:pStyle w:val="Textoindependiente"/>
        <w:widowControl w:val="0"/>
        <w:numPr>
          <w:ilvl w:val="0"/>
          <w:numId w:val="33"/>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720E6E">
      <w:pPr>
        <w:pStyle w:val="Textoindependiente"/>
        <w:widowControl w:val="0"/>
        <w:numPr>
          <w:ilvl w:val="0"/>
          <w:numId w:val="33"/>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720E6E">
      <w:pPr>
        <w:pStyle w:val="Textoindependiente"/>
        <w:widowControl w:val="0"/>
        <w:numPr>
          <w:ilvl w:val="0"/>
          <w:numId w:val="33"/>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720E6E">
      <w:pPr>
        <w:pStyle w:val="Textoindependiente"/>
        <w:widowControl w:val="0"/>
        <w:numPr>
          <w:ilvl w:val="0"/>
          <w:numId w:val="33"/>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CC9DD49" w14:textId="6DD11EB1" w:rsidR="00F17D49" w:rsidRPr="00CD5328" w:rsidRDefault="00946F64" w:rsidP="00CD5328">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373AE940"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A130AC6"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1FD2B8E3"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720BB21B" w14:textId="52B0AF9F" w:rsidR="001435FE" w:rsidRPr="00CD5328" w:rsidRDefault="00946F64" w:rsidP="001435FE">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5BCA740"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1691C63"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1"/>
        <w:tblW w:w="9072" w:type="dxa"/>
        <w:tblLook w:val="04A0" w:firstRow="1" w:lastRow="0" w:firstColumn="1" w:lastColumn="0" w:noHBand="0" w:noVBand="1"/>
      </w:tblPr>
      <w:tblGrid>
        <w:gridCol w:w="9072"/>
      </w:tblGrid>
      <w:tr w:rsidR="00CF2EED" w:rsidRPr="00625364" w14:paraId="746D866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99A9F" w14:textId="77777777"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14:paraId="413C3920" w14:textId="77777777" w:rsidTr="00525AF2">
        <w:trPr>
          <w:trHeight w:val="42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CAD413" w14:textId="77777777" w:rsidR="00CF2EED" w:rsidRPr="00CB75D7" w:rsidRDefault="00CF2EED" w:rsidP="00720E6E">
            <w:pPr>
              <w:pStyle w:val="Prrafodelista"/>
              <w:widowControl w:val="0"/>
              <w:numPr>
                <w:ilvl w:val="0"/>
                <w:numId w:val="20"/>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14:paraId="083693AE"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30CC2539"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10301F">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47"/>
            </w:r>
          </w:p>
          <w:p w14:paraId="22BCB93A" w14:textId="77777777" w:rsidR="00CF2EED" w:rsidRPr="00CB75D7" w:rsidRDefault="00CF2EED" w:rsidP="00E51EA7">
            <w:pPr>
              <w:pStyle w:val="Prrafodelista"/>
              <w:widowControl w:val="0"/>
              <w:ind w:left="454"/>
              <w:jc w:val="both"/>
              <w:rPr>
                <w:rFonts w:ascii="Arial" w:hAnsi="Arial" w:cs="Arial"/>
                <w:b w:val="0"/>
                <w:i/>
                <w:color w:val="000099"/>
                <w:sz w:val="20"/>
              </w:rPr>
            </w:pPr>
          </w:p>
          <w:p w14:paraId="3D1A9E6B" w14:textId="77777777" w:rsidR="00CF2EED" w:rsidRPr="009675E7" w:rsidRDefault="00CF2EED" w:rsidP="009675E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 y la ejecución de la operación asistida de la obra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DE LA PRESTACIÓN ASISTIDA DE LA OBRA,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48"/>
            </w:r>
          </w:p>
        </w:tc>
      </w:tr>
    </w:tbl>
    <w:p w14:paraId="3E685AB0" w14:textId="77777777" w:rsidR="00CB75D7" w:rsidRPr="00BC4971" w:rsidRDefault="00CB75D7" w:rsidP="00CB75D7">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3BA625D2" w14:textId="77777777" w:rsidR="00720EC0" w:rsidRPr="00ED1AF3" w:rsidRDefault="00720EC0" w:rsidP="00720EC0">
      <w:pPr>
        <w:widowControl w:val="0"/>
        <w:rPr>
          <w:rFonts w:ascii="Arial" w:hAnsi="Arial" w:cs="Arial"/>
          <w:sz w:val="20"/>
        </w:rPr>
      </w:pPr>
      <w:r w:rsidRPr="00ED1AF3">
        <w:rPr>
          <w:rFonts w:ascii="Arial" w:hAnsi="Arial" w:cs="Arial"/>
          <w:sz w:val="20"/>
        </w:rPr>
        <w:t>Señores</w:t>
      </w:r>
    </w:p>
    <w:p w14:paraId="7005AC6C" w14:textId="0E8611E9" w:rsidR="00720EC0" w:rsidRPr="00ED1AF3" w:rsidRDefault="00946F64" w:rsidP="00720EC0">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4B4A1D9" w14:textId="77777777" w:rsidR="00720EC0" w:rsidRPr="00ED1AF3" w:rsidRDefault="00720EC0" w:rsidP="00720EC0">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5519EF">
        <w:rPr>
          <w:rFonts w:ascii="Arial" w:hAnsi="Arial" w:cs="Arial"/>
          <w:bCs/>
          <w:sz w:val="20"/>
          <w:highlight w:val="lightGray"/>
        </w:rPr>
        <w:t xml:space="preserve">[CONSIGNAR </w:t>
      </w:r>
      <w:r w:rsidR="00E2582C" w:rsidRPr="005519EF">
        <w:rPr>
          <w:rFonts w:ascii="Arial" w:hAnsi="Arial" w:cs="Arial"/>
          <w:bCs/>
          <w:sz w:val="20"/>
          <w:highlight w:val="lightGray"/>
        </w:rPr>
        <w:t>NOMENCLATURA DEL</w:t>
      </w:r>
      <w:r w:rsidRPr="005519EF">
        <w:rPr>
          <w:rFonts w:ascii="Arial" w:hAnsi="Arial" w:cs="Arial"/>
          <w:bCs/>
          <w:sz w:val="20"/>
          <w:highlight w:val="lightGray"/>
        </w:rPr>
        <w:t xml:space="preserve"> PROCEDIMIENTO]</w:t>
      </w:r>
    </w:p>
    <w:p w14:paraId="40B1C9FD" w14:textId="77777777" w:rsidR="00720EC0" w:rsidRPr="00ED1AF3" w:rsidRDefault="00720EC0" w:rsidP="00720EC0">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720E6E">
      <w:pPr>
        <w:pStyle w:val="Prrafodelista"/>
        <w:numPr>
          <w:ilvl w:val="0"/>
          <w:numId w:val="21"/>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720E6E">
      <w:pPr>
        <w:pStyle w:val="Prrafodelista"/>
        <w:numPr>
          <w:ilvl w:val="0"/>
          <w:numId w:val="22"/>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720E6E">
      <w:pPr>
        <w:pStyle w:val="Prrafodelista"/>
        <w:numPr>
          <w:ilvl w:val="0"/>
          <w:numId w:val="22"/>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720E6E">
      <w:pPr>
        <w:pStyle w:val="Prrafodelista"/>
        <w:numPr>
          <w:ilvl w:val="0"/>
          <w:numId w:val="21"/>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720E6E">
      <w:pPr>
        <w:pStyle w:val="Prrafodelista"/>
        <w:numPr>
          <w:ilvl w:val="0"/>
          <w:numId w:val="21"/>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720E6E">
      <w:pPr>
        <w:pStyle w:val="Prrafodelista"/>
        <w:numPr>
          <w:ilvl w:val="0"/>
          <w:numId w:val="21"/>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49"/>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50"/>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51"/>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lang w:val="es-ES"/>
              </w:rPr>
            </w:pPr>
            <w:r w:rsidRPr="00BD4007">
              <w:rPr>
                <w:rFonts w:ascii="Arial" w:hAnsi="Arial" w:cs="Arial"/>
                <w:color w:val="0000FF"/>
                <w:sz w:val="20"/>
                <w:lang w:val="es-ES"/>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3D147BE0" w14:textId="77777777" w:rsidR="007F6231" w:rsidRPr="009B3A3A" w:rsidRDefault="007F6231"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7F6231" w:rsidRPr="00E17B3B" w14:paraId="372D87DC"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E1169E" w14:textId="77777777" w:rsidR="007F6231" w:rsidRPr="00E17B3B" w:rsidRDefault="007F6231" w:rsidP="000E01F1">
            <w:pPr>
              <w:jc w:val="both"/>
              <w:rPr>
                <w:rFonts w:ascii="Arial" w:hAnsi="Arial" w:cs="Arial"/>
                <w:color w:val="000099"/>
                <w:sz w:val="19"/>
                <w:szCs w:val="19"/>
                <w:lang w:val="es-ES"/>
              </w:rPr>
            </w:pPr>
            <w:r w:rsidRPr="00E17B3B">
              <w:rPr>
                <w:rFonts w:ascii="Arial" w:hAnsi="Arial" w:cs="Arial"/>
                <w:color w:val="000099"/>
                <w:sz w:val="19"/>
                <w:szCs w:val="19"/>
                <w:lang w:val="es-ES"/>
              </w:rPr>
              <w:t>Importante para la Entidad</w:t>
            </w:r>
          </w:p>
        </w:tc>
      </w:tr>
      <w:tr w:rsidR="007F6231" w:rsidRPr="00E17B3B" w14:paraId="7113ACF0"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C1E24E" w14:textId="77777777" w:rsidR="007F6231" w:rsidRPr="00E17B3B" w:rsidRDefault="007F6231" w:rsidP="000E01F1">
            <w:pPr>
              <w:widowControl w:val="0"/>
              <w:jc w:val="both"/>
              <w:rPr>
                <w:rFonts w:ascii="Arial" w:hAnsi="Arial" w:cs="Arial"/>
                <w:b w:val="0"/>
                <w:bCs w:val="0"/>
                <w:i/>
                <w:color w:val="000099"/>
                <w:sz w:val="19"/>
                <w:szCs w:val="19"/>
                <w:lang w:val="es-ES"/>
              </w:rPr>
            </w:pPr>
            <w:r w:rsidRPr="00E17B3B">
              <w:rPr>
                <w:rFonts w:ascii="Arial" w:hAnsi="Arial" w:cs="Arial"/>
                <w:b w:val="0"/>
                <w:i/>
                <w:color w:val="000099"/>
                <w:sz w:val="20"/>
              </w:rPr>
              <w:t xml:space="preserve">En caso de la contratación de la ejecución de una obra bajo el sistema a precios unitarios </w:t>
            </w:r>
            <w:r w:rsidRPr="00E17B3B">
              <w:rPr>
                <w:rFonts w:ascii="Arial" w:hAnsi="Arial" w:cs="Arial"/>
                <w:b w:val="0"/>
                <w:i/>
                <w:color w:val="000099"/>
                <w:sz w:val="19"/>
                <w:szCs w:val="19"/>
                <w:lang w:val="es-ES"/>
              </w:rPr>
              <w:t xml:space="preserve">incluir </w:t>
            </w:r>
            <w:r w:rsidRPr="00E17B3B">
              <w:rPr>
                <w:rFonts w:ascii="Arial" w:hAnsi="Arial" w:cs="Arial"/>
                <w:b w:val="0"/>
                <w:i/>
                <w:color w:val="000099"/>
                <w:sz w:val="19"/>
                <w:szCs w:val="19"/>
              </w:rPr>
              <w:t>el siguiente anexo:</w:t>
            </w:r>
          </w:p>
        </w:tc>
      </w:tr>
    </w:tbl>
    <w:p w14:paraId="1ADE74E4" w14:textId="77777777" w:rsidR="007F6231" w:rsidRPr="00E17B3B" w:rsidRDefault="007F6231" w:rsidP="007F6231">
      <w:pPr>
        <w:widowControl w:val="0"/>
        <w:jc w:val="both"/>
        <w:rPr>
          <w:rFonts w:ascii="Arial" w:hAnsi="Arial" w:cs="Arial"/>
          <w:color w:val="000099"/>
          <w:sz w:val="10"/>
          <w:lang w:val="es-ES"/>
        </w:rPr>
      </w:pPr>
    </w:p>
    <w:p w14:paraId="6337127D" w14:textId="77777777" w:rsidR="007F6231" w:rsidRPr="00E17B3B" w:rsidRDefault="007F6231" w:rsidP="007F6231">
      <w:pPr>
        <w:widowControl w:val="0"/>
        <w:jc w:val="both"/>
        <w:rPr>
          <w:rFonts w:ascii="Arial" w:hAnsi="Arial" w:cs="Arial"/>
          <w:strike/>
          <w:sz w:val="20"/>
        </w:rPr>
      </w:pPr>
      <w:r w:rsidRPr="00E17B3B">
        <w:rPr>
          <w:rFonts w:ascii="Arial" w:hAnsi="Arial" w:cs="Arial"/>
          <w:b/>
          <w:i/>
          <w:color w:val="000099"/>
          <w:sz w:val="16"/>
          <w:lang w:val="es-ES"/>
        </w:rPr>
        <w:t>Esta nota deberá ser eliminada una vez culminada la elaboración de las bases</w:t>
      </w: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Nº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ÍTEM N°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3CA74B87" w14:textId="77777777" w:rsidR="00367369" w:rsidRPr="00405F91" w:rsidRDefault="00367369" w:rsidP="00367369">
      <w:pPr>
        <w:pStyle w:val="Textoindependiente"/>
        <w:widowControl w:val="0"/>
        <w:spacing w:after="0"/>
        <w:rPr>
          <w:rFonts w:ascii="Arial" w:hAnsi="Arial" w:cs="Arial"/>
          <w:sz w:val="20"/>
          <w:szCs w:val="20"/>
        </w:rPr>
      </w:pPr>
    </w:p>
    <w:p w14:paraId="79094006" w14:textId="77777777" w:rsidR="00367369" w:rsidRPr="00CD5328" w:rsidRDefault="00367369" w:rsidP="00367369">
      <w:pPr>
        <w:pStyle w:val="Textoindependiente"/>
        <w:widowControl w:val="0"/>
        <w:spacing w:after="0"/>
        <w:jc w:val="both"/>
        <w:rPr>
          <w:rFonts w:ascii="Arial" w:hAnsi="Arial" w:cs="Arial"/>
          <w:sz w:val="20"/>
          <w:szCs w:val="20"/>
        </w:rPr>
      </w:pPr>
    </w:p>
    <w:p w14:paraId="72EA190B" w14:textId="77777777" w:rsidR="00367369" w:rsidRPr="00CD5328" w:rsidRDefault="00367369" w:rsidP="0036736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9CFA65F" w14:textId="76C8E595" w:rsidR="00367369" w:rsidRDefault="00946F64" w:rsidP="00367369">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4E2E493A" w14:textId="77777777" w:rsidR="004E1C3F" w:rsidRPr="00CD5328" w:rsidRDefault="004E1C3F" w:rsidP="004E1C3F">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0BC112E" w14:textId="77777777" w:rsidR="00367369" w:rsidRPr="00CD5328" w:rsidRDefault="00367369" w:rsidP="0036736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52"/>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6D08A153"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F21D96C" w14:textId="77777777" w:rsidR="00367369" w:rsidRPr="00254F54" w:rsidRDefault="00367369" w:rsidP="00367369">
      <w:pPr>
        <w:widowControl w:val="0"/>
        <w:autoSpaceDE w:val="0"/>
        <w:autoSpaceDN w:val="0"/>
        <w:adjustRightInd w:val="0"/>
        <w:jc w:val="both"/>
        <w:rPr>
          <w:rFonts w:ascii="Arial" w:hAnsi="Arial" w:cs="Arial"/>
          <w:color w:val="auto"/>
          <w:szCs w:val="22"/>
        </w:rPr>
      </w:pPr>
    </w:p>
    <w:p w14:paraId="509EF035"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lang w:val="es-ES"/>
              </w:rPr>
            </w:pPr>
            <w:r w:rsidRPr="00B20074">
              <w:rPr>
                <w:rFonts w:ascii="Arial" w:hAnsi="Arial" w:cs="Arial"/>
                <w:bCs w:val="0"/>
                <w:color w:val="0000FF"/>
                <w:sz w:val="20"/>
                <w:lang w:val="es-ES"/>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lang w:val="es-ES"/>
              </w:rPr>
            </w:pPr>
          </w:p>
          <w:p w14:paraId="2A5D2BD3" w14:textId="77777777" w:rsidR="007F6231" w:rsidRPr="00FB5E2A" w:rsidRDefault="007F6231" w:rsidP="00720E6E">
            <w:pPr>
              <w:pStyle w:val="Prrafodelista"/>
              <w:widowControl w:val="0"/>
              <w:numPr>
                <w:ilvl w:val="0"/>
                <w:numId w:val="31"/>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lang w:val="es-ES"/>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5F787234" w14:textId="77777777" w:rsidR="007F6231" w:rsidRPr="00B34842" w:rsidRDefault="007F6231" w:rsidP="007F6231">
            <w:pPr>
              <w:pStyle w:val="Prrafodelista"/>
              <w:widowControl w:val="0"/>
              <w:ind w:left="360"/>
              <w:jc w:val="both"/>
              <w:rPr>
                <w:rFonts w:ascii="Arial" w:hAnsi="Arial" w:cs="Arial"/>
                <w:b w:val="0"/>
                <w:i/>
                <w:color w:val="0000FF"/>
                <w:sz w:val="20"/>
              </w:rPr>
            </w:pPr>
          </w:p>
          <w:p w14:paraId="2AC22FA0" w14:textId="77777777" w:rsidR="007F6231" w:rsidRPr="007F6231" w:rsidRDefault="007F6231" w:rsidP="00720E6E">
            <w:pPr>
              <w:pStyle w:val="Prrafodelista"/>
              <w:widowControl w:val="0"/>
              <w:numPr>
                <w:ilvl w:val="0"/>
                <w:numId w:val="31"/>
              </w:numPr>
              <w:ind w:left="360"/>
              <w:jc w:val="both"/>
              <w:rPr>
                <w:rFonts w:ascii="Arial" w:hAnsi="Arial" w:cs="Arial"/>
                <w:i/>
                <w:color w:val="0000FF"/>
                <w:sz w:val="20"/>
                <w:lang w:val="es-ES"/>
              </w:rPr>
            </w:pPr>
            <w:r w:rsidRPr="00B34842">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C56C2B2" w14:textId="77777777" w:rsidR="00367369" w:rsidRDefault="00367369" w:rsidP="00367369">
      <w:pPr>
        <w:widowControl w:val="0"/>
        <w:autoSpaceDE w:val="0"/>
        <w:autoSpaceDN w:val="0"/>
        <w:adjustRightInd w:val="0"/>
        <w:jc w:val="both"/>
        <w:rPr>
          <w:rFonts w:ascii="Arial" w:hAnsi="Arial" w:cs="Arial"/>
          <w:sz w:val="20"/>
        </w:rPr>
      </w:pPr>
    </w:p>
    <w:p w14:paraId="57782644" w14:textId="77777777" w:rsidR="00367369" w:rsidRPr="00CD5328"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582523" w14:paraId="1B4E87ED"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60E56E" w14:textId="77777777" w:rsidR="00367369" w:rsidRPr="00582523" w:rsidRDefault="00367369" w:rsidP="00E0153D">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367369" w:rsidRPr="00191EF6" w14:paraId="1E3404D2"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C15635" w14:textId="74AA53CE" w:rsidR="00C33000" w:rsidRPr="00C33000" w:rsidRDefault="00C33000" w:rsidP="00720E6E">
            <w:pPr>
              <w:pStyle w:val="Prrafodelista"/>
              <w:widowControl w:val="0"/>
              <w:numPr>
                <w:ilvl w:val="0"/>
                <w:numId w:val="20"/>
              </w:numPr>
              <w:ind w:left="454"/>
              <w:jc w:val="both"/>
              <w:rPr>
                <w:rFonts w:ascii="Arial" w:hAnsi="Arial" w:cs="Arial"/>
                <w:b w:val="0"/>
                <w:bCs w:val="0"/>
                <w:i/>
                <w:color w:val="000099"/>
                <w:sz w:val="20"/>
                <w:lang w:val="es-ES"/>
              </w:rPr>
            </w:pPr>
            <w:r w:rsidRPr="00C33000">
              <w:rPr>
                <w:rFonts w:ascii="Arial" w:hAnsi="Arial" w:cs="Arial"/>
                <w:b w:val="0"/>
                <w:bCs w:val="0"/>
                <w:i/>
                <w:color w:val="000099"/>
                <w:sz w:val="20"/>
                <w:lang w:val="es-ES"/>
              </w:rPr>
              <w:t xml:space="preserve">A fin de facilitar la labor del </w:t>
            </w:r>
            <w:r w:rsidR="00F856A0" w:rsidRPr="00F856A0">
              <w:rPr>
                <w:rFonts w:ascii="Arial" w:hAnsi="Arial" w:cs="Arial"/>
                <w:b w:val="0"/>
                <w:bCs w:val="0"/>
                <w:i/>
                <w:color w:val="000099"/>
                <w:sz w:val="20"/>
                <w:lang w:val="es-ES"/>
              </w:rPr>
              <w:t>órgano encargado de las contrataciones o comité de selección, según corresponda,</w:t>
            </w:r>
            <w:r w:rsidRPr="00C33000">
              <w:rPr>
                <w:rFonts w:ascii="Arial" w:hAnsi="Arial" w:cs="Arial"/>
                <w:b w:val="0"/>
                <w:bCs w:val="0"/>
                <w:i/>
                <w:color w:val="000099"/>
                <w:sz w:val="20"/>
                <w:lang w:val="es-ES"/>
              </w:rPr>
              <w:t xml:space="preserve"> s</w:t>
            </w:r>
            <w:r w:rsidRPr="00C33000">
              <w:rPr>
                <w:rFonts w:ascii="Arial" w:hAnsi="Arial" w:cs="Arial"/>
                <w:b w:val="0"/>
                <w:i/>
                <w:color w:val="000099"/>
                <w:sz w:val="20"/>
                <w:lang w:val="es-ES"/>
              </w:rPr>
              <w:t xml:space="preserve">e recomienda </w:t>
            </w:r>
            <w:r w:rsidRPr="00C33000">
              <w:rPr>
                <w:rFonts w:ascii="Arial" w:hAnsi="Arial" w:cs="Arial"/>
                <w:b w:val="0"/>
                <w:bCs w:val="0"/>
                <w:i/>
                <w:color w:val="000099"/>
                <w:sz w:val="20"/>
                <w:lang w:val="es-ES"/>
              </w:rPr>
              <w:t xml:space="preserve">publicar conjuntamente con las bases </w:t>
            </w:r>
            <w:r w:rsidRPr="00C33000">
              <w:rPr>
                <w:rFonts w:ascii="Arial" w:hAnsi="Arial" w:cs="Arial"/>
                <w:b w:val="0"/>
                <w:i/>
                <w:color w:val="000099"/>
                <w:sz w:val="20"/>
                <w:lang w:val="es-ES"/>
              </w:rPr>
              <w:t xml:space="preserve">un archivo en Excel del presupuesto de la obra conforme el expediente técnico a fin de que los postores puedan </w:t>
            </w:r>
            <w:r w:rsidRPr="00C33000">
              <w:rPr>
                <w:rFonts w:ascii="Arial" w:hAnsi="Arial" w:cs="Arial"/>
                <w:b w:val="0"/>
                <w:bCs w:val="0"/>
                <w:i/>
                <w:color w:val="000099"/>
                <w:sz w:val="20"/>
                <w:lang w:val="es-ES"/>
              </w:rPr>
              <w:t xml:space="preserve">utilizarlo al momento de elaborar </w:t>
            </w:r>
            <w:r w:rsidRPr="00C33000">
              <w:rPr>
                <w:rFonts w:ascii="Arial" w:hAnsi="Arial" w:cs="Arial"/>
                <w:b w:val="0"/>
                <w:i/>
                <w:color w:val="000099"/>
                <w:sz w:val="20"/>
                <w:lang w:val="es-ES"/>
              </w:rPr>
              <w:t xml:space="preserve">su oferta. </w:t>
            </w:r>
            <w:r w:rsidRPr="00C33000">
              <w:rPr>
                <w:rFonts w:ascii="Arial" w:hAnsi="Arial" w:cs="Arial"/>
                <w:b w:val="0"/>
                <w:bCs w:val="0"/>
                <w:i/>
                <w:color w:val="000099"/>
                <w:sz w:val="20"/>
                <w:lang w:val="es-ES"/>
              </w:rPr>
              <w:t xml:space="preserve">En tal caso, </w:t>
            </w:r>
            <w:r w:rsidRPr="00C33000">
              <w:rPr>
                <w:rFonts w:ascii="Arial" w:hAnsi="Arial" w:cs="Arial"/>
                <w:b w:val="0"/>
                <w:i/>
                <w:color w:val="000099"/>
                <w:sz w:val="20"/>
                <w:lang w:val="es-ES"/>
              </w:rPr>
              <w:t>consignar lo siguiente:</w:t>
            </w:r>
          </w:p>
          <w:p w14:paraId="4A14F131" w14:textId="77777777" w:rsidR="00C33000" w:rsidRPr="00C33000" w:rsidRDefault="00C33000" w:rsidP="00C33000">
            <w:pPr>
              <w:pStyle w:val="Prrafodelista"/>
              <w:widowControl w:val="0"/>
              <w:ind w:left="454"/>
              <w:jc w:val="both"/>
              <w:rPr>
                <w:rFonts w:ascii="Arial" w:hAnsi="Arial" w:cs="Arial"/>
                <w:b w:val="0"/>
                <w:bCs w:val="0"/>
                <w:i/>
                <w:color w:val="000099"/>
                <w:sz w:val="20"/>
                <w:lang w:val="es-ES"/>
              </w:rPr>
            </w:pPr>
          </w:p>
          <w:p w14:paraId="2075B8A6" w14:textId="77777777" w:rsidR="00C33000" w:rsidRPr="00AD7DBE" w:rsidRDefault="00C33000" w:rsidP="00C33000">
            <w:pPr>
              <w:pStyle w:val="Prrafodelista"/>
              <w:widowControl w:val="0"/>
              <w:ind w:left="454"/>
              <w:jc w:val="both"/>
              <w:rPr>
                <w:rFonts w:ascii="Arial" w:hAnsi="Arial" w:cs="Arial"/>
                <w:b w:val="0"/>
                <w:bCs w:val="0"/>
                <w:i/>
                <w:color w:val="000099"/>
                <w:sz w:val="20"/>
                <w:lang w:val="es-ES"/>
              </w:rPr>
            </w:pPr>
            <w:r w:rsidRPr="00C33000">
              <w:rPr>
                <w:rFonts w:ascii="Arial" w:hAnsi="Arial" w:cs="Arial"/>
                <w:b w:val="0"/>
                <w:i/>
                <w:color w:val="000099"/>
                <w:sz w:val="20"/>
                <w:lang w:val="es-ES"/>
              </w:rPr>
              <w:t>“</w:t>
            </w:r>
            <w:r w:rsidRPr="00C33000">
              <w:rPr>
                <w:rFonts w:ascii="Arial" w:hAnsi="Arial" w:cs="Arial"/>
                <w:b w:val="0"/>
                <w:bCs w:val="0"/>
                <w:i/>
                <w:color w:val="000099"/>
                <w:sz w:val="20"/>
                <w:lang w:val="es-ES"/>
              </w:rPr>
              <w:t>A</w:t>
            </w:r>
            <w:r w:rsidRPr="00C33000">
              <w:rPr>
                <w:rFonts w:ascii="Arial" w:hAnsi="Arial" w:cs="Arial"/>
                <w:b w:val="0"/>
                <w:i/>
                <w:color w:val="000099"/>
                <w:sz w:val="20"/>
                <w:lang w:val="es-ES"/>
              </w:rPr>
              <w:t xml:space="preserve">dicionalmente </w:t>
            </w:r>
            <w:r w:rsidRPr="00C33000">
              <w:rPr>
                <w:rFonts w:ascii="Arial" w:hAnsi="Arial" w:cs="Arial"/>
                <w:b w:val="0"/>
                <w:bCs w:val="0"/>
                <w:i/>
                <w:color w:val="000099"/>
                <w:sz w:val="20"/>
                <w:lang w:val="es-ES"/>
              </w:rPr>
              <w:t xml:space="preserve">al documento escaneado del presente anexo, el postor </w:t>
            </w:r>
            <w:r w:rsidRPr="00C33000">
              <w:rPr>
                <w:rFonts w:ascii="Arial" w:hAnsi="Arial" w:cs="Arial"/>
                <w:b w:val="0"/>
                <w:i/>
                <w:color w:val="000099"/>
                <w:sz w:val="20"/>
                <w:lang w:val="es-ES"/>
              </w:rPr>
              <w:t xml:space="preserve">puede adjuntar el archivo en Excel </w:t>
            </w:r>
            <w:r w:rsidRPr="00C33000">
              <w:rPr>
                <w:rFonts w:ascii="Arial" w:hAnsi="Arial" w:cs="Arial"/>
                <w:b w:val="0"/>
                <w:bCs w:val="0"/>
                <w:i/>
                <w:color w:val="000099"/>
                <w:sz w:val="20"/>
                <w:lang w:val="es-ES"/>
              </w:rPr>
              <w:t xml:space="preserve">del presupuesto de la obra (que fue </w:t>
            </w:r>
            <w:r w:rsidRPr="00C33000">
              <w:rPr>
                <w:rFonts w:ascii="Arial" w:hAnsi="Arial" w:cs="Arial"/>
                <w:b w:val="0"/>
                <w:i/>
                <w:color w:val="000099"/>
                <w:sz w:val="20"/>
                <w:lang w:val="es-ES"/>
              </w:rPr>
              <w:t>publicado conjuntamente con las bases</w:t>
            </w:r>
            <w:r w:rsidRPr="00C33000">
              <w:rPr>
                <w:rFonts w:ascii="Arial" w:hAnsi="Arial" w:cs="Arial"/>
                <w:b w:val="0"/>
                <w:bCs w:val="0"/>
                <w:i/>
                <w:color w:val="000099"/>
                <w:sz w:val="20"/>
                <w:lang w:val="es-ES"/>
              </w:rPr>
              <w:t>), completando la información que sustenta el precio de su</w:t>
            </w:r>
            <w:r w:rsidRPr="00C33000">
              <w:rPr>
                <w:rFonts w:ascii="Arial" w:hAnsi="Arial" w:cs="Arial"/>
                <w:b w:val="0"/>
                <w:i/>
                <w:color w:val="000099"/>
                <w:sz w:val="20"/>
                <w:lang w:val="es-ES"/>
              </w:rPr>
              <w:t xml:space="preserve"> oferta. En caso de divergencia prevalece el documento escaneado del precio de la oferta”.</w:t>
            </w:r>
            <w:r w:rsidRPr="00AD7DBE">
              <w:rPr>
                <w:rFonts w:ascii="Arial" w:hAnsi="Arial" w:cs="Arial"/>
                <w:b w:val="0"/>
                <w:bCs w:val="0"/>
                <w:i/>
                <w:color w:val="000099"/>
                <w:sz w:val="20"/>
                <w:lang w:val="es-ES"/>
              </w:rPr>
              <w:t xml:space="preserve">       </w:t>
            </w:r>
          </w:p>
          <w:p w14:paraId="5F397598" w14:textId="77777777" w:rsidR="00C33000" w:rsidRPr="00C33000" w:rsidRDefault="00C33000" w:rsidP="00C33000">
            <w:pPr>
              <w:pStyle w:val="Prrafodelista"/>
              <w:widowControl w:val="0"/>
              <w:ind w:left="454"/>
              <w:jc w:val="both"/>
              <w:rPr>
                <w:rFonts w:ascii="Arial" w:hAnsi="Arial" w:cs="Arial"/>
                <w:b w:val="0"/>
                <w:bCs w:val="0"/>
                <w:i/>
                <w:color w:val="000099"/>
                <w:sz w:val="20"/>
                <w:lang w:val="es-ES"/>
              </w:rPr>
            </w:pPr>
          </w:p>
          <w:p w14:paraId="3A613863" w14:textId="77777777" w:rsidR="00367369" w:rsidRPr="00582523" w:rsidRDefault="00367369" w:rsidP="00720E6E">
            <w:pPr>
              <w:pStyle w:val="Prrafodelista"/>
              <w:widowControl w:val="0"/>
              <w:numPr>
                <w:ilvl w:val="0"/>
                <w:numId w:val="20"/>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3EBD0495" w14:textId="77777777" w:rsidR="00367369" w:rsidRDefault="00367369" w:rsidP="00E0153D">
            <w:pPr>
              <w:pStyle w:val="Prrafodelista"/>
              <w:widowControl w:val="0"/>
              <w:ind w:left="454"/>
              <w:jc w:val="both"/>
              <w:rPr>
                <w:rFonts w:ascii="Arial" w:hAnsi="Arial" w:cs="Arial"/>
                <w:b w:val="0"/>
                <w:i/>
                <w:color w:val="000099"/>
                <w:sz w:val="20"/>
              </w:rPr>
            </w:pPr>
          </w:p>
          <w:p w14:paraId="7465A111" w14:textId="77777777" w:rsidR="00367369" w:rsidRPr="00582523" w:rsidRDefault="00367369" w:rsidP="00E0153D">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9E0FA50" w14:textId="77777777" w:rsidR="00367369" w:rsidRPr="00582523" w:rsidRDefault="00367369" w:rsidP="00E0153D">
            <w:pPr>
              <w:pStyle w:val="Prrafodelista"/>
              <w:widowControl w:val="0"/>
              <w:ind w:left="454"/>
              <w:jc w:val="both"/>
              <w:rPr>
                <w:rFonts w:ascii="Arial" w:hAnsi="Arial" w:cs="Arial"/>
                <w:b w:val="0"/>
                <w:bCs w:val="0"/>
                <w:i/>
                <w:color w:val="000099"/>
                <w:sz w:val="20"/>
                <w:lang w:val="es-ES"/>
              </w:rPr>
            </w:pPr>
          </w:p>
          <w:p w14:paraId="46EFDA0E" w14:textId="77777777" w:rsidR="00367369" w:rsidRPr="00582523" w:rsidRDefault="00367369" w:rsidP="00720E6E">
            <w:pPr>
              <w:pStyle w:val="Prrafodelista"/>
              <w:widowControl w:val="0"/>
              <w:numPr>
                <w:ilvl w:val="0"/>
                <w:numId w:val="20"/>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7A8D22D3" w14:textId="77777777" w:rsidR="00367369" w:rsidRDefault="00367369" w:rsidP="00E0153D">
            <w:pPr>
              <w:pStyle w:val="Prrafodelista"/>
              <w:widowControl w:val="0"/>
              <w:ind w:left="454"/>
              <w:jc w:val="both"/>
              <w:rPr>
                <w:rFonts w:ascii="Arial" w:hAnsi="Arial" w:cs="Arial"/>
                <w:b w:val="0"/>
                <w:i/>
                <w:color w:val="000099"/>
                <w:sz w:val="20"/>
              </w:rPr>
            </w:pPr>
          </w:p>
          <w:p w14:paraId="137DED65" w14:textId="77777777" w:rsidR="00367369" w:rsidRPr="00582523" w:rsidRDefault="00367369" w:rsidP="00E0153D">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6108EF2A" w14:textId="77777777" w:rsidR="00367369" w:rsidRPr="00F12C4E" w:rsidRDefault="00367369" w:rsidP="00E0153D">
            <w:pPr>
              <w:pStyle w:val="Prrafodelista"/>
              <w:widowControl w:val="0"/>
              <w:ind w:left="454"/>
              <w:jc w:val="both"/>
              <w:rPr>
                <w:rFonts w:ascii="Arial" w:hAnsi="Arial" w:cs="Arial"/>
                <w:b w:val="0"/>
                <w:i/>
                <w:color w:val="000099"/>
                <w:sz w:val="20"/>
              </w:rPr>
            </w:pPr>
          </w:p>
          <w:p w14:paraId="2ECC164B" w14:textId="77777777" w:rsidR="00367369" w:rsidRPr="00F12C4E" w:rsidRDefault="00367369" w:rsidP="00720E6E">
            <w:pPr>
              <w:pStyle w:val="Prrafodelista"/>
              <w:widowControl w:val="0"/>
              <w:numPr>
                <w:ilvl w:val="0"/>
                <w:numId w:val="20"/>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668014A2" w14:textId="77777777" w:rsidR="00367369" w:rsidRDefault="00367369" w:rsidP="00E0153D">
            <w:pPr>
              <w:pStyle w:val="Prrafodelista"/>
              <w:widowControl w:val="0"/>
              <w:ind w:left="454"/>
              <w:jc w:val="both"/>
              <w:rPr>
                <w:rFonts w:ascii="Arial" w:hAnsi="Arial" w:cs="Arial"/>
                <w:b w:val="0"/>
                <w:i/>
                <w:color w:val="000099"/>
                <w:sz w:val="20"/>
              </w:rPr>
            </w:pPr>
          </w:p>
          <w:p w14:paraId="5AA47F70" w14:textId="77777777" w:rsidR="00367369" w:rsidRPr="00F12C4E" w:rsidRDefault="00367369" w:rsidP="00E0153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73B9DDCD" w14:textId="77777777" w:rsidR="00367369" w:rsidRPr="00F12C4E" w:rsidRDefault="00367369" w:rsidP="00E0153D">
            <w:pPr>
              <w:pStyle w:val="Prrafodelista"/>
              <w:widowControl w:val="0"/>
              <w:ind w:left="454"/>
              <w:jc w:val="both"/>
              <w:rPr>
                <w:rFonts w:ascii="Arial" w:hAnsi="Arial" w:cs="Arial"/>
                <w:b w:val="0"/>
                <w:i/>
                <w:color w:val="000099"/>
                <w:sz w:val="20"/>
                <w:lang w:val="es-ES"/>
              </w:rPr>
            </w:pPr>
          </w:p>
          <w:p w14:paraId="3C7EF3D0" w14:textId="77777777" w:rsidR="00367369" w:rsidRPr="004353A4" w:rsidRDefault="00367369" w:rsidP="00720E6E">
            <w:pPr>
              <w:pStyle w:val="Prrafodelista"/>
              <w:widowControl w:val="0"/>
              <w:numPr>
                <w:ilvl w:val="0"/>
                <w:numId w:val="20"/>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6D5C5398" w14:textId="77777777" w:rsidR="00367369" w:rsidRPr="004353A4" w:rsidRDefault="00367369" w:rsidP="00E0153D">
            <w:pPr>
              <w:pStyle w:val="Prrafodelista"/>
              <w:widowControl w:val="0"/>
              <w:ind w:left="454"/>
              <w:jc w:val="both"/>
              <w:rPr>
                <w:rFonts w:ascii="Arial" w:hAnsi="Arial" w:cs="Arial"/>
                <w:b w:val="0"/>
                <w:bCs w:val="0"/>
                <w:i/>
                <w:color w:val="000099"/>
                <w:sz w:val="20"/>
                <w:lang w:val="es-ES"/>
              </w:rPr>
            </w:pPr>
          </w:p>
          <w:p w14:paraId="09FFD0AE" w14:textId="77777777" w:rsidR="00367369" w:rsidRPr="00F12C4E" w:rsidRDefault="00367369" w:rsidP="00E0153D">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w:t>
            </w:r>
            <w:r w:rsidR="00573FBC">
              <w:rPr>
                <w:rFonts w:ascii="Arial" w:hAnsi="Arial" w:cs="Arial"/>
                <w:i/>
                <w:color w:val="000099"/>
                <w:sz w:val="20"/>
              </w:rPr>
              <w:t xml:space="preserve"> </w:t>
            </w:r>
            <w:r w:rsidR="00FB1447">
              <w:rPr>
                <w:rFonts w:ascii="Arial" w:hAnsi="Arial" w:cs="Arial"/>
                <w:i/>
                <w:color w:val="000099"/>
                <w:sz w:val="20"/>
              </w:rPr>
              <w:t>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35F54A66" w14:textId="77777777" w:rsidR="00367369" w:rsidRPr="00582523" w:rsidRDefault="00367369" w:rsidP="00E0153D">
            <w:pPr>
              <w:pStyle w:val="Prrafodelista"/>
              <w:widowControl w:val="0"/>
              <w:ind w:left="454"/>
              <w:jc w:val="both"/>
              <w:rPr>
                <w:rFonts w:ascii="Arial" w:hAnsi="Arial" w:cs="Arial"/>
                <w:b w:val="0"/>
                <w:i/>
                <w:color w:val="000099"/>
                <w:sz w:val="20"/>
                <w:lang w:val="es-ES"/>
              </w:rPr>
            </w:pPr>
          </w:p>
        </w:tc>
      </w:tr>
    </w:tbl>
    <w:p w14:paraId="4CA9B6FE" w14:textId="77777777" w:rsidR="00367369" w:rsidRPr="003B4798" w:rsidRDefault="00367369" w:rsidP="00367369">
      <w:pPr>
        <w:widowControl w:val="0"/>
        <w:jc w:val="both"/>
        <w:rPr>
          <w:rFonts w:ascii="Arial" w:hAnsi="Arial" w:cs="Arial"/>
          <w:b/>
          <w:i/>
          <w:color w:val="000099"/>
          <w:sz w:val="12"/>
          <w:lang w:val="es-ES"/>
        </w:rPr>
      </w:pPr>
    </w:p>
    <w:p w14:paraId="25DE0BC9" w14:textId="77777777" w:rsidR="00367369" w:rsidRPr="00BC4971" w:rsidRDefault="00367369" w:rsidP="00367369">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5276EBDF" w14:textId="77777777" w:rsidR="00367369" w:rsidRDefault="00367369" w:rsidP="00367369">
      <w:pPr>
        <w:widowControl w:val="0"/>
        <w:autoSpaceDE w:val="0"/>
        <w:autoSpaceDN w:val="0"/>
        <w:adjustRightInd w:val="0"/>
        <w:jc w:val="both"/>
        <w:rPr>
          <w:rFonts w:ascii="Arial" w:hAnsi="Arial" w:cs="Arial"/>
          <w:sz w:val="20"/>
        </w:rPr>
      </w:pPr>
    </w:p>
    <w:p w14:paraId="37439949" w14:textId="77777777" w:rsidR="0037025E" w:rsidRDefault="0037025E">
      <w:pPr>
        <w:rPr>
          <w:rFonts w:ascii="Arial" w:hAnsi="Arial" w:cs="Arial"/>
          <w:b/>
        </w:rPr>
      </w:pPr>
      <w:r>
        <w:rPr>
          <w:rFonts w:ascii="Arial" w:hAnsi="Arial" w:cs="Arial"/>
          <w:b/>
        </w:rPr>
        <w:br w:type="page"/>
      </w:r>
    </w:p>
    <w:p w14:paraId="375C661A" w14:textId="77777777" w:rsidR="00A21583" w:rsidRPr="009B3A3A" w:rsidRDefault="00A21583"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21583" w:rsidRPr="006F4DFC" w14:paraId="36279245"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EC5D274" w14:textId="77777777" w:rsidR="00A21583" w:rsidRPr="006F4DFC" w:rsidRDefault="00A21583" w:rsidP="000E01F1">
            <w:pPr>
              <w:jc w:val="both"/>
              <w:rPr>
                <w:rFonts w:ascii="Arial" w:hAnsi="Arial" w:cs="Arial"/>
                <w:color w:val="000099"/>
                <w:sz w:val="19"/>
                <w:szCs w:val="19"/>
                <w:lang w:val="es-ES"/>
              </w:rPr>
            </w:pPr>
            <w:r w:rsidRPr="006F4DFC">
              <w:rPr>
                <w:rFonts w:ascii="Arial" w:hAnsi="Arial" w:cs="Arial"/>
                <w:color w:val="000099"/>
                <w:sz w:val="19"/>
                <w:szCs w:val="19"/>
                <w:lang w:val="es-ES"/>
              </w:rPr>
              <w:t>Importante para la Entidad</w:t>
            </w:r>
          </w:p>
        </w:tc>
      </w:tr>
      <w:tr w:rsidR="00A21583" w:rsidRPr="006F4DFC" w14:paraId="0B2AC3E4"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232AB9" w14:textId="77777777" w:rsidR="00A21583" w:rsidRPr="006F4DFC" w:rsidRDefault="00A21583" w:rsidP="000E01F1">
            <w:pPr>
              <w:widowControl w:val="0"/>
              <w:jc w:val="both"/>
              <w:rPr>
                <w:rFonts w:ascii="Arial" w:hAnsi="Arial" w:cs="Arial"/>
                <w:b w:val="0"/>
                <w:bCs w:val="0"/>
                <w:i/>
                <w:color w:val="000099"/>
                <w:sz w:val="19"/>
                <w:szCs w:val="19"/>
                <w:lang w:val="es-ES"/>
              </w:rPr>
            </w:pPr>
            <w:r w:rsidRPr="006F4DFC">
              <w:rPr>
                <w:rFonts w:ascii="Arial" w:hAnsi="Arial" w:cs="Arial"/>
                <w:b w:val="0"/>
                <w:i/>
                <w:color w:val="000099"/>
                <w:sz w:val="20"/>
              </w:rPr>
              <w:t xml:space="preserve">En caso de la contratación de la ejecución de una obra bajo el sistema a suma alzada </w:t>
            </w:r>
            <w:r w:rsidRPr="0010301F">
              <w:rPr>
                <w:rFonts w:ascii="Arial" w:hAnsi="Arial" w:cs="Arial"/>
                <w:b w:val="0"/>
                <w:i/>
                <w:color w:val="000099"/>
                <w:sz w:val="20"/>
              </w:rPr>
              <w:t>incluir el siguiente anexo:</w:t>
            </w:r>
          </w:p>
        </w:tc>
      </w:tr>
    </w:tbl>
    <w:p w14:paraId="02A9BCA7" w14:textId="77777777" w:rsidR="00A21583" w:rsidRPr="006F4DFC" w:rsidRDefault="00A21583" w:rsidP="00A21583">
      <w:pPr>
        <w:widowControl w:val="0"/>
        <w:jc w:val="both"/>
        <w:rPr>
          <w:rFonts w:ascii="Arial" w:hAnsi="Arial" w:cs="Arial"/>
          <w:color w:val="000099"/>
          <w:sz w:val="10"/>
        </w:rPr>
      </w:pPr>
    </w:p>
    <w:p w14:paraId="44B6F655" w14:textId="77777777" w:rsidR="00A21583" w:rsidRDefault="00A21583" w:rsidP="00A21583">
      <w:pPr>
        <w:widowControl w:val="0"/>
        <w:jc w:val="both"/>
        <w:rPr>
          <w:rFonts w:ascii="Arial" w:hAnsi="Arial" w:cs="Arial"/>
          <w:strike/>
          <w:sz w:val="20"/>
        </w:rPr>
      </w:pPr>
      <w:r w:rsidRPr="006F4DFC">
        <w:rPr>
          <w:rFonts w:ascii="Arial" w:hAnsi="Arial" w:cs="Arial"/>
          <w:b/>
          <w:i/>
          <w:color w:val="000099"/>
          <w:sz w:val="16"/>
          <w:lang w:val="es-ES"/>
        </w:rPr>
        <w:t>Esta nota deberá ser eliminada una vez culminada la elaboración de las bases</w:t>
      </w:r>
    </w:p>
    <w:p w14:paraId="3A150667" w14:textId="77777777" w:rsidR="00A21583" w:rsidRPr="002C0303" w:rsidRDefault="00A21583" w:rsidP="00A21583">
      <w:pPr>
        <w:pStyle w:val="Prrafodelista"/>
        <w:widowControl w:val="0"/>
        <w:ind w:left="0"/>
        <w:jc w:val="both"/>
        <w:rPr>
          <w:rFonts w:ascii="Arial" w:hAnsi="Arial" w:cs="Arial"/>
          <w:color w:val="auto"/>
          <w:sz w:val="20"/>
        </w:rPr>
      </w:pPr>
    </w:p>
    <w:p w14:paraId="53A380FF" w14:textId="77777777" w:rsidR="00A21583" w:rsidRDefault="00A21583" w:rsidP="00A21583">
      <w:pPr>
        <w:widowControl w:val="0"/>
        <w:jc w:val="center"/>
        <w:rPr>
          <w:rFonts w:ascii="Arial" w:hAnsi="Arial" w:cs="Arial"/>
          <w:b/>
          <w:color w:val="auto"/>
        </w:rPr>
      </w:pPr>
    </w:p>
    <w:p w14:paraId="42989FD6" w14:textId="77777777" w:rsidR="00A21583" w:rsidRPr="00405F91" w:rsidRDefault="00A21583" w:rsidP="00A21583">
      <w:pPr>
        <w:widowControl w:val="0"/>
        <w:jc w:val="center"/>
        <w:rPr>
          <w:rFonts w:ascii="Arial" w:hAnsi="Arial" w:cs="Arial"/>
          <w:b/>
          <w:color w:val="auto"/>
        </w:rPr>
      </w:pPr>
      <w:r w:rsidRPr="00405F91">
        <w:rPr>
          <w:rFonts w:ascii="Arial" w:hAnsi="Arial" w:cs="Arial"/>
          <w:b/>
          <w:color w:val="auto"/>
        </w:rPr>
        <w:t xml:space="preserve">ANEXO Nº </w:t>
      </w:r>
      <w:r>
        <w:rPr>
          <w:rFonts w:ascii="Arial" w:hAnsi="Arial" w:cs="Arial"/>
          <w:b/>
          <w:color w:val="auto"/>
        </w:rPr>
        <w:t>6</w:t>
      </w:r>
    </w:p>
    <w:p w14:paraId="7438AF7A" w14:textId="77777777" w:rsidR="00A21583" w:rsidRPr="00405F91" w:rsidRDefault="00A21583" w:rsidP="00A21583">
      <w:pPr>
        <w:pStyle w:val="Textoindependiente"/>
        <w:widowControl w:val="0"/>
        <w:spacing w:after="0"/>
        <w:jc w:val="center"/>
        <w:rPr>
          <w:rFonts w:ascii="Arial" w:hAnsi="Arial" w:cs="Arial"/>
          <w:b/>
          <w:sz w:val="20"/>
          <w:szCs w:val="20"/>
        </w:rPr>
      </w:pPr>
    </w:p>
    <w:p w14:paraId="3DB0DA40" w14:textId="77777777" w:rsidR="00A21583" w:rsidRDefault="00A21583" w:rsidP="00A21583">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4B197B3" w14:textId="77777777" w:rsidR="00A21583" w:rsidRPr="00405F91" w:rsidRDefault="00A21583" w:rsidP="00A21583">
      <w:pPr>
        <w:pStyle w:val="Textoindependiente"/>
        <w:widowControl w:val="0"/>
        <w:spacing w:after="0"/>
        <w:jc w:val="center"/>
        <w:rPr>
          <w:rFonts w:ascii="Arial" w:hAnsi="Arial" w:cs="Arial"/>
          <w:b/>
          <w:sz w:val="20"/>
          <w:szCs w:val="20"/>
        </w:rPr>
      </w:pPr>
    </w:p>
    <w:p w14:paraId="6C158EAF" w14:textId="77777777" w:rsidR="00A21583" w:rsidRPr="009B132D" w:rsidRDefault="00A21583" w:rsidP="00A21583">
      <w:pPr>
        <w:pStyle w:val="Textoindependiente"/>
        <w:widowControl w:val="0"/>
        <w:spacing w:after="0"/>
        <w:jc w:val="center"/>
        <w:rPr>
          <w:rFonts w:ascii="Arial" w:hAnsi="Arial" w:cs="Arial"/>
          <w:sz w:val="20"/>
          <w:szCs w:val="20"/>
        </w:rPr>
      </w:pPr>
      <w:r w:rsidRPr="009B132D">
        <w:rPr>
          <w:rFonts w:ascii="Arial" w:hAnsi="Arial" w:cs="Arial"/>
          <w:b/>
          <w:sz w:val="20"/>
          <w:szCs w:val="20"/>
        </w:rPr>
        <w:t>ÍTEM N° [INDICAR NÚMERO]</w:t>
      </w:r>
    </w:p>
    <w:p w14:paraId="120FB58E" w14:textId="77777777" w:rsidR="00A21583" w:rsidRPr="009B132D" w:rsidRDefault="00A21583" w:rsidP="00A21583">
      <w:pPr>
        <w:pStyle w:val="Textoindependiente"/>
        <w:widowControl w:val="0"/>
        <w:spacing w:after="0"/>
        <w:jc w:val="center"/>
        <w:rPr>
          <w:rFonts w:ascii="Arial" w:hAnsi="Arial" w:cs="Arial"/>
          <w:sz w:val="20"/>
          <w:szCs w:val="20"/>
        </w:rPr>
      </w:pPr>
    </w:p>
    <w:p w14:paraId="7FB4C44D" w14:textId="77777777" w:rsidR="00A21583" w:rsidRPr="009B132D" w:rsidRDefault="00A21583" w:rsidP="00A21583">
      <w:pPr>
        <w:pStyle w:val="Textoindependiente"/>
        <w:widowControl w:val="0"/>
        <w:spacing w:after="0"/>
        <w:rPr>
          <w:rFonts w:ascii="Arial" w:hAnsi="Arial" w:cs="Arial"/>
          <w:sz w:val="20"/>
          <w:szCs w:val="20"/>
        </w:rPr>
      </w:pPr>
    </w:p>
    <w:p w14:paraId="54DBB542" w14:textId="77777777" w:rsidR="00A21583" w:rsidRPr="009B132D" w:rsidRDefault="00A21583" w:rsidP="00A21583">
      <w:pPr>
        <w:pStyle w:val="Textoindependiente"/>
        <w:widowControl w:val="0"/>
        <w:spacing w:after="0"/>
        <w:jc w:val="both"/>
        <w:rPr>
          <w:rFonts w:ascii="Arial" w:hAnsi="Arial" w:cs="Arial"/>
          <w:sz w:val="20"/>
          <w:szCs w:val="20"/>
        </w:rPr>
      </w:pPr>
    </w:p>
    <w:p w14:paraId="0BC5856A" w14:textId="77777777" w:rsidR="0031691D" w:rsidRPr="00CD5328" w:rsidRDefault="0031691D" w:rsidP="0031691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39BDE38" w14:textId="302B4EF9" w:rsidR="0031691D" w:rsidRDefault="00946F64" w:rsidP="0031691D">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7DA8D259" w14:textId="77777777" w:rsidR="0031691D" w:rsidRPr="00CD5328" w:rsidRDefault="0031691D" w:rsidP="0031691D">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509A8F86" w14:textId="77777777" w:rsidR="0031691D" w:rsidRPr="00CD5328" w:rsidRDefault="0031691D" w:rsidP="0031691D">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480F6CC" w14:textId="77777777" w:rsidR="00A21583" w:rsidRPr="009B132D" w:rsidRDefault="00A21583" w:rsidP="00A21583">
      <w:pPr>
        <w:pStyle w:val="Textoindependiente"/>
        <w:widowControl w:val="0"/>
        <w:spacing w:after="0"/>
        <w:jc w:val="both"/>
        <w:rPr>
          <w:rFonts w:ascii="Arial" w:hAnsi="Arial" w:cs="Arial"/>
          <w:sz w:val="20"/>
          <w:szCs w:val="20"/>
        </w:rPr>
      </w:pPr>
    </w:p>
    <w:p w14:paraId="7288D842" w14:textId="77777777" w:rsidR="00A21583" w:rsidRPr="009B132D" w:rsidRDefault="00A21583" w:rsidP="00A21583">
      <w:pPr>
        <w:pStyle w:val="Textoindependiente"/>
        <w:widowControl w:val="0"/>
        <w:spacing w:after="0"/>
        <w:jc w:val="both"/>
        <w:rPr>
          <w:rFonts w:ascii="Arial" w:hAnsi="Arial" w:cs="Arial"/>
          <w:sz w:val="20"/>
          <w:szCs w:val="20"/>
        </w:rPr>
      </w:pPr>
    </w:p>
    <w:p w14:paraId="06DD4840" w14:textId="77777777" w:rsidR="00A21583" w:rsidRPr="009B132D" w:rsidRDefault="00A21583" w:rsidP="00A21583">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722984DB" w14:textId="77777777" w:rsidR="00A21583" w:rsidRPr="009B132D" w:rsidRDefault="00A21583" w:rsidP="00A21583">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21583" w:rsidRPr="009B132D" w14:paraId="580F9A4D" w14:textId="77777777" w:rsidTr="000E01F1">
        <w:trPr>
          <w:jc w:val="center"/>
        </w:trPr>
        <w:tc>
          <w:tcPr>
            <w:tcW w:w="5886" w:type="dxa"/>
            <w:shd w:val="clear" w:color="auto" w:fill="D9D9D9"/>
            <w:vAlign w:val="center"/>
          </w:tcPr>
          <w:p w14:paraId="3DDABBF2" w14:textId="77777777" w:rsidR="00A21583" w:rsidRPr="009B132D" w:rsidRDefault="00A21583" w:rsidP="000E01F1">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0B690C75" w14:textId="77777777" w:rsidR="00A21583" w:rsidRPr="009B132D" w:rsidRDefault="00A21583" w:rsidP="000E01F1">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21583" w:rsidRPr="009B132D" w14:paraId="2B5601CA" w14:textId="77777777" w:rsidTr="000E01F1">
        <w:trPr>
          <w:trHeight w:val="386"/>
          <w:jc w:val="center"/>
        </w:trPr>
        <w:tc>
          <w:tcPr>
            <w:tcW w:w="5886" w:type="dxa"/>
            <w:vAlign w:val="center"/>
          </w:tcPr>
          <w:p w14:paraId="699F65D8" w14:textId="77777777" w:rsidR="00A21583" w:rsidRPr="009B132D" w:rsidRDefault="00A21583" w:rsidP="000E01F1">
            <w:pPr>
              <w:widowControl w:val="0"/>
              <w:jc w:val="both"/>
              <w:rPr>
                <w:rFonts w:ascii="Arial" w:hAnsi="Arial" w:cs="Arial"/>
                <w:sz w:val="20"/>
              </w:rPr>
            </w:pPr>
          </w:p>
        </w:tc>
        <w:tc>
          <w:tcPr>
            <w:tcW w:w="2760" w:type="dxa"/>
            <w:vAlign w:val="center"/>
          </w:tcPr>
          <w:p w14:paraId="23130290" w14:textId="77777777" w:rsidR="00A21583" w:rsidRPr="009B132D" w:rsidRDefault="00A21583" w:rsidP="000E01F1">
            <w:pPr>
              <w:pStyle w:val="Textoindependiente"/>
              <w:widowControl w:val="0"/>
              <w:spacing w:after="0"/>
              <w:jc w:val="right"/>
              <w:rPr>
                <w:rFonts w:ascii="Arial" w:hAnsi="Arial" w:cs="Arial"/>
                <w:b/>
                <w:sz w:val="20"/>
              </w:rPr>
            </w:pPr>
          </w:p>
        </w:tc>
      </w:tr>
      <w:tr w:rsidR="00A21583" w:rsidRPr="009B132D" w14:paraId="51BF148B" w14:textId="77777777" w:rsidTr="000E01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D8F740F" w14:textId="77777777" w:rsidR="00A21583" w:rsidRPr="009B132D" w:rsidRDefault="00A21583" w:rsidP="000E01F1">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364167A" w14:textId="77777777" w:rsidR="00A21583" w:rsidRPr="009B132D" w:rsidRDefault="00A21583" w:rsidP="000E01F1">
            <w:pPr>
              <w:pStyle w:val="Textoindependiente"/>
              <w:widowControl w:val="0"/>
              <w:spacing w:after="0"/>
              <w:jc w:val="right"/>
              <w:rPr>
                <w:rFonts w:ascii="Arial" w:hAnsi="Arial" w:cs="Arial"/>
                <w:b/>
                <w:sz w:val="20"/>
              </w:rPr>
            </w:pPr>
          </w:p>
        </w:tc>
      </w:tr>
    </w:tbl>
    <w:p w14:paraId="2A840A9D" w14:textId="77777777" w:rsidR="00A21583" w:rsidRPr="009B132D" w:rsidRDefault="00A21583" w:rsidP="00A21583">
      <w:pPr>
        <w:pStyle w:val="Textoindependiente"/>
        <w:widowControl w:val="0"/>
        <w:spacing w:after="0"/>
        <w:jc w:val="both"/>
        <w:rPr>
          <w:rFonts w:ascii="Arial" w:hAnsi="Arial" w:cs="Arial"/>
          <w:color w:val="000000"/>
          <w:sz w:val="20"/>
          <w:szCs w:val="20"/>
        </w:rPr>
      </w:pPr>
    </w:p>
    <w:p w14:paraId="2697F504" w14:textId="77777777" w:rsidR="00A21583" w:rsidRPr="00254F54" w:rsidRDefault="00A21583" w:rsidP="00A21583">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A21583">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EF5C23">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E9F54F9" w14:textId="77777777" w:rsidR="00A21583" w:rsidRPr="00254F54" w:rsidRDefault="00A21583" w:rsidP="00A21583">
      <w:pPr>
        <w:pStyle w:val="Textoindependiente"/>
        <w:widowControl w:val="0"/>
        <w:spacing w:after="0"/>
        <w:rPr>
          <w:rFonts w:ascii="Arial" w:hAnsi="Arial" w:cs="Arial"/>
          <w:sz w:val="20"/>
          <w:szCs w:val="20"/>
          <w:lang w:val="es-PE"/>
        </w:rPr>
      </w:pPr>
    </w:p>
    <w:p w14:paraId="318BA8FA" w14:textId="77777777" w:rsidR="00A21583" w:rsidRPr="00254F54" w:rsidRDefault="00A21583" w:rsidP="00A21583">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55DE5476"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4D5B244F"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3C8CC4B0" w14:textId="77777777" w:rsidR="00A21583" w:rsidRPr="00254F54" w:rsidRDefault="00A21583" w:rsidP="00A21583">
      <w:pPr>
        <w:widowControl w:val="0"/>
        <w:jc w:val="center"/>
        <w:rPr>
          <w:rFonts w:ascii="Arial" w:hAnsi="Arial" w:cs="Arial"/>
          <w:color w:val="auto"/>
          <w:sz w:val="20"/>
        </w:rPr>
      </w:pPr>
      <w:r w:rsidRPr="00254F54">
        <w:rPr>
          <w:rFonts w:ascii="Arial" w:hAnsi="Arial" w:cs="Arial"/>
          <w:color w:val="auto"/>
          <w:sz w:val="20"/>
        </w:rPr>
        <w:t>……………………………….…………………..</w:t>
      </w:r>
    </w:p>
    <w:p w14:paraId="7F62738B"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Firma, Nombres y Apellidos del postor o</w:t>
      </w:r>
    </w:p>
    <w:p w14:paraId="7EF79301"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Representante legal o común, según corresponda</w:t>
      </w:r>
    </w:p>
    <w:p w14:paraId="7ACF82C6" w14:textId="77777777" w:rsidR="00A21583" w:rsidRDefault="00A21583" w:rsidP="00A21583">
      <w:pPr>
        <w:pStyle w:val="Textoindependiente"/>
        <w:widowControl w:val="0"/>
        <w:spacing w:after="0"/>
        <w:jc w:val="both"/>
        <w:rPr>
          <w:rFonts w:ascii="Arial" w:hAnsi="Arial" w:cs="Arial"/>
          <w:sz w:val="20"/>
          <w:szCs w:val="20"/>
        </w:rPr>
      </w:pPr>
    </w:p>
    <w:p w14:paraId="05D8D80D" w14:textId="77777777" w:rsidR="00A21583" w:rsidRDefault="00A21583" w:rsidP="00A21583">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21583" w:rsidRPr="00EE0359" w14:paraId="70B373FE"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E51069" w14:textId="77777777" w:rsidR="00A21583" w:rsidRPr="00EE0359" w:rsidRDefault="00A21583" w:rsidP="000E01F1">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A21583" w:rsidRPr="00EE0359" w14:paraId="0A9569A4"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5CE30" w14:textId="77777777" w:rsidR="00A21583" w:rsidRPr="00380A8F" w:rsidRDefault="00A21583" w:rsidP="000E01F1">
            <w:pPr>
              <w:widowControl w:val="0"/>
              <w:jc w:val="both"/>
              <w:rPr>
                <w:rFonts w:ascii="Arial" w:hAnsi="Arial" w:cs="Arial"/>
                <w:b w:val="0"/>
                <w:i/>
                <w:color w:val="0000FF"/>
                <w:sz w:val="20"/>
              </w:rPr>
            </w:pPr>
          </w:p>
          <w:p w14:paraId="5573C51A" w14:textId="77777777" w:rsidR="00A21583" w:rsidRDefault="00A21583" w:rsidP="00720E6E">
            <w:pPr>
              <w:pStyle w:val="Prrafodelista"/>
              <w:widowControl w:val="0"/>
              <w:numPr>
                <w:ilvl w:val="0"/>
                <w:numId w:val="31"/>
              </w:numPr>
              <w:ind w:left="360"/>
              <w:jc w:val="both"/>
              <w:rPr>
                <w:rFonts w:ascii="Arial" w:hAnsi="Arial" w:cs="Arial"/>
                <w:b w:val="0"/>
                <w:i/>
                <w:color w:val="0000FF"/>
                <w:sz w:val="20"/>
                <w:lang w:val="es-ES"/>
              </w:rPr>
            </w:pPr>
            <w:r>
              <w:rPr>
                <w:rFonts w:ascii="Arial" w:hAnsi="Arial" w:cs="Arial"/>
                <w:b w:val="0"/>
                <w:i/>
                <w:color w:val="0000FF"/>
                <w:sz w:val="20"/>
                <w:lang w:val="es-ES"/>
              </w:rPr>
              <w:t xml:space="preserve">El postor debe adjuntar el desagregado de </w:t>
            </w:r>
            <w:r w:rsidRPr="0031691D">
              <w:rPr>
                <w:rFonts w:ascii="Arial" w:hAnsi="Arial" w:cs="Arial"/>
                <w:b w:val="0"/>
                <w:i/>
                <w:color w:val="0000FF"/>
                <w:sz w:val="20"/>
                <w:lang w:val="es-ES"/>
              </w:rPr>
              <w:t>partidas que</w:t>
            </w:r>
            <w:r>
              <w:rPr>
                <w:rFonts w:ascii="Arial" w:hAnsi="Arial" w:cs="Arial"/>
                <w:b w:val="0"/>
                <w:i/>
                <w:color w:val="0000FF"/>
                <w:sz w:val="20"/>
                <w:lang w:val="es-ES"/>
              </w:rPr>
              <w:t xml:space="preserve"> sustenta su oferta</w:t>
            </w:r>
            <w:r w:rsidR="00E71936">
              <w:rPr>
                <w:rFonts w:ascii="Arial" w:hAnsi="Arial" w:cs="Arial"/>
                <w:b w:val="0"/>
                <w:i/>
                <w:color w:val="0000FF"/>
                <w:sz w:val="20"/>
                <w:lang w:val="es-ES"/>
              </w:rPr>
              <w:t>, tal como se muestra de manera referencial en el siguiente ejemplo:</w:t>
            </w:r>
          </w:p>
          <w:p w14:paraId="555D6317" w14:textId="77777777" w:rsidR="00A21583" w:rsidRDefault="00A21583" w:rsidP="000E01F1">
            <w:pPr>
              <w:pStyle w:val="Prrafodelista"/>
              <w:widowControl w:val="0"/>
              <w:ind w:left="360"/>
              <w:jc w:val="both"/>
              <w:rPr>
                <w:rFonts w:ascii="Arial" w:hAnsi="Arial" w:cs="Arial"/>
                <w:b w:val="0"/>
                <w:i/>
                <w:color w:val="0000FF"/>
                <w:sz w:val="20"/>
                <w:lang w:val="es-ES"/>
              </w:rPr>
            </w:pPr>
          </w:p>
          <w:p w14:paraId="7AAF51BA" w14:textId="77777777" w:rsidR="00E71936" w:rsidRPr="00E71936" w:rsidRDefault="00E71936" w:rsidP="00E71936">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E71936" w:rsidRPr="00E17B3B" w14:paraId="7CEE4097" w14:textId="77777777" w:rsidTr="00E31C91">
              <w:trPr>
                <w:trHeight w:val="495"/>
              </w:trPr>
              <w:tc>
                <w:tcPr>
                  <w:tcW w:w="581" w:type="dxa"/>
                  <w:shd w:val="clear" w:color="auto" w:fill="auto"/>
                  <w:vAlign w:val="center"/>
                  <w:hideMark/>
                </w:tcPr>
                <w:p w14:paraId="32DF4DBF" w14:textId="49BD58CA"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N° ITEM</w:t>
                  </w:r>
                </w:p>
              </w:tc>
              <w:tc>
                <w:tcPr>
                  <w:tcW w:w="2946" w:type="dxa"/>
                  <w:shd w:val="clear" w:color="auto" w:fill="auto"/>
                  <w:vAlign w:val="center"/>
                  <w:hideMark/>
                </w:tcPr>
                <w:p w14:paraId="3BB677EC"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PARTIDA</w:t>
                  </w:r>
                </w:p>
              </w:tc>
              <w:tc>
                <w:tcPr>
                  <w:tcW w:w="1430" w:type="dxa"/>
                  <w:shd w:val="clear" w:color="auto" w:fill="auto"/>
                  <w:vAlign w:val="center"/>
                  <w:hideMark/>
                </w:tcPr>
                <w:p w14:paraId="622362E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UNIDAD</w:t>
                  </w:r>
                </w:p>
              </w:tc>
              <w:tc>
                <w:tcPr>
                  <w:tcW w:w="1134" w:type="dxa"/>
                  <w:shd w:val="clear" w:color="auto" w:fill="auto"/>
                  <w:vAlign w:val="center"/>
                  <w:hideMark/>
                </w:tcPr>
                <w:p w14:paraId="02967E1B"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METRADO</w:t>
                  </w:r>
                </w:p>
              </w:tc>
              <w:tc>
                <w:tcPr>
                  <w:tcW w:w="1417" w:type="dxa"/>
                  <w:shd w:val="clear" w:color="auto" w:fill="auto"/>
                  <w:vAlign w:val="center"/>
                  <w:hideMark/>
                </w:tcPr>
                <w:p w14:paraId="62709624"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PU</w:t>
                  </w:r>
                </w:p>
              </w:tc>
              <w:tc>
                <w:tcPr>
                  <w:tcW w:w="1559" w:type="dxa"/>
                  <w:shd w:val="clear" w:color="auto" w:fill="auto"/>
                  <w:vAlign w:val="center"/>
                  <w:hideMark/>
                </w:tcPr>
                <w:p w14:paraId="143CD61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SUB TOTAL</w:t>
                  </w:r>
                </w:p>
              </w:tc>
            </w:tr>
            <w:tr w:rsidR="00E71936" w:rsidRPr="00E17B3B" w14:paraId="0EA97817" w14:textId="77777777" w:rsidTr="00E31C91">
              <w:trPr>
                <w:trHeight w:val="315"/>
              </w:trPr>
              <w:tc>
                <w:tcPr>
                  <w:tcW w:w="581" w:type="dxa"/>
                  <w:shd w:val="clear" w:color="auto" w:fill="auto"/>
                  <w:vAlign w:val="center"/>
                </w:tcPr>
                <w:p w14:paraId="5B30D3F2"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B3FC4C0"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586BF1C9"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hideMark/>
                </w:tcPr>
                <w:p w14:paraId="4027858F"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73B9B1C"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4BA6B0B"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E71936" w:rsidRPr="00E17B3B" w14:paraId="444E5C24" w14:textId="77777777" w:rsidTr="00E31C91">
              <w:trPr>
                <w:trHeight w:val="315"/>
              </w:trPr>
              <w:tc>
                <w:tcPr>
                  <w:tcW w:w="581" w:type="dxa"/>
                  <w:shd w:val="clear" w:color="auto" w:fill="auto"/>
                  <w:vAlign w:val="center"/>
                </w:tcPr>
                <w:p w14:paraId="1670BDD6"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E2F660C"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7B6ADA1C"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tcPr>
                <w:p w14:paraId="4D3E58D6" w14:textId="77777777" w:rsidR="00E71936" w:rsidRPr="008D1040" w:rsidRDefault="00E71936" w:rsidP="00E71936">
                  <w:pPr>
                    <w:jc w:val="both"/>
                    <w:rPr>
                      <w:rFonts w:ascii="Times New Roman" w:eastAsia="Times New Roman" w:hAnsi="Times New Roman"/>
                      <w:color w:val="auto"/>
                      <w:sz w:val="24"/>
                      <w:szCs w:val="24"/>
                    </w:rPr>
                  </w:pPr>
                </w:p>
              </w:tc>
              <w:tc>
                <w:tcPr>
                  <w:tcW w:w="1417" w:type="dxa"/>
                  <w:shd w:val="clear" w:color="auto" w:fill="auto"/>
                </w:tcPr>
                <w:p w14:paraId="6BE2DC89" w14:textId="77777777" w:rsidR="00E71936" w:rsidRPr="008D1040" w:rsidRDefault="00E71936" w:rsidP="00E71936">
                  <w:pPr>
                    <w:jc w:val="both"/>
                    <w:rPr>
                      <w:rFonts w:ascii="Times New Roman" w:eastAsia="Times New Roman" w:hAnsi="Times New Roman"/>
                      <w:color w:val="auto"/>
                      <w:sz w:val="24"/>
                      <w:szCs w:val="24"/>
                    </w:rPr>
                  </w:pPr>
                </w:p>
              </w:tc>
              <w:tc>
                <w:tcPr>
                  <w:tcW w:w="1559" w:type="dxa"/>
                  <w:shd w:val="clear" w:color="auto" w:fill="auto"/>
                </w:tcPr>
                <w:p w14:paraId="793368F4" w14:textId="77777777" w:rsidR="00E71936" w:rsidRPr="008D1040" w:rsidRDefault="00E71936" w:rsidP="00E71936">
                  <w:pPr>
                    <w:jc w:val="both"/>
                    <w:rPr>
                      <w:rFonts w:ascii="Times New Roman" w:eastAsia="Times New Roman" w:hAnsi="Times New Roman"/>
                      <w:color w:val="auto"/>
                      <w:sz w:val="24"/>
                      <w:szCs w:val="24"/>
                    </w:rPr>
                  </w:pPr>
                </w:p>
              </w:tc>
            </w:tr>
          </w:tbl>
          <w:p w14:paraId="0D31A287" w14:textId="77777777" w:rsidR="00E71936" w:rsidRPr="00E71936" w:rsidRDefault="00E71936" w:rsidP="00E71936">
            <w:pPr>
              <w:pStyle w:val="Prrafodelista"/>
              <w:ind w:left="0"/>
              <w:jc w:val="both"/>
              <w:rPr>
                <w:rFonts w:ascii="Arial" w:hAnsi="Arial" w:cs="Arial"/>
                <w:sz w:val="20"/>
                <w:highlight w:val="lightGray"/>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454"/>
              <w:gridCol w:w="3021"/>
            </w:tblGrid>
            <w:tr w:rsidR="00E71936" w:rsidRPr="00E17B3B" w14:paraId="56272C3A" w14:textId="77777777" w:rsidTr="009B3A3A">
              <w:tc>
                <w:tcPr>
                  <w:tcW w:w="586" w:type="dxa"/>
                </w:tcPr>
                <w:p w14:paraId="4434D9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1</w:t>
                  </w:r>
                </w:p>
              </w:tc>
              <w:tc>
                <w:tcPr>
                  <w:tcW w:w="5454" w:type="dxa"/>
                </w:tcPr>
                <w:p w14:paraId="3A89EAA2"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57FB137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5A8C00DC" w14:textId="77777777" w:rsidTr="009B3A3A">
              <w:tc>
                <w:tcPr>
                  <w:tcW w:w="586" w:type="dxa"/>
                </w:tcPr>
                <w:p w14:paraId="37D87F0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w:t>
                  </w:r>
                </w:p>
              </w:tc>
              <w:tc>
                <w:tcPr>
                  <w:tcW w:w="5454" w:type="dxa"/>
                </w:tcPr>
                <w:p w14:paraId="078E97E6"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0466104D"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3C673898" w14:textId="77777777" w:rsidTr="009B3A3A">
              <w:tc>
                <w:tcPr>
                  <w:tcW w:w="586" w:type="dxa"/>
                </w:tcPr>
                <w:p w14:paraId="4809DC2D"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2.1</w:t>
                  </w:r>
                </w:p>
              </w:tc>
              <w:tc>
                <w:tcPr>
                  <w:tcW w:w="5454" w:type="dxa"/>
                </w:tcPr>
                <w:p w14:paraId="3D508589"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551FB4C8"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287C73B7" w14:textId="77777777" w:rsidTr="009B3A3A">
              <w:tc>
                <w:tcPr>
                  <w:tcW w:w="586" w:type="dxa"/>
                </w:tcPr>
                <w:p w14:paraId="5EF2F43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2.2</w:t>
                  </w:r>
                </w:p>
              </w:tc>
              <w:tc>
                <w:tcPr>
                  <w:tcW w:w="5454" w:type="dxa"/>
                </w:tcPr>
                <w:p w14:paraId="298EAE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61CA49C2"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7E3F54A2" w14:textId="77777777" w:rsidTr="009B3A3A">
              <w:tc>
                <w:tcPr>
                  <w:tcW w:w="586" w:type="dxa"/>
                </w:tcPr>
                <w:p w14:paraId="496FFDF5" w14:textId="77777777" w:rsidR="00E71936" w:rsidRPr="007E366E" w:rsidRDefault="00E71936" w:rsidP="00E71936">
                  <w:pPr>
                    <w:pStyle w:val="Prrafodelista"/>
                    <w:ind w:left="0"/>
                    <w:jc w:val="both"/>
                    <w:rPr>
                      <w:rFonts w:ascii="Arial" w:hAnsi="Arial" w:cs="Arial"/>
                      <w:sz w:val="20"/>
                    </w:rPr>
                  </w:pPr>
                </w:p>
              </w:tc>
              <w:tc>
                <w:tcPr>
                  <w:tcW w:w="5454" w:type="dxa"/>
                </w:tcPr>
                <w:p w14:paraId="686E8EF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46FC0A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1542D3FE" w14:textId="77777777" w:rsidTr="009B3A3A">
              <w:tc>
                <w:tcPr>
                  <w:tcW w:w="586" w:type="dxa"/>
                </w:tcPr>
                <w:p w14:paraId="5E9EB61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3</w:t>
                  </w:r>
                </w:p>
              </w:tc>
              <w:tc>
                <w:tcPr>
                  <w:tcW w:w="5454" w:type="dxa"/>
                </w:tcPr>
                <w:p w14:paraId="09BBCE0C"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4DC5F5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448FC564" w14:textId="77777777" w:rsidTr="009B3A3A">
              <w:tc>
                <w:tcPr>
                  <w:tcW w:w="586" w:type="dxa"/>
                </w:tcPr>
                <w:p w14:paraId="3FCB7803" w14:textId="77777777" w:rsidR="00E71936" w:rsidRPr="007E366E" w:rsidRDefault="00E71936" w:rsidP="00E71936">
                  <w:pPr>
                    <w:pStyle w:val="Prrafodelista"/>
                    <w:ind w:left="0"/>
                    <w:jc w:val="both"/>
                    <w:rPr>
                      <w:rFonts w:ascii="Arial" w:hAnsi="Arial" w:cs="Arial"/>
                      <w:sz w:val="20"/>
                    </w:rPr>
                  </w:pPr>
                </w:p>
              </w:tc>
              <w:tc>
                <w:tcPr>
                  <w:tcW w:w="5454" w:type="dxa"/>
                </w:tcPr>
                <w:p w14:paraId="7BC7E2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E4A5446"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6EA96D48" w14:textId="77777777" w:rsidTr="009B3A3A">
              <w:tc>
                <w:tcPr>
                  <w:tcW w:w="586" w:type="dxa"/>
                </w:tcPr>
                <w:p w14:paraId="5A945D8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4</w:t>
                  </w:r>
                </w:p>
              </w:tc>
              <w:tc>
                <w:tcPr>
                  <w:tcW w:w="5454" w:type="dxa"/>
                </w:tcPr>
                <w:p w14:paraId="08D3DEF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53"/>
                  </w:r>
                </w:p>
              </w:tc>
              <w:tc>
                <w:tcPr>
                  <w:tcW w:w="3021" w:type="dxa"/>
                </w:tcPr>
                <w:p w14:paraId="431DF0BD" w14:textId="77777777" w:rsidR="00E71936" w:rsidRPr="00E71936" w:rsidRDefault="00E71936" w:rsidP="00E71936">
                  <w:pPr>
                    <w:pStyle w:val="Prrafodelista"/>
                    <w:ind w:left="0"/>
                    <w:jc w:val="both"/>
                    <w:rPr>
                      <w:rFonts w:ascii="Arial" w:hAnsi="Arial" w:cs="Arial"/>
                      <w:sz w:val="20"/>
                      <w:highlight w:val="lightGray"/>
                    </w:rPr>
                  </w:pPr>
                </w:p>
              </w:tc>
            </w:tr>
            <w:tr w:rsidR="00E71936" w:rsidRPr="0031516A" w14:paraId="161C7982" w14:textId="77777777" w:rsidTr="009B3A3A">
              <w:tc>
                <w:tcPr>
                  <w:tcW w:w="586" w:type="dxa"/>
                </w:tcPr>
                <w:p w14:paraId="74D24F3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5</w:t>
                  </w:r>
                </w:p>
              </w:tc>
              <w:tc>
                <w:tcPr>
                  <w:tcW w:w="5454" w:type="dxa"/>
                </w:tcPr>
                <w:p w14:paraId="4335550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700BF755" w14:textId="77777777" w:rsidR="00E71936" w:rsidRPr="0031516A" w:rsidRDefault="00E71936" w:rsidP="00E71936">
                  <w:pPr>
                    <w:pStyle w:val="Prrafodelista"/>
                    <w:ind w:left="0"/>
                    <w:jc w:val="both"/>
                    <w:rPr>
                      <w:rFonts w:ascii="Arial" w:hAnsi="Arial" w:cs="Arial"/>
                      <w:sz w:val="20"/>
                    </w:rPr>
                  </w:pPr>
                </w:p>
              </w:tc>
            </w:tr>
          </w:tbl>
          <w:p w14:paraId="5D6E2CFE" w14:textId="77777777" w:rsidR="00E71936" w:rsidRDefault="00E71936" w:rsidP="000E01F1">
            <w:pPr>
              <w:pStyle w:val="Prrafodelista"/>
              <w:widowControl w:val="0"/>
              <w:ind w:left="360"/>
              <w:jc w:val="both"/>
              <w:rPr>
                <w:rFonts w:ascii="Arial" w:hAnsi="Arial" w:cs="Arial"/>
                <w:b w:val="0"/>
                <w:i/>
                <w:color w:val="0000FF"/>
                <w:sz w:val="20"/>
                <w:lang w:val="es-ES"/>
              </w:rPr>
            </w:pPr>
          </w:p>
          <w:p w14:paraId="66C0F206" w14:textId="77777777" w:rsidR="00A21583" w:rsidRPr="00FB5E2A" w:rsidRDefault="00A21583" w:rsidP="00720E6E">
            <w:pPr>
              <w:pStyle w:val="Prrafodelista"/>
              <w:widowControl w:val="0"/>
              <w:numPr>
                <w:ilvl w:val="0"/>
                <w:numId w:val="31"/>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1311C3A6" w14:textId="77777777" w:rsidR="00A21583" w:rsidRPr="00FB5E2A" w:rsidRDefault="00A21583" w:rsidP="000E01F1">
            <w:pPr>
              <w:widowControl w:val="0"/>
              <w:jc w:val="both"/>
              <w:rPr>
                <w:rFonts w:ascii="Arial" w:hAnsi="Arial" w:cs="Arial"/>
                <w:b w:val="0"/>
                <w:i/>
                <w:color w:val="0000FF"/>
                <w:sz w:val="20"/>
                <w:lang w:val="es-ES"/>
              </w:rPr>
            </w:pPr>
          </w:p>
          <w:p w14:paraId="2B8B6743" w14:textId="77777777" w:rsidR="00A21583" w:rsidRPr="00FB5E2A" w:rsidRDefault="00A21583" w:rsidP="000E01F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1E053269" w14:textId="77777777" w:rsidR="00A21583" w:rsidRPr="00B76B1E" w:rsidRDefault="00A21583" w:rsidP="000E01F1">
            <w:pPr>
              <w:pStyle w:val="Prrafodelista"/>
              <w:widowControl w:val="0"/>
              <w:ind w:left="360"/>
              <w:jc w:val="both"/>
              <w:rPr>
                <w:rFonts w:ascii="Arial" w:hAnsi="Arial" w:cs="Arial"/>
                <w:i/>
                <w:color w:val="0000FF"/>
                <w:sz w:val="20"/>
                <w:lang w:val="es-ES"/>
              </w:rPr>
            </w:pPr>
          </w:p>
          <w:p w14:paraId="486B9B0B" w14:textId="77777777" w:rsidR="00A21583" w:rsidRPr="00380A8F" w:rsidRDefault="00A21583" w:rsidP="00720E6E">
            <w:pPr>
              <w:pStyle w:val="Prrafodelista"/>
              <w:widowControl w:val="0"/>
              <w:numPr>
                <w:ilvl w:val="0"/>
                <w:numId w:val="31"/>
              </w:numPr>
              <w:ind w:left="360"/>
              <w:jc w:val="both"/>
              <w:rPr>
                <w:rFonts w:ascii="Arial" w:hAnsi="Arial" w:cs="Arial"/>
                <w:i/>
                <w:color w:val="0000FF"/>
                <w:sz w:val="20"/>
                <w:lang w:val="es-ES"/>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6327D7F9" w14:textId="77777777" w:rsidR="00A21583" w:rsidRPr="001E0496" w:rsidRDefault="00A21583" w:rsidP="000E01F1">
            <w:pPr>
              <w:widowControl w:val="0"/>
              <w:jc w:val="both"/>
              <w:rPr>
                <w:rFonts w:ascii="Arial" w:hAnsi="Arial" w:cs="Arial"/>
                <w:b w:val="0"/>
                <w:i/>
                <w:color w:val="3333FF"/>
                <w:sz w:val="20"/>
                <w:lang w:val="es-ES"/>
              </w:rPr>
            </w:pPr>
          </w:p>
        </w:tc>
      </w:tr>
    </w:tbl>
    <w:p w14:paraId="2102678F" w14:textId="77777777" w:rsidR="00A21583" w:rsidRDefault="00A21583" w:rsidP="00A21583">
      <w:pPr>
        <w:widowControl w:val="0"/>
        <w:autoSpaceDE w:val="0"/>
        <w:autoSpaceDN w:val="0"/>
        <w:adjustRightInd w:val="0"/>
        <w:jc w:val="both"/>
        <w:rPr>
          <w:rFonts w:ascii="Arial" w:hAnsi="Arial" w:cs="Arial"/>
          <w:sz w:val="20"/>
        </w:rPr>
      </w:pPr>
    </w:p>
    <w:p w14:paraId="744BAE84" w14:textId="77777777" w:rsidR="00A21583" w:rsidRPr="00CD5328" w:rsidRDefault="00A21583" w:rsidP="00A21583">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21583" w:rsidRPr="00582523" w14:paraId="514B7BC8"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672E86E" w14:textId="77777777" w:rsidR="00A21583" w:rsidRPr="00582523" w:rsidRDefault="00A21583" w:rsidP="000E01F1">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A21583" w:rsidRPr="00191EF6" w14:paraId="039FDD43"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88DDB"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p>
          <w:p w14:paraId="29C70179" w14:textId="5A6BC4C6" w:rsidR="005C3CC5" w:rsidRPr="00C33000" w:rsidRDefault="005C3CC5" w:rsidP="00720E6E">
            <w:pPr>
              <w:pStyle w:val="Prrafodelista"/>
              <w:widowControl w:val="0"/>
              <w:numPr>
                <w:ilvl w:val="0"/>
                <w:numId w:val="20"/>
              </w:numPr>
              <w:ind w:left="454"/>
              <w:jc w:val="both"/>
              <w:rPr>
                <w:rFonts w:ascii="Arial" w:hAnsi="Arial" w:cs="Arial"/>
                <w:b w:val="0"/>
                <w:bCs w:val="0"/>
                <w:i/>
                <w:color w:val="000099"/>
                <w:sz w:val="20"/>
                <w:lang w:val="es-ES"/>
              </w:rPr>
            </w:pPr>
            <w:r w:rsidRPr="00C33000">
              <w:rPr>
                <w:rFonts w:ascii="Arial" w:hAnsi="Arial" w:cs="Arial"/>
                <w:b w:val="0"/>
                <w:bCs w:val="0"/>
                <w:i/>
                <w:color w:val="000099"/>
                <w:sz w:val="20"/>
                <w:lang w:val="es-ES"/>
              </w:rPr>
              <w:t xml:space="preserve">A fin de facilitar la labor del </w:t>
            </w:r>
            <w:r w:rsidR="00A91E90" w:rsidRPr="00A91E90">
              <w:rPr>
                <w:rFonts w:ascii="Arial" w:hAnsi="Arial" w:cs="Arial"/>
                <w:b w:val="0"/>
                <w:bCs w:val="0"/>
                <w:i/>
                <w:color w:val="000099"/>
                <w:sz w:val="20"/>
                <w:lang w:val="es-ES"/>
              </w:rPr>
              <w:t>órgano encargado de las contrataciones o comité de selección, según corresponda,</w:t>
            </w:r>
            <w:r w:rsidRPr="00C33000">
              <w:rPr>
                <w:rFonts w:ascii="Arial" w:hAnsi="Arial" w:cs="Arial"/>
                <w:b w:val="0"/>
                <w:bCs w:val="0"/>
                <w:i/>
                <w:color w:val="000099"/>
                <w:sz w:val="20"/>
                <w:lang w:val="es-ES"/>
              </w:rPr>
              <w:t xml:space="preserve"> s</w:t>
            </w:r>
            <w:r w:rsidRPr="00C33000">
              <w:rPr>
                <w:rFonts w:ascii="Arial" w:hAnsi="Arial" w:cs="Arial"/>
                <w:b w:val="0"/>
                <w:i/>
                <w:color w:val="000099"/>
                <w:sz w:val="20"/>
                <w:lang w:val="es-ES"/>
              </w:rPr>
              <w:t xml:space="preserve">e recomienda </w:t>
            </w:r>
            <w:r w:rsidRPr="00C33000">
              <w:rPr>
                <w:rFonts w:ascii="Arial" w:hAnsi="Arial" w:cs="Arial"/>
                <w:b w:val="0"/>
                <w:bCs w:val="0"/>
                <w:i/>
                <w:color w:val="000099"/>
                <w:sz w:val="20"/>
                <w:lang w:val="es-ES"/>
              </w:rPr>
              <w:t xml:space="preserve">publicar conjuntamente con las bases </w:t>
            </w:r>
            <w:r w:rsidRPr="00C33000">
              <w:rPr>
                <w:rFonts w:ascii="Arial" w:hAnsi="Arial" w:cs="Arial"/>
                <w:b w:val="0"/>
                <w:i/>
                <w:color w:val="000099"/>
                <w:sz w:val="20"/>
                <w:lang w:val="es-ES"/>
              </w:rPr>
              <w:t xml:space="preserve">un archivo en Excel del presupuesto de la obra conforme el expediente técnico a fin de que los postores puedan </w:t>
            </w:r>
            <w:r w:rsidRPr="00C33000">
              <w:rPr>
                <w:rFonts w:ascii="Arial" w:hAnsi="Arial" w:cs="Arial"/>
                <w:b w:val="0"/>
                <w:bCs w:val="0"/>
                <w:i/>
                <w:color w:val="000099"/>
                <w:sz w:val="20"/>
                <w:lang w:val="es-ES"/>
              </w:rPr>
              <w:t xml:space="preserve">utilizarlo al momento de elaborar </w:t>
            </w:r>
            <w:r w:rsidRPr="00C33000">
              <w:rPr>
                <w:rFonts w:ascii="Arial" w:hAnsi="Arial" w:cs="Arial"/>
                <w:b w:val="0"/>
                <w:i/>
                <w:color w:val="000099"/>
                <w:sz w:val="20"/>
                <w:lang w:val="es-ES"/>
              </w:rPr>
              <w:t xml:space="preserve">su oferta. </w:t>
            </w:r>
            <w:r w:rsidRPr="00C33000">
              <w:rPr>
                <w:rFonts w:ascii="Arial" w:hAnsi="Arial" w:cs="Arial"/>
                <w:b w:val="0"/>
                <w:bCs w:val="0"/>
                <w:i/>
                <w:color w:val="000099"/>
                <w:sz w:val="20"/>
                <w:lang w:val="es-ES"/>
              </w:rPr>
              <w:t xml:space="preserve">En tal caso, </w:t>
            </w:r>
            <w:r w:rsidRPr="00C33000">
              <w:rPr>
                <w:rFonts w:ascii="Arial" w:hAnsi="Arial" w:cs="Arial"/>
                <w:b w:val="0"/>
                <w:i/>
                <w:color w:val="000099"/>
                <w:sz w:val="20"/>
                <w:lang w:val="es-ES"/>
              </w:rPr>
              <w:t>consignar lo siguiente:</w:t>
            </w:r>
          </w:p>
          <w:p w14:paraId="52903C8C" w14:textId="77777777" w:rsidR="005C3CC5" w:rsidRPr="00C33000" w:rsidRDefault="005C3CC5" w:rsidP="005C3CC5">
            <w:pPr>
              <w:pStyle w:val="Prrafodelista"/>
              <w:widowControl w:val="0"/>
              <w:ind w:left="454"/>
              <w:jc w:val="both"/>
              <w:rPr>
                <w:rFonts w:ascii="Arial" w:hAnsi="Arial" w:cs="Arial"/>
                <w:b w:val="0"/>
                <w:bCs w:val="0"/>
                <w:i/>
                <w:color w:val="000099"/>
                <w:sz w:val="20"/>
                <w:lang w:val="es-ES"/>
              </w:rPr>
            </w:pPr>
          </w:p>
          <w:p w14:paraId="026FAC8B" w14:textId="77777777" w:rsidR="005C3CC5" w:rsidRPr="00AD7DBE" w:rsidRDefault="005C3CC5" w:rsidP="005C3CC5">
            <w:pPr>
              <w:pStyle w:val="Prrafodelista"/>
              <w:widowControl w:val="0"/>
              <w:ind w:left="454"/>
              <w:jc w:val="both"/>
              <w:rPr>
                <w:rFonts w:ascii="Arial" w:hAnsi="Arial" w:cs="Arial"/>
                <w:b w:val="0"/>
                <w:bCs w:val="0"/>
                <w:i/>
                <w:color w:val="000099"/>
                <w:sz w:val="20"/>
                <w:lang w:val="es-ES"/>
              </w:rPr>
            </w:pPr>
            <w:r w:rsidRPr="00C33000">
              <w:rPr>
                <w:rFonts w:ascii="Arial" w:hAnsi="Arial" w:cs="Arial"/>
                <w:b w:val="0"/>
                <w:i/>
                <w:color w:val="000099"/>
                <w:sz w:val="20"/>
                <w:lang w:val="es-ES"/>
              </w:rPr>
              <w:t>“</w:t>
            </w:r>
            <w:r w:rsidRPr="00C33000">
              <w:rPr>
                <w:rFonts w:ascii="Arial" w:hAnsi="Arial" w:cs="Arial"/>
                <w:b w:val="0"/>
                <w:bCs w:val="0"/>
                <w:i/>
                <w:color w:val="000099"/>
                <w:sz w:val="20"/>
                <w:lang w:val="es-ES"/>
              </w:rPr>
              <w:t>A</w:t>
            </w:r>
            <w:r w:rsidRPr="00C33000">
              <w:rPr>
                <w:rFonts w:ascii="Arial" w:hAnsi="Arial" w:cs="Arial"/>
                <w:b w:val="0"/>
                <w:i/>
                <w:color w:val="000099"/>
                <w:sz w:val="20"/>
                <w:lang w:val="es-ES"/>
              </w:rPr>
              <w:t xml:space="preserve">dicionalmente </w:t>
            </w:r>
            <w:r w:rsidRPr="00C33000">
              <w:rPr>
                <w:rFonts w:ascii="Arial" w:hAnsi="Arial" w:cs="Arial"/>
                <w:b w:val="0"/>
                <w:bCs w:val="0"/>
                <w:i/>
                <w:color w:val="000099"/>
                <w:sz w:val="20"/>
                <w:lang w:val="es-ES"/>
              </w:rPr>
              <w:t xml:space="preserve">al documento escaneado del presente anexo, el postor </w:t>
            </w:r>
            <w:r w:rsidRPr="00C33000">
              <w:rPr>
                <w:rFonts w:ascii="Arial" w:hAnsi="Arial" w:cs="Arial"/>
                <w:b w:val="0"/>
                <w:i/>
                <w:color w:val="000099"/>
                <w:sz w:val="20"/>
                <w:lang w:val="es-ES"/>
              </w:rPr>
              <w:t xml:space="preserve">puede adjuntar el archivo en Excel </w:t>
            </w:r>
            <w:r w:rsidRPr="00C33000">
              <w:rPr>
                <w:rFonts w:ascii="Arial" w:hAnsi="Arial" w:cs="Arial"/>
                <w:b w:val="0"/>
                <w:bCs w:val="0"/>
                <w:i/>
                <w:color w:val="000099"/>
                <w:sz w:val="20"/>
                <w:lang w:val="es-ES"/>
              </w:rPr>
              <w:t xml:space="preserve">del presupuesto de la obra (que fue </w:t>
            </w:r>
            <w:r w:rsidRPr="00C33000">
              <w:rPr>
                <w:rFonts w:ascii="Arial" w:hAnsi="Arial" w:cs="Arial"/>
                <w:b w:val="0"/>
                <w:i/>
                <w:color w:val="000099"/>
                <w:sz w:val="20"/>
                <w:lang w:val="es-ES"/>
              </w:rPr>
              <w:t>publicado conjuntamente con las bases</w:t>
            </w:r>
            <w:r w:rsidRPr="00C33000">
              <w:rPr>
                <w:rFonts w:ascii="Arial" w:hAnsi="Arial" w:cs="Arial"/>
                <w:b w:val="0"/>
                <w:bCs w:val="0"/>
                <w:i/>
                <w:color w:val="000099"/>
                <w:sz w:val="20"/>
                <w:lang w:val="es-ES"/>
              </w:rPr>
              <w:t>), completando la información que sustenta el precio de su</w:t>
            </w:r>
            <w:r w:rsidRPr="00C33000">
              <w:rPr>
                <w:rFonts w:ascii="Arial" w:hAnsi="Arial" w:cs="Arial"/>
                <w:b w:val="0"/>
                <w:i/>
                <w:color w:val="000099"/>
                <w:sz w:val="20"/>
                <w:lang w:val="es-ES"/>
              </w:rPr>
              <w:t xml:space="preserve"> oferta. En caso de divergencia prevalece el documento escaneado del precio de la oferta”.</w:t>
            </w:r>
            <w:r w:rsidRPr="00AD7DBE">
              <w:rPr>
                <w:rFonts w:ascii="Arial" w:hAnsi="Arial" w:cs="Arial"/>
                <w:b w:val="0"/>
                <w:bCs w:val="0"/>
                <w:i/>
                <w:color w:val="000099"/>
                <w:sz w:val="20"/>
                <w:lang w:val="es-ES"/>
              </w:rPr>
              <w:t xml:space="preserve">       </w:t>
            </w:r>
          </w:p>
          <w:p w14:paraId="113AF045" w14:textId="77777777" w:rsidR="005C3CC5" w:rsidRPr="005C3CC5" w:rsidRDefault="005C3CC5" w:rsidP="005C3CC5">
            <w:pPr>
              <w:pStyle w:val="Prrafodelista"/>
              <w:widowControl w:val="0"/>
              <w:ind w:left="454"/>
              <w:jc w:val="both"/>
              <w:rPr>
                <w:rFonts w:ascii="Arial" w:hAnsi="Arial" w:cs="Arial"/>
                <w:b w:val="0"/>
                <w:bCs w:val="0"/>
                <w:i/>
                <w:color w:val="000099"/>
                <w:sz w:val="20"/>
                <w:lang w:val="es-ES"/>
              </w:rPr>
            </w:pPr>
          </w:p>
          <w:p w14:paraId="1D203B25" w14:textId="77777777" w:rsidR="00A21583" w:rsidRPr="00582523" w:rsidRDefault="00A21583" w:rsidP="00720E6E">
            <w:pPr>
              <w:pStyle w:val="Prrafodelista"/>
              <w:widowControl w:val="0"/>
              <w:numPr>
                <w:ilvl w:val="0"/>
                <w:numId w:val="20"/>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7889CE22" w14:textId="77777777" w:rsidR="00A21583" w:rsidRDefault="00A21583" w:rsidP="000E01F1">
            <w:pPr>
              <w:pStyle w:val="Prrafodelista"/>
              <w:widowControl w:val="0"/>
              <w:ind w:left="454"/>
              <w:jc w:val="both"/>
              <w:rPr>
                <w:rFonts w:ascii="Arial" w:hAnsi="Arial" w:cs="Arial"/>
                <w:b w:val="0"/>
                <w:i/>
                <w:color w:val="000099"/>
                <w:sz w:val="20"/>
              </w:rPr>
            </w:pPr>
          </w:p>
          <w:p w14:paraId="59B5EA6E"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32EF765F"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p>
          <w:p w14:paraId="279CF062" w14:textId="77777777" w:rsidR="00A21583" w:rsidRPr="00582523" w:rsidRDefault="00A21583" w:rsidP="00720E6E">
            <w:pPr>
              <w:pStyle w:val="Prrafodelista"/>
              <w:widowControl w:val="0"/>
              <w:numPr>
                <w:ilvl w:val="0"/>
                <w:numId w:val="20"/>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4ABE9939" w14:textId="77777777" w:rsidR="00A21583" w:rsidRDefault="00A21583" w:rsidP="000E01F1">
            <w:pPr>
              <w:pStyle w:val="Prrafodelista"/>
              <w:widowControl w:val="0"/>
              <w:ind w:left="454"/>
              <w:jc w:val="both"/>
              <w:rPr>
                <w:rFonts w:ascii="Arial" w:hAnsi="Arial" w:cs="Arial"/>
                <w:b w:val="0"/>
                <w:i/>
                <w:color w:val="000099"/>
                <w:sz w:val="20"/>
              </w:rPr>
            </w:pPr>
          </w:p>
          <w:p w14:paraId="0D08ED56" w14:textId="77777777" w:rsidR="00A21583" w:rsidRPr="00582523" w:rsidRDefault="00A21583" w:rsidP="000E01F1">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2A85B69D" w14:textId="77777777" w:rsidR="00A21583" w:rsidRPr="00F12C4E" w:rsidRDefault="00A21583" w:rsidP="000E01F1">
            <w:pPr>
              <w:pStyle w:val="Prrafodelista"/>
              <w:widowControl w:val="0"/>
              <w:ind w:left="454"/>
              <w:jc w:val="both"/>
              <w:rPr>
                <w:rFonts w:ascii="Arial" w:hAnsi="Arial" w:cs="Arial"/>
                <w:b w:val="0"/>
                <w:i/>
                <w:color w:val="000099"/>
                <w:sz w:val="20"/>
              </w:rPr>
            </w:pPr>
          </w:p>
          <w:p w14:paraId="66BB6B9E" w14:textId="77777777" w:rsidR="00A21583" w:rsidRPr="00F12C4E" w:rsidRDefault="00A21583" w:rsidP="00720E6E">
            <w:pPr>
              <w:pStyle w:val="Prrafodelista"/>
              <w:widowControl w:val="0"/>
              <w:numPr>
                <w:ilvl w:val="0"/>
                <w:numId w:val="20"/>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F1C6A49" w14:textId="77777777" w:rsidR="00A21583" w:rsidRDefault="00A21583" w:rsidP="000E01F1">
            <w:pPr>
              <w:pStyle w:val="Prrafodelista"/>
              <w:widowControl w:val="0"/>
              <w:ind w:left="454"/>
              <w:jc w:val="both"/>
              <w:rPr>
                <w:rFonts w:ascii="Arial" w:hAnsi="Arial" w:cs="Arial"/>
                <w:b w:val="0"/>
                <w:i/>
                <w:color w:val="000099"/>
                <w:sz w:val="20"/>
              </w:rPr>
            </w:pPr>
          </w:p>
          <w:p w14:paraId="40263CD9" w14:textId="77777777" w:rsidR="00A21583" w:rsidRPr="00F12C4E" w:rsidRDefault="00A21583" w:rsidP="000E01F1">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15F931DE" w14:textId="77777777" w:rsidR="00A21583" w:rsidRPr="00F12C4E" w:rsidRDefault="00A21583" w:rsidP="000E01F1">
            <w:pPr>
              <w:pStyle w:val="Prrafodelista"/>
              <w:widowControl w:val="0"/>
              <w:ind w:left="454"/>
              <w:jc w:val="both"/>
              <w:rPr>
                <w:rFonts w:ascii="Arial" w:hAnsi="Arial" w:cs="Arial"/>
                <w:b w:val="0"/>
                <w:i/>
                <w:color w:val="000099"/>
                <w:sz w:val="20"/>
                <w:lang w:val="es-ES"/>
              </w:rPr>
            </w:pPr>
          </w:p>
          <w:p w14:paraId="13FACDBE" w14:textId="77777777" w:rsidR="00A21583" w:rsidRPr="004353A4" w:rsidRDefault="00A21583" w:rsidP="00720E6E">
            <w:pPr>
              <w:pStyle w:val="Prrafodelista"/>
              <w:widowControl w:val="0"/>
              <w:numPr>
                <w:ilvl w:val="0"/>
                <w:numId w:val="20"/>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17B3BF6D" w14:textId="77777777" w:rsidR="00A21583" w:rsidRPr="004353A4" w:rsidRDefault="00A21583" w:rsidP="000E01F1">
            <w:pPr>
              <w:pStyle w:val="Prrafodelista"/>
              <w:widowControl w:val="0"/>
              <w:ind w:left="454"/>
              <w:jc w:val="both"/>
              <w:rPr>
                <w:rFonts w:ascii="Arial" w:hAnsi="Arial" w:cs="Arial"/>
                <w:b w:val="0"/>
                <w:bCs w:val="0"/>
                <w:i/>
                <w:color w:val="000099"/>
                <w:sz w:val="20"/>
                <w:lang w:val="es-ES"/>
              </w:rPr>
            </w:pPr>
          </w:p>
          <w:p w14:paraId="65C3846C" w14:textId="77777777" w:rsidR="00A21583" w:rsidRPr="00F12C4E" w:rsidRDefault="00A21583" w:rsidP="000E01F1">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18BC1C8C" w14:textId="77777777" w:rsidR="00A21583" w:rsidRPr="00582523" w:rsidRDefault="00A21583" w:rsidP="000E01F1">
            <w:pPr>
              <w:pStyle w:val="Prrafodelista"/>
              <w:widowControl w:val="0"/>
              <w:ind w:left="454"/>
              <w:jc w:val="both"/>
              <w:rPr>
                <w:rFonts w:ascii="Arial" w:hAnsi="Arial" w:cs="Arial"/>
                <w:b w:val="0"/>
                <w:i/>
                <w:color w:val="000099"/>
                <w:sz w:val="20"/>
                <w:lang w:val="es-ES"/>
              </w:rPr>
            </w:pPr>
          </w:p>
        </w:tc>
      </w:tr>
    </w:tbl>
    <w:p w14:paraId="26F801DF" w14:textId="77777777" w:rsidR="00A21583" w:rsidRPr="003B4798" w:rsidRDefault="00A21583" w:rsidP="00A21583">
      <w:pPr>
        <w:widowControl w:val="0"/>
        <w:jc w:val="both"/>
        <w:rPr>
          <w:rFonts w:ascii="Arial" w:hAnsi="Arial" w:cs="Arial"/>
          <w:b/>
          <w:i/>
          <w:color w:val="000099"/>
          <w:sz w:val="12"/>
          <w:lang w:val="es-ES"/>
        </w:rPr>
      </w:pPr>
    </w:p>
    <w:p w14:paraId="136C9A23" w14:textId="77777777" w:rsidR="00A21583" w:rsidRPr="00BC4971" w:rsidRDefault="00A21583" w:rsidP="00A2158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4861E730" w14:textId="77777777" w:rsidR="00720EC0" w:rsidRDefault="00720EC0" w:rsidP="00D25DDC">
      <w:pPr>
        <w:widowControl w:val="0"/>
        <w:jc w:val="both"/>
        <w:rPr>
          <w:rFonts w:ascii="Arial" w:hAnsi="Arial" w:cs="Arial"/>
          <w:sz w:val="20"/>
        </w:rPr>
      </w:pPr>
    </w:p>
    <w:p w14:paraId="6EEEF84C" w14:textId="77777777" w:rsidR="0037025E" w:rsidRDefault="0037025E">
      <w:pPr>
        <w:rPr>
          <w:rFonts w:ascii="Arial" w:hAnsi="Arial" w:cs="Arial"/>
          <w:sz w:val="20"/>
        </w:rPr>
      </w:pPr>
      <w:r>
        <w:rPr>
          <w:rFonts w:ascii="Arial" w:hAnsi="Arial" w:cs="Arial"/>
          <w:sz w:val="20"/>
        </w:rPr>
        <w:br w:type="page"/>
      </w:r>
    </w:p>
    <w:p w14:paraId="60B86FF9" w14:textId="77777777" w:rsidR="005C3CC5" w:rsidRDefault="005C3CC5" w:rsidP="005C3CC5">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5C3CC5" w:rsidRPr="007E366E" w14:paraId="5AD3D855" w14:textId="77777777" w:rsidTr="00D677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AC80BF" w14:textId="77777777" w:rsidR="005C3CC5" w:rsidRPr="007E366E" w:rsidRDefault="005C3CC5" w:rsidP="00D6775C">
            <w:pPr>
              <w:jc w:val="both"/>
              <w:rPr>
                <w:rFonts w:ascii="Arial" w:hAnsi="Arial" w:cs="Arial"/>
                <w:color w:val="000099"/>
                <w:sz w:val="19"/>
                <w:szCs w:val="19"/>
                <w:lang w:val="es-ES"/>
              </w:rPr>
            </w:pPr>
            <w:r w:rsidRPr="007E366E">
              <w:rPr>
                <w:rFonts w:ascii="Arial" w:hAnsi="Arial" w:cs="Arial"/>
                <w:color w:val="000099"/>
                <w:sz w:val="19"/>
                <w:szCs w:val="19"/>
                <w:lang w:val="es-ES"/>
              </w:rPr>
              <w:t>Importante para la Entidad</w:t>
            </w:r>
          </w:p>
        </w:tc>
      </w:tr>
      <w:tr w:rsidR="005C3CC5" w:rsidRPr="007E366E" w14:paraId="1EC9776A" w14:textId="77777777" w:rsidTr="00D6775C">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1F1085" w14:textId="77777777" w:rsidR="005C3CC5" w:rsidRPr="007E366E" w:rsidRDefault="005C3CC5" w:rsidP="00D6775C">
            <w:pPr>
              <w:widowControl w:val="0"/>
              <w:jc w:val="both"/>
              <w:rPr>
                <w:rFonts w:ascii="Arial" w:hAnsi="Arial" w:cs="Arial"/>
                <w:b w:val="0"/>
                <w:bCs w:val="0"/>
                <w:i/>
                <w:color w:val="000099"/>
                <w:sz w:val="19"/>
                <w:szCs w:val="19"/>
                <w:lang w:val="es-ES"/>
              </w:rPr>
            </w:pPr>
            <w:r w:rsidRPr="007E366E">
              <w:rPr>
                <w:rFonts w:ascii="Arial" w:hAnsi="Arial" w:cs="Arial"/>
                <w:b w:val="0"/>
                <w:i/>
                <w:color w:val="000099"/>
                <w:sz w:val="20"/>
              </w:rPr>
              <w:t xml:space="preserve">En caso de la contratación de la ejecución de una obra bajo el </w:t>
            </w:r>
            <w:r>
              <w:rPr>
                <w:rFonts w:ascii="Arial" w:hAnsi="Arial" w:cs="Arial"/>
                <w:b w:val="0"/>
                <w:i/>
                <w:color w:val="000099"/>
                <w:sz w:val="20"/>
              </w:rPr>
              <w:t xml:space="preserve">esquema </w:t>
            </w:r>
            <w:r w:rsidRPr="007E366E">
              <w:rPr>
                <w:rFonts w:ascii="Arial" w:hAnsi="Arial" w:cs="Arial"/>
                <w:b w:val="0"/>
                <w:i/>
                <w:color w:val="000099"/>
                <w:sz w:val="20"/>
              </w:rPr>
              <w:t xml:space="preserve">mixto de suma alzada y precios unitarios </w:t>
            </w:r>
            <w:r w:rsidRPr="007E366E">
              <w:rPr>
                <w:rFonts w:ascii="Arial" w:hAnsi="Arial" w:cs="Arial"/>
                <w:b w:val="0"/>
                <w:i/>
                <w:color w:val="000099"/>
                <w:sz w:val="19"/>
                <w:szCs w:val="19"/>
                <w:lang w:val="es-ES"/>
              </w:rPr>
              <w:t xml:space="preserve">incluir </w:t>
            </w:r>
            <w:r w:rsidRPr="007E366E">
              <w:rPr>
                <w:rFonts w:ascii="Arial" w:hAnsi="Arial" w:cs="Arial"/>
                <w:b w:val="0"/>
                <w:i/>
                <w:color w:val="000099"/>
                <w:sz w:val="19"/>
                <w:szCs w:val="19"/>
              </w:rPr>
              <w:t>el siguiente anexo:</w:t>
            </w:r>
          </w:p>
        </w:tc>
      </w:tr>
    </w:tbl>
    <w:p w14:paraId="31F6E0B8" w14:textId="77777777" w:rsidR="005C3CC5" w:rsidRPr="007E366E" w:rsidRDefault="005C3CC5" w:rsidP="005C3CC5">
      <w:pPr>
        <w:widowControl w:val="0"/>
        <w:jc w:val="both"/>
        <w:rPr>
          <w:rFonts w:ascii="Arial" w:hAnsi="Arial" w:cs="Arial"/>
          <w:color w:val="000099"/>
          <w:sz w:val="10"/>
        </w:rPr>
      </w:pPr>
    </w:p>
    <w:p w14:paraId="6717CA0F" w14:textId="77777777" w:rsidR="005C3CC5" w:rsidRPr="007E366E" w:rsidRDefault="005C3CC5" w:rsidP="005C3CC5">
      <w:pPr>
        <w:widowControl w:val="0"/>
        <w:jc w:val="both"/>
        <w:rPr>
          <w:rFonts w:ascii="Arial" w:hAnsi="Arial" w:cs="Arial"/>
          <w:strike/>
          <w:sz w:val="20"/>
        </w:rPr>
      </w:pPr>
      <w:r w:rsidRPr="007E366E">
        <w:rPr>
          <w:rFonts w:ascii="Arial" w:hAnsi="Arial" w:cs="Arial"/>
          <w:b/>
          <w:i/>
          <w:color w:val="000099"/>
          <w:sz w:val="16"/>
          <w:lang w:val="es-ES"/>
        </w:rPr>
        <w:t>Esta nota deberá ser eliminada una vez culminada la elaboración de las bases</w:t>
      </w:r>
    </w:p>
    <w:p w14:paraId="16AF8BC6" w14:textId="77777777" w:rsidR="005C3CC5" w:rsidRPr="007E366E" w:rsidRDefault="005C3CC5" w:rsidP="005C3CC5">
      <w:pPr>
        <w:pStyle w:val="Prrafodelista"/>
        <w:widowControl w:val="0"/>
        <w:ind w:left="0"/>
        <w:jc w:val="both"/>
        <w:rPr>
          <w:rFonts w:ascii="Arial" w:hAnsi="Arial" w:cs="Arial"/>
          <w:color w:val="auto"/>
          <w:sz w:val="20"/>
        </w:rPr>
      </w:pPr>
    </w:p>
    <w:p w14:paraId="6791FB1A" w14:textId="77777777" w:rsidR="005C3CC5" w:rsidRPr="007E366E" w:rsidRDefault="005C3CC5" w:rsidP="005C3CC5">
      <w:pPr>
        <w:widowControl w:val="0"/>
        <w:jc w:val="center"/>
        <w:rPr>
          <w:rFonts w:ascii="Arial" w:hAnsi="Arial" w:cs="Arial"/>
          <w:b/>
          <w:color w:val="auto"/>
        </w:rPr>
      </w:pPr>
      <w:r w:rsidRPr="007E366E">
        <w:rPr>
          <w:rFonts w:ascii="Arial" w:hAnsi="Arial" w:cs="Arial"/>
          <w:b/>
          <w:color w:val="auto"/>
        </w:rPr>
        <w:t>ANEXO Nº 6</w:t>
      </w:r>
    </w:p>
    <w:p w14:paraId="665AFBEB" w14:textId="77777777" w:rsidR="005C3CC5" w:rsidRPr="007E366E" w:rsidRDefault="005C3CC5" w:rsidP="005C3CC5">
      <w:pPr>
        <w:pStyle w:val="Textoindependiente"/>
        <w:widowControl w:val="0"/>
        <w:spacing w:after="0"/>
        <w:jc w:val="center"/>
        <w:rPr>
          <w:rFonts w:ascii="Arial" w:hAnsi="Arial" w:cs="Arial"/>
          <w:b/>
          <w:sz w:val="20"/>
          <w:szCs w:val="20"/>
        </w:rPr>
      </w:pPr>
    </w:p>
    <w:p w14:paraId="4B7F60A7" w14:textId="77777777" w:rsidR="005C3CC5" w:rsidRPr="007E366E" w:rsidRDefault="005C3CC5" w:rsidP="005C3CC5">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14:paraId="70ABD14A" w14:textId="77777777" w:rsidR="005C3CC5" w:rsidRPr="00525AF2" w:rsidRDefault="005C3CC5" w:rsidP="005C3CC5">
      <w:pPr>
        <w:pStyle w:val="Textoindependiente"/>
        <w:widowControl w:val="0"/>
        <w:spacing w:after="0"/>
        <w:jc w:val="center"/>
        <w:rPr>
          <w:rFonts w:ascii="Arial" w:hAnsi="Arial" w:cs="Arial"/>
          <w:b/>
          <w:sz w:val="16"/>
          <w:szCs w:val="16"/>
        </w:rPr>
      </w:pPr>
    </w:p>
    <w:p w14:paraId="0A88EFEF" w14:textId="77777777" w:rsidR="005C3CC5" w:rsidRPr="00CD5328" w:rsidRDefault="005C3CC5" w:rsidP="005C3CC5">
      <w:pPr>
        <w:pStyle w:val="Textoindependiente"/>
        <w:widowControl w:val="0"/>
        <w:spacing w:after="0"/>
        <w:jc w:val="center"/>
        <w:rPr>
          <w:rFonts w:ascii="Arial" w:hAnsi="Arial" w:cs="Arial"/>
          <w:sz w:val="20"/>
          <w:szCs w:val="20"/>
        </w:rPr>
      </w:pPr>
      <w:r w:rsidRPr="007E366E">
        <w:rPr>
          <w:rFonts w:ascii="Arial" w:hAnsi="Arial" w:cs="Arial"/>
          <w:b/>
          <w:sz w:val="20"/>
          <w:szCs w:val="20"/>
        </w:rPr>
        <w:t>ÍTEM N° [INDICAR NÚMERO]</w:t>
      </w:r>
    </w:p>
    <w:p w14:paraId="5DDF7B4C" w14:textId="77777777" w:rsidR="005C3CC5" w:rsidRPr="00405F91" w:rsidRDefault="005C3CC5" w:rsidP="005C3CC5">
      <w:pPr>
        <w:pStyle w:val="Textoindependiente"/>
        <w:widowControl w:val="0"/>
        <w:spacing w:after="0"/>
        <w:rPr>
          <w:rFonts w:ascii="Arial" w:hAnsi="Arial" w:cs="Arial"/>
          <w:sz w:val="20"/>
          <w:szCs w:val="20"/>
        </w:rPr>
      </w:pPr>
    </w:p>
    <w:p w14:paraId="618A0D44" w14:textId="77777777" w:rsidR="005C3CC5" w:rsidRPr="00CD5328" w:rsidRDefault="005C3CC5" w:rsidP="005C3CC5">
      <w:pPr>
        <w:pStyle w:val="Textoindependiente"/>
        <w:widowControl w:val="0"/>
        <w:spacing w:after="0"/>
        <w:jc w:val="both"/>
        <w:rPr>
          <w:rFonts w:ascii="Arial" w:hAnsi="Arial" w:cs="Arial"/>
          <w:sz w:val="20"/>
          <w:szCs w:val="20"/>
        </w:rPr>
      </w:pPr>
    </w:p>
    <w:p w14:paraId="082BD0CF" w14:textId="77777777" w:rsidR="005C3CC5" w:rsidRPr="00CD5328" w:rsidRDefault="005C3CC5" w:rsidP="005C3CC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3F64648" w14:textId="60BC9C37" w:rsidR="005C3CC5" w:rsidRDefault="00946F64" w:rsidP="005C3CC5">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69F2EAA8" w14:textId="77777777" w:rsidR="005C3CC5" w:rsidRPr="00CD5328" w:rsidRDefault="005C3CC5" w:rsidP="005C3CC5">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27211935" w14:textId="77777777" w:rsidR="005C3CC5" w:rsidRPr="00CD5328" w:rsidRDefault="005C3CC5" w:rsidP="005C3CC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BD0C87E" w14:textId="77777777" w:rsidR="005C3CC5" w:rsidRPr="00CD5328" w:rsidRDefault="005C3CC5" w:rsidP="005C3CC5">
      <w:pPr>
        <w:pStyle w:val="Textoindependiente"/>
        <w:widowControl w:val="0"/>
        <w:spacing w:after="0"/>
        <w:jc w:val="both"/>
        <w:rPr>
          <w:rFonts w:ascii="Arial" w:hAnsi="Arial" w:cs="Arial"/>
          <w:sz w:val="20"/>
          <w:szCs w:val="20"/>
        </w:rPr>
      </w:pPr>
    </w:p>
    <w:p w14:paraId="53A85321" w14:textId="77777777" w:rsidR="005C3CC5" w:rsidRPr="00CD5328" w:rsidRDefault="005C3CC5" w:rsidP="005C3CC5">
      <w:pPr>
        <w:pStyle w:val="Textoindependiente"/>
        <w:widowControl w:val="0"/>
        <w:spacing w:after="0"/>
        <w:jc w:val="both"/>
        <w:rPr>
          <w:rFonts w:ascii="Arial" w:hAnsi="Arial" w:cs="Arial"/>
          <w:sz w:val="20"/>
          <w:szCs w:val="20"/>
        </w:rPr>
      </w:pPr>
    </w:p>
    <w:p w14:paraId="7B89EC28" w14:textId="77777777" w:rsidR="005C3CC5" w:rsidRPr="00CD5328" w:rsidRDefault="005C3CC5" w:rsidP="005C3CC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35AC32" w14:textId="77777777" w:rsidR="005C3CC5" w:rsidRDefault="005C3CC5" w:rsidP="005C3CC5">
      <w:pPr>
        <w:pStyle w:val="Textoindependiente"/>
        <w:widowControl w:val="0"/>
        <w:spacing w:after="0"/>
        <w:rPr>
          <w:rFonts w:ascii="Arial" w:hAnsi="Arial" w:cs="Arial"/>
          <w:sz w:val="20"/>
          <w:szCs w:val="20"/>
          <w:lang w:val="es-PE"/>
        </w:rPr>
      </w:pPr>
    </w:p>
    <w:p w14:paraId="271BE922" w14:textId="77777777" w:rsidR="005C3CC5" w:rsidRPr="007E366E" w:rsidRDefault="005C3CC5" w:rsidP="005C3CC5">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14:paraId="74CB97A3" w14:textId="77777777" w:rsidR="005C3CC5" w:rsidRPr="007E366E" w:rsidRDefault="005C3CC5" w:rsidP="005C3CC5">
      <w:pPr>
        <w:pStyle w:val="Prrafodelista"/>
        <w:ind w:left="0"/>
        <w:jc w:val="both"/>
        <w:rPr>
          <w:rFonts w:ascii="Arial" w:hAnsi="Arial" w:cs="Arial"/>
          <w:sz w:val="20"/>
          <w:highlight w:val="lightGray"/>
        </w:rPr>
      </w:pPr>
    </w:p>
    <w:p w14:paraId="418543B2" w14:textId="77777777" w:rsidR="005C3CC5" w:rsidRPr="008D1040" w:rsidRDefault="005C3CC5" w:rsidP="005C3CC5">
      <w:pPr>
        <w:pStyle w:val="Prrafodelista"/>
        <w:ind w:left="0"/>
        <w:jc w:val="both"/>
        <w:rPr>
          <w:rFonts w:ascii="Arial" w:hAnsi="Arial" w:cs="Arial"/>
          <w:sz w:val="20"/>
        </w:rPr>
      </w:pPr>
      <w:r w:rsidRPr="008D1040">
        <w:rPr>
          <w:rFonts w:ascii="Arial" w:hAnsi="Arial" w:cs="Arial"/>
          <w:sz w:val="20"/>
        </w:rPr>
        <w:t>OFERTA A PRECIOS UNITARIOS DE LOS COMPONENTES SIGUIENTES:</w:t>
      </w:r>
    </w:p>
    <w:p w14:paraId="3082EAB1" w14:textId="77777777" w:rsidR="005C3CC5" w:rsidRPr="008D1040" w:rsidRDefault="005C3CC5" w:rsidP="005C3CC5">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8D1040" w14:paraId="3B53CA45" w14:textId="77777777" w:rsidTr="00D6775C">
        <w:trPr>
          <w:trHeight w:val="495"/>
        </w:trPr>
        <w:tc>
          <w:tcPr>
            <w:tcW w:w="581" w:type="dxa"/>
            <w:shd w:val="clear" w:color="auto" w:fill="auto"/>
            <w:vAlign w:val="center"/>
            <w:hideMark/>
          </w:tcPr>
          <w:p w14:paraId="297258C7"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22C480EB"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67927ACE"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797E1CF4"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629C0F6"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3ADC952E"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8D1040" w14:paraId="2FEA30D0" w14:textId="77777777" w:rsidTr="00D6775C">
        <w:trPr>
          <w:trHeight w:val="315"/>
        </w:trPr>
        <w:tc>
          <w:tcPr>
            <w:tcW w:w="581" w:type="dxa"/>
            <w:shd w:val="clear" w:color="auto" w:fill="auto"/>
            <w:vAlign w:val="center"/>
          </w:tcPr>
          <w:p w14:paraId="18839AA0" w14:textId="77777777" w:rsidR="005C3CC5" w:rsidRPr="008D1040" w:rsidRDefault="005C3CC5" w:rsidP="00D6775C">
            <w:pPr>
              <w:jc w:val="center"/>
              <w:rPr>
                <w:rFonts w:ascii="Arial" w:eastAsia="Times New Roman" w:hAnsi="Arial" w:cs="Arial"/>
                <w:color w:val="auto"/>
                <w:sz w:val="18"/>
                <w:szCs w:val="18"/>
              </w:rPr>
            </w:pPr>
          </w:p>
        </w:tc>
        <w:tc>
          <w:tcPr>
            <w:tcW w:w="2946" w:type="dxa"/>
            <w:shd w:val="clear" w:color="auto" w:fill="auto"/>
            <w:vAlign w:val="center"/>
          </w:tcPr>
          <w:p w14:paraId="0BCFB2A3" w14:textId="77777777" w:rsidR="005C3CC5" w:rsidRPr="008D1040" w:rsidRDefault="005C3CC5" w:rsidP="00D6775C">
            <w:pPr>
              <w:rPr>
                <w:rFonts w:ascii="Arial" w:eastAsia="Times New Roman" w:hAnsi="Arial" w:cs="Arial"/>
                <w:color w:val="auto"/>
                <w:sz w:val="18"/>
                <w:szCs w:val="18"/>
              </w:rPr>
            </w:pPr>
          </w:p>
        </w:tc>
        <w:tc>
          <w:tcPr>
            <w:tcW w:w="1430" w:type="dxa"/>
            <w:shd w:val="clear" w:color="auto" w:fill="auto"/>
          </w:tcPr>
          <w:p w14:paraId="3A04C7C5" w14:textId="77777777" w:rsidR="005C3CC5" w:rsidRPr="008D1040" w:rsidRDefault="005C3CC5" w:rsidP="00D6775C">
            <w:pPr>
              <w:jc w:val="both"/>
              <w:rPr>
                <w:rFonts w:ascii="Times New Roman" w:eastAsia="Times New Roman" w:hAnsi="Times New Roman"/>
                <w:color w:val="auto"/>
                <w:sz w:val="24"/>
                <w:szCs w:val="24"/>
              </w:rPr>
            </w:pPr>
          </w:p>
        </w:tc>
        <w:tc>
          <w:tcPr>
            <w:tcW w:w="1134" w:type="dxa"/>
            <w:shd w:val="clear" w:color="auto" w:fill="auto"/>
            <w:hideMark/>
          </w:tcPr>
          <w:p w14:paraId="64709F04" w14:textId="77777777" w:rsidR="005C3CC5" w:rsidRPr="008D1040" w:rsidRDefault="005C3CC5" w:rsidP="00D6775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F913D1C" w14:textId="77777777" w:rsidR="005C3CC5" w:rsidRPr="008D1040" w:rsidRDefault="005C3CC5" w:rsidP="00D6775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11E24127" w14:textId="77777777" w:rsidR="005C3CC5" w:rsidRPr="008D1040" w:rsidRDefault="005C3CC5" w:rsidP="00D6775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882319" w14:paraId="3FDD0E8F" w14:textId="77777777" w:rsidTr="00D6775C">
        <w:trPr>
          <w:trHeight w:val="315"/>
        </w:trPr>
        <w:tc>
          <w:tcPr>
            <w:tcW w:w="581" w:type="dxa"/>
            <w:shd w:val="clear" w:color="auto" w:fill="auto"/>
            <w:vAlign w:val="center"/>
          </w:tcPr>
          <w:p w14:paraId="465F6584" w14:textId="77777777" w:rsidR="005C3CC5" w:rsidRPr="008D1040" w:rsidRDefault="005C3CC5" w:rsidP="00D6775C">
            <w:pPr>
              <w:jc w:val="center"/>
              <w:rPr>
                <w:rFonts w:ascii="Arial" w:eastAsia="Times New Roman" w:hAnsi="Arial" w:cs="Arial"/>
                <w:color w:val="auto"/>
                <w:sz w:val="18"/>
                <w:szCs w:val="18"/>
              </w:rPr>
            </w:pPr>
          </w:p>
        </w:tc>
        <w:tc>
          <w:tcPr>
            <w:tcW w:w="2946" w:type="dxa"/>
            <w:shd w:val="clear" w:color="auto" w:fill="auto"/>
            <w:vAlign w:val="center"/>
          </w:tcPr>
          <w:p w14:paraId="54C65D82" w14:textId="77777777" w:rsidR="005C3CC5" w:rsidRPr="008D1040" w:rsidRDefault="005C3CC5" w:rsidP="00D6775C">
            <w:pPr>
              <w:rPr>
                <w:rFonts w:ascii="Arial" w:eastAsia="Times New Roman" w:hAnsi="Arial" w:cs="Arial"/>
                <w:color w:val="auto"/>
                <w:sz w:val="18"/>
                <w:szCs w:val="18"/>
              </w:rPr>
            </w:pPr>
          </w:p>
        </w:tc>
        <w:tc>
          <w:tcPr>
            <w:tcW w:w="1430" w:type="dxa"/>
            <w:shd w:val="clear" w:color="auto" w:fill="auto"/>
          </w:tcPr>
          <w:p w14:paraId="58FE14EC" w14:textId="77777777" w:rsidR="005C3CC5" w:rsidRPr="008D1040" w:rsidRDefault="005C3CC5" w:rsidP="00D6775C">
            <w:pPr>
              <w:jc w:val="both"/>
              <w:rPr>
                <w:rFonts w:ascii="Times New Roman" w:eastAsia="Times New Roman" w:hAnsi="Times New Roman"/>
                <w:color w:val="auto"/>
                <w:sz w:val="24"/>
                <w:szCs w:val="24"/>
              </w:rPr>
            </w:pPr>
          </w:p>
        </w:tc>
        <w:tc>
          <w:tcPr>
            <w:tcW w:w="1134" w:type="dxa"/>
            <w:shd w:val="clear" w:color="auto" w:fill="auto"/>
          </w:tcPr>
          <w:p w14:paraId="267593A1" w14:textId="77777777" w:rsidR="005C3CC5" w:rsidRPr="008D1040" w:rsidRDefault="005C3CC5" w:rsidP="00D6775C">
            <w:pPr>
              <w:jc w:val="both"/>
              <w:rPr>
                <w:rFonts w:ascii="Times New Roman" w:eastAsia="Times New Roman" w:hAnsi="Times New Roman"/>
                <w:color w:val="auto"/>
                <w:sz w:val="24"/>
                <w:szCs w:val="24"/>
              </w:rPr>
            </w:pPr>
          </w:p>
        </w:tc>
        <w:tc>
          <w:tcPr>
            <w:tcW w:w="1417" w:type="dxa"/>
            <w:shd w:val="clear" w:color="auto" w:fill="auto"/>
          </w:tcPr>
          <w:p w14:paraId="07AD3E90" w14:textId="77777777" w:rsidR="005C3CC5" w:rsidRPr="008D1040" w:rsidRDefault="005C3CC5" w:rsidP="00D6775C">
            <w:pPr>
              <w:jc w:val="both"/>
              <w:rPr>
                <w:rFonts w:ascii="Times New Roman" w:eastAsia="Times New Roman" w:hAnsi="Times New Roman"/>
                <w:color w:val="auto"/>
                <w:sz w:val="24"/>
                <w:szCs w:val="24"/>
              </w:rPr>
            </w:pPr>
          </w:p>
        </w:tc>
        <w:tc>
          <w:tcPr>
            <w:tcW w:w="1559" w:type="dxa"/>
            <w:shd w:val="clear" w:color="auto" w:fill="auto"/>
          </w:tcPr>
          <w:p w14:paraId="1C45E132" w14:textId="77777777" w:rsidR="005C3CC5" w:rsidRPr="008D1040" w:rsidRDefault="005C3CC5" w:rsidP="00D6775C">
            <w:pPr>
              <w:jc w:val="both"/>
              <w:rPr>
                <w:rFonts w:ascii="Times New Roman" w:eastAsia="Times New Roman" w:hAnsi="Times New Roman"/>
                <w:color w:val="auto"/>
                <w:sz w:val="24"/>
                <w:szCs w:val="24"/>
              </w:rPr>
            </w:pPr>
          </w:p>
        </w:tc>
      </w:tr>
    </w:tbl>
    <w:p w14:paraId="1E846429" w14:textId="77777777" w:rsidR="005C3CC5" w:rsidRPr="00882319" w:rsidRDefault="005C3CC5" w:rsidP="005C3CC5">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5C3CC5" w:rsidRPr="007E366E" w14:paraId="0DC8A8FB" w14:textId="77777777" w:rsidTr="00D6775C">
        <w:tc>
          <w:tcPr>
            <w:tcW w:w="586" w:type="dxa"/>
          </w:tcPr>
          <w:p w14:paraId="58033510"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1</w:t>
            </w:r>
          </w:p>
        </w:tc>
        <w:tc>
          <w:tcPr>
            <w:tcW w:w="5454" w:type="dxa"/>
          </w:tcPr>
          <w:p w14:paraId="0E177B2F"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35DD81C8" w14:textId="77777777" w:rsidR="005C3CC5" w:rsidRPr="007E366E" w:rsidRDefault="005C3CC5" w:rsidP="00D6775C">
            <w:pPr>
              <w:pStyle w:val="Prrafodelista"/>
              <w:ind w:left="0"/>
              <w:jc w:val="both"/>
              <w:rPr>
                <w:rFonts w:ascii="Arial" w:hAnsi="Arial" w:cs="Arial"/>
                <w:sz w:val="20"/>
              </w:rPr>
            </w:pPr>
          </w:p>
        </w:tc>
      </w:tr>
      <w:tr w:rsidR="005C3CC5" w:rsidRPr="007E366E" w14:paraId="767E7D47" w14:textId="77777777" w:rsidTr="00D6775C">
        <w:tc>
          <w:tcPr>
            <w:tcW w:w="586" w:type="dxa"/>
          </w:tcPr>
          <w:p w14:paraId="6607580F"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2</w:t>
            </w:r>
          </w:p>
        </w:tc>
        <w:tc>
          <w:tcPr>
            <w:tcW w:w="5454" w:type="dxa"/>
          </w:tcPr>
          <w:p w14:paraId="42CA1E1A"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5EF19F70" w14:textId="77777777" w:rsidR="005C3CC5" w:rsidRPr="007E366E" w:rsidRDefault="005C3CC5" w:rsidP="00D6775C">
            <w:pPr>
              <w:pStyle w:val="Prrafodelista"/>
              <w:ind w:left="0"/>
              <w:jc w:val="both"/>
              <w:rPr>
                <w:rFonts w:ascii="Arial" w:hAnsi="Arial" w:cs="Arial"/>
                <w:sz w:val="20"/>
              </w:rPr>
            </w:pPr>
          </w:p>
        </w:tc>
      </w:tr>
      <w:tr w:rsidR="005C3CC5" w:rsidRPr="007E366E" w14:paraId="78327CA4" w14:textId="77777777" w:rsidTr="00D6775C">
        <w:tc>
          <w:tcPr>
            <w:tcW w:w="586" w:type="dxa"/>
          </w:tcPr>
          <w:p w14:paraId="6D98F4B7"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2.1</w:t>
            </w:r>
          </w:p>
        </w:tc>
        <w:tc>
          <w:tcPr>
            <w:tcW w:w="5454" w:type="dxa"/>
          </w:tcPr>
          <w:p w14:paraId="1FF10E4A"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DBDDF75" w14:textId="77777777" w:rsidR="005C3CC5" w:rsidRPr="007E366E" w:rsidRDefault="005C3CC5" w:rsidP="00D6775C">
            <w:pPr>
              <w:pStyle w:val="Prrafodelista"/>
              <w:ind w:left="0"/>
              <w:jc w:val="both"/>
              <w:rPr>
                <w:rFonts w:ascii="Arial" w:hAnsi="Arial" w:cs="Arial"/>
                <w:sz w:val="20"/>
              </w:rPr>
            </w:pPr>
          </w:p>
        </w:tc>
      </w:tr>
      <w:tr w:rsidR="005C3CC5" w:rsidRPr="007E366E" w14:paraId="21842199" w14:textId="77777777" w:rsidTr="00D6775C">
        <w:tc>
          <w:tcPr>
            <w:tcW w:w="586" w:type="dxa"/>
          </w:tcPr>
          <w:p w14:paraId="43E4AA92"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2.2</w:t>
            </w:r>
          </w:p>
        </w:tc>
        <w:tc>
          <w:tcPr>
            <w:tcW w:w="5454" w:type="dxa"/>
          </w:tcPr>
          <w:p w14:paraId="36707AC8"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14231909" w14:textId="77777777" w:rsidR="005C3CC5" w:rsidRPr="007E366E" w:rsidRDefault="005C3CC5" w:rsidP="00D6775C">
            <w:pPr>
              <w:pStyle w:val="Prrafodelista"/>
              <w:ind w:left="0"/>
              <w:jc w:val="both"/>
              <w:rPr>
                <w:rFonts w:ascii="Arial" w:hAnsi="Arial" w:cs="Arial"/>
                <w:sz w:val="20"/>
              </w:rPr>
            </w:pPr>
          </w:p>
        </w:tc>
      </w:tr>
      <w:tr w:rsidR="005C3CC5" w:rsidRPr="007E366E" w14:paraId="18E605E5" w14:textId="77777777" w:rsidTr="00D6775C">
        <w:tc>
          <w:tcPr>
            <w:tcW w:w="586" w:type="dxa"/>
          </w:tcPr>
          <w:p w14:paraId="6509AE51" w14:textId="77777777" w:rsidR="005C3CC5" w:rsidRPr="007E366E" w:rsidRDefault="005C3CC5" w:rsidP="00D6775C">
            <w:pPr>
              <w:pStyle w:val="Prrafodelista"/>
              <w:ind w:left="0"/>
              <w:jc w:val="both"/>
              <w:rPr>
                <w:rFonts w:ascii="Arial" w:hAnsi="Arial" w:cs="Arial"/>
                <w:sz w:val="20"/>
              </w:rPr>
            </w:pPr>
          </w:p>
        </w:tc>
        <w:tc>
          <w:tcPr>
            <w:tcW w:w="5454" w:type="dxa"/>
          </w:tcPr>
          <w:p w14:paraId="3F713B0F"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5F37BEC" w14:textId="77777777" w:rsidR="005C3CC5" w:rsidRPr="007E366E" w:rsidRDefault="005C3CC5" w:rsidP="00D6775C">
            <w:pPr>
              <w:pStyle w:val="Prrafodelista"/>
              <w:ind w:left="0"/>
              <w:jc w:val="both"/>
              <w:rPr>
                <w:rFonts w:ascii="Arial" w:hAnsi="Arial" w:cs="Arial"/>
                <w:sz w:val="20"/>
              </w:rPr>
            </w:pPr>
          </w:p>
        </w:tc>
      </w:tr>
      <w:tr w:rsidR="005C3CC5" w:rsidRPr="007E366E" w14:paraId="2D96AA27" w14:textId="77777777" w:rsidTr="00D6775C">
        <w:tc>
          <w:tcPr>
            <w:tcW w:w="586" w:type="dxa"/>
          </w:tcPr>
          <w:p w14:paraId="4B7CF117"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3</w:t>
            </w:r>
          </w:p>
        </w:tc>
        <w:tc>
          <w:tcPr>
            <w:tcW w:w="5454" w:type="dxa"/>
          </w:tcPr>
          <w:p w14:paraId="1339E376"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2ED7F31F" w14:textId="77777777" w:rsidR="005C3CC5" w:rsidRPr="007E366E" w:rsidRDefault="005C3CC5" w:rsidP="00D6775C">
            <w:pPr>
              <w:pStyle w:val="Prrafodelista"/>
              <w:ind w:left="0"/>
              <w:jc w:val="both"/>
              <w:rPr>
                <w:rFonts w:ascii="Arial" w:hAnsi="Arial" w:cs="Arial"/>
                <w:sz w:val="20"/>
              </w:rPr>
            </w:pPr>
          </w:p>
        </w:tc>
      </w:tr>
      <w:tr w:rsidR="005C3CC5" w:rsidRPr="007E366E" w14:paraId="1A06B34B" w14:textId="77777777" w:rsidTr="00D6775C">
        <w:tc>
          <w:tcPr>
            <w:tcW w:w="586" w:type="dxa"/>
          </w:tcPr>
          <w:p w14:paraId="080A755C" w14:textId="77777777" w:rsidR="005C3CC5" w:rsidRPr="007E366E" w:rsidRDefault="005C3CC5" w:rsidP="00D6775C">
            <w:pPr>
              <w:pStyle w:val="Prrafodelista"/>
              <w:ind w:left="0"/>
              <w:jc w:val="both"/>
              <w:rPr>
                <w:rFonts w:ascii="Arial" w:hAnsi="Arial" w:cs="Arial"/>
                <w:sz w:val="20"/>
              </w:rPr>
            </w:pPr>
          </w:p>
        </w:tc>
        <w:tc>
          <w:tcPr>
            <w:tcW w:w="5454" w:type="dxa"/>
          </w:tcPr>
          <w:p w14:paraId="14450013"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6208E7A" w14:textId="77777777" w:rsidR="005C3CC5" w:rsidRPr="007E366E" w:rsidRDefault="005C3CC5" w:rsidP="00D6775C">
            <w:pPr>
              <w:pStyle w:val="Prrafodelista"/>
              <w:ind w:left="0"/>
              <w:jc w:val="both"/>
              <w:rPr>
                <w:rFonts w:ascii="Arial" w:hAnsi="Arial" w:cs="Arial"/>
                <w:sz w:val="20"/>
              </w:rPr>
            </w:pPr>
          </w:p>
        </w:tc>
      </w:tr>
      <w:tr w:rsidR="005C3CC5" w:rsidRPr="007E366E" w14:paraId="56B27842" w14:textId="77777777" w:rsidTr="00D6775C">
        <w:tc>
          <w:tcPr>
            <w:tcW w:w="586" w:type="dxa"/>
          </w:tcPr>
          <w:p w14:paraId="0E18F6FA"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4</w:t>
            </w:r>
          </w:p>
        </w:tc>
        <w:tc>
          <w:tcPr>
            <w:tcW w:w="5454" w:type="dxa"/>
          </w:tcPr>
          <w:p w14:paraId="6EC7872B"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54"/>
            </w:r>
          </w:p>
        </w:tc>
        <w:tc>
          <w:tcPr>
            <w:tcW w:w="3021" w:type="dxa"/>
          </w:tcPr>
          <w:p w14:paraId="77997F38" w14:textId="77777777" w:rsidR="005C3CC5" w:rsidRPr="007E366E" w:rsidRDefault="005C3CC5" w:rsidP="00D6775C">
            <w:pPr>
              <w:pStyle w:val="Prrafodelista"/>
              <w:ind w:left="0"/>
              <w:jc w:val="both"/>
              <w:rPr>
                <w:rFonts w:ascii="Arial" w:hAnsi="Arial" w:cs="Arial"/>
                <w:sz w:val="20"/>
              </w:rPr>
            </w:pPr>
          </w:p>
        </w:tc>
      </w:tr>
      <w:tr w:rsidR="005C3CC5" w:rsidRPr="007E366E" w14:paraId="4F3EFCEC" w14:textId="77777777" w:rsidTr="00D6775C">
        <w:tc>
          <w:tcPr>
            <w:tcW w:w="586" w:type="dxa"/>
          </w:tcPr>
          <w:p w14:paraId="17BC71FE"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5</w:t>
            </w:r>
          </w:p>
        </w:tc>
        <w:tc>
          <w:tcPr>
            <w:tcW w:w="5454" w:type="dxa"/>
          </w:tcPr>
          <w:p w14:paraId="336DD3F9"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Monto de</w:t>
            </w:r>
            <w:r>
              <w:rPr>
                <w:rFonts w:ascii="Arial" w:hAnsi="Arial" w:cs="Arial"/>
                <w:sz w:val="20"/>
              </w:rPr>
              <w:t>l componente</w:t>
            </w:r>
            <w:r w:rsidRPr="007E366E">
              <w:rPr>
                <w:rFonts w:ascii="Arial" w:hAnsi="Arial" w:cs="Arial"/>
                <w:sz w:val="20"/>
              </w:rPr>
              <w:t xml:space="preserve"> </w:t>
            </w:r>
            <w:r>
              <w:rPr>
                <w:rFonts w:ascii="Arial" w:hAnsi="Arial" w:cs="Arial"/>
                <w:sz w:val="20"/>
              </w:rPr>
              <w:t>a precios unitarios</w:t>
            </w:r>
          </w:p>
        </w:tc>
        <w:tc>
          <w:tcPr>
            <w:tcW w:w="3021" w:type="dxa"/>
          </w:tcPr>
          <w:p w14:paraId="1769C1DD" w14:textId="77777777" w:rsidR="005C3CC5" w:rsidRPr="007E366E" w:rsidRDefault="005C3CC5" w:rsidP="00D6775C">
            <w:pPr>
              <w:pStyle w:val="Prrafodelista"/>
              <w:ind w:left="0"/>
              <w:jc w:val="both"/>
              <w:rPr>
                <w:rFonts w:ascii="Arial" w:hAnsi="Arial" w:cs="Arial"/>
                <w:sz w:val="20"/>
              </w:rPr>
            </w:pPr>
          </w:p>
        </w:tc>
      </w:tr>
    </w:tbl>
    <w:p w14:paraId="3E79C812" w14:textId="77777777" w:rsidR="005C3CC5" w:rsidRPr="007E366E" w:rsidRDefault="005C3CC5" w:rsidP="005C3CC5">
      <w:pPr>
        <w:pStyle w:val="Prrafodelista"/>
        <w:ind w:left="0"/>
        <w:jc w:val="right"/>
        <w:rPr>
          <w:rFonts w:ascii="Arial" w:hAnsi="Arial" w:cs="Arial"/>
          <w:sz w:val="20"/>
        </w:rPr>
      </w:pPr>
      <w:r w:rsidRPr="007E366E">
        <w:rPr>
          <w:rFonts w:ascii="Arial" w:hAnsi="Arial" w:cs="Arial"/>
          <w:sz w:val="20"/>
        </w:rPr>
        <w:t>…]</w:t>
      </w:r>
    </w:p>
    <w:p w14:paraId="60FD2850" w14:textId="77777777" w:rsidR="005C3CC5" w:rsidRPr="007E366E" w:rsidRDefault="005C3CC5" w:rsidP="005C3CC5">
      <w:pPr>
        <w:pStyle w:val="Prrafodelista"/>
        <w:ind w:left="0"/>
        <w:jc w:val="both"/>
        <w:rPr>
          <w:rFonts w:ascii="Arial" w:hAnsi="Arial" w:cs="Arial"/>
          <w:sz w:val="20"/>
        </w:rPr>
      </w:pPr>
      <w:r w:rsidRPr="007E366E">
        <w:rPr>
          <w:rFonts w:ascii="Arial" w:hAnsi="Arial" w:cs="Arial"/>
          <w:sz w:val="20"/>
        </w:rPr>
        <w:t>OFERTA A SUMA ALZADA DE LOS COMPONENTES SIGUIENTES:</w:t>
      </w:r>
    </w:p>
    <w:p w14:paraId="6B0073BB" w14:textId="77777777" w:rsidR="005C3CC5" w:rsidRPr="00882319" w:rsidRDefault="005C3CC5" w:rsidP="005C3CC5">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5C3CC5" w:rsidRPr="00882319" w14:paraId="5897A67B" w14:textId="77777777" w:rsidTr="00D6775C">
        <w:trPr>
          <w:jc w:val="center"/>
        </w:trPr>
        <w:tc>
          <w:tcPr>
            <w:tcW w:w="6151" w:type="dxa"/>
            <w:shd w:val="clear" w:color="auto" w:fill="D9D9D9"/>
            <w:vAlign w:val="center"/>
          </w:tcPr>
          <w:p w14:paraId="0B64B1A4" w14:textId="77777777" w:rsidR="005C3CC5" w:rsidRPr="00BC2A0C" w:rsidRDefault="005C3CC5" w:rsidP="00D6775C">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14:paraId="30FF98DA" w14:textId="77777777" w:rsidR="005C3CC5" w:rsidRPr="00BC2A0C" w:rsidRDefault="005C3CC5" w:rsidP="00D6775C">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5C3CC5" w:rsidRPr="00882319" w14:paraId="7683A7BD" w14:textId="77777777" w:rsidTr="00D6775C">
        <w:trPr>
          <w:trHeight w:val="386"/>
          <w:jc w:val="center"/>
        </w:trPr>
        <w:tc>
          <w:tcPr>
            <w:tcW w:w="6151" w:type="dxa"/>
            <w:vAlign w:val="center"/>
          </w:tcPr>
          <w:p w14:paraId="4CDA9ADE" w14:textId="77777777" w:rsidR="005C3CC5" w:rsidRPr="00882319" w:rsidRDefault="005C3CC5" w:rsidP="00D6775C">
            <w:pPr>
              <w:widowControl w:val="0"/>
              <w:jc w:val="both"/>
              <w:rPr>
                <w:rFonts w:ascii="Arial" w:hAnsi="Arial" w:cs="Arial"/>
                <w:sz w:val="20"/>
                <w:highlight w:val="yellow"/>
              </w:rPr>
            </w:pPr>
          </w:p>
        </w:tc>
        <w:tc>
          <w:tcPr>
            <w:tcW w:w="2760" w:type="dxa"/>
            <w:vAlign w:val="center"/>
          </w:tcPr>
          <w:p w14:paraId="79741CD9" w14:textId="77777777" w:rsidR="005C3CC5" w:rsidRPr="00882319" w:rsidRDefault="005C3CC5" w:rsidP="00D6775C">
            <w:pPr>
              <w:pStyle w:val="Textoindependiente"/>
              <w:widowControl w:val="0"/>
              <w:spacing w:after="0"/>
              <w:jc w:val="right"/>
              <w:rPr>
                <w:rFonts w:ascii="Arial" w:hAnsi="Arial" w:cs="Arial"/>
                <w:b/>
                <w:sz w:val="20"/>
                <w:highlight w:val="yellow"/>
              </w:rPr>
            </w:pPr>
          </w:p>
        </w:tc>
      </w:tr>
      <w:tr w:rsidR="005C3CC5" w:rsidRPr="00BC2A0C" w14:paraId="34CC2965" w14:textId="77777777" w:rsidTr="00D6775C">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33C7080E" w14:textId="77777777" w:rsidR="005C3CC5" w:rsidRPr="006B4ADA" w:rsidRDefault="005C3CC5" w:rsidP="000053F9">
            <w:pPr>
              <w:widowControl w:val="0"/>
              <w:rPr>
                <w:rFonts w:ascii="Arial" w:hAnsi="Arial" w:cs="Arial"/>
                <w:sz w:val="20"/>
              </w:rPr>
            </w:pPr>
            <w:r>
              <w:rPr>
                <w:rFonts w:ascii="Arial" w:hAnsi="Arial" w:cs="Arial"/>
                <w:sz w:val="20"/>
              </w:rPr>
              <w:t xml:space="preserve">Monto </w:t>
            </w:r>
            <w:r w:rsidRPr="006B4ADA">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758CC771" w14:textId="77777777" w:rsidR="005C3CC5" w:rsidRPr="00BC2A0C" w:rsidRDefault="005C3CC5" w:rsidP="00D6775C">
            <w:pPr>
              <w:pStyle w:val="Textoindependiente"/>
              <w:widowControl w:val="0"/>
              <w:spacing w:after="0"/>
              <w:jc w:val="right"/>
              <w:rPr>
                <w:rFonts w:ascii="Arial" w:hAnsi="Arial" w:cs="Arial"/>
                <w:b/>
                <w:sz w:val="20"/>
              </w:rPr>
            </w:pPr>
          </w:p>
        </w:tc>
      </w:tr>
    </w:tbl>
    <w:p w14:paraId="175CDE89" w14:textId="77777777" w:rsidR="005C3CC5" w:rsidRDefault="005C3CC5" w:rsidP="005C3CC5">
      <w:pPr>
        <w:pStyle w:val="Prrafodelista"/>
        <w:ind w:left="0"/>
        <w:jc w:val="both"/>
        <w:rPr>
          <w:rFonts w:ascii="Arial" w:hAnsi="Arial" w:cs="Arial"/>
          <w:sz w:val="20"/>
        </w:rPr>
      </w:pPr>
    </w:p>
    <w:p w14:paraId="60D1F540" w14:textId="77777777" w:rsidR="005C3CC5" w:rsidRPr="006B4ADA" w:rsidRDefault="005C3CC5" w:rsidP="005C3CC5">
      <w:pPr>
        <w:widowControl w:val="0"/>
        <w:jc w:val="both"/>
        <w:rPr>
          <w:rFonts w:ascii="Arial" w:hAnsi="Arial" w:cs="Arial"/>
          <w:color w:val="auto"/>
          <w:sz w:val="20"/>
          <w:lang w:val="es-ES"/>
        </w:rPr>
      </w:pPr>
      <w:r w:rsidRPr="006B4ADA">
        <w:rPr>
          <w:rFonts w:ascii="Arial" w:hAnsi="Arial" w:cs="Arial"/>
          <w:color w:val="auto"/>
          <w:sz w:val="20"/>
          <w:lang w:val="es-ES"/>
        </w:rPr>
        <w:t>Asimismo, el postor debe adjuntar el desagregado de partidas que sustenta su oferta a suma alzada, tal como se muestra de manera referencial en el siguiente ejemplo:</w:t>
      </w:r>
    </w:p>
    <w:p w14:paraId="71BA7D07" w14:textId="77777777" w:rsidR="005C3CC5" w:rsidRDefault="005C3CC5" w:rsidP="005C3CC5">
      <w:pPr>
        <w:pStyle w:val="Prrafodelista"/>
        <w:widowControl w:val="0"/>
        <w:ind w:left="360"/>
        <w:jc w:val="both"/>
        <w:rPr>
          <w:rFonts w:ascii="Arial" w:hAnsi="Arial" w:cs="Arial"/>
          <w:b/>
          <w:i/>
          <w:color w:val="0000FF"/>
          <w:sz w:val="20"/>
          <w:lang w:val="es-ES"/>
        </w:rPr>
      </w:pPr>
    </w:p>
    <w:p w14:paraId="1A5B5B26" w14:textId="77777777" w:rsidR="005C3CC5" w:rsidRPr="00E17B3B" w:rsidRDefault="005C3CC5" w:rsidP="005C3CC5">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E17B3B" w14:paraId="1C89FB60" w14:textId="77777777" w:rsidTr="00D6775C">
        <w:trPr>
          <w:trHeight w:val="495"/>
        </w:trPr>
        <w:tc>
          <w:tcPr>
            <w:tcW w:w="581" w:type="dxa"/>
            <w:shd w:val="clear" w:color="auto" w:fill="auto"/>
            <w:vAlign w:val="center"/>
            <w:hideMark/>
          </w:tcPr>
          <w:p w14:paraId="3DC47FF8"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66E2BA7"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3B8D8859"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3FB4A0A3"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F83730C"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0E14111" w14:textId="77777777" w:rsidR="005C3CC5" w:rsidRPr="008D1040" w:rsidRDefault="005C3CC5" w:rsidP="00D6775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E17B3B" w14:paraId="0C9299F3" w14:textId="77777777" w:rsidTr="00D6775C">
        <w:trPr>
          <w:trHeight w:val="315"/>
        </w:trPr>
        <w:tc>
          <w:tcPr>
            <w:tcW w:w="581" w:type="dxa"/>
            <w:shd w:val="clear" w:color="auto" w:fill="auto"/>
            <w:vAlign w:val="center"/>
          </w:tcPr>
          <w:p w14:paraId="747D4F50" w14:textId="77777777" w:rsidR="005C3CC5" w:rsidRPr="008D1040" w:rsidRDefault="005C3CC5" w:rsidP="00D6775C">
            <w:pPr>
              <w:jc w:val="center"/>
              <w:rPr>
                <w:rFonts w:ascii="Arial" w:eastAsia="Times New Roman" w:hAnsi="Arial" w:cs="Arial"/>
                <w:color w:val="auto"/>
                <w:sz w:val="18"/>
                <w:szCs w:val="18"/>
              </w:rPr>
            </w:pPr>
          </w:p>
        </w:tc>
        <w:tc>
          <w:tcPr>
            <w:tcW w:w="2946" w:type="dxa"/>
            <w:shd w:val="clear" w:color="auto" w:fill="auto"/>
            <w:vAlign w:val="center"/>
          </w:tcPr>
          <w:p w14:paraId="0658AE2C" w14:textId="77777777" w:rsidR="005C3CC5" w:rsidRPr="008D1040" w:rsidRDefault="005C3CC5" w:rsidP="00D6775C">
            <w:pPr>
              <w:rPr>
                <w:rFonts w:ascii="Arial" w:eastAsia="Times New Roman" w:hAnsi="Arial" w:cs="Arial"/>
                <w:color w:val="auto"/>
                <w:sz w:val="18"/>
                <w:szCs w:val="18"/>
              </w:rPr>
            </w:pPr>
          </w:p>
        </w:tc>
        <w:tc>
          <w:tcPr>
            <w:tcW w:w="1430" w:type="dxa"/>
            <w:shd w:val="clear" w:color="auto" w:fill="auto"/>
          </w:tcPr>
          <w:p w14:paraId="131E7613" w14:textId="77777777" w:rsidR="005C3CC5" w:rsidRPr="008D1040" w:rsidRDefault="005C3CC5" w:rsidP="00D6775C">
            <w:pPr>
              <w:jc w:val="both"/>
              <w:rPr>
                <w:rFonts w:ascii="Times New Roman" w:eastAsia="Times New Roman" w:hAnsi="Times New Roman"/>
                <w:color w:val="auto"/>
                <w:sz w:val="24"/>
                <w:szCs w:val="24"/>
              </w:rPr>
            </w:pPr>
          </w:p>
        </w:tc>
        <w:tc>
          <w:tcPr>
            <w:tcW w:w="1134" w:type="dxa"/>
            <w:shd w:val="clear" w:color="auto" w:fill="auto"/>
            <w:hideMark/>
          </w:tcPr>
          <w:p w14:paraId="12A47133" w14:textId="77777777" w:rsidR="005C3CC5" w:rsidRPr="008D1040" w:rsidRDefault="005C3CC5" w:rsidP="00D6775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9977124" w14:textId="77777777" w:rsidR="005C3CC5" w:rsidRPr="008D1040" w:rsidRDefault="005C3CC5" w:rsidP="00D6775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1DC5415" w14:textId="77777777" w:rsidR="005C3CC5" w:rsidRPr="008D1040" w:rsidRDefault="005C3CC5" w:rsidP="00D6775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E17B3B" w14:paraId="09867A8E" w14:textId="77777777" w:rsidTr="00D6775C">
        <w:trPr>
          <w:trHeight w:val="315"/>
        </w:trPr>
        <w:tc>
          <w:tcPr>
            <w:tcW w:w="581" w:type="dxa"/>
            <w:shd w:val="clear" w:color="auto" w:fill="auto"/>
            <w:vAlign w:val="center"/>
          </w:tcPr>
          <w:p w14:paraId="6F28BD77" w14:textId="77777777" w:rsidR="005C3CC5" w:rsidRPr="008D1040" w:rsidRDefault="005C3CC5" w:rsidP="00D6775C">
            <w:pPr>
              <w:jc w:val="center"/>
              <w:rPr>
                <w:rFonts w:ascii="Arial" w:eastAsia="Times New Roman" w:hAnsi="Arial" w:cs="Arial"/>
                <w:color w:val="auto"/>
                <w:sz w:val="18"/>
                <w:szCs w:val="18"/>
              </w:rPr>
            </w:pPr>
          </w:p>
        </w:tc>
        <w:tc>
          <w:tcPr>
            <w:tcW w:w="2946" w:type="dxa"/>
            <w:shd w:val="clear" w:color="auto" w:fill="auto"/>
            <w:vAlign w:val="center"/>
          </w:tcPr>
          <w:p w14:paraId="08F9754C" w14:textId="77777777" w:rsidR="005C3CC5" w:rsidRPr="008D1040" w:rsidRDefault="005C3CC5" w:rsidP="00D6775C">
            <w:pPr>
              <w:rPr>
                <w:rFonts w:ascii="Arial" w:eastAsia="Times New Roman" w:hAnsi="Arial" w:cs="Arial"/>
                <w:color w:val="auto"/>
                <w:sz w:val="18"/>
                <w:szCs w:val="18"/>
              </w:rPr>
            </w:pPr>
          </w:p>
        </w:tc>
        <w:tc>
          <w:tcPr>
            <w:tcW w:w="1430" w:type="dxa"/>
            <w:shd w:val="clear" w:color="auto" w:fill="auto"/>
          </w:tcPr>
          <w:p w14:paraId="651589D9" w14:textId="77777777" w:rsidR="005C3CC5" w:rsidRPr="008D1040" w:rsidRDefault="005C3CC5" w:rsidP="00D6775C">
            <w:pPr>
              <w:jc w:val="both"/>
              <w:rPr>
                <w:rFonts w:ascii="Times New Roman" w:eastAsia="Times New Roman" w:hAnsi="Times New Roman"/>
                <w:color w:val="auto"/>
                <w:sz w:val="24"/>
                <w:szCs w:val="24"/>
              </w:rPr>
            </w:pPr>
          </w:p>
        </w:tc>
        <w:tc>
          <w:tcPr>
            <w:tcW w:w="1134" w:type="dxa"/>
            <w:shd w:val="clear" w:color="auto" w:fill="auto"/>
          </w:tcPr>
          <w:p w14:paraId="06562E3D" w14:textId="77777777" w:rsidR="005C3CC5" w:rsidRPr="008D1040" w:rsidRDefault="005C3CC5" w:rsidP="00D6775C">
            <w:pPr>
              <w:jc w:val="both"/>
              <w:rPr>
                <w:rFonts w:ascii="Times New Roman" w:eastAsia="Times New Roman" w:hAnsi="Times New Roman"/>
                <w:color w:val="auto"/>
                <w:sz w:val="24"/>
                <w:szCs w:val="24"/>
              </w:rPr>
            </w:pPr>
          </w:p>
        </w:tc>
        <w:tc>
          <w:tcPr>
            <w:tcW w:w="1417" w:type="dxa"/>
            <w:shd w:val="clear" w:color="auto" w:fill="auto"/>
          </w:tcPr>
          <w:p w14:paraId="33389CEC" w14:textId="77777777" w:rsidR="005C3CC5" w:rsidRPr="008D1040" w:rsidRDefault="005C3CC5" w:rsidP="00D6775C">
            <w:pPr>
              <w:jc w:val="both"/>
              <w:rPr>
                <w:rFonts w:ascii="Times New Roman" w:eastAsia="Times New Roman" w:hAnsi="Times New Roman"/>
                <w:color w:val="auto"/>
                <w:sz w:val="24"/>
                <w:szCs w:val="24"/>
              </w:rPr>
            </w:pPr>
          </w:p>
        </w:tc>
        <w:tc>
          <w:tcPr>
            <w:tcW w:w="1559" w:type="dxa"/>
            <w:shd w:val="clear" w:color="auto" w:fill="auto"/>
          </w:tcPr>
          <w:p w14:paraId="1DE8DD82" w14:textId="77777777" w:rsidR="005C3CC5" w:rsidRPr="008D1040" w:rsidRDefault="005C3CC5" w:rsidP="00D6775C">
            <w:pPr>
              <w:jc w:val="both"/>
              <w:rPr>
                <w:rFonts w:ascii="Times New Roman" w:eastAsia="Times New Roman" w:hAnsi="Times New Roman"/>
                <w:color w:val="auto"/>
                <w:sz w:val="24"/>
                <w:szCs w:val="24"/>
              </w:rPr>
            </w:pPr>
          </w:p>
        </w:tc>
      </w:tr>
    </w:tbl>
    <w:p w14:paraId="07184127" w14:textId="77777777" w:rsidR="005C3CC5" w:rsidRPr="00E17B3B" w:rsidRDefault="005C3CC5" w:rsidP="005C3CC5">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5C3CC5" w:rsidRPr="00E17B3B" w14:paraId="3E46E517" w14:textId="77777777" w:rsidTr="00D6775C">
        <w:tc>
          <w:tcPr>
            <w:tcW w:w="586" w:type="dxa"/>
          </w:tcPr>
          <w:p w14:paraId="4888250C"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1</w:t>
            </w:r>
          </w:p>
        </w:tc>
        <w:tc>
          <w:tcPr>
            <w:tcW w:w="5454" w:type="dxa"/>
          </w:tcPr>
          <w:p w14:paraId="2A0219D3"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2DA56CAD"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7E3601B4" w14:textId="77777777" w:rsidTr="00D6775C">
        <w:tc>
          <w:tcPr>
            <w:tcW w:w="586" w:type="dxa"/>
          </w:tcPr>
          <w:p w14:paraId="40CF7EB1"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2</w:t>
            </w:r>
          </w:p>
        </w:tc>
        <w:tc>
          <w:tcPr>
            <w:tcW w:w="5454" w:type="dxa"/>
          </w:tcPr>
          <w:p w14:paraId="733C363F"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67FA08F1"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31751A36" w14:textId="77777777" w:rsidTr="00D6775C">
        <w:tc>
          <w:tcPr>
            <w:tcW w:w="586" w:type="dxa"/>
          </w:tcPr>
          <w:p w14:paraId="78EC55C4"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2.1</w:t>
            </w:r>
          </w:p>
        </w:tc>
        <w:tc>
          <w:tcPr>
            <w:tcW w:w="5454" w:type="dxa"/>
          </w:tcPr>
          <w:p w14:paraId="1DA33851"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19B4357F"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66C604A0" w14:textId="77777777" w:rsidTr="00D6775C">
        <w:tc>
          <w:tcPr>
            <w:tcW w:w="586" w:type="dxa"/>
          </w:tcPr>
          <w:p w14:paraId="747B519F"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2.2</w:t>
            </w:r>
          </w:p>
        </w:tc>
        <w:tc>
          <w:tcPr>
            <w:tcW w:w="5454" w:type="dxa"/>
          </w:tcPr>
          <w:p w14:paraId="39F72FF5"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5AF792C2"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2AADAD4E" w14:textId="77777777" w:rsidTr="00D6775C">
        <w:tc>
          <w:tcPr>
            <w:tcW w:w="586" w:type="dxa"/>
          </w:tcPr>
          <w:p w14:paraId="55AC5A65" w14:textId="77777777" w:rsidR="005C3CC5" w:rsidRPr="007E366E" w:rsidRDefault="005C3CC5" w:rsidP="00D6775C">
            <w:pPr>
              <w:pStyle w:val="Prrafodelista"/>
              <w:ind w:left="0"/>
              <w:jc w:val="both"/>
              <w:rPr>
                <w:rFonts w:ascii="Arial" w:hAnsi="Arial" w:cs="Arial"/>
                <w:sz w:val="20"/>
              </w:rPr>
            </w:pPr>
          </w:p>
        </w:tc>
        <w:tc>
          <w:tcPr>
            <w:tcW w:w="5454" w:type="dxa"/>
          </w:tcPr>
          <w:p w14:paraId="5014C096"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472D29E9"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36D778C0" w14:textId="77777777" w:rsidTr="00D6775C">
        <w:tc>
          <w:tcPr>
            <w:tcW w:w="586" w:type="dxa"/>
          </w:tcPr>
          <w:p w14:paraId="63DE651F"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3</w:t>
            </w:r>
          </w:p>
        </w:tc>
        <w:tc>
          <w:tcPr>
            <w:tcW w:w="5454" w:type="dxa"/>
          </w:tcPr>
          <w:p w14:paraId="65DA43A8"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162655E"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7EF6235E" w14:textId="77777777" w:rsidTr="00D6775C">
        <w:tc>
          <w:tcPr>
            <w:tcW w:w="586" w:type="dxa"/>
          </w:tcPr>
          <w:p w14:paraId="03404109" w14:textId="77777777" w:rsidR="005C3CC5" w:rsidRPr="007E366E" w:rsidRDefault="005C3CC5" w:rsidP="00D6775C">
            <w:pPr>
              <w:pStyle w:val="Prrafodelista"/>
              <w:ind w:left="0"/>
              <w:jc w:val="both"/>
              <w:rPr>
                <w:rFonts w:ascii="Arial" w:hAnsi="Arial" w:cs="Arial"/>
                <w:sz w:val="20"/>
              </w:rPr>
            </w:pPr>
          </w:p>
        </w:tc>
        <w:tc>
          <w:tcPr>
            <w:tcW w:w="5454" w:type="dxa"/>
          </w:tcPr>
          <w:p w14:paraId="530BA8B2"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015397E0" w14:textId="77777777" w:rsidR="005C3CC5" w:rsidRPr="00E17B3B" w:rsidRDefault="005C3CC5" w:rsidP="00D6775C">
            <w:pPr>
              <w:pStyle w:val="Prrafodelista"/>
              <w:ind w:left="0"/>
              <w:jc w:val="both"/>
              <w:rPr>
                <w:rFonts w:ascii="Arial" w:hAnsi="Arial" w:cs="Arial"/>
                <w:sz w:val="20"/>
                <w:highlight w:val="lightGray"/>
              </w:rPr>
            </w:pPr>
          </w:p>
        </w:tc>
      </w:tr>
      <w:tr w:rsidR="005C3CC5" w:rsidRPr="00E17B3B" w14:paraId="227EAD39" w14:textId="77777777" w:rsidTr="00D6775C">
        <w:tc>
          <w:tcPr>
            <w:tcW w:w="586" w:type="dxa"/>
          </w:tcPr>
          <w:p w14:paraId="43B7D9CA"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4</w:t>
            </w:r>
          </w:p>
        </w:tc>
        <w:tc>
          <w:tcPr>
            <w:tcW w:w="5454" w:type="dxa"/>
          </w:tcPr>
          <w:p w14:paraId="7F2AFD82"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55"/>
            </w:r>
          </w:p>
        </w:tc>
        <w:tc>
          <w:tcPr>
            <w:tcW w:w="3021" w:type="dxa"/>
          </w:tcPr>
          <w:p w14:paraId="2F4C7058" w14:textId="77777777" w:rsidR="005C3CC5" w:rsidRPr="00E17B3B" w:rsidRDefault="005C3CC5" w:rsidP="00D6775C">
            <w:pPr>
              <w:pStyle w:val="Prrafodelista"/>
              <w:ind w:left="0"/>
              <w:jc w:val="both"/>
              <w:rPr>
                <w:rFonts w:ascii="Arial" w:hAnsi="Arial" w:cs="Arial"/>
                <w:sz w:val="20"/>
                <w:highlight w:val="lightGray"/>
              </w:rPr>
            </w:pPr>
          </w:p>
        </w:tc>
      </w:tr>
      <w:tr w:rsidR="005C3CC5" w:rsidRPr="0031516A" w14:paraId="7661D392" w14:textId="77777777" w:rsidTr="00D6775C">
        <w:tc>
          <w:tcPr>
            <w:tcW w:w="586" w:type="dxa"/>
          </w:tcPr>
          <w:p w14:paraId="70C82198"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5</w:t>
            </w:r>
          </w:p>
        </w:tc>
        <w:tc>
          <w:tcPr>
            <w:tcW w:w="5454" w:type="dxa"/>
          </w:tcPr>
          <w:p w14:paraId="48BDC5C5" w14:textId="77777777" w:rsidR="005C3CC5" w:rsidRPr="007E366E" w:rsidRDefault="005C3CC5" w:rsidP="000053F9">
            <w:pPr>
              <w:pStyle w:val="Prrafodelista"/>
              <w:ind w:left="0"/>
              <w:jc w:val="both"/>
              <w:rPr>
                <w:rFonts w:ascii="Arial" w:hAnsi="Arial" w:cs="Arial"/>
                <w:sz w:val="20"/>
              </w:rPr>
            </w:pPr>
            <w:r w:rsidRPr="007E366E">
              <w:rPr>
                <w:rFonts w:ascii="Arial" w:hAnsi="Arial" w:cs="Arial"/>
                <w:sz w:val="20"/>
              </w:rPr>
              <w:t>Monto de la oferta</w:t>
            </w:r>
            <w:r>
              <w:rPr>
                <w:rFonts w:ascii="Arial" w:hAnsi="Arial" w:cs="Arial"/>
                <w:sz w:val="20"/>
              </w:rPr>
              <w:t xml:space="preserve"> a suma alzada</w:t>
            </w:r>
          </w:p>
        </w:tc>
        <w:tc>
          <w:tcPr>
            <w:tcW w:w="3021" w:type="dxa"/>
          </w:tcPr>
          <w:p w14:paraId="3358F2A8" w14:textId="77777777" w:rsidR="005C3CC5" w:rsidRPr="0031516A" w:rsidRDefault="005C3CC5" w:rsidP="00D6775C">
            <w:pPr>
              <w:pStyle w:val="Prrafodelista"/>
              <w:ind w:left="0"/>
              <w:jc w:val="both"/>
              <w:rPr>
                <w:rFonts w:ascii="Arial" w:hAnsi="Arial" w:cs="Arial"/>
                <w:sz w:val="20"/>
              </w:rPr>
            </w:pPr>
          </w:p>
        </w:tc>
      </w:tr>
    </w:tbl>
    <w:p w14:paraId="21FE7F41" w14:textId="77777777" w:rsidR="005C3CC5" w:rsidRDefault="005C3CC5" w:rsidP="005C3CC5">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5C3CC5" w:rsidRPr="0031516A" w14:paraId="7031265E" w14:textId="77777777" w:rsidTr="00D6775C">
        <w:tc>
          <w:tcPr>
            <w:tcW w:w="6040" w:type="dxa"/>
          </w:tcPr>
          <w:p w14:paraId="3B6493CA" w14:textId="77777777" w:rsidR="005C3CC5" w:rsidRPr="007E366E" w:rsidRDefault="005C3CC5" w:rsidP="00D6775C">
            <w:pPr>
              <w:pStyle w:val="Prrafodelista"/>
              <w:ind w:left="0"/>
              <w:jc w:val="both"/>
              <w:rPr>
                <w:rFonts w:ascii="Arial" w:hAnsi="Arial" w:cs="Arial"/>
                <w:sz w:val="20"/>
              </w:rPr>
            </w:pPr>
            <w:r w:rsidRPr="007E366E">
              <w:rPr>
                <w:rFonts w:ascii="Arial" w:hAnsi="Arial" w:cs="Arial"/>
                <w:sz w:val="20"/>
              </w:rPr>
              <w:t>Monto total de la oferta</w:t>
            </w:r>
            <w:r>
              <w:rPr>
                <w:rFonts w:ascii="Arial" w:hAnsi="Arial" w:cs="Arial"/>
                <w:sz w:val="20"/>
              </w:rPr>
              <w:t xml:space="preserve"> </w:t>
            </w:r>
          </w:p>
        </w:tc>
        <w:tc>
          <w:tcPr>
            <w:tcW w:w="3021" w:type="dxa"/>
          </w:tcPr>
          <w:p w14:paraId="1C86888C" w14:textId="77777777" w:rsidR="005C3CC5" w:rsidRPr="0031516A" w:rsidRDefault="005C3CC5" w:rsidP="00D6775C">
            <w:pPr>
              <w:pStyle w:val="Prrafodelista"/>
              <w:ind w:left="0"/>
              <w:jc w:val="both"/>
              <w:rPr>
                <w:rFonts w:ascii="Arial" w:hAnsi="Arial" w:cs="Arial"/>
                <w:sz w:val="20"/>
              </w:rPr>
            </w:pPr>
          </w:p>
        </w:tc>
      </w:tr>
    </w:tbl>
    <w:p w14:paraId="2899D73D" w14:textId="77777777" w:rsidR="005C3CC5" w:rsidRDefault="005C3CC5" w:rsidP="005C3CC5">
      <w:pPr>
        <w:pStyle w:val="Prrafodelista"/>
        <w:ind w:left="0"/>
        <w:jc w:val="both"/>
        <w:rPr>
          <w:rFonts w:ascii="Arial" w:hAnsi="Arial" w:cs="Arial"/>
          <w:sz w:val="20"/>
        </w:rPr>
      </w:pPr>
    </w:p>
    <w:p w14:paraId="30E31900" w14:textId="77777777" w:rsidR="005C3CC5" w:rsidRPr="00BC2A0C" w:rsidRDefault="005C3CC5" w:rsidP="005C3CC5">
      <w:pPr>
        <w:pStyle w:val="Prrafodelista"/>
        <w:ind w:left="0"/>
        <w:jc w:val="both"/>
        <w:rPr>
          <w:rFonts w:ascii="Arial" w:hAnsi="Arial" w:cs="Arial"/>
          <w:sz w:val="20"/>
        </w:rPr>
      </w:pPr>
    </w:p>
    <w:p w14:paraId="1342E6AD" w14:textId="77777777" w:rsidR="005C3CC5" w:rsidRPr="00254F54" w:rsidRDefault="005C3CC5" w:rsidP="005C3CC5">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conforme</w:t>
      </w:r>
      <w:r w:rsidR="00F859AD">
        <w:rPr>
          <w:rFonts w:ascii="Arial" w:hAnsi="Arial" w:cs="Arial"/>
          <w:color w:val="auto"/>
          <w:sz w:val="20"/>
        </w:rPr>
        <w:t xml:space="preserve"> a</w:t>
      </w:r>
      <w:r w:rsidRPr="00BC2A0C">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el precio de su oferta los tributos respectivos.</w:t>
      </w:r>
    </w:p>
    <w:p w14:paraId="08982DE1" w14:textId="77777777" w:rsidR="005C3CC5" w:rsidRPr="00254F54" w:rsidRDefault="005C3CC5" w:rsidP="005C3CC5">
      <w:pPr>
        <w:pStyle w:val="Textoindependiente"/>
        <w:widowControl w:val="0"/>
        <w:spacing w:after="0"/>
        <w:rPr>
          <w:rFonts w:ascii="Arial" w:hAnsi="Arial" w:cs="Arial"/>
          <w:sz w:val="20"/>
          <w:szCs w:val="20"/>
          <w:lang w:val="es-PE"/>
        </w:rPr>
      </w:pPr>
    </w:p>
    <w:p w14:paraId="5124B899" w14:textId="77777777" w:rsidR="005C3CC5" w:rsidRPr="00254F54" w:rsidRDefault="005C3CC5" w:rsidP="005C3CC5">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08CAB7B4"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63F61A01"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350793E" w14:textId="77777777" w:rsidR="005C3CC5" w:rsidRPr="00254F54" w:rsidRDefault="005C3CC5" w:rsidP="005C3CC5">
      <w:pPr>
        <w:widowControl w:val="0"/>
        <w:autoSpaceDE w:val="0"/>
        <w:autoSpaceDN w:val="0"/>
        <w:adjustRightInd w:val="0"/>
        <w:jc w:val="both"/>
        <w:rPr>
          <w:rFonts w:ascii="Arial" w:hAnsi="Arial" w:cs="Arial"/>
          <w:color w:val="auto"/>
          <w:szCs w:val="22"/>
        </w:rPr>
      </w:pPr>
    </w:p>
    <w:p w14:paraId="71483A67"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AF57D6C" w14:textId="77777777" w:rsidR="005C3CC5" w:rsidRPr="00254F54" w:rsidRDefault="005C3CC5" w:rsidP="005C3CC5">
      <w:pPr>
        <w:widowControl w:val="0"/>
        <w:jc w:val="center"/>
        <w:rPr>
          <w:rFonts w:ascii="Arial" w:hAnsi="Arial" w:cs="Arial"/>
          <w:color w:val="auto"/>
          <w:sz w:val="20"/>
        </w:rPr>
      </w:pPr>
      <w:r w:rsidRPr="00254F54">
        <w:rPr>
          <w:rFonts w:ascii="Arial" w:hAnsi="Arial" w:cs="Arial"/>
          <w:color w:val="auto"/>
          <w:sz w:val="20"/>
        </w:rPr>
        <w:t>……………………………….…………………..</w:t>
      </w:r>
    </w:p>
    <w:p w14:paraId="36D989C0"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Firma, Nombres y Apellidos del postor o</w:t>
      </w:r>
    </w:p>
    <w:p w14:paraId="52866BC8"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Representante legal o común, según corresponda</w:t>
      </w:r>
    </w:p>
    <w:p w14:paraId="09E1BA1E" w14:textId="77777777" w:rsidR="005C3CC5" w:rsidRDefault="005C3CC5" w:rsidP="005C3CC5">
      <w:pPr>
        <w:pStyle w:val="Textoindependiente"/>
        <w:widowControl w:val="0"/>
        <w:spacing w:after="0"/>
        <w:jc w:val="both"/>
        <w:rPr>
          <w:rFonts w:ascii="Arial" w:hAnsi="Arial" w:cs="Arial"/>
          <w:sz w:val="20"/>
          <w:szCs w:val="20"/>
        </w:rPr>
      </w:pPr>
    </w:p>
    <w:p w14:paraId="33ADB7F0" w14:textId="77777777" w:rsidR="005C3CC5" w:rsidRDefault="005C3CC5" w:rsidP="005C3CC5">
      <w:pPr>
        <w:pStyle w:val="Textoindependiente"/>
        <w:widowControl w:val="0"/>
        <w:spacing w:after="0"/>
        <w:jc w:val="both"/>
        <w:rPr>
          <w:rFonts w:ascii="Arial" w:hAnsi="Arial" w:cs="Arial"/>
          <w:sz w:val="20"/>
          <w:szCs w:val="20"/>
        </w:rPr>
      </w:pPr>
    </w:p>
    <w:p w14:paraId="2A763E04" w14:textId="77777777" w:rsidR="005C3CC5" w:rsidRPr="006B4ADA" w:rsidRDefault="005C3CC5" w:rsidP="005C3CC5">
      <w:pPr>
        <w:pStyle w:val="Textoindependiente"/>
        <w:widowControl w:val="0"/>
        <w:spacing w:after="0"/>
        <w:jc w:val="both"/>
        <w:rPr>
          <w:rFonts w:ascii="Arial" w:hAnsi="Arial" w:cs="Arial"/>
          <w:sz w:val="20"/>
          <w:szCs w:val="20"/>
          <w:lang w:val="es-PE"/>
        </w:rPr>
      </w:pPr>
    </w:p>
    <w:p w14:paraId="1535F267" w14:textId="77777777" w:rsidR="005C3CC5"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EE0359" w14:paraId="2AE899D2" w14:textId="77777777" w:rsidTr="00D677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10FD1" w14:textId="77777777" w:rsidR="005C3CC5" w:rsidRPr="00BC2A0C" w:rsidRDefault="005C3CC5" w:rsidP="00D6775C">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5C3CC5" w:rsidRPr="00EE0359" w14:paraId="2527425D" w14:textId="77777777" w:rsidTr="00D677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61DF69" w14:textId="77777777" w:rsidR="005C3CC5" w:rsidRPr="00380A8F" w:rsidRDefault="005C3CC5" w:rsidP="00720E6E">
            <w:pPr>
              <w:pStyle w:val="Prrafodelista"/>
              <w:widowControl w:val="0"/>
              <w:numPr>
                <w:ilvl w:val="0"/>
                <w:numId w:val="31"/>
              </w:numPr>
              <w:ind w:left="360"/>
              <w:jc w:val="both"/>
              <w:rPr>
                <w:rFonts w:ascii="Arial" w:hAnsi="Arial" w:cs="Arial"/>
                <w:b w:val="0"/>
                <w:i/>
                <w:color w:val="0000FF"/>
                <w:sz w:val="20"/>
              </w:rPr>
            </w:pPr>
            <w:r w:rsidRPr="00380A8F">
              <w:rPr>
                <w:rFonts w:ascii="Arial" w:hAnsi="Arial" w:cs="Arial"/>
                <w:b w:val="0"/>
                <w:i/>
                <w:color w:val="0000FF"/>
                <w:sz w:val="20"/>
              </w:rPr>
              <w:t xml:space="preserve">El postor que goce de alguna exoneración legal, debe indicar que su oferta no incluye el tributo materia de la exoneración.  </w:t>
            </w:r>
          </w:p>
          <w:p w14:paraId="1DC49BFC" w14:textId="77777777" w:rsidR="005C3CC5" w:rsidRPr="00380A8F" w:rsidRDefault="005C3CC5" w:rsidP="00D6775C">
            <w:pPr>
              <w:widowControl w:val="0"/>
              <w:jc w:val="both"/>
              <w:rPr>
                <w:rFonts w:ascii="Arial" w:hAnsi="Arial" w:cs="Arial"/>
                <w:b w:val="0"/>
                <w:i/>
                <w:color w:val="0000FF"/>
                <w:sz w:val="20"/>
              </w:rPr>
            </w:pPr>
          </w:p>
          <w:p w14:paraId="1AA0C80C" w14:textId="77777777" w:rsidR="005C3CC5" w:rsidRPr="00BC2A0C" w:rsidRDefault="005C3CC5" w:rsidP="00720E6E">
            <w:pPr>
              <w:pStyle w:val="Prrafodelista"/>
              <w:widowControl w:val="0"/>
              <w:numPr>
                <w:ilvl w:val="0"/>
                <w:numId w:val="35"/>
              </w:numPr>
              <w:ind w:left="360"/>
              <w:jc w:val="both"/>
              <w:rPr>
                <w:rFonts w:ascii="Arial" w:hAnsi="Arial" w:cs="Arial"/>
                <w:i/>
                <w:color w:val="3333FF"/>
                <w:sz w:val="20"/>
                <w:lang w:val="es-ES"/>
              </w:rPr>
            </w:pPr>
            <w:r w:rsidRPr="00380A8F">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E29A0A1" w14:textId="77777777" w:rsidR="005C3CC5" w:rsidRDefault="005C3CC5" w:rsidP="005C3CC5">
      <w:pPr>
        <w:widowControl w:val="0"/>
        <w:autoSpaceDE w:val="0"/>
        <w:autoSpaceDN w:val="0"/>
        <w:adjustRightInd w:val="0"/>
        <w:jc w:val="both"/>
        <w:rPr>
          <w:rFonts w:ascii="Arial" w:hAnsi="Arial" w:cs="Arial"/>
          <w:sz w:val="20"/>
        </w:rPr>
      </w:pPr>
    </w:p>
    <w:p w14:paraId="4E043F31" w14:textId="77777777" w:rsidR="005C3CC5" w:rsidRPr="00CD5328"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582523" w14:paraId="567F9EE7" w14:textId="77777777" w:rsidTr="00D677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F91AA3" w14:textId="77777777" w:rsidR="005C3CC5" w:rsidRPr="00582523" w:rsidRDefault="005C3CC5" w:rsidP="00D6775C">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5C3CC5" w:rsidRPr="00191EF6" w14:paraId="65748219" w14:textId="77777777" w:rsidTr="00D677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8FFECE4" w14:textId="61C4943B" w:rsidR="005C3CC5" w:rsidRPr="005C3CC5" w:rsidRDefault="005C3CC5" w:rsidP="00720E6E">
            <w:pPr>
              <w:pStyle w:val="Prrafodelista"/>
              <w:widowControl w:val="0"/>
              <w:numPr>
                <w:ilvl w:val="0"/>
                <w:numId w:val="20"/>
              </w:numPr>
              <w:ind w:left="454"/>
              <w:jc w:val="both"/>
              <w:rPr>
                <w:rFonts w:ascii="Arial" w:hAnsi="Arial" w:cs="Arial"/>
                <w:b w:val="0"/>
                <w:bCs w:val="0"/>
                <w:i/>
                <w:color w:val="000099"/>
                <w:sz w:val="20"/>
                <w:lang w:val="es-ES"/>
              </w:rPr>
            </w:pPr>
            <w:r w:rsidRPr="005C3CC5">
              <w:rPr>
                <w:rFonts w:ascii="Arial" w:hAnsi="Arial" w:cs="Arial"/>
                <w:b w:val="0"/>
                <w:bCs w:val="0"/>
                <w:i/>
                <w:color w:val="000099"/>
                <w:sz w:val="20"/>
                <w:lang w:val="es-ES"/>
              </w:rPr>
              <w:t xml:space="preserve">A fin de facilitar la labor del </w:t>
            </w:r>
            <w:r w:rsidR="0070300C" w:rsidRPr="0070300C">
              <w:rPr>
                <w:rFonts w:ascii="Arial" w:hAnsi="Arial" w:cs="Arial"/>
                <w:b w:val="0"/>
                <w:bCs w:val="0"/>
                <w:i/>
                <w:color w:val="000099"/>
                <w:sz w:val="20"/>
                <w:lang w:val="es-ES"/>
              </w:rPr>
              <w:t>órgano encargado de las contrataciones o comité de selección, según corresponda,</w:t>
            </w:r>
            <w:r w:rsidRPr="005C3CC5">
              <w:rPr>
                <w:rFonts w:ascii="Arial" w:hAnsi="Arial" w:cs="Arial"/>
                <w:b w:val="0"/>
                <w:bCs w:val="0"/>
                <w:i/>
                <w:color w:val="000099"/>
                <w:sz w:val="20"/>
                <w:lang w:val="es-ES"/>
              </w:rPr>
              <w:t xml:space="preserve"> se recomienda publicar conjuntamente con las bases un archivo en Excel del presupuesto de la obra conforme el expediente técnico a fin de que los postores puedan utilizarlo al momento de elaborar su oferta. En tal caso, consignar lo siguiente:</w:t>
            </w:r>
          </w:p>
          <w:p w14:paraId="0D2FD307" w14:textId="77777777" w:rsidR="005C3CC5" w:rsidRPr="005C3CC5" w:rsidRDefault="005C3CC5" w:rsidP="00D6775C">
            <w:pPr>
              <w:pStyle w:val="Prrafodelista"/>
              <w:widowControl w:val="0"/>
              <w:ind w:left="454"/>
              <w:jc w:val="both"/>
              <w:rPr>
                <w:rFonts w:ascii="Arial" w:hAnsi="Arial" w:cs="Arial"/>
                <w:b w:val="0"/>
                <w:bCs w:val="0"/>
                <w:i/>
                <w:color w:val="000099"/>
                <w:sz w:val="20"/>
                <w:lang w:val="es-ES"/>
              </w:rPr>
            </w:pPr>
          </w:p>
          <w:p w14:paraId="7EBF721B" w14:textId="77777777" w:rsidR="005C3CC5" w:rsidRDefault="005C3CC5" w:rsidP="00D6775C">
            <w:pPr>
              <w:pStyle w:val="Prrafodelista"/>
              <w:widowControl w:val="0"/>
              <w:ind w:left="454"/>
              <w:jc w:val="both"/>
              <w:rPr>
                <w:rFonts w:ascii="Arial" w:hAnsi="Arial" w:cs="Arial"/>
                <w:b w:val="0"/>
                <w:bCs w:val="0"/>
                <w:i/>
                <w:color w:val="000099"/>
                <w:sz w:val="20"/>
                <w:lang w:val="es-ES"/>
              </w:rPr>
            </w:pPr>
            <w:r w:rsidRPr="005C3CC5">
              <w:rPr>
                <w:rFonts w:ascii="Arial" w:hAnsi="Arial" w:cs="Arial"/>
                <w:b w:val="0"/>
                <w:bCs w:val="0"/>
                <w:i/>
                <w:color w:val="000099"/>
                <w:sz w:val="20"/>
                <w:lang w:val="es-ES"/>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 w:val="0"/>
                <w:bCs w:val="0"/>
                <w:i/>
                <w:color w:val="000099"/>
                <w:sz w:val="20"/>
                <w:lang w:val="es-ES"/>
              </w:rPr>
              <w:t xml:space="preserve">       </w:t>
            </w:r>
          </w:p>
          <w:p w14:paraId="1189695A" w14:textId="77777777" w:rsidR="005C3CC5" w:rsidRPr="006B4ADA" w:rsidRDefault="005C3CC5" w:rsidP="00D6775C">
            <w:pPr>
              <w:pStyle w:val="Prrafodelista"/>
              <w:widowControl w:val="0"/>
              <w:ind w:left="454"/>
              <w:jc w:val="both"/>
              <w:rPr>
                <w:rFonts w:ascii="Arial" w:hAnsi="Arial" w:cs="Arial"/>
                <w:b w:val="0"/>
                <w:bCs w:val="0"/>
                <w:i/>
                <w:color w:val="000099"/>
                <w:sz w:val="20"/>
                <w:lang w:val="es-ES"/>
              </w:rPr>
            </w:pPr>
          </w:p>
          <w:p w14:paraId="5F9B58C4" w14:textId="77777777" w:rsidR="005C3CC5" w:rsidRPr="00582523" w:rsidRDefault="005C3CC5" w:rsidP="00720E6E">
            <w:pPr>
              <w:pStyle w:val="Prrafodelista"/>
              <w:widowControl w:val="0"/>
              <w:numPr>
                <w:ilvl w:val="0"/>
                <w:numId w:val="20"/>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65A94472" w14:textId="77777777" w:rsidR="005C3CC5" w:rsidRDefault="005C3CC5" w:rsidP="00D6775C">
            <w:pPr>
              <w:pStyle w:val="Prrafodelista"/>
              <w:widowControl w:val="0"/>
              <w:ind w:left="454"/>
              <w:jc w:val="both"/>
              <w:rPr>
                <w:rFonts w:ascii="Arial" w:hAnsi="Arial" w:cs="Arial"/>
                <w:b w:val="0"/>
                <w:i/>
                <w:color w:val="000099"/>
                <w:sz w:val="20"/>
              </w:rPr>
            </w:pPr>
          </w:p>
          <w:p w14:paraId="29B3C32D" w14:textId="77777777" w:rsidR="005C3CC5" w:rsidRPr="00582523" w:rsidRDefault="005C3CC5" w:rsidP="00D6775C">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0534F31" w14:textId="77777777" w:rsidR="005C3CC5" w:rsidRPr="00582523" w:rsidRDefault="005C3CC5" w:rsidP="00D6775C">
            <w:pPr>
              <w:pStyle w:val="Prrafodelista"/>
              <w:widowControl w:val="0"/>
              <w:ind w:left="454"/>
              <w:jc w:val="both"/>
              <w:rPr>
                <w:rFonts w:ascii="Arial" w:hAnsi="Arial" w:cs="Arial"/>
                <w:b w:val="0"/>
                <w:bCs w:val="0"/>
                <w:i/>
                <w:color w:val="000099"/>
                <w:sz w:val="20"/>
                <w:lang w:val="es-ES"/>
              </w:rPr>
            </w:pPr>
          </w:p>
          <w:p w14:paraId="4711ED55" w14:textId="77777777" w:rsidR="005C3CC5" w:rsidRPr="00582523" w:rsidRDefault="005C3CC5" w:rsidP="00720E6E">
            <w:pPr>
              <w:pStyle w:val="Prrafodelista"/>
              <w:widowControl w:val="0"/>
              <w:numPr>
                <w:ilvl w:val="0"/>
                <w:numId w:val="20"/>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15CAAA53" w14:textId="77777777" w:rsidR="005C3CC5" w:rsidRDefault="005C3CC5" w:rsidP="00D6775C">
            <w:pPr>
              <w:pStyle w:val="Prrafodelista"/>
              <w:widowControl w:val="0"/>
              <w:ind w:left="454"/>
              <w:jc w:val="both"/>
              <w:rPr>
                <w:rFonts w:ascii="Arial" w:hAnsi="Arial" w:cs="Arial"/>
                <w:b w:val="0"/>
                <w:i/>
                <w:color w:val="000099"/>
                <w:sz w:val="20"/>
              </w:rPr>
            </w:pPr>
          </w:p>
          <w:p w14:paraId="1AF500D4" w14:textId="77777777" w:rsidR="005C3CC5" w:rsidRPr="00582523" w:rsidRDefault="005C3CC5" w:rsidP="00D6775C">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442D9437" w14:textId="77777777" w:rsidR="005C3CC5" w:rsidRPr="00F12C4E" w:rsidRDefault="005C3CC5" w:rsidP="00D6775C">
            <w:pPr>
              <w:pStyle w:val="Prrafodelista"/>
              <w:widowControl w:val="0"/>
              <w:ind w:left="454"/>
              <w:jc w:val="both"/>
              <w:rPr>
                <w:rFonts w:ascii="Arial" w:hAnsi="Arial" w:cs="Arial"/>
                <w:b w:val="0"/>
                <w:i/>
                <w:color w:val="000099"/>
                <w:sz w:val="20"/>
              </w:rPr>
            </w:pPr>
          </w:p>
          <w:p w14:paraId="239BDB99" w14:textId="77777777" w:rsidR="005C3CC5" w:rsidRPr="00F12C4E" w:rsidRDefault="005C3CC5" w:rsidP="00720E6E">
            <w:pPr>
              <w:pStyle w:val="Prrafodelista"/>
              <w:widowControl w:val="0"/>
              <w:numPr>
                <w:ilvl w:val="0"/>
                <w:numId w:val="20"/>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2D44395A" w14:textId="77777777" w:rsidR="005C3CC5" w:rsidRDefault="005C3CC5" w:rsidP="00D6775C">
            <w:pPr>
              <w:pStyle w:val="Prrafodelista"/>
              <w:widowControl w:val="0"/>
              <w:ind w:left="454"/>
              <w:jc w:val="both"/>
              <w:rPr>
                <w:rFonts w:ascii="Arial" w:hAnsi="Arial" w:cs="Arial"/>
                <w:b w:val="0"/>
                <w:i/>
                <w:color w:val="000099"/>
                <w:sz w:val="20"/>
              </w:rPr>
            </w:pPr>
          </w:p>
          <w:p w14:paraId="2D58F116" w14:textId="77777777" w:rsidR="005C3CC5" w:rsidRPr="00F12C4E" w:rsidRDefault="005C3CC5" w:rsidP="00D6775C">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4825A618" w14:textId="77777777" w:rsidR="005C3CC5" w:rsidRPr="00F12C4E" w:rsidRDefault="005C3CC5" w:rsidP="00D6775C">
            <w:pPr>
              <w:pStyle w:val="Prrafodelista"/>
              <w:widowControl w:val="0"/>
              <w:ind w:left="454"/>
              <w:jc w:val="both"/>
              <w:rPr>
                <w:rFonts w:ascii="Arial" w:hAnsi="Arial" w:cs="Arial"/>
                <w:b w:val="0"/>
                <w:i/>
                <w:color w:val="000099"/>
                <w:sz w:val="20"/>
                <w:lang w:val="es-ES"/>
              </w:rPr>
            </w:pPr>
          </w:p>
          <w:p w14:paraId="6761BD09" w14:textId="77777777" w:rsidR="005C3CC5" w:rsidRPr="004353A4" w:rsidRDefault="005C3CC5" w:rsidP="00720E6E">
            <w:pPr>
              <w:pStyle w:val="Prrafodelista"/>
              <w:widowControl w:val="0"/>
              <w:numPr>
                <w:ilvl w:val="0"/>
                <w:numId w:val="20"/>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2B9DE5B3" w14:textId="77777777" w:rsidR="005C3CC5" w:rsidRPr="004353A4" w:rsidRDefault="005C3CC5" w:rsidP="00D6775C">
            <w:pPr>
              <w:pStyle w:val="Prrafodelista"/>
              <w:widowControl w:val="0"/>
              <w:ind w:left="454"/>
              <w:jc w:val="both"/>
              <w:rPr>
                <w:rFonts w:ascii="Arial" w:hAnsi="Arial" w:cs="Arial"/>
                <w:b w:val="0"/>
                <w:bCs w:val="0"/>
                <w:i/>
                <w:color w:val="000099"/>
                <w:sz w:val="20"/>
                <w:lang w:val="es-ES"/>
              </w:rPr>
            </w:pPr>
          </w:p>
          <w:p w14:paraId="6381DF4A" w14:textId="77777777" w:rsidR="005C3CC5" w:rsidRPr="00F12C4E" w:rsidRDefault="005C3CC5" w:rsidP="00D6775C">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8</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085FFCDE" w14:textId="77777777" w:rsidR="005C3CC5" w:rsidRPr="00582523" w:rsidRDefault="005C3CC5" w:rsidP="00D6775C">
            <w:pPr>
              <w:pStyle w:val="Prrafodelista"/>
              <w:widowControl w:val="0"/>
              <w:ind w:left="454"/>
              <w:jc w:val="both"/>
              <w:rPr>
                <w:rFonts w:ascii="Arial" w:hAnsi="Arial" w:cs="Arial"/>
                <w:b w:val="0"/>
                <w:i/>
                <w:color w:val="000099"/>
                <w:sz w:val="20"/>
                <w:lang w:val="es-ES"/>
              </w:rPr>
            </w:pPr>
          </w:p>
        </w:tc>
      </w:tr>
    </w:tbl>
    <w:p w14:paraId="41AFF4CA" w14:textId="77777777" w:rsidR="005C3CC5" w:rsidRPr="003B4798" w:rsidRDefault="005C3CC5" w:rsidP="005C3CC5">
      <w:pPr>
        <w:widowControl w:val="0"/>
        <w:jc w:val="both"/>
        <w:rPr>
          <w:rFonts w:ascii="Arial" w:hAnsi="Arial" w:cs="Arial"/>
          <w:b/>
          <w:i/>
          <w:color w:val="000099"/>
          <w:sz w:val="12"/>
          <w:lang w:val="es-ES"/>
        </w:rPr>
      </w:pPr>
    </w:p>
    <w:p w14:paraId="66005AC0" w14:textId="2D4B5DCA" w:rsidR="005C3CC5" w:rsidRDefault="005C3CC5" w:rsidP="005C3CC5">
      <w:pPr>
        <w:widowControl w:val="0"/>
        <w:jc w:val="both"/>
        <w:rPr>
          <w:rFonts w:ascii="Arial" w:hAnsi="Arial" w:cs="Arial"/>
          <w:sz w:val="12"/>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36A655DC" w14:textId="77777777" w:rsidR="00A21583" w:rsidRDefault="00A21583" w:rsidP="00D25DDC">
      <w:pPr>
        <w:widowControl w:val="0"/>
        <w:jc w:val="both"/>
        <w:rPr>
          <w:rFonts w:ascii="Arial" w:hAnsi="Arial" w:cs="Arial"/>
          <w:sz w:val="20"/>
        </w:rPr>
      </w:pPr>
    </w:p>
    <w:p w14:paraId="2638B828" w14:textId="77777777" w:rsidR="00A21583" w:rsidRDefault="00A21583" w:rsidP="00D25DDC">
      <w:pPr>
        <w:widowControl w:val="0"/>
        <w:jc w:val="both"/>
        <w:rPr>
          <w:rFonts w:ascii="Arial" w:hAnsi="Arial" w:cs="Arial"/>
          <w:sz w:val="20"/>
        </w:rPr>
      </w:pPr>
    </w:p>
    <w:p w14:paraId="59BFF868" w14:textId="77777777" w:rsidR="00A21583" w:rsidRDefault="00A21583" w:rsidP="00D25DDC">
      <w:pPr>
        <w:widowControl w:val="0"/>
        <w:jc w:val="both"/>
        <w:rPr>
          <w:rFonts w:ascii="Arial" w:hAnsi="Arial" w:cs="Arial"/>
          <w:sz w:val="20"/>
        </w:rPr>
      </w:pPr>
    </w:p>
    <w:p w14:paraId="34A9A6DE" w14:textId="77777777" w:rsidR="0037025E" w:rsidRDefault="0037025E">
      <w:pPr>
        <w:rPr>
          <w:rFonts w:ascii="Arial" w:hAnsi="Arial" w:cs="Arial"/>
          <w:sz w:val="20"/>
        </w:rPr>
      </w:pPr>
      <w:r>
        <w:rPr>
          <w:rFonts w:ascii="Arial" w:hAnsi="Arial" w:cs="Arial"/>
          <w:sz w:val="20"/>
        </w:rPr>
        <w:br w:type="page"/>
      </w:r>
    </w:p>
    <w:p w14:paraId="6B735A81" w14:textId="77777777" w:rsidR="00367369" w:rsidRPr="00946F64" w:rsidRDefault="00367369" w:rsidP="00D25DDC">
      <w:pPr>
        <w:widowControl w:val="0"/>
        <w:jc w:val="both"/>
        <w:rPr>
          <w:rFonts w:ascii="Arial" w:hAnsi="Arial" w:cs="Arial"/>
          <w:sz w:val="14"/>
          <w:szCs w:val="14"/>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6ACCBE68"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63E81F" w14:textId="77777777"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14:paraId="7619171E"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BB1911E" w14:textId="77777777"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3B98D754" w14:textId="77777777" w:rsidR="002C2C08" w:rsidRPr="0005018E" w:rsidRDefault="002C2C08" w:rsidP="002C2C08">
      <w:pPr>
        <w:widowControl w:val="0"/>
        <w:jc w:val="both"/>
        <w:rPr>
          <w:rFonts w:ascii="Arial" w:hAnsi="Arial" w:cs="Arial"/>
          <w:color w:val="000099"/>
          <w:sz w:val="10"/>
          <w:lang w:val="es-ES"/>
        </w:rPr>
      </w:pPr>
    </w:p>
    <w:p w14:paraId="71898E0D"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451B6F13" w14:textId="77777777" w:rsidR="002C2C08" w:rsidRDefault="002C2C08" w:rsidP="00372233">
      <w:pPr>
        <w:widowControl w:val="0"/>
        <w:jc w:val="center"/>
        <w:rPr>
          <w:rFonts w:ascii="Arial" w:hAnsi="Arial" w:cs="Arial"/>
          <w:b/>
        </w:rPr>
      </w:pP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3DFD01B0"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E368326" w14:textId="2B655D2D" w:rsidR="00372233" w:rsidRDefault="00946F64" w:rsidP="00372233">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C5203D8" w14:textId="77777777"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72233" w:rsidRPr="00CD5328">
        <w:rPr>
          <w:rFonts w:ascii="Arial" w:hAnsi="Arial" w:cs="Arial"/>
          <w:bCs/>
          <w:sz w:val="20"/>
          <w:highlight w:val="lightGray"/>
        </w:rPr>
        <w:t xml:space="preserve">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716A7AC3" w14:textId="77777777" w:rsidR="00372233" w:rsidRPr="006404C3" w:rsidRDefault="00372233" w:rsidP="00372233">
      <w:pPr>
        <w:widowControl w:val="0"/>
        <w:rPr>
          <w:rFonts w:ascii="Arial" w:hAnsi="Arial" w:cs="Arial"/>
          <w:sz w:val="20"/>
        </w:rPr>
      </w:pPr>
      <w:r w:rsidRPr="00881137">
        <w:rPr>
          <w:rFonts w:ascii="Arial" w:hAnsi="Arial" w:cs="Arial"/>
          <w:sz w:val="20"/>
          <w:u w:val="single"/>
        </w:rPr>
        <w:t>Presente</w:t>
      </w:r>
      <w:r w:rsidRPr="006404C3">
        <w:rPr>
          <w:rFonts w:ascii="Arial" w:hAnsi="Arial" w:cs="Arial"/>
          <w:sz w:val="20"/>
        </w:rPr>
        <w:t>.-</w:t>
      </w:r>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56"/>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lang w:val="es-ES"/>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640C1766" w14:textId="77777777" w:rsidR="00A83005" w:rsidRPr="00577E8E" w:rsidRDefault="00A83005">
      <w:pPr>
        <w:rPr>
          <w:rFonts w:ascii="Arial" w:hAnsi="Arial" w:cs="Arial"/>
          <w:b/>
          <w:sz w:val="12"/>
          <w:szCs w:val="10"/>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720EC0" w:rsidRPr="00A62260" w14:paraId="4650FBD4"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EA872F" w14:textId="77777777" w:rsidR="00720EC0" w:rsidRPr="00A62260" w:rsidRDefault="00720EC0" w:rsidP="00720EC0">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720EC0" w:rsidRPr="00A62260" w14:paraId="5BD27237" w14:textId="77777777" w:rsidTr="00720EC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D9C11E" w14:textId="77777777" w:rsidR="00720EC0" w:rsidRPr="00F95982" w:rsidRDefault="00720EC0" w:rsidP="00720EC0">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 xml:space="preserve">En el caso de contratación de obras que se ejecuten fuera de </w:t>
            </w:r>
            <w:r w:rsidR="00E2582C" w:rsidRPr="00F02217">
              <w:rPr>
                <w:rFonts w:ascii="Arial" w:hAnsi="Arial" w:cs="Arial"/>
                <w:b w:val="0"/>
                <w:i/>
                <w:color w:val="000099"/>
                <w:sz w:val="20"/>
              </w:rPr>
              <w:t>las provincias</w:t>
            </w:r>
            <w:r w:rsidRPr="00F02217">
              <w:rPr>
                <w:rFonts w:ascii="Arial" w:hAnsi="Arial" w:cs="Arial"/>
                <w:b w:val="0"/>
                <w:i/>
                <w:color w:val="000099"/>
                <w:sz w:val="20"/>
              </w:rPr>
              <w:t xml:space="preserve">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33748B69" w14:textId="77777777" w:rsidR="00720EC0" w:rsidRPr="002E7063" w:rsidRDefault="00720EC0" w:rsidP="00720EC0">
      <w:pPr>
        <w:widowControl w:val="0"/>
        <w:jc w:val="both"/>
        <w:rPr>
          <w:rFonts w:ascii="Arial" w:hAnsi="Arial" w:cs="Arial"/>
          <w:color w:val="000099"/>
          <w:sz w:val="10"/>
        </w:rPr>
      </w:pPr>
    </w:p>
    <w:p w14:paraId="19151669" w14:textId="77777777" w:rsidR="00720EC0" w:rsidRDefault="00720EC0" w:rsidP="00720EC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590976C3" w14:textId="77777777" w:rsidR="00720EC0" w:rsidRDefault="00720EC0" w:rsidP="00720EC0">
      <w:pPr>
        <w:widowControl w:val="0"/>
        <w:tabs>
          <w:tab w:val="left" w:pos="0"/>
        </w:tabs>
        <w:jc w:val="both"/>
        <w:rPr>
          <w:rFonts w:ascii="Arial" w:hAnsi="Arial" w:cs="Arial"/>
          <w:color w:val="auto"/>
          <w:sz w:val="20"/>
        </w:rPr>
      </w:pPr>
    </w:p>
    <w:p w14:paraId="5B1DEEA8" w14:textId="77777777" w:rsidR="00720EC0" w:rsidRPr="0005018E" w:rsidRDefault="00720EC0" w:rsidP="00720EC0">
      <w:pPr>
        <w:widowControl w:val="0"/>
        <w:tabs>
          <w:tab w:val="left" w:pos="0"/>
        </w:tabs>
        <w:jc w:val="both"/>
        <w:rPr>
          <w:rFonts w:ascii="Arial" w:hAnsi="Arial" w:cs="Arial"/>
          <w:color w:val="auto"/>
          <w:sz w:val="20"/>
        </w:rPr>
      </w:pP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2BA3B550" w14:textId="77777777" w:rsidR="00720EC0" w:rsidRPr="00A41AD2" w:rsidRDefault="00720EC0" w:rsidP="00720EC0">
      <w:pPr>
        <w:widowControl w:val="0"/>
        <w:rPr>
          <w:rFonts w:ascii="Arial" w:hAnsi="Arial" w:cs="Arial"/>
          <w:sz w:val="20"/>
        </w:rPr>
      </w:pPr>
      <w:r w:rsidRPr="00A41AD2">
        <w:rPr>
          <w:rFonts w:ascii="Arial" w:hAnsi="Arial" w:cs="Arial"/>
          <w:sz w:val="20"/>
        </w:rPr>
        <w:t>Señores</w:t>
      </w:r>
    </w:p>
    <w:p w14:paraId="426F98CD" w14:textId="39917F41" w:rsidR="00720EC0" w:rsidRPr="004D17B3" w:rsidRDefault="00946F64" w:rsidP="00720EC0">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E45C90A" w14:textId="77777777" w:rsidR="00720EC0" w:rsidRPr="00CD5328" w:rsidRDefault="00720EC0" w:rsidP="00720EC0">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14:paraId="663E52EE" w14:textId="77777777" w:rsidR="00720EC0" w:rsidRPr="00A41AD2" w:rsidRDefault="00720EC0" w:rsidP="00720EC0">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lang w:val="es-ES"/>
              </w:rPr>
            </w:pPr>
            <w:r w:rsidRPr="00BD4007">
              <w:rPr>
                <w:rFonts w:ascii="Arial" w:hAnsi="Arial" w:cs="Arial"/>
                <w:color w:val="0000FF"/>
                <w:sz w:val="20"/>
                <w:lang w:val="es-ES"/>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720E6E">
            <w:pPr>
              <w:pStyle w:val="Prrafodelista"/>
              <w:widowControl w:val="0"/>
              <w:numPr>
                <w:ilvl w:val="0"/>
                <w:numId w:val="39"/>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720E6E">
            <w:pPr>
              <w:pStyle w:val="Prrafodelista"/>
              <w:widowControl w:val="0"/>
              <w:numPr>
                <w:ilvl w:val="0"/>
                <w:numId w:val="39"/>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p w14:paraId="036AFEB7" w14:textId="77777777" w:rsidR="00720EC0" w:rsidRDefault="00720EC0" w:rsidP="00D25DD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D677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lang w:val="es-ES"/>
              </w:rPr>
            </w:pPr>
            <w:r w:rsidRPr="00620DA5">
              <w:rPr>
                <w:rFonts w:ascii="Arial" w:hAnsi="Arial" w:cs="Arial"/>
                <w:color w:val="0000FF"/>
                <w:sz w:val="20"/>
                <w:szCs w:val="19"/>
                <w:lang w:val="es-ES"/>
              </w:rPr>
              <w:t>Importante</w:t>
            </w:r>
          </w:p>
        </w:tc>
      </w:tr>
      <w:tr w:rsidR="00620DA5" w:rsidRPr="00620DA5" w14:paraId="4F39C1CD" w14:textId="77777777" w:rsidTr="00D6775C">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lang w:val="es-ES"/>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lang w:val="es-ES"/>
        </w:rPr>
      </w:pPr>
    </w:p>
    <w:p w14:paraId="503C7807" w14:textId="77777777" w:rsidR="00620DA5" w:rsidRDefault="00620DA5" w:rsidP="00620DA5">
      <w:pPr>
        <w:widowControl w:val="0"/>
        <w:jc w:val="center"/>
        <w:rPr>
          <w:rFonts w:ascii="Arial" w:hAnsi="Arial" w:cs="Arial"/>
          <w:b/>
          <w:color w:val="auto"/>
        </w:rPr>
      </w:pPr>
    </w:p>
    <w:p w14:paraId="3AD593BD"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246D889C" w14:textId="77777777" w:rsidR="00620DA5" w:rsidRPr="00A41AD2" w:rsidRDefault="00620DA5" w:rsidP="00620DA5">
      <w:pPr>
        <w:widowControl w:val="0"/>
        <w:rPr>
          <w:rFonts w:ascii="Arial" w:hAnsi="Arial" w:cs="Arial"/>
          <w:sz w:val="20"/>
        </w:rPr>
      </w:pPr>
      <w:r w:rsidRPr="00A41AD2">
        <w:rPr>
          <w:rFonts w:ascii="Arial" w:hAnsi="Arial" w:cs="Arial"/>
          <w:sz w:val="20"/>
        </w:rPr>
        <w:t>Señores</w:t>
      </w:r>
    </w:p>
    <w:p w14:paraId="191E9999" w14:textId="77777777" w:rsidR="00620DA5" w:rsidRPr="004D17B3" w:rsidRDefault="00620DA5" w:rsidP="00620DA5">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5F73CA7" w14:textId="77777777" w:rsidR="00620DA5" w:rsidRPr="00CD5328" w:rsidRDefault="00620DA5" w:rsidP="00620DA5">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8DEA3BE" w14:textId="77777777" w:rsidR="00620DA5" w:rsidRPr="00A41AD2" w:rsidRDefault="00620DA5" w:rsidP="00620DA5">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11"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11"/>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r w:rsidRPr="006D7D60">
        <w:rPr>
          <w:rFonts w:ascii="Arial" w:hAnsi="Arial" w:cs="Arial"/>
          <w:b/>
          <w:sz w:val="20"/>
        </w:rPr>
        <w:t>común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D677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D6775C">
            <w:pPr>
              <w:jc w:val="both"/>
              <w:rPr>
                <w:rFonts w:ascii="Arial" w:hAnsi="Arial" w:cs="Arial"/>
                <w:color w:val="3333CC"/>
                <w:sz w:val="20"/>
                <w:lang w:val="es-ES"/>
              </w:rPr>
            </w:pPr>
            <w:r w:rsidRPr="00D660C3">
              <w:rPr>
                <w:rFonts w:ascii="Arial" w:hAnsi="Arial" w:cs="Arial"/>
                <w:color w:val="0000FF"/>
                <w:sz w:val="20"/>
                <w:lang w:val="es-ES"/>
              </w:rPr>
              <w:t>Importante</w:t>
            </w:r>
          </w:p>
        </w:tc>
      </w:tr>
      <w:tr w:rsidR="00620DA5" w:rsidRPr="00BD4007" w14:paraId="4DEAA025" w14:textId="77777777" w:rsidTr="00D6775C">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720E6E">
            <w:pPr>
              <w:pStyle w:val="Prrafodelista"/>
              <w:widowControl w:val="0"/>
              <w:numPr>
                <w:ilvl w:val="0"/>
                <w:numId w:val="38"/>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D6775C">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720E6E">
            <w:pPr>
              <w:pStyle w:val="Prrafodelista"/>
              <w:widowControl w:val="0"/>
              <w:numPr>
                <w:ilvl w:val="0"/>
                <w:numId w:val="38"/>
              </w:numPr>
              <w:ind w:left="317"/>
              <w:jc w:val="both"/>
              <w:rPr>
                <w:rFonts w:ascii="Arial" w:hAnsi="Arial" w:cs="Arial"/>
                <w:color w:val="0000FF"/>
                <w:sz w:val="20"/>
                <w:lang w:val="es-ES"/>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3447EE45" w14:textId="77777777" w:rsidR="0031691D" w:rsidRPr="00A41AD2" w:rsidRDefault="0031691D" w:rsidP="0031691D">
      <w:pPr>
        <w:widowControl w:val="0"/>
        <w:rPr>
          <w:rFonts w:ascii="Arial" w:hAnsi="Arial" w:cs="Arial"/>
          <w:sz w:val="20"/>
        </w:rPr>
      </w:pPr>
      <w:r w:rsidRPr="00A41AD2">
        <w:rPr>
          <w:rFonts w:ascii="Arial" w:hAnsi="Arial" w:cs="Arial"/>
          <w:sz w:val="20"/>
        </w:rPr>
        <w:t>Señores</w:t>
      </w:r>
    </w:p>
    <w:p w14:paraId="468CA15C" w14:textId="6B78A39A" w:rsidR="0031691D" w:rsidRPr="004D17B3" w:rsidRDefault="00515FAD" w:rsidP="0031691D">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C172D87" w14:textId="77777777" w:rsidR="0031691D" w:rsidRPr="00CD5328" w:rsidRDefault="0031691D" w:rsidP="0031691D">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31691D">
        <w:rPr>
          <w:rFonts w:ascii="Arial" w:hAnsi="Arial" w:cs="Arial"/>
          <w:bCs/>
          <w:sz w:val="20"/>
          <w:highlight w:val="lightGray"/>
        </w:rPr>
        <w:t xml:space="preserve">[CONSIGNAR </w:t>
      </w:r>
      <w:r w:rsidR="00E2582C" w:rsidRPr="0031691D">
        <w:rPr>
          <w:rFonts w:ascii="Arial" w:hAnsi="Arial" w:cs="Arial"/>
          <w:bCs/>
          <w:sz w:val="20"/>
          <w:highlight w:val="lightGray"/>
        </w:rPr>
        <w:t>NOMENCLATURA DEL</w:t>
      </w:r>
      <w:r w:rsidRPr="0031691D">
        <w:rPr>
          <w:rFonts w:ascii="Arial" w:hAnsi="Arial" w:cs="Arial"/>
          <w:bCs/>
          <w:sz w:val="20"/>
          <w:highlight w:val="lightGray"/>
        </w:rPr>
        <w:t xml:space="preserve"> PROCEDIMIENTO]</w:t>
      </w:r>
    </w:p>
    <w:p w14:paraId="403A451F" w14:textId="77777777" w:rsidR="0031691D" w:rsidRPr="00A41AD2" w:rsidRDefault="0031691D" w:rsidP="0031691D">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lang w:val="es-ES"/>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33"/>
          <w:headerReference w:type="default" r:id="rId34"/>
          <w:footerReference w:type="even" r:id="rId35"/>
          <w:footerReference w:type="default" r:id="rId36"/>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5680063E"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087C59AC" w14:textId="5B1FF404" w:rsidR="00317934" w:rsidRDefault="00515FAD" w:rsidP="00317934">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588CEE3" w14:textId="77777777"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17934" w:rsidRPr="00CD5328">
        <w:rPr>
          <w:rFonts w:ascii="Arial" w:hAnsi="Arial" w:cs="Arial"/>
          <w:bCs/>
          <w:sz w:val="20"/>
          <w:highlight w:val="lightGray"/>
        </w:rPr>
        <w:t xml:space="preserve">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0C75A52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57"/>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58"/>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59"/>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60"/>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61"/>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37"/>
          <w:headerReference w:type="default" r:id="rId38"/>
          <w:footerReference w:type="even" r:id="rId39"/>
          <w:footerReference w:type="default" r:id="rId40"/>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7DA84F64" w14:textId="77777777" w:rsidR="009463FD" w:rsidRDefault="009463FD" w:rsidP="009463FD">
      <w:pPr>
        <w:widowControl w:val="0"/>
        <w:rPr>
          <w:rFonts w:ascii="Arial" w:hAnsi="Arial" w:cs="Arial"/>
          <w:sz w:val="20"/>
        </w:rPr>
      </w:pPr>
      <w:r>
        <w:rPr>
          <w:rFonts w:ascii="Arial" w:hAnsi="Arial" w:cs="Arial"/>
          <w:sz w:val="20"/>
        </w:rPr>
        <w:t>Señores</w:t>
      </w:r>
    </w:p>
    <w:p w14:paraId="3CFA9DEC" w14:textId="77777777" w:rsidR="009463FD" w:rsidRPr="004D17B3" w:rsidRDefault="009463FD" w:rsidP="009463FD">
      <w:pPr>
        <w:widowControl w:val="0"/>
        <w:autoSpaceDE w:val="0"/>
        <w:autoSpaceDN w:val="0"/>
        <w:adjustRightInd w:val="0"/>
        <w:jc w:val="both"/>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75894477" w14:textId="77777777" w:rsidR="009463FD" w:rsidRPr="00CD5328" w:rsidRDefault="009463FD" w:rsidP="009463FD">
      <w:pPr>
        <w:widowControl w:val="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2E14925A" w14:textId="77777777" w:rsidR="009463FD" w:rsidRDefault="009463FD" w:rsidP="009463FD">
      <w:pPr>
        <w:widowControl w:val="0"/>
        <w:rPr>
          <w:rFonts w:ascii="Arial" w:hAnsi="Arial" w:cs="Arial"/>
          <w:sz w:val="20"/>
        </w:rPr>
      </w:pPr>
      <w:r>
        <w:rPr>
          <w:rFonts w:ascii="Arial" w:hAnsi="Arial" w:cs="Arial"/>
          <w:sz w:val="20"/>
          <w:u w:val="single"/>
        </w:rPr>
        <w:t>Presente</w:t>
      </w:r>
      <w:r>
        <w:rPr>
          <w:rFonts w:ascii="Arial" w:hAnsi="Arial" w:cs="Arial"/>
          <w:sz w:val="20"/>
        </w:rPr>
        <w:t>.-</w:t>
      </w:r>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D677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D6775C">
            <w:pPr>
              <w:jc w:val="both"/>
              <w:rPr>
                <w:rFonts w:ascii="Arial" w:hAnsi="Arial" w:cs="Arial"/>
                <w:color w:val="3333CC"/>
                <w:sz w:val="20"/>
                <w:lang w:val="es-ES"/>
              </w:rPr>
            </w:pPr>
            <w:r w:rsidRPr="00CA41A2">
              <w:rPr>
                <w:rFonts w:ascii="Arial" w:hAnsi="Arial" w:cs="Arial"/>
                <w:color w:val="0000FF"/>
                <w:sz w:val="20"/>
                <w:lang w:val="es-ES"/>
              </w:rPr>
              <w:t>Importante</w:t>
            </w:r>
          </w:p>
        </w:tc>
      </w:tr>
      <w:tr w:rsidR="009463FD" w14:paraId="619B2289" w14:textId="77777777" w:rsidTr="00D6775C">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720E6E">
            <w:pPr>
              <w:pStyle w:val="Prrafodelista"/>
              <w:widowControl w:val="0"/>
              <w:numPr>
                <w:ilvl w:val="0"/>
                <w:numId w:val="38"/>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41"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D6775C">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720E6E">
            <w:pPr>
              <w:pStyle w:val="Prrafodelista"/>
              <w:widowControl w:val="0"/>
              <w:numPr>
                <w:ilvl w:val="0"/>
                <w:numId w:val="38"/>
              </w:numPr>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42"/>
      <w:headerReference w:type="default" r:id="rId43"/>
      <w:footerReference w:type="even" r:id="rId44"/>
      <w:footerReference w:type="default" r:id="rId45"/>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D6EA" w14:textId="77777777" w:rsidR="00720E6E" w:rsidRDefault="00720E6E">
      <w:r>
        <w:separator/>
      </w:r>
    </w:p>
  </w:endnote>
  <w:endnote w:type="continuationSeparator" w:id="0">
    <w:p w14:paraId="2AFEF8D5" w14:textId="77777777" w:rsidR="00720E6E" w:rsidRDefault="0072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49AC" w14:textId="77777777" w:rsidR="00AB41D8" w:rsidRDefault="00AB41D8">
    <w:pPr>
      <w:rPr>
        <w:sz w:val="20"/>
      </w:rPr>
    </w:pPr>
  </w:p>
  <w:p w14:paraId="249EF43F" w14:textId="77777777" w:rsidR="00AB41D8" w:rsidRDefault="00AB41D8">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2529" w14:textId="77777777" w:rsidR="00AB41D8" w:rsidRDefault="00AB41D8">
    <w:pPr>
      <w:pStyle w:val="Piedepgina"/>
    </w:pPr>
    <w:r>
      <w:rPr>
        <w:noProof/>
        <w:lang w:val="en-US" w:eastAsia="en-US"/>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5959BE66"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F01F1" w:rsidRPr="003F01F1">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69A8354E" w14:textId="5959BE66"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F01F1" w:rsidRPr="003F01F1">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8AB" w14:textId="77777777" w:rsidR="00AB41D8" w:rsidRDefault="00AB41D8">
    <w:pPr>
      <w:rPr>
        <w:sz w:val="20"/>
      </w:rPr>
    </w:pPr>
    <w:r>
      <w:rPr>
        <w:noProof/>
        <w:sz w:val="20"/>
        <w:lang w:val="en-US" w:eastAsia="en-US"/>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393C7AB4"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F01F1" w:rsidRPr="003F01F1">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7+TAIAAHc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Y9P7+TAIAAHcEAAAOAAAAAAAAAAAAAAAAAC4CAABkcnMvZTJvRG9jLnhtbFBLAQItABQABgAI&#10;AAAAIQDfxKst4QAAAAwBAAAPAAAAAAAAAAAAAAAAAKYEAABkcnMvZG93bnJldi54bWxQSwUGAAAA&#10;AAQABADzAAAAtAUAAAAA&#10;" o:allowincell="f" fillcolor="#d34817" stroked="f">
              <v:textbox inset="0,0,0,0">
                <w:txbxContent>
                  <w:p w14:paraId="4B079CD7" w14:textId="393C7AB4"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F01F1" w:rsidRPr="003F01F1">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AB41D8" w:rsidRDefault="00AB41D8">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2899" w14:textId="77777777" w:rsidR="00AB41D8" w:rsidRDefault="00AB41D8">
    <w:pPr>
      <w:pStyle w:val="Piedepgina"/>
    </w:pPr>
    <w:r>
      <w:rPr>
        <w:noProof/>
        <w:lang w:val="en-US" w:eastAsia="en-US"/>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04923A82" w:rsidR="00AB41D8" w:rsidRPr="000F6A09" w:rsidRDefault="00AB41D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Wn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dFAz18UTKgK63wXcXTRqDV8o6XAPMmo/7xkISpq3ClX1SzMYMBj5YDDFMTWj3AEl&#10;vbN1/XrtDciqRuw4CKL0BrUvZRDFz0XP4zQxON2hitMm+vV56Yeon/+L9Q8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OdjtadNAgAAdwQAAA4AAAAAAAAAAAAAAAAALgIAAGRycy9lMm9Eb2MueG1sUEsBAi0AFAAG&#10;AAgAAAAhABtTPVjiAAAADwEAAA8AAAAAAAAAAAAAAAAApwQAAGRycy9kb3ducmV2LnhtbFBLBQYA&#10;AAAABAAEAPMAAAC2BQAAAAA=&#10;" o:allowincell="f" fillcolor="#d34817" stroked="f">
              <v:textbox inset="0,0,0,0">
                <w:txbxContent>
                  <w:p w14:paraId="1807A9E6" w14:textId="04923A82" w:rsidR="00AB41D8" w:rsidRPr="000F6A09" w:rsidRDefault="00AB41D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5FB2E897"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t+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de30H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jIy35NAgAAeAQAAA4AAAAAAAAAAAAAAAAALgIAAGRycy9lMm9Eb2MueG1sUEsBAi0AFAAG&#10;AAgAAAAhAFJylRXiAAAADwEAAA8AAAAAAAAAAAAAAAAApwQAAGRycy9kb3ducmV2LnhtbFBLBQYA&#10;AAAABAAEAPMAAAC2BQAAAAA=&#10;" o:allowincell="f" fillcolor="#d34817" stroked="f">
              <v:textbox inset="0,0,0,0">
                <w:txbxContent>
                  <w:p w14:paraId="173BE183" w14:textId="5FB2E897"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548F" w14:textId="77777777" w:rsidR="00AB41D8" w:rsidRDefault="00AB41D8">
    <w:pPr>
      <w:rPr>
        <w:sz w:val="20"/>
      </w:rPr>
    </w:pPr>
    <w:r>
      <w:rPr>
        <w:noProof/>
        <w:sz w:val="20"/>
        <w:lang w:val="en-US" w:eastAsia="en-US"/>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3EA0FA4B" w:rsidR="00AB41D8" w:rsidRPr="000F6A09" w:rsidRDefault="00AB41D8"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" o:allowincell="f" fillcolor="#d34817" stroked="f">
              <v:textbox inset="0,0,0,0">
                <w:txbxContent>
                  <w:p w14:paraId="18C5B739" w14:textId="3EA0FA4B" w:rsidR="00AB41D8" w:rsidRPr="000F6A09" w:rsidRDefault="00AB41D8"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6F58218B" w:rsidR="00AB41D8" w:rsidRPr="001802FF" w:rsidRDefault="00AB41D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16A6" w:rsidRPr="00FE16A6">
                            <w:rPr>
                              <w:rFonts w:ascii="Tw Cen MT" w:hAnsi="Tw Cen MT"/>
                              <w:i/>
                              <w:noProof/>
                              <w:color w:val="FFFFFF"/>
                              <w:sz w:val="18"/>
                              <w:szCs w:val="18"/>
                              <w:lang w:val="es-ES"/>
                            </w:rPr>
                            <w:t>91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w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J32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cyLvBOAgAAeAQAAA4AAAAAAAAAAAAAAAAALgIAAGRycy9lMm9Eb2MueG1sUEsBAi0AFAAG&#10;AAgAAAAhAJiK87ThAAAADAEAAA8AAAAAAAAAAAAAAAAAqAQAAGRycy9kb3ducmV2LnhtbFBLBQYA&#10;AAAABAAEAPMAAAC2BQAAAAA=&#10;" o:allowincell="f" fillcolor="#d34817" stroked="f">
              <v:textbox inset="0,0,0,0">
                <w:txbxContent>
                  <w:p w14:paraId="10CC69EB" w14:textId="6F58218B" w:rsidR="00AB41D8" w:rsidRPr="001802FF" w:rsidRDefault="00AB41D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16A6" w:rsidRPr="00FE16A6">
                      <w:rPr>
                        <w:rFonts w:ascii="Tw Cen MT" w:hAnsi="Tw Cen MT"/>
                        <w:i/>
                        <w:noProof/>
                        <w:color w:val="FFFFFF"/>
                        <w:sz w:val="18"/>
                        <w:szCs w:val="18"/>
                        <w:lang w:val="es-ES"/>
                      </w:rPr>
                      <w:t>91</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AB41D8" w:rsidRDefault="00AB41D8">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E3AF" w14:textId="77777777" w:rsidR="00AB41D8" w:rsidRDefault="00AB41D8">
    <w:pPr>
      <w:pStyle w:val="Piedepgina"/>
    </w:pPr>
    <w:r>
      <w:rPr>
        <w:noProof/>
        <w:lang w:val="en-US" w:eastAsia="en-US"/>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720FDEDE" w:rsidR="00AB41D8" w:rsidRPr="000F6A09" w:rsidRDefault="00AB41D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7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LOoUHtNAgAAdwQAAA4AAAAAAAAAAAAAAAAALgIAAGRycy9lMm9Eb2MueG1sUEsBAi0AFAAG&#10;AAgAAAAhABtTPVjiAAAADwEAAA8AAAAAAAAAAAAAAAAApwQAAGRycy9kb3ducmV2LnhtbFBLBQYA&#10;AAAABAAEAPMAAAC2BQAAAAA=&#10;" o:allowincell="f" fillcolor="#d34817" stroked="f">
              <v:textbox inset="0,0,0,0">
                <w:txbxContent>
                  <w:p w14:paraId="05E52FF1" w14:textId="720FDEDE" w:rsidR="00AB41D8" w:rsidRPr="000F6A09" w:rsidRDefault="00AB41D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63CB171A"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ALL5tNAgAAeAQAAA4AAAAAAAAAAAAAAAAALgIAAGRycy9lMm9Eb2MueG1sUEsBAi0AFAAG&#10;AAgAAAAhAFJylRXiAAAADwEAAA8AAAAAAAAAAAAAAAAApwQAAGRycy9kb3ducmV2LnhtbFBLBQYA&#10;AAAABAAEAPMAAAC2BQAAAAA=&#10;" o:allowincell="f" fillcolor="#d34817" stroked="f">
              <v:textbox inset="0,0,0,0">
                <w:txbxContent>
                  <w:p w14:paraId="203B34CE" w14:textId="63CB171A" w:rsidR="00AB41D8" w:rsidRPr="000F6A09" w:rsidRDefault="00AB41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1D6E" w14:textId="77777777" w:rsidR="00AB41D8" w:rsidRDefault="00AB41D8">
    <w:pPr>
      <w:rPr>
        <w:sz w:val="20"/>
      </w:rPr>
    </w:pPr>
    <w:r>
      <w:rPr>
        <w:noProof/>
        <w:sz w:val="20"/>
        <w:lang w:val="en-US" w:eastAsia="en-US"/>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1A33B6F8" w:rsidR="00AB41D8" w:rsidRPr="000F6A09" w:rsidRDefault="00AB41D8"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" o:allowincell="f" fillcolor="#d34817" stroked="f">
              <v:textbox inset="0,0,0,0">
                <w:txbxContent>
                  <w:p w14:paraId="2E86A548" w14:textId="1A33B6F8" w:rsidR="00AB41D8" w:rsidRPr="000F6A09" w:rsidRDefault="00AB41D8"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6A6" w:rsidRPr="00FE16A6">
                      <w:rPr>
                        <w:rFonts w:ascii="Tw Cen MT" w:hAnsi="Tw Cen MT"/>
                        <w:i/>
                        <w:noProof/>
                        <w:color w:val="FFFFFF"/>
                        <w:sz w:val="18"/>
                        <w:szCs w:val="18"/>
                        <w:lang w:val="es-ES"/>
                      </w:rPr>
                      <w:t>93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61EFDFAA" w:rsidR="00AB41D8" w:rsidRPr="001802FF" w:rsidRDefault="00AB41D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16A6" w:rsidRPr="00FE16A6">
                            <w:rPr>
                              <w:rFonts w:ascii="Tw Cen MT" w:hAnsi="Tw Cen MT"/>
                              <w:i/>
                              <w:noProof/>
                              <w:color w:val="FFFFFF"/>
                              <w:sz w:val="18"/>
                              <w:szCs w:val="18"/>
                              <w:lang w:val="es-ES"/>
                            </w:rPr>
                            <w:t>93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Ch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HivgKFOAgAAeAQAAA4AAAAAAAAAAAAAAAAALgIAAGRycy9lMm9Eb2MueG1sUEsBAi0AFAAG&#10;AAgAAAAhAJiK87ThAAAADAEAAA8AAAAAAAAAAAAAAAAAqAQAAGRycy9kb3ducmV2LnhtbFBLBQYA&#10;AAAABAAEAPMAAAC2BQAAAAA=&#10;" o:allowincell="f" fillcolor="#d34817" stroked="f">
              <v:textbox inset="0,0,0,0">
                <w:txbxContent>
                  <w:p w14:paraId="7DC92039" w14:textId="61EFDFAA" w:rsidR="00AB41D8" w:rsidRPr="001802FF" w:rsidRDefault="00AB41D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16A6" w:rsidRPr="00FE16A6">
                      <w:rPr>
                        <w:rFonts w:ascii="Tw Cen MT" w:hAnsi="Tw Cen MT"/>
                        <w:i/>
                        <w:noProof/>
                        <w:color w:val="FFFFFF"/>
                        <w:sz w:val="18"/>
                        <w:szCs w:val="18"/>
                        <w:lang w:val="es-ES"/>
                      </w:rPr>
                      <w:t>93</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AB41D8" w:rsidRDefault="00AB41D8">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C058" w14:textId="77777777" w:rsidR="00720E6E" w:rsidRDefault="00720E6E">
      <w:r>
        <w:separator/>
      </w:r>
    </w:p>
  </w:footnote>
  <w:footnote w:type="continuationSeparator" w:id="0">
    <w:p w14:paraId="16B0A605" w14:textId="77777777" w:rsidR="00720E6E" w:rsidRDefault="00720E6E">
      <w:r>
        <w:continuationSeparator/>
      </w:r>
    </w:p>
  </w:footnote>
  <w:footnote w:id="1">
    <w:p w14:paraId="705495E8" w14:textId="77777777" w:rsidR="00AB41D8" w:rsidRDefault="00AB41D8"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7807CB41" w14:textId="77777777" w:rsidR="00AB41D8" w:rsidRDefault="00AB41D8" w:rsidP="00FA7971">
      <w:pPr>
        <w:pStyle w:val="Textonotapie"/>
        <w:widowControl w:val="0"/>
        <w:ind w:left="301" w:hanging="300"/>
        <w:jc w:val="both"/>
        <w:rPr>
          <w:rFonts w:ascii="Arial" w:hAnsi="Arial" w:cs="Arial"/>
          <w:sz w:val="16"/>
          <w:szCs w:val="16"/>
          <w:lang w:val="es-ES"/>
        </w:rPr>
      </w:pPr>
    </w:p>
    <w:p w14:paraId="3AC539D1" w14:textId="4542247E" w:rsidR="00AB41D8" w:rsidRDefault="00AB41D8" w:rsidP="009C0D7E">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AB41D8" w:rsidRPr="00BC1F05" w:rsidRDefault="00AB41D8" w:rsidP="009C0D7E">
      <w:pPr>
        <w:pStyle w:val="Textonotapie"/>
        <w:widowControl w:val="0"/>
        <w:ind w:left="301" w:hanging="17"/>
        <w:jc w:val="both"/>
        <w:rPr>
          <w:rFonts w:ascii="Arial" w:hAnsi="Arial" w:cs="Arial"/>
          <w:sz w:val="16"/>
          <w:szCs w:val="16"/>
          <w:lang w:val="es-ES"/>
        </w:rPr>
      </w:pPr>
    </w:p>
  </w:footnote>
  <w:footnote w:id="2">
    <w:p w14:paraId="4D98271E" w14:textId="1CBEFEDB" w:rsidR="00AB41D8" w:rsidRPr="00B04ED7" w:rsidRDefault="00AB41D8"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AB41D8" w:rsidRPr="00BB41A9" w:rsidRDefault="00AB41D8" w:rsidP="00A34157">
      <w:pPr>
        <w:pStyle w:val="Textonotapie"/>
        <w:widowControl w:val="0"/>
        <w:ind w:left="300" w:hanging="300"/>
        <w:jc w:val="both"/>
        <w:rPr>
          <w:rFonts w:ascii="Arial" w:hAnsi="Arial" w:cs="Arial"/>
          <w:color w:val="auto"/>
          <w:sz w:val="16"/>
          <w:szCs w:val="16"/>
          <w:lang w:val="es-ES"/>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r>
      <w:r w:rsidRPr="00852ECD">
        <w:rPr>
          <w:rFonts w:ascii="Arial" w:hAnsi="Arial" w:cs="Arial"/>
          <w:sz w:val="16"/>
          <w:szCs w:val="16"/>
          <w:lang w:val="es-ES"/>
        </w:rPr>
        <w:t>El monto</w:t>
      </w:r>
      <w:r w:rsidRPr="00A93327">
        <w:rPr>
          <w:rFonts w:ascii="Arial" w:hAnsi="Arial" w:cs="Arial"/>
          <w:sz w:val="16"/>
          <w:szCs w:val="16"/>
          <w:lang w:val="es-ES"/>
        </w:rPr>
        <w:t xml:space="preserve">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AB41D8" w:rsidRPr="00BB41A9" w:rsidRDefault="00AB41D8"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4">
    <w:p w14:paraId="57E0F73F" w14:textId="77777777" w:rsidR="00AB41D8" w:rsidRPr="00FF39E5" w:rsidRDefault="00AB41D8" w:rsidP="0024697D">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6C7A068C" w14:textId="77777777" w:rsidR="00AB41D8" w:rsidRPr="00510E7A" w:rsidRDefault="00AB41D8"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AB41D8" w:rsidRPr="00510E7A" w:rsidRDefault="00AB41D8" w:rsidP="00F22285">
      <w:pPr>
        <w:pStyle w:val="Textonotapie"/>
        <w:tabs>
          <w:tab w:val="left" w:pos="300"/>
        </w:tabs>
        <w:ind w:left="300" w:hanging="300"/>
        <w:jc w:val="both"/>
        <w:rPr>
          <w:rFonts w:ascii="Arial" w:hAnsi="Arial" w:cs="Arial"/>
          <w:sz w:val="16"/>
          <w:szCs w:val="16"/>
        </w:rPr>
      </w:pPr>
    </w:p>
  </w:footnote>
  <w:footnote w:id="6">
    <w:p w14:paraId="5DA0FA55" w14:textId="5FE1123D" w:rsidR="00AB41D8" w:rsidRPr="00D82CA2" w:rsidRDefault="00AB41D8" w:rsidP="00F22285">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footnote>
  <w:footnote w:id="7">
    <w:p w14:paraId="03B07C81" w14:textId="77777777" w:rsidR="00AB41D8" w:rsidRPr="00C8537A" w:rsidRDefault="00AB41D8"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8">
    <w:p w14:paraId="2659EE55" w14:textId="5068188D" w:rsidR="00AB41D8" w:rsidRPr="00412456" w:rsidRDefault="00AB41D8" w:rsidP="0041245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footnote>
  <w:footnote w:id="9">
    <w:p w14:paraId="5220EAFD" w14:textId="0A97EA35" w:rsidR="00AB41D8" w:rsidRPr="00510E7A" w:rsidRDefault="00AB41D8" w:rsidP="0041245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00412456">
        <w:rPr>
          <w:rFonts w:ascii="Arial" w:hAnsi="Arial" w:cs="Arial"/>
          <w:sz w:val="16"/>
          <w:szCs w:val="16"/>
        </w:rPr>
        <w:t>.</w:t>
      </w:r>
    </w:p>
  </w:footnote>
  <w:footnote w:id="10">
    <w:p w14:paraId="53E3E033" w14:textId="77777777" w:rsidR="00AB41D8" w:rsidRPr="00510E7A" w:rsidRDefault="00AB41D8"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AB41D8" w:rsidRPr="00510E7A" w:rsidRDefault="00AB41D8" w:rsidP="00596586">
      <w:pPr>
        <w:pStyle w:val="Textonotapie"/>
        <w:tabs>
          <w:tab w:val="left" w:pos="300"/>
        </w:tabs>
        <w:ind w:left="300" w:hanging="300"/>
        <w:jc w:val="both"/>
        <w:rPr>
          <w:rFonts w:ascii="Arial" w:hAnsi="Arial" w:cs="Arial"/>
          <w:sz w:val="16"/>
          <w:szCs w:val="16"/>
        </w:rPr>
      </w:pPr>
    </w:p>
  </w:footnote>
  <w:footnote w:id="11">
    <w:p w14:paraId="7598AFEC" w14:textId="5C7148F2" w:rsidR="00AB41D8" w:rsidRPr="006E2BD3" w:rsidRDefault="00AB41D8"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2">
    <w:p w14:paraId="7DA1F9B3" w14:textId="77777777" w:rsidR="00AB41D8" w:rsidRDefault="00AB41D8"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AB41D8" w:rsidRPr="00510E7A" w:rsidRDefault="00AB41D8" w:rsidP="003E662B">
      <w:pPr>
        <w:pStyle w:val="Textonotapie"/>
        <w:ind w:left="284" w:hanging="284"/>
        <w:jc w:val="both"/>
        <w:rPr>
          <w:rFonts w:ascii="Arial" w:hAnsi="Arial" w:cs="Arial"/>
          <w:sz w:val="16"/>
          <w:szCs w:val="16"/>
        </w:rPr>
      </w:pPr>
    </w:p>
  </w:footnote>
  <w:footnote w:id="13">
    <w:p w14:paraId="57ECEC96" w14:textId="77777777" w:rsidR="00412456" w:rsidRPr="002A3E74" w:rsidRDefault="00412456"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 xml:space="preserve">Si la Entidad ha previsto la entrega de adelantos, debe prever el procedimiento para su entrega, conforme a lo previsto en los artículos </w:t>
      </w:r>
      <w:r>
        <w:rPr>
          <w:rFonts w:ascii="Arial" w:hAnsi="Arial" w:cs="Arial"/>
          <w:color w:val="auto"/>
          <w:sz w:val="16"/>
          <w:szCs w:val="16"/>
        </w:rPr>
        <w:t>181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373D27C9" w14:textId="77777777" w:rsidR="00412456" w:rsidRPr="006156DE" w:rsidRDefault="00412456" w:rsidP="00897E58">
      <w:pPr>
        <w:pStyle w:val="Textonotapie"/>
        <w:widowControl w:val="0"/>
        <w:tabs>
          <w:tab w:val="left" w:pos="284"/>
        </w:tabs>
        <w:ind w:left="300" w:hanging="300"/>
        <w:jc w:val="both"/>
        <w:rPr>
          <w:rFonts w:ascii="Arial" w:hAnsi="Arial" w:cs="Arial"/>
          <w:color w:val="auto"/>
          <w:sz w:val="12"/>
          <w:szCs w:val="16"/>
        </w:rPr>
      </w:pPr>
    </w:p>
  </w:footnote>
  <w:footnote w:id="14">
    <w:p w14:paraId="5CFE89F5" w14:textId="77777777" w:rsidR="00FE16A6" w:rsidRPr="002946EA" w:rsidRDefault="00FE16A6" w:rsidP="00FE16A6">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w:t>
      </w:r>
      <w:proofErr w:type="gramStart"/>
      <w:r w:rsidRPr="00EE5AA9">
        <w:rPr>
          <w:rFonts w:ascii="Arial" w:hAnsi="Arial" w:cs="Arial"/>
          <w:sz w:val="16"/>
          <w:szCs w:val="16"/>
        </w:rPr>
        <w:t>ejemplo</w:t>
      </w:r>
      <w:proofErr w:type="gramEnd"/>
      <w:r w:rsidRPr="00EE5AA9">
        <w:rPr>
          <w:rFonts w:ascii="Arial" w:hAnsi="Arial" w:cs="Arial"/>
          <w:sz w:val="16"/>
          <w:szCs w:val="16"/>
        </w:rPr>
        <w:t xml:space="preserve"> mediante, las resoluciones de liquidación de obra, las actas de recepción de conformidad, entre otros.</w:t>
      </w:r>
      <w:r w:rsidRPr="005A3620">
        <w:rPr>
          <w:rFonts w:ascii="Arial" w:hAnsi="Arial" w:cs="Arial"/>
          <w:sz w:val="16"/>
          <w:szCs w:val="16"/>
        </w:rPr>
        <w:t xml:space="preserve">  </w:t>
      </w:r>
    </w:p>
  </w:footnote>
  <w:footnote w:id="15">
    <w:p w14:paraId="0FC00108" w14:textId="392986FA" w:rsidR="00AB41D8" w:rsidRDefault="00AB41D8"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AB41D8" w:rsidRPr="00510E7A" w:rsidRDefault="00AB41D8" w:rsidP="00906DCA">
      <w:pPr>
        <w:pStyle w:val="Textonotapie"/>
        <w:ind w:left="284" w:hanging="284"/>
        <w:jc w:val="both"/>
        <w:rPr>
          <w:rFonts w:ascii="Arial" w:hAnsi="Arial" w:cs="Arial"/>
          <w:sz w:val="16"/>
          <w:szCs w:val="16"/>
        </w:rPr>
      </w:pPr>
    </w:p>
  </w:footnote>
  <w:footnote w:id="16">
    <w:p w14:paraId="53F44089" w14:textId="77777777" w:rsidR="00AB41D8" w:rsidRDefault="00AB41D8" w:rsidP="003B3D97">
      <w:pPr>
        <w:pStyle w:val="Textonotapie"/>
        <w:jc w:val="both"/>
        <w:rPr>
          <w:rFonts w:ascii="Arial" w:hAnsi="Arial" w:cs="Arial"/>
          <w:sz w:val="16"/>
          <w:szCs w:val="16"/>
        </w:rPr>
      </w:pPr>
      <w:r w:rsidRPr="00A11565">
        <w:rPr>
          <w:rStyle w:val="Refdenotaalpie"/>
          <w:rFonts w:ascii="Arial" w:hAnsi="Arial" w:cs="Arial"/>
          <w:sz w:val="16"/>
          <w:szCs w:val="16"/>
        </w:rPr>
        <w:footnoteRef/>
      </w:r>
      <w:r w:rsidRPr="00A11565">
        <w:rPr>
          <w:rFonts w:ascii="Arial" w:hAnsi="Arial" w:cs="Arial"/>
          <w:sz w:val="16"/>
          <w:szCs w:val="16"/>
        </w:rPr>
        <w:t xml:space="preserve">    Es la suma de los puntajes de todos los factores de evaluación.</w:t>
      </w:r>
    </w:p>
    <w:p w14:paraId="5C5C9D30" w14:textId="77777777" w:rsidR="00AB41D8" w:rsidRPr="00510E7A" w:rsidRDefault="00AB41D8" w:rsidP="003B3D97">
      <w:pPr>
        <w:pStyle w:val="Textonotapie"/>
        <w:jc w:val="both"/>
        <w:rPr>
          <w:rFonts w:ascii="Arial" w:hAnsi="Arial" w:cs="Arial"/>
          <w:sz w:val="16"/>
          <w:szCs w:val="16"/>
        </w:rPr>
      </w:pPr>
    </w:p>
  </w:footnote>
  <w:footnote w:id="17">
    <w:p w14:paraId="730934CE" w14:textId="6A0EDC76" w:rsidR="00AB41D8" w:rsidRPr="00FE16A6" w:rsidRDefault="00AB41D8" w:rsidP="00FE16A6">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marzo de 2018 se aprobó la norma </w:t>
      </w:r>
      <w:r w:rsidRPr="00F93B43">
        <w:rPr>
          <w:rFonts w:ascii="Arial" w:hAnsi="Arial" w:cs="Arial"/>
          <w:sz w:val="16"/>
          <w:szCs w:val="16"/>
          <w:lang w:val="es-ES"/>
        </w:rPr>
        <w:t>ISO</w:t>
      </w:r>
      <w:r>
        <w:rPr>
          <w:rFonts w:ascii="Arial" w:hAnsi="Arial" w:cs="Arial"/>
          <w:sz w:val="16"/>
          <w:szCs w:val="16"/>
          <w:lang w:val="es-ES"/>
        </w:rPr>
        <w:t xml:space="preserve"> 45001:2018 que reemplaza la norma OHSAS 18001:2007.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OHSAS 18001 </w:t>
      </w:r>
      <w:r>
        <w:rPr>
          <w:rFonts w:ascii="Arial" w:hAnsi="Arial" w:cs="Arial"/>
          <w:sz w:val="16"/>
          <w:szCs w:val="16"/>
          <w:lang w:val="es-ES"/>
        </w:rPr>
        <w:t xml:space="preserve">tendrá </w:t>
      </w:r>
      <w:r w:rsidRPr="00F93B43">
        <w:rPr>
          <w:rFonts w:ascii="Arial" w:hAnsi="Arial" w:cs="Arial"/>
          <w:sz w:val="16"/>
          <w:szCs w:val="16"/>
          <w:lang w:val="es-ES"/>
        </w:rPr>
        <w:t>vigencia hasta marzo de 2021</w:t>
      </w:r>
      <w:r w:rsidR="00FE16A6">
        <w:rPr>
          <w:rFonts w:ascii="Arial" w:hAnsi="Arial" w:cs="Arial"/>
          <w:sz w:val="16"/>
          <w:szCs w:val="16"/>
          <w:lang w:val="es-ES"/>
        </w:rPr>
        <w:t>.</w:t>
      </w:r>
    </w:p>
  </w:footnote>
  <w:footnote w:id="18">
    <w:p w14:paraId="6768605C" w14:textId="63757FA8" w:rsidR="00AB41D8" w:rsidRPr="00FE16A6" w:rsidRDefault="00AB41D8" w:rsidP="00FE16A6">
      <w:pPr>
        <w:pStyle w:val="Textonotapie"/>
        <w:ind w:left="284" w:hanging="284"/>
        <w:jc w:val="both"/>
        <w:rPr>
          <w:rFonts w:ascii="Arial" w:hAnsi="Arial" w:cs="Arial"/>
          <w:sz w:val="16"/>
          <w:szCs w:val="16"/>
          <w:lang w:val="es-ES"/>
        </w:rPr>
      </w:pPr>
      <w:r w:rsidRPr="0013323E">
        <w:rPr>
          <w:rStyle w:val="Refdenotaalpie"/>
          <w:rFonts w:ascii="Arial" w:hAnsi="Arial" w:cs="Arial"/>
          <w:sz w:val="16"/>
          <w:szCs w:val="16"/>
        </w:rPr>
        <w:footnoteRef/>
      </w:r>
      <w:r w:rsidRPr="0013323E">
        <w:rPr>
          <w:rStyle w:val="Refdenotaalpie"/>
          <w:rFonts w:ascii="Arial" w:hAnsi="Arial" w:cs="Arial"/>
          <w:sz w:val="16"/>
          <w:szCs w:val="16"/>
          <w:lang w:val="es-ES"/>
        </w:rPr>
        <w:tab/>
      </w:r>
      <w:r w:rsidRPr="0013323E">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w:t>
      </w:r>
      <w:r w:rsidR="00FE16A6">
        <w:rPr>
          <w:rFonts w:ascii="Arial" w:hAnsi="Arial" w:cs="Arial"/>
          <w:sz w:val="16"/>
          <w:szCs w:val="16"/>
          <w:lang w:val="es-ES"/>
        </w:rPr>
        <w:t>ntre otros.</w:t>
      </w:r>
    </w:p>
  </w:footnote>
  <w:footnote w:id="19">
    <w:p w14:paraId="4AB7B142" w14:textId="7FC53CF9" w:rsidR="00AB41D8" w:rsidRPr="00FE16A6" w:rsidRDefault="00AB41D8" w:rsidP="00FE16A6">
      <w:pPr>
        <w:pStyle w:val="Textonotapie"/>
        <w:ind w:left="284" w:hanging="284"/>
        <w:jc w:val="both"/>
        <w:rPr>
          <w:rFonts w:ascii="Arial" w:hAnsi="Arial" w:cs="Arial"/>
          <w:sz w:val="16"/>
          <w:szCs w:val="16"/>
          <w:lang w:val="es-ES"/>
        </w:rPr>
      </w:pPr>
      <w:r w:rsidRPr="0013323E">
        <w:rPr>
          <w:rStyle w:val="Refdenotaalpie"/>
          <w:rFonts w:ascii="Arial" w:hAnsi="Arial" w:cs="Arial"/>
          <w:sz w:val="16"/>
          <w:szCs w:val="16"/>
        </w:rPr>
        <w:footnoteRef/>
      </w:r>
      <w:r w:rsidRPr="0013323E">
        <w:rPr>
          <w:rStyle w:val="Refdenotaalpie"/>
          <w:rFonts w:ascii="Arial" w:hAnsi="Arial" w:cs="Arial"/>
          <w:sz w:val="16"/>
          <w:szCs w:val="16"/>
          <w:lang w:val="es-ES"/>
        </w:rPr>
        <w:tab/>
      </w:r>
      <w:r w:rsidRPr="0013323E">
        <w:rPr>
          <w:rFonts w:ascii="Arial" w:hAnsi="Arial" w:cs="Arial"/>
          <w:sz w:val="16"/>
          <w:szCs w:val="16"/>
          <w:lang w:val="es-ES"/>
        </w:rPr>
        <w:t xml:space="preserve">El postor </w:t>
      </w:r>
      <w:r>
        <w:rPr>
          <w:rFonts w:ascii="Arial" w:hAnsi="Arial" w:cs="Arial"/>
          <w:sz w:val="16"/>
          <w:szCs w:val="16"/>
          <w:lang w:val="es-ES"/>
        </w:rPr>
        <w:t xml:space="preserve">en su oferta </w:t>
      </w:r>
      <w:r w:rsidRPr="0013323E">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w:t>
      </w:r>
      <w:r w:rsidR="00FE16A6">
        <w:rPr>
          <w:rFonts w:ascii="Arial" w:hAnsi="Arial" w:cs="Arial"/>
          <w:sz w:val="16"/>
          <w:szCs w:val="16"/>
          <w:lang w:val="es-ES"/>
        </w:rPr>
        <w:t>de que efectuará la prestación.</w:t>
      </w:r>
    </w:p>
  </w:footnote>
  <w:footnote w:id="20">
    <w:p w14:paraId="291BE8D5" w14:textId="48EE9411" w:rsidR="00AB41D8" w:rsidRPr="00FE16A6" w:rsidRDefault="00AB41D8" w:rsidP="00FE16A6">
      <w:pPr>
        <w:pStyle w:val="Textonotapie"/>
        <w:tabs>
          <w:tab w:val="left" w:pos="284"/>
        </w:tabs>
        <w:ind w:left="284" w:hanging="284"/>
        <w:jc w:val="both"/>
        <w:rPr>
          <w:rFonts w:ascii="Arial" w:eastAsia="MS Mincho" w:hAnsi="Arial" w:cs="Arial"/>
          <w:sz w:val="16"/>
          <w:szCs w:val="16"/>
          <w:lang w:val="es-ES"/>
        </w:rPr>
      </w:pPr>
      <w:r w:rsidRPr="0013323E">
        <w:rPr>
          <w:rStyle w:val="Refdenotaalpie"/>
          <w:rFonts w:ascii="Arial" w:hAnsi="Arial" w:cs="Arial"/>
          <w:sz w:val="16"/>
          <w:szCs w:val="16"/>
        </w:rPr>
        <w:footnoteRef/>
      </w:r>
      <w:r w:rsidRPr="0013323E">
        <w:rPr>
          <w:rStyle w:val="Refdenotaalpie"/>
          <w:rFonts w:ascii="Arial" w:hAnsi="Arial" w:cs="Arial"/>
          <w:sz w:val="16"/>
          <w:szCs w:val="16"/>
        </w:rPr>
        <w:t xml:space="preserve"> </w:t>
      </w:r>
      <w:r w:rsidRPr="0013323E">
        <w:tab/>
      </w:r>
      <w:r w:rsidRPr="0013323E">
        <w:rPr>
          <w:rFonts w:ascii="Arial" w:eastAsia="MS Mincho" w:hAnsi="Arial" w:cs="Arial"/>
          <w:sz w:val="16"/>
          <w:szCs w:val="16"/>
          <w:lang w:val="es-ES"/>
        </w:rPr>
        <w:t xml:space="preserve">Sea firmante/signatario del Acuerdo de Reconocimiento Mutuo (MLA) </w:t>
      </w:r>
      <w:r w:rsidRPr="0013323E">
        <w:rPr>
          <w:rFonts w:ascii="Arial" w:hAnsi="Arial" w:cs="Arial"/>
          <w:sz w:val="16"/>
          <w:szCs w:val="16"/>
          <w:lang w:val="es-ES"/>
        </w:rPr>
        <w:t xml:space="preserve">del International </w:t>
      </w:r>
      <w:proofErr w:type="spellStart"/>
      <w:r w:rsidRPr="0013323E">
        <w:rPr>
          <w:rFonts w:ascii="Arial" w:hAnsi="Arial" w:cs="Arial"/>
          <w:sz w:val="16"/>
          <w:szCs w:val="16"/>
          <w:lang w:val="es-ES"/>
        </w:rPr>
        <w:t>Accreditation</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Forum</w:t>
      </w:r>
      <w:proofErr w:type="spellEnd"/>
      <w:r w:rsidRPr="0013323E">
        <w:rPr>
          <w:rFonts w:ascii="Arial" w:hAnsi="Arial" w:cs="Arial"/>
          <w:sz w:val="16"/>
          <w:szCs w:val="16"/>
          <w:lang w:val="es-ES"/>
        </w:rPr>
        <w:t>-IAF (</w:t>
      </w:r>
      <w:hyperlink r:id="rId2" w:history="1">
        <w:r w:rsidRPr="0013323E">
          <w:rPr>
            <w:rStyle w:val="Hipervnculo"/>
            <w:rFonts w:ascii="Arial" w:hAnsi="Arial" w:cs="Arial"/>
            <w:sz w:val="16"/>
            <w:szCs w:val="16"/>
            <w:lang w:val="es-ES"/>
          </w:rPr>
          <w:t>http://www.iaf.nu</w:t>
        </w:r>
      </w:hyperlink>
      <w:r w:rsidRPr="0013323E">
        <w:rPr>
          <w:rFonts w:ascii="Arial" w:hAnsi="Arial" w:cs="Arial"/>
          <w:sz w:val="16"/>
          <w:szCs w:val="16"/>
          <w:lang w:val="es-ES"/>
        </w:rPr>
        <w:t xml:space="preserve">) o del </w:t>
      </w:r>
      <w:proofErr w:type="spellStart"/>
      <w:r w:rsidRPr="0013323E">
        <w:rPr>
          <w:rFonts w:ascii="Arial" w:hAnsi="Arial" w:cs="Arial"/>
          <w:sz w:val="16"/>
          <w:szCs w:val="16"/>
          <w:lang w:val="es-ES"/>
        </w:rPr>
        <w:t>InterAmerican</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Accreditation</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Cooperation</w:t>
      </w:r>
      <w:proofErr w:type="spellEnd"/>
      <w:r w:rsidRPr="0013323E">
        <w:rPr>
          <w:rFonts w:ascii="Arial" w:hAnsi="Arial" w:cs="Arial"/>
          <w:sz w:val="16"/>
          <w:szCs w:val="16"/>
          <w:lang w:val="es-ES"/>
        </w:rPr>
        <w:t>-IAAC (</w:t>
      </w:r>
      <w:hyperlink r:id="rId3" w:history="1">
        <w:r w:rsidRPr="0013323E">
          <w:rPr>
            <w:rStyle w:val="Hipervnculo"/>
            <w:rFonts w:ascii="Arial" w:hAnsi="Arial" w:cs="Arial"/>
            <w:sz w:val="16"/>
            <w:szCs w:val="16"/>
            <w:lang w:val="es-ES"/>
          </w:rPr>
          <w:t>http://www.iaac.org.mx</w:t>
        </w:r>
      </w:hyperlink>
      <w:r w:rsidRPr="0013323E">
        <w:rPr>
          <w:rFonts w:ascii="Arial" w:hAnsi="Arial" w:cs="Arial"/>
          <w:sz w:val="16"/>
          <w:szCs w:val="16"/>
          <w:lang w:val="es-ES"/>
        </w:rPr>
        <w:t xml:space="preserve">) o del </w:t>
      </w:r>
      <w:proofErr w:type="spellStart"/>
      <w:r w:rsidRPr="0013323E">
        <w:rPr>
          <w:rFonts w:ascii="Arial" w:hAnsi="Arial" w:cs="Arial"/>
          <w:sz w:val="16"/>
          <w:szCs w:val="16"/>
          <w:lang w:val="es-ES"/>
        </w:rPr>
        <w:t>European</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co-operation</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for</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Accreditation</w:t>
      </w:r>
      <w:proofErr w:type="spellEnd"/>
      <w:r w:rsidRPr="0013323E">
        <w:rPr>
          <w:rFonts w:ascii="Arial" w:hAnsi="Arial" w:cs="Arial"/>
          <w:sz w:val="16"/>
          <w:szCs w:val="16"/>
          <w:lang w:val="es-ES"/>
        </w:rPr>
        <w:t>-EA (</w:t>
      </w:r>
      <w:hyperlink r:id="rId4" w:history="1">
        <w:r w:rsidRPr="0013323E">
          <w:rPr>
            <w:rStyle w:val="Hipervnculo"/>
            <w:rFonts w:ascii="Arial" w:hAnsi="Arial" w:cs="Arial"/>
            <w:sz w:val="16"/>
            <w:szCs w:val="16"/>
            <w:lang w:val="es-ES"/>
          </w:rPr>
          <w:t>http://www.european-accreditation.org/</w:t>
        </w:r>
      </w:hyperlink>
      <w:r w:rsidRPr="0013323E">
        <w:rPr>
          <w:rFonts w:ascii="Arial" w:hAnsi="Arial" w:cs="Arial"/>
          <w:sz w:val="16"/>
          <w:szCs w:val="16"/>
          <w:lang w:val="es-ES"/>
        </w:rPr>
        <w:t xml:space="preserve">) o del  </w:t>
      </w:r>
      <w:proofErr w:type="spellStart"/>
      <w:r w:rsidRPr="0013323E">
        <w:rPr>
          <w:rFonts w:ascii="Arial" w:hAnsi="Arial" w:cs="Arial"/>
          <w:sz w:val="16"/>
          <w:szCs w:val="16"/>
          <w:lang w:val="es-ES"/>
        </w:rPr>
        <w:t>Pacific</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Accreditation</w:t>
      </w:r>
      <w:proofErr w:type="spellEnd"/>
      <w:r w:rsidRPr="0013323E">
        <w:rPr>
          <w:rFonts w:ascii="Arial" w:hAnsi="Arial" w:cs="Arial"/>
          <w:sz w:val="16"/>
          <w:szCs w:val="16"/>
          <w:lang w:val="es-ES"/>
        </w:rPr>
        <w:t xml:space="preserve"> </w:t>
      </w:r>
      <w:proofErr w:type="spellStart"/>
      <w:r w:rsidRPr="0013323E">
        <w:rPr>
          <w:rFonts w:ascii="Arial" w:hAnsi="Arial" w:cs="Arial"/>
          <w:sz w:val="16"/>
          <w:szCs w:val="16"/>
          <w:lang w:val="es-ES"/>
        </w:rPr>
        <w:t>Cooperation</w:t>
      </w:r>
      <w:proofErr w:type="spellEnd"/>
      <w:r w:rsidRPr="0013323E">
        <w:rPr>
          <w:rFonts w:ascii="Arial" w:hAnsi="Arial" w:cs="Arial"/>
          <w:sz w:val="16"/>
          <w:szCs w:val="16"/>
          <w:lang w:val="es-ES"/>
        </w:rPr>
        <w:t>-PAC (</w:t>
      </w:r>
      <w:hyperlink r:id="rId5" w:history="1">
        <w:r w:rsidRPr="0013323E">
          <w:rPr>
            <w:rStyle w:val="Hipervnculo"/>
            <w:rFonts w:ascii="Arial" w:hAnsi="Arial" w:cs="Arial"/>
            <w:sz w:val="16"/>
            <w:szCs w:val="16"/>
            <w:lang w:val="es-ES"/>
          </w:rPr>
          <w:t>http://www.apec-pac.org/</w:t>
        </w:r>
      </w:hyperlink>
      <w:r w:rsidRPr="0013323E">
        <w:rPr>
          <w:rFonts w:ascii="Arial" w:hAnsi="Arial" w:cs="Arial"/>
          <w:sz w:val="16"/>
          <w:szCs w:val="16"/>
          <w:lang w:val="es-ES"/>
        </w:rPr>
        <w:t>).</w:t>
      </w:r>
    </w:p>
  </w:footnote>
  <w:footnote w:id="21">
    <w:p w14:paraId="16E7E49E" w14:textId="0374C19B" w:rsidR="00AB41D8" w:rsidRPr="00FE16A6" w:rsidRDefault="00AB41D8" w:rsidP="00FE16A6">
      <w:pPr>
        <w:pStyle w:val="Textonotapie"/>
        <w:ind w:left="284" w:hanging="284"/>
        <w:rPr>
          <w:rFonts w:ascii="Arial" w:eastAsia="MS Mincho" w:hAnsi="Arial" w:cs="Arial"/>
          <w:sz w:val="16"/>
          <w:szCs w:val="16"/>
          <w:lang w:val="es-ES"/>
        </w:rPr>
      </w:pPr>
      <w:r w:rsidRPr="0013323E">
        <w:rPr>
          <w:rStyle w:val="Refdenotaalpie"/>
          <w:rFonts w:ascii="Arial" w:hAnsi="Arial" w:cs="Arial"/>
          <w:sz w:val="16"/>
          <w:szCs w:val="16"/>
        </w:rPr>
        <w:footnoteRef/>
      </w:r>
      <w:r w:rsidRPr="0013323E">
        <w:t xml:space="preserve"> </w:t>
      </w:r>
      <w:r w:rsidRPr="0013323E">
        <w:tab/>
      </w:r>
      <w:r w:rsidRPr="0013323E">
        <w:rPr>
          <w:rFonts w:ascii="Arial" w:eastAsia="MS Mincho" w:hAnsi="Arial" w:cs="Arial"/>
          <w:sz w:val="16"/>
          <w:szCs w:val="16"/>
          <w:lang w:val="es-ES"/>
        </w:rPr>
        <w:t>En el certificado debe estar consignada la dirección exacta de la sede, filial u of</w:t>
      </w:r>
      <w:r w:rsidR="00FE16A6">
        <w:rPr>
          <w:rFonts w:ascii="Arial" w:eastAsia="MS Mincho" w:hAnsi="Arial" w:cs="Arial"/>
          <w:sz w:val="16"/>
          <w:szCs w:val="16"/>
          <w:lang w:val="es-ES"/>
        </w:rPr>
        <w:t>icina a cargo de la prestación.</w:t>
      </w:r>
    </w:p>
  </w:footnote>
  <w:footnote w:id="22">
    <w:p w14:paraId="28A0EBD5" w14:textId="77927551" w:rsidR="00AB41D8" w:rsidRPr="00FE16A6" w:rsidRDefault="00AB41D8" w:rsidP="001B6741">
      <w:pPr>
        <w:pStyle w:val="Textonotapie"/>
        <w:tabs>
          <w:tab w:val="left" w:pos="284"/>
        </w:tabs>
        <w:rPr>
          <w:rFonts w:ascii="Arial" w:hAnsi="Arial" w:cs="Arial"/>
          <w:sz w:val="16"/>
          <w:szCs w:val="16"/>
        </w:rPr>
      </w:pPr>
      <w:r w:rsidRPr="0013323E">
        <w:rPr>
          <w:rStyle w:val="Refdenotaalpie"/>
          <w:rFonts w:ascii="Arial" w:hAnsi="Arial" w:cs="Arial"/>
          <w:sz w:val="16"/>
          <w:szCs w:val="16"/>
        </w:rPr>
        <w:footnoteRef/>
      </w:r>
      <w:r w:rsidRPr="0013323E">
        <w:rPr>
          <w:rFonts w:ascii="Arial" w:hAnsi="Arial" w:cs="Arial"/>
          <w:sz w:val="16"/>
          <w:szCs w:val="16"/>
          <w:lang w:val="es-ES"/>
        </w:rPr>
        <w:tab/>
        <w:t xml:space="preserve">Se refiere al periodo </w:t>
      </w:r>
      <w:r w:rsidRPr="0013323E">
        <w:rPr>
          <w:rFonts w:ascii="Arial" w:hAnsi="Arial" w:cs="Arial"/>
          <w:sz w:val="16"/>
          <w:szCs w:val="16"/>
        </w:rPr>
        <w:t xml:space="preserve">de vigencia que señala el </w:t>
      </w:r>
      <w:r w:rsidRPr="0013323E">
        <w:rPr>
          <w:rFonts w:ascii="Arial" w:hAnsi="Arial" w:cs="Arial"/>
          <w:sz w:val="16"/>
          <w:szCs w:val="16"/>
          <w:lang w:val="es-ES"/>
        </w:rPr>
        <w:t>certificado presentado</w:t>
      </w:r>
      <w:r w:rsidR="00FE16A6">
        <w:rPr>
          <w:rFonts w:ascii="Arial" w:hAnsi="Arial" w:cs="Arial"/>
          <w:sz w:val="16"/>
          <w:szCs w:val="16"/>
        </w:rPr>
        <w:t>.</w:t>
      </w:r>
    </w:p>
  </w:footnote>
  <w:footnote w:id="23">
    <w:p w14:paraId="408422CB" w14:textId="77777777" w:rsidR="00AB41D8" w:rsidRPr="0013323E" w:rsidRDefault="00AB41D8" w:rsidP="001B6741">
      <w:pPr>
        <w:pStyle w:val="Default"/>
        <w:tabs>
          <w:tab w:val="left" w:pos="284"/>
        </w:tabs>
        <w:ind w:left="284" w:hanging="284"/>
        <w:jc w:val="both"/>
        <w:rPr>
          <w:rFonts w:eastAsia="MS Mincho"/>
          <w:sz w:val="16"/>
          <w:szCs w:val="16"/>
        </w:rPr>
      </w:pPr>
      <w:r w:rsidRPr="0013323E">
        <w:rPr>
          <w:rStyle w:val="Refdenotaalpie"/>
          <w:sz w:val="16"/>
          <w:szCs w:val="16"/>
        </w:rPr>
        <w:footnoteRef/>
      </w:r>
      <w:r w:rsidRPr="0013323E">
        <w:rPr>
          <w:rFonts w:eastAsia="MS Mincho"/>
          <w:sz w:val="16"/>
          <w:szCs w:val="16"/>
        </w:rPr>
        <w:tab/>
        <w:t xml:space="preserve">Entre las certificaciones voluntarias más difundidas mundialmente, referidas al desempeño social en aspectos de la responsabilidad social en los lugares de trabajo, se encuentra la correspondiente al estándar SA 8000, propuesto por la Social </w:t>
      </w:r>
      <w:proofErr w:type="spellStart"/>
      <w:r w:rsidRPr="0013323E">
        <w:rPr>
          <w:rFonts w:eastAsia="MS Mincho"/>
          <w:sz w:val="16"/>
          <w:szCs w:val="16"/>
        </w:rPr>
        <w:t>Accountability</w:t>
      </w:r>
      <w:proofErr w:type="spellEnd"/>
      <w:r w:rsidRPr="0013323E">
        <w:rPr>
          <w:rFonts w:eastAsia="MS Mincho"/>
          <w:sz w:val="16"/>
          <w:szCs w:val="16"/>
        </w:rPr>
        <w:t xml:space="preserve"> International (SAI)</w:t>
      </w:r>
      <w:r w:rsidRPr="0013323E">
        <w:rPr>
          <w:rFonts w:eastAsia="MS Mincho"/>
          <w:sz w:val="16"/>
          <w:szCs w:val="16"/>
          <w:lang w:val="es-ES"/>
        </w:rPr>
        <w:t xml:space="preserve">. </w:t>
      </w:r>
      <w:r w:rsidRPr="0013323E">
        <w:rPr>
          <w:rFonts w:eastAsia="MS Mincho"/>
          <w:sz w:val="16"/>
          <w:szCs w:val="16"/>
        </w:rPr>
        <w:t>La certificación bajo este estándar refiere que una organización ha demostrado mediante una evaluación (Auditoría de Tercera Parte) que cumple con sus requisitos en los siguientes aspectos</w:t>
      </w:r>
      <w:r w:rsidRPr="0013323E">
        <w:rPr>
          <w:rFonts w:eastAsia="MS Mincho"/>
          <w:sz w:val="16"/>
          <w:szCs w:val="16"/>
          <w:lang w:val="es-ES"/>
        </w:rPr>
        <w:t xml:space="preserve">: </w:t>
      </w:r>
      <w:r w:rsidRPr="0013323E">
        <w:rPr>
          <w:rFonts w:eastAsia="MS Mincho"/>
          <w:sz w:val="16"/>
          <w:szCs w:val="16"/>
        </w:rPr>
        <w:t xml:space="preserve">Trabajo infantil, trabajo forzoso o bajo coacción, salud y seguridad, libertad de asociación y derecho a la negociación colectiva, discriminación, prácticas disciplinarias, horas de trabajo y remuneración. </w:t>
      </w:r>
    </w:p>
    <w:p w14:paraId="2837AC79" w14:textId="77777777" w:rsidR="00AB41D8" w:rsidRPr="002247C4" w:rsidRDefault="00AB41D8" w:rsidP="001B6741">
      <w:pPr>
        <w:pStyle w:val="Default"/>
        <w:tabs>
          <w:tab w:val="left" w:pos="284"/>
        </w:tabs>
        <w:ind w:left="284" w:hanging="284"/>
        <w:jc w:val="both"/>
        <w:rPr>
          <w:rFonts w:eastAsia="MS Mincho"/>
          <w:sz w:val="12"/>
          <w:szCs w:val="12"/>
        </w:rPr>
      </w:pPr>
    </w:p>
  </w:footnote>
  <w:footnote w:id="24">
    <w:p w14:paraId="108BBCD8" w14:textId="525B85DC" w:rsidR="00AB41D8" w:rsidRPr="00FE16A6" w:rsidRDefault="00AB41D8" w:rsidP="00FE16A6">
      <w:pPr>
        <w:pStyle w:val="Textonotapie"/>
        <w:ind w:left="284" w:hanging="284"/>
        <w:rPr>
          <w:rFonts w:ascii="Arial" w:eastAsia="MS Mincho" w:hAnsi="Arial" w:cs="Arial"/>
          <w:sz w:val="16"/>
          <w:szCs w:val="16"/>
          <w:lang w:val="es-ES"/>
        </w:rPr>
      </w:pPr>
      <w:r w:rsidRPr="00A11565">
        <w:rPr>
          <w:rStyle w:val="Refdenotaalpie"/>
          <w:rFonts w:ascii="Arial" w:hAnsi="Arial" w:cs="Arial"/>
          <w:sz w:val="16"/>
          <w:szCs w:val="16"/>
        </w:rPr>
        <w:footnoteRef/>
      </w:r>
      <w:r w:rsidRPr="00A11565">
        <w:t xml:space="preserve"> </w:t>
      </w:r>
      <w:r w:rsidRPr="00A11565">
        <w:tab/>
      </w:r>
      <w:r w:rsidRPr="00A11565">
        <w:rPr>
          <w:rFonts w:ascii="Arial" w:eastAsia="MS Mincho" w:hAnsi="Arial" w:cs="Arial"/>
          <w:sz w:val="16"/>
          <w:szCs w:val="16"/>
          <w:lang w:val="es-ES"/>
        </w:rPr>
        <w:t>En el certificado debe estar consignada la dirección exacta de la sede, filial u of</w:t>
      </w:r>
      <w:r w:rsidR="00FE16A6">
        <w:rPr>
          <w:rFonts w:ascii="Arial" w:eastAsia="MS Mincho" w:hAnsi="Arial" w:cs="Arial"/>
          <w:sz w:val="16"/>
          <w:szCs w:val="16"/>
          <w:lang w:val="es-ES"/>
        </w:rPr>
        <w:t>icina a cargo de la prestación.</w:t>
      </w:r>
    </w:p>
  </w:footnote>
  <w:footnote w:id="25">
    <w:p w14:paraId="18C68580" w14:textId="04CA6FC6" w:rsidR="00AB41D8" w:rsidRPr="00A11565" w:rsidRDefault="00AB41D8" w:rsidP="001B6741">
      <w:pPr>
        <w:pStyle w:val="Textonotapie"/>
        <w:tabs>
          <w:tab w:val="left" w:pos="284"/>
        </w:tabs>
        <w:rPr>
          <w:rFonts w:ascii="Arial" w:hAnsi="Arial" w:cs="Arial"/>
          <w:sz w:val="16"/>
          <w:szCs w:val="16"/>
        </w:rPr>
      </w:pPr>
      <w:r w:rsidRPr="00A11565">
        <w:rPr>
          <w:rStyle w:val="Refdenotaalpie"/>
          <w:rFonts w:ascii="Arial" w:hAnsi="Arial" w:cs="Arial"/>
          <w:sz w:val="16"/>
          <w:szCs w:val="16"/>
        </w:rPr>
        <w:footnoteRef/>
      </w:r>
      <w:r w:rsidRPr="00A11565">
        <w:rPr>
          <w:rFonts w:ascii="Arial" w:hAnsi="Arial" w:cs="Arial"/>
          <w:sz w:val="16"/>
          <w:szCs w:val="16"/>
          <w:lang w:val="es-ES"/>
        </w:rPr>
        <w:tab/>
        <w:t xml:space="preserve">Se refiere al periodo </w:t>
      </w:r>
      <w:r w:rsidRPr="00A11565">
        <w:rPr>
          <w:rFonts w:ascii="Arial" w:hAnsi="Arial" w:cs="Arial"/>
          <w:sz w:val="16"/>
          <w:szCs w:val="16"/>
        </w:rPr>
        <w:t xml:space="preserve">de vigencia que señala el </w:t>
      </w:r>
      <w:r w:rsidRPr="00A11565">
        <w:rPr>
          <w:rFonts w:ascii="Arial" w:hAnsi="Arial" w:cs="Arial"/>
          <w:sz w:val="16"/>
          <w:szCs w:val="16"/>
          <w:lang w:val="es-ES"/>
        </w:rPr>
        <w:t>certificado presentado</w:t>
      </w:r>
      <w:r w:rsidRPr="00A11565">
        <w:rPr>
          <w:rFonts w:ascii="Arial" w:hAnsi="Arial" w:cs="Arial"/>
          <w:sz w:val="16"/>
          <w:szCs w:val="16"/>
        </w:rPr>
        <w:t xml:space="preserve">. </w:t>
      </w:r>
    </w:p>
  </w:footnote>
  <w:footnote w:id="26">
    <w:p w14:paraId="7116E8A9" w14:textId="267E7F8D" w:rsidR="00AB41D8" w:rsidRPr="00FE16A6" w:rsidRDefault="00AB41D8" w:rsidP="00FE16A6">
      <w:pPr>
        <w:pStyle w:val="Textonotapie"/>
        <w:ind w:left="284" w:hanging="284"/>
        <w:jc w:val="both"/>
        <w:rPr>
          <w:rFonts w:ascii="Arial" w:hAnsi="Arial" w:cs="Arial"/>
          <w:sz w:val="16"/>
          <w:szCs w:val="16"/>
          <w:lang w:val="es-ES"/>
        </w:rPr>
      </w:pPr>
      <w:r w:rsidRPr="00A11565">
        <w:rPr>
          <w:rStyle w:val="Refdenotaalpie"/>
          <w:rFonts w:ascii="Arial" w:hAnsi="Arial" w:cs="Arial"/>
          <w:sz w:val="16"/>
          <w:szCs w:val="16"/>
        </w:rPr>
        <w:footnoteRef/>
      </w:r>
      <w:r w:rsidRPr="00A11565">
        <w:rPr>
          <w:rStyle w:val="Refdenotaalpie"/>
          <w:rFonts w:ascii="Arial" w:hAnsi="Arial" w:cs="Arial"/>
          <w:sz w:val="16"/>
          <w:szCs w:val="16"/>
          <w:lang w:val="es-ES"/>
        </w:rPr>
        <w:tab/>
      </w:r>
      <w:r w:rsidRPr="00A1156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w:t>
      </w:r>
      <w:r w:rsidR="00FE16A6">
        <w:rPr>
          <w:rFonts w:ascii="Arial" w:hAnsi="Arial" w:cs="Arial"/>
          <w:sz w:val="16"/>
          <w:szCs w:val="16"/>
          <w:lang w:val="es-ES"/>
        </w:rPr>
        <w:t>nistro de energía, entre otros.</w:t>
      </w:r>
    </w:p>
  </w:footnote>
  <w:footnote w:id="27">
    <w:p w14:paraId="73A359F7" w14:textId="2A9545DA" w:rsidR="00AB41D8" w:rsidRPr="00FE16A6" w:rsidRDefault="00AB41D8" w:rsidP="00FE16A6">
      <w:pPr>
        <w:pStyle w:val="Textonotapie"/>
        <w:ind w:left="284" w:hanging="284"/>
        <w:jc w:val="both"/>
        <w:rPr>
          <w:rFonts w:ascii="Arial" w:hAnsi="Arial" w:cs="Arial"/>
          <w:sz w:val="16"/>
          <w:szCs w:val="16"/>
          <w:lang w:val="es-ES"/>
        </w:rPr>
      </w:pPr>
      <w:r w:rsidRPr="00A11565">
        <w:rPr>
          <w:rStyle w:val="Refdenotaalpie"/>
          <w:rFonts w:ascii="Arial" w:hAnsi="Arial" w:cs="Arial"/>
          <w:sz w:val="16"/>
          <w:szCs w:val="16"/>
        </w:rPr>
        <w:footnoteRef/>
      </w:r>
      <w:r w:rsidRPr="00A11565">
        <w:rPr>
          <w:rStyle w:val="Refdenotaalpie"/>
          <w:rFonts w:ascii="Arial" w:hAnsi="Arial" w:cs="Arial"/>
          <w:sz w:val="16"/>
          <w:szCs w:val="16"/>
          <w:lang w:val="es-ES"/>
        </w:rPr>
        <w:tab/>
      </w:r>
      <w:r w:rsidRPr="00A11565">
        <w:rPr>
          <w:rFonts w:ascii="Arial" w:hAnsi="Arial" w:cs="Arial"/>
          <w:sz w:val="16"/>
          <w:szCs w:val="16"/>
          <w:lang w:val="es-ES"/>
        </w:rPr>
        <w:t>El postor en su oferta podrá acompañar el certificado con documentación complementaria emitida por la misma Entidad certificadora para precisar el alcance de su certificación; la cual debe corresponder a la se</w:t>
      </w:r>
      <w:r w:rsidR="00FE16A6">
        <w:rPr>
          <w:rFonts w:ascii="Arial" w:hAnsi="Arial" w:cs="Arial"/>
          <w:sz w:val="16"/>
          <w:szCs w:val="16"/>
          <w:lang w:val="es-ES"/>
        </w:rPr>
        <w:t>de que efectuará la prestación.</w:t>
      </w:r>
    </w:p>
  </w:footnote>
  <w:footnote w:id="28">
    <w:p w14:paraId="32D5053B" w14:textId="379F2826" w:rsidR="00AB41D8" w:rsidRPr="00FE16A6" w:rsidRDefault="00AB41D8" w:rsidP="00FE16A6">
      <w:pPr>
        <w:pStyle w:val="Textonotapie"/>
        <w:tabs>
          <w:tab w:val="left" w:pos="284"/>
        </w:tabs>
        <w:ind w:left="284" w:hanging="284"/>
        <w:jc w:val="both"/>
        <w:rPr>
          <w:rFonts w:ascii="Arial" w:hAnsi="Arial" w:cs="Arial"/>
          <w:sz w:val="16"/>
          <w:szCs w:val="16"/>
          <w:lang w:val="es-ES"/>
        </w:rPr>
      </w:pPr>
      <w:r w:rsidRPr="00A11565">
        <w:rPr>
          <w:rStyle w:val="Refdenotaalpie"/>
          <w:rFonts w:ascii="Arial" w:hAnsi="Arial" w:cs="Arial"/>
          <w:sz w:val="16"/>
          <w:szCs w:val="16"/>
        </w:rPr>
        <w:footnoteRef/>
      </w:r>
      <w:r w:rsidRPr="00A11565">
        <w:rPr>
          <w:rStyle w:val="Refdenotaalpie"/>
          <w:rFonts w:ascii="Arial" w:hAnsi="Arial" w:cs="Arial"/>
          <w:sz w:val="16"/>
          <w:szCs w:val="16"/>
        </w:rPr>
        <w:t xml:space="preserve"> </w:t>
      </w:r>
      <w:r w:rsidRPr="00A11565">
        <w:rPr>
          <w:rStyle w:val="Refdenotaalpie"/>
          <w:rFonts w:ascii="Arial" w:hAnsi="Arial" w:cs="Arial"/>
          <w:sz w:val="16"/>
          <w:szCs w:val="16"/>
        </w:rPr>
        <w:tab/>
      </w:r>
      <w:r w:rsidRPr="00A11565">
        <w:rPr>
          <w:rFonts w:ascii="Arial" w:eastAsia="MS Mincho" w:hAnsi="Arial" w:cs="Arial"/>
          <w:sz w:val="16"/>
          <w:szCs w:val="16"/>
          <w:lang w:val="es-ES"/>
        </w:rPr>
        <w:t xml:space="preserve">Sea firmante/signatario del Acuerdo de Reconocimiento Mutuo (MLA) </w:t>
      </w:r>
      <w:r w:rsidRPr="00A11565">
        <w:rPr>
          <w:rFonts w:ascii="Arial" w:hAnsi="Arial" w:cs="Arial"/>
          <w:sz w:val="16"/>
          <w:szCs w:val="16"/>
          <w:lang w:val="es-ES"/>
        </w:rPr>
        <w:t xml:space="preserve">del International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Forum</w:t>
      </w:r>
      <w:proofErr w:type="spellEnd"/>
      <w:r w:rsidRPr="00A11565">
        <w:rPr>
          <w:rFonts w:ascii="Arial" w:hAnsi="Arial" w:cs="Arial"/>
          <w:sz w:val="16"/>
          <w:szCs w:val="16"/>
          <w:lang w:val="es-ES"/>
        </w:rPr>
        <w:t>-IAF (</w:t>
      </w:r>
      <w:hyperlink r:id="rId6" w:history="1">
        <w:r w:rsidRPr="00A11565">
          <w:rPr>
            <w:rStyle w:val="Hipervnculo"/>
            <w:rFonts w:ascii="Arial" w:hAnsi="Arial" w:cs="Arial"/>
            <w:sz w:val="16"/>
            <w:szCs w:val="16"/>
            <w:lang w:val="es-ES"/>
          </w:rPr>
          <w:t>http://www.iaf.nu</w:t>
        </w:r>
      </w:hyperlink>
      <w:r w:rsidRPr="00A11565">
        <w:rPr>
          <w:rFonts w:ascii="Arial" w:hAnsi="Arial" w:cs="Arial"/>
          <w:sz w:val="16"/>
          <w:szCs w:val="16"/>
          <w:lang w:val="es-ES"/>
        </w:rPr>
        <w:t xml:space="preserve">) o del </w:t>
      </w:r>
      <w:proofErr w:type="spellStart"/>
      <w:r w:rsidRPr="00A11565">
        <w:rPr>
          <w:rFonts w:ascii="Arial" w:hAnsi="Arial" w:cs="Arial"/>
          <w:sz w:val="16"/>
          <w:szCs w:val="16"/>
          <w:lang w:val="es-ES"/>
        </w:rPr>
        <w:t>InterAmerican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Cooperation</w:t>
      </w:r>
      <w:proofErr w:type="spellEnd"/>
      <w:r w:rsidRPr="00A11565">
        <w:rPr>
          <w:rFonts w:ascii="Arial" w:hAnsi="Arial" w:cs="Arial"/>
          <w:sz w:val="16"/>
          <w:szCs w:val="16"/>
          <w:lang w:val="es-ES"/>
        </w:rPr>
        <w:t>-IAAC (</w:t>
      </w:r>
      <w:hyperlink r:id="rId7" w:history="1">
        <w:r w:rsidRPr="00A11565">
          <w:rPr>
            <w:rStyle w:val="Hipervnculo"/>
            <w:rFonts w:ascii="Arial" w:hAnsi="Arial" w:cs="Arial"/>
            <w:sz w:val="16"/>
            <w:szCs w:val="16"/>
            <w:lang w:val="es-ES"/>
          </w:rPr>
          <w:t>http://www.iaac.org.mx</w:t>
        </w:r>
      </w:hyperlink>
      <w:r w:rsidRPr="00A11565">
        <w:rPr>
          <w:rFonts w:ascii="Arial" w:hAnsi="Arial" w:cs="Arial"/>
          <w:sz w:val="16"/>
          <w:szCs w:val="16"/>
          <w:lang w:val="es-ES"/>
        </w:rPr>
        <w:t xml:space="preserve">) o del </w:t>
      </w:r>
      <w:proofErr w:type="spellStart"/>
      <w:r w:rsidRPr="00A11565">
        <w:rPr>
          <w:rFonts w:ascii="Arial" w:hAnsi="Arial" w:cs="Arial"/>
          <w:sz w:val="16"/>
          <w:szCs w:val="16"/>
          <w:lang w:val="es-ES"/>
        </w:rPr>
        <w:t>European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co-operation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for</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-EA (</w:t>
      </w:r>
      <w:hyperlink r:id="rId8" w:history="1">
        <w:r w:rsidRPr="00A11565">
          <w:rPr>
            <w:rStyle w:val="Hipervnculo"/>
            <w:rFonts w:ascii="Arial" w:hAnsi="Arial" w:cs="Arial"/>
            <w:sz w:val="16"/>
            <w:szCs w:val="16"/>
            <w:lang w:val="es-ES"/>
          </w:rPr>
          <w:t>http://www.european-accreditation.org/</w:t>
        </w:r>
      </w:hyperlink>
      <w:r w:rsidRPr="00A11565">
        <w:rPr>
          <w:rFonts w:ascii="Arial" w:hAnsi="Arial" w:cs="Arial"/>
          <w:sz w:val="16"/>
          <w:szCs w:val="16"/>
          <w:lang w:val="es-ES"/>
        </w:rPr>
        <w:t xml:space="preserve">) o del  </w:t>
      </w:r>
      <w:proofErr w:type="spellStart"/>
      <w:r w:rsidRPr="00A11565">
        <w:rPr>
          <w:rFonts w:ascii="Arial" w:hAnsi="Arial" w:cs="Arial"/>
          <w:sz w:val="16"/>
          <w:szCs w:val="16"/>
          <w:lang w:val="es-ES"/>
        </w:rPr>
        <w:t>Pacific</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Cooperation</w:t>
      </w:r>
      <w:proofErr w:type="spellEnd"/>
      <w:r w:rsidRPr="00A11565">
        <w:rPr>
          <w:rFonts w:ascii="Arial" w:hAnsi="Arial" w:cs="Arial"/>
          <w:sz w:val="16"/>
          <w:szCs w:val="16"/>
          <w:lang w:val="es-ES"/>
        </w:rPr>
        <w:t>-PAC (</w:t>
      </w:r>
      <w:hyperlink r:id="rId9" w:history="1">
        <w:r w:rsidRPr="00A11565">
          <w:rPr>
            <w:rStyle w:val="Hipervnculo"/>
            <w:rFonts w:ascii="Arial" w:hAnsi="Arial" w:cs="Arial"/>
            <w:sz w:val="16"/>
            <w:szCs w:val="16"/>
            <w:lang w:val="es-ES"/>
          </w:rPr>
          <w:t>http://www.apec-pac.org/</w:t>
        </w:r>
      </w:hyperlink>
      <w:r w:rsidRPr="00A11565">
        <w:rPr>
          <w:rFonts w:ascii="Arial" w:hAnsi="Arial" w:cs="Arial"/>
          <w:sz w:val="16"/>
          <w:szCs w:val="16"/>
          <w:lang w:val="es-ES"/>
        </w:rPr>
        <w:t>).</w:t>
      </w:r>
    </w:p>
  </w:footnote>
  <w:footnote w:id="29">
    <w:p w14:paraId="12A3AF71" w14:textId="65FD8FB9" w:rsidR="00AB41D8" w:rsidRPr="00FE16A6" w:rsidRDefault="00AB41D8" w:rsidP="00FE16A6">
      <w:pPr>
        <w:pStyle w:val="Textonotapie"/>
        <w:ind w:left="284" w:hanging="284"/>
        <w:rPr>
          <w:rFonts w:ascii="Arial" w:eastAsia="MS Mincho" w:hAnsi="Arial" w:cs="Arial"/>
          <w:sz w:val="16"/>
          <w:szCs w:val="16"/>
          <w:lang w:val="es-ES"/>
        </w:rPr>
      </w:pPr>
      <w:r w:rsidRPr="00A11565">
        <w:rPr>
          <w:rStyle w:val="Refdenotaalpie"/>
          <w:rFonts w:ascii="Arial" w:hAnsi="Arial" w:cs="Arial"/>
          <w:sz w:val="16"/>
          <w:szCs w:val="16"/>
        </w:rPr>
        <w:footnoteRef/>
      </w:r>
      <w:r w:rsidRPr="00A11565">
        <w:t xml:space="preserve"> </w:t>
      </w:r>
      <w:r w:rsidRPr="00A11565">
        <w:tab/>
      </w:r>
      <w:r w:rsidRPr="00A11565">
        <w:rPr>
          <w:rFonts w:ascii="Arial" w:eastAsia="MS Mincho" w:hAnsi="Arial" w:cs="Arial"/>
          <w:sz w:val="16"/>
          <w:szCs w:val="16"/>
          <w:lang w:val="es-ES"/>
        </w:rPr>
        <w:t>En el certificado debe estar consignada la dirección exacta de la sede, filial u of</w:t>
      </w:r>
      <w:r w:rsidR="00FE16A6">
        <w:rPr>
          <w:rFonts w:ascii="Arial" w:eastAsia="MS Mincho" w:hAnsi="Arial" w:cs="Arial"/>
          <w:sz w:val="16"/>
          <w:szCs w:val="16"/>
          <w:lang w:val="es-ES"/>
        </w:rPr>
        <w:t>icina a cargo de la prestación.</w:t>
      </w:r>
    </w:p>
  </w:footnote>
  <w:footnote w:id="30">
    <w:p w14:paraId="681B1D08" w14:textId="0CF45EDF" w:rsidR="00AB41D8" w:rsidRPr="00FE16A6" w:rsidRDefault="00AB41D8" w:rsidP="001B6741">
      <w:pPr>
        <w:pStyle w:val="Textonotapie"/>
        <w:tabs>
          <w:tab w:val="left" w:pos="284"/>
        </w:tabs>
        <w:rPr>
          <w:rFonts w:ascii="Arial" w:hAnsi="Arial" w:cs="Arial"/>
          <w:sz w:val="16"/>
          <w:szCs w:val="16"/>
        </w:rPr>
      </w:pPr>
      <w:r w:rsidRPr="00A11565">
        <w:rPr>
          <w:rStyle w:val="Refdenotaalpie"/>
          <w:rFonts w:ascii="Arial" w:hAnsi="Arial" w:cs="Arial"/>
          <w:sz w:val="16"/>
          <w:szCs w:val="16"/>
        </w:rPr>
        <w:footnoteRef/>
      </w:r>
      <w:r w:rsidRPr="00A11565">
        <w:rPr>
          <w:rFonts w:ascii="Arial" w:hAnsi="Arial" w:cs="Arial"/>
          <w:sz w:val="16"/>
          <w:szCs w:val="16"/>
          <w:lang w:val="es-ES"/>
        </w:rPr>
        <w:tab/>
        <w:t xml:space="preserve">Se refiere al periodo </w:t>
      </w:r>
      <w:r w:rsidRPr="00A11565">
        <w:rPr>
          <w:rFonts w:ascii="Arial" w:hAnsi="Arial" w:cs="Arial"/>
          <w:sz w:val="16"/>
          <w:szCs w:val="16"/>
        </w:rPr>
        <w:t xml:space="preserve">de vigencia que señala el </w:t>
      </w:r>
      <w:r w:rsidRPr="00A11565">
        <w:rPr>
          <w:rFonts w:ascii="Arial" w:hAnsi="Arial" w:cs="Arial"/>
          <w:sz w:val="16"/>
          <w:szCs w:val="16"/>
          <w:lang w:val="es-ES"/>
        </w:rPr>
        <w:t>certificado presentado</w:t>
      </w:r>
      <w:r w:rsidRPr="00A11565">
        <w:rPr>
          <w:rFonts w:ascii="Arial" w:hAnsi="Arial" w:cs="Arial"/>
          <w:sz w:val="16"/>
          <w:szCs w:val="16"/>
        </w:rPr>
        <w:t>.</w:t>
      </w:r>
      <w:r w:rsidRPr="00A46064">
        <w:rPr>
          <w:rFonts w:ascii="Arial" w:hAnsi="Arial" w:cs="Arial"/>
          <w:sz w:val="16"/>
          <w:szCs w:val="16"/>
        </w:rPr>
        <w:t xml:space="preserve"> </w:t>
      </w:r>
    </w:p>
  </w:footnote>
  <w:footnote w:id="31">
    <w:p w14:paraId="6A7F2964" w14:textId="31D48E1C" w:rsidR="00AB41D8" w:rsidRPr="00FE16A6" w:rsidRDefault="00AB41D8" w:rsidP="00FE16A6">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agosto de 2018 se aprobó la norma </w:t>
      </w:r>
      <w:r w:rsidRPr="00F93B43">
        <w:rPr>
          <w:rFonts w:ascii="Arial" w:hAnsi="Arial" w:cs="Arial"/>
          <w:sz w:val="16"/>
          <w:szCs w:val="16"/>
          <w:lang w:val="es-ES"/>
        </w:rPr>
        <w:t>ISO</w:t>
      </w:r>
      <w:r>
        <w:rPr>
          <w:rFonts w:ascii="Arial" w:hAnsi="Arial" w:cs="Arial"/>
          <w:sz w:val="16"/>
          <w:szCs w:val="16"/>
          <w:lang w:val="es-ES"/>
        </w:rPr>
        <w:t xml:space="preserve"> 50001:2018 que reemplaza a la norma ISO 50001:2011.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w:t>
      </w:r>
      <w:r>
        <w:rPr>
          <w:rFonts w:ascii="Arial" w:hAnsi="Arial" w:cs="Arial"/>
          <w:sz w:val="16"/>
          <w:szCs w:val="16"/>
          <w:lang w:val="es-ES"/>
        </w:rPr>
        <w:t>ISO 50001:2011</w:t>
      </w:r>
      <w:r w:rsidRPr="00F93B43">
        <w:rPr>
          <w:rFonts w:ascii="Arial" w:hAnsi="Arial" w:cs="Arial"/>
          <w:sz w:val="16"/>
          <w:szCs w:val="16"/>
          <w:lang w:val="es-ES"/>
        </w:rPr>
        <w:t xml:space="preserve"> </w:t>
      </w:r>
      <w:r>
        <w:rPr>
          <w:rFonts w:ascii="Arial" w:hAnsi="Arial" w:cs="Arial"/>
          <w:sz w:val="16"/>
          <w:szCs w:val="16"/>
          <w:lang w:val="es-ES"/>
        </w:rPr>
        <w:t xml:space="preserve">tendrá </w:t>
      </w:r>
      <w:r w:rsidRPr="00F93B43">
        <w:rPr>
          <w:rFonts w:ascii="Arial" w:hAnsi="Arial" w:cs="Arial"/>
          <w:sz w:val="16"/>
          <w:szCs w:val="16"/>
          <w:lang w:val="es-ES"/>
        </w:rPr>
        <w:t xml:space="preserve">vigencia hasta </w:t>
      </w:r>
      <w:r>
        <w:rPr>
          <w:rFonts w:ascii="Arial" w:hAnsi="Arial" w:cs="Arial"/>
          <w:sz w:val="16"/>
          <w:szCs w:val="16"/>
          <w:lang w:val="es-ES"/>
        </w:rPr>
        <w:t>agosto</w:t>
      </w:r>
      <w:r w:rsidRPr="00F93B43">
        <w:rPr>
          <w:rFonts w:ascii="Arial" w:hAnsi="Arial" w:cs="Arial"/>
          <w:sz w:val="16"/>
          <w:szCs w:val="16"/>
          <w:lang w:val="es-ES"/>
        </w:rPr>
        <w:t xml:space="preserve"> de 2021</w:t>
      </w:r>
      <w:r w:rsidR="00FE16A6">
        <w:rPr>
          <w:rFonts w:ascii="Arial" w:hAnsi="Arial" w:cs="Arial"/>
          <w:sz w:val="16"/>
          <w:szCs w:val="16"/>
          <w:lang w:val="es-ES"/>
        </w:rPr>
        <w:t>.</w:t>
      </w:r>
    </w:p>
  </w:footnote>
  <w:footnote w:id="32">
    <w:p w14:paraId="309F3DCA" w14:textId="4B712F0B" w:rsidR="00AB41D8" w:rsidRPr="00FE16A6" w:rsidRDefault="00AB41D8" w:rsidP="00FE16A6">
      <w:pPr>
        <w:pStyle w:val="Textonotapie"/>
        <w:ind w:left="284" w:hanging="284"/>
        <w:jc w:val="both"/>
        <w:rPr>
          <w:rFonts w:ascii="Arial" w:hAnsi="Arial" w:cs="Arial"/>
          <w:sz w:val="16"/>
          <w:szCs w:val="16"/>
          <w:lang w:val="es-ES"/>
        </w:rPr>
      </w:pPr>
      <w:r w:rsidRPr="00A11565">
        <w:rPr>
          <w:rStyle w:val="Refdenotaalpie"/>
          <w:rFonts w:ascii="Arial" w:hAnsi="Arial" w:cs="Arial"/>
          <w:sz w:val="16"/>
          <w:szCs w:val="16"/>
        </w:rPr>
        <w:footnoteRef/>
      </w:r>
      <w:r w:rsidRPr="00A11565">
        <w:rPr>
          <w:rStyle w:val="Refdenotaalpie"/>
          <w:rFonts w:ascii="Arial" w:hAnsi="Arial" w:cs="Arial"/>
          <w:sz w:val="16"/>
          <w:szCs w:val="16"/>
          <w:lang w:val="es-ES"/>
        </w:rPr>
        <w:tab/>
      </w:r>
      <w:r w:rsidRPr="00A1156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w:t>
      </w:r>
      <w:r w:rsidR="00FE16A6">
        <w:rPr>
          <w:rFonts w:ascii="Arial" w:hAnsi="Arial" w:cs="Arial"/>
          <w:sz w:val="16"/>
          <w:szCs w:val="16"/>
          <w:lang w:val="es-ES"/>
        </w:rPr>
        <w:t>nistro de energía, entre otros.</w:t>
      </w:r>
    </w:p>
  </w:footnote>
  <w:footnote w:id="33">
    <w:p w14:paraId="6812303E" w14:textId="77777777" w:rsidR="00AB41D8" w:rsidRPr="00A11565" w:rsidRDefault="00AB41D8" w:rsidP="001B6741">
      <w:pPr>
        <w:pStyle w:val="Textonotapie"/>
        <w:ind w:left="284" w:hanging="284"/>
        <w:jc w:val="both"/>
        <w:rPr>
          <w:rFonts w:ascii="Arial" w:hAnsi="Arial" w:cs="Arial"/>
          <w:sz w:val="16"/>
          <w:szCs w:val="16"/>
          <w:lang w:val="es-ES"/>
        </w:rPr>
      </w:pPr>
      <w:r w:rsidRPr="00A11565">
        <w:rPr>
          <w:rStyle w:val="Refdenotaalpie"/>
          <w:rFonts w:ascii="Arial" w:hAnsi="Arial" w:cs="Arial"/>
          <w:sz w:val="16"/>
          <w:szCs w:val="16"/>
        </w:rPr>
        <w:footnoteRef/>
      </w:r>
      <w:r w:rsidRPr="00A11565">
        <w:rPr>
          <w:rStyle w:val="Refdenotaalpie"/>
          <w:rFonts w:ascii="Arial" w:hAnsi="Arial" w:cs="Arial"/>
          <w:sz w:val="16"/>
          <w:szCs w:val="16"/>
          <w:lang w:val="es-ES"/>
        </w:rPr>
        <w:tab/>
      </w:r>
      <w:r w:rsidRPr="00A11565">
        <w:rPr>
          <w:rFonts w:ascii="Arial" w:hAnsi="Arial" w:cs="Arial"/>
          <w:sz w:val="16"/>
          <w:szCs w:val="16"/>
          <w:lang w:val="es-ES"/>
        </w:rPr>
        <w:t>El postor en su oferta podrá acompañar el certificado con documentación complementaria emitida por la misma Entidad certificadora para precisar el alcance de su certificación; la cual debe corresponder a la sede que efectuará la prestación.</w:t>
      </w:r>
    </w:p>
    <w:p w14:paraId="1CD1ADC4" w14:textId="77777777" w:rsidR="00AB41D8" w:rsidRPr="002247C4" w:rsidRDefault="00AB41D8" w:rsidP="001B6741">
      <w:pPr>
        <w:pStyle w:val="Textonotapie"/>
        <w:ind w:left="284" w:hanging="284"/>
        <w:jc w:val="both"/>
        <w:rPr>
          <w:rFonts w:ascii="Arial" w:hAnsi="Arial" w:cs="Arial"/>
          <w:sz w:val="12"/>
          <w:szCs w:val="12"/>
          <w:lang w:val="es-ES"/>
        </w:rPr>
      </w:pPr>
    </w:p>
  </w:footnote>
  <w:footnote w:id="34">
    <w:p w14:paraId="3303F99E" w14:textId="77777777" w:rsidR="00AB41D8" w:rsidRPr="00A11565" w:rsidRDefault="00AB41D8" w:rsidP="001B6741">
      <w:pPr>
        <w:pStyle w:val="Textonotapie"/>
        <w:tabs>
          <w:tab w:val="left" w:pos="284"/>
        </w:tabs>
        <w:ind w:left="284" w:hanging="284"/>
        <w:jc w:val="both"/>
        <w:rPr>
          <w:rFonts w:ascii="Arial" w:eastAsia="MS Mincho" w:hAnsi="Arial" w:cs="Arial"/>
          <w:sz w:val="16"/>
          <w:szCs w:val="16"/>
          <w:lang w:val="es-ES"/>
        </w:rPr>
      </w:pPr>
      <w:r w:rsidRPr="00A11565">
        <w:rPr>
          <w:rStyle w:val="Refdenotaalpie"/>
          <w:rFonts w:ascii="Arial" w:hAnsi="Arial" w:cs="Arial"/>
          <w:sz w:val="16"/>
          <w:szCs w:val="16"/>
        </w:rPr>
        <w:footnoteRef/>
      </w:r>
      <w:r w:rsidRPr="00A11565">
        <w:rPr>
          <w:rStyle w:val="Refdenotaalpie"/>
          <w:rFonts w:ascii="Arial" w:hAnsi="Arial" w:cs="Arial"/>
          <w:sz w:val="16"/>
          <w:szCs w:val="16"/>
        </w:rPr>
        <w:t xml:space="preserve"> </w:t>
      </w:r>
      <w:r w:rsidRPr="00A11565">
        <w:tab/>
      </w:r>
      <w:r w:rsidRPr="00A11565">
        <w:rPr>
          <w:rFonts w:ascii="Arial" w:eastAsia="MS Mincho" w:hAnsi="Arial" w:cs="Arial"/>
          <w:sz w:val="16"/>
          <w:szCs w:val="16"/>
          <w:lang w:val="es-ES"/>
        </w:rPr>
        <w:t xml:space="preserve">Sea firmante/signatario del Acuerdo de Reconocimiento Mutuo (MLA) </w:t>
      </w:r>
      <w:r w:rsidRPr="00A11565">
        <w:rPr>
          <w:rFonts w:ascii="Arial" w:hAnsi="Arial" w:cs="Arial"/>
          <w:sz w:val="16"/>
          <w:szCs w:val="16"/>
          <w:lang w:val="es-ES"/>
        </w:rPr>
        <w:t xml:space="preserve">del International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Forum</w:t>
      </w:r>
      <w:proofErr w:type="spellEnd"/>
      <w:r w:rsidRPr="00A11565">
        <w:rPr>
          <w:rFonts w:ascii="Arial" w:hAnsi="Arial" w:cs="Arial"/>
          <w:sz w:val="16"/>
          <w:szCs w:val="16"/>
          <w:lang w:val="es-ES"/>
        </w:rPr>
        <w:t>-IAF (</w:t>
      </w:r>
      <w:hyperlink r:id="rId10" w:history="1">
        <w:r w:rsidRPr="00A11565">
          <w:rPr>
            <w:rStyle w:val="Hipervnculo"/>
            <w:rFonts w:ascii="Arial" w:hAnsi="Arial" w:cs="Arial"/>
            <w:sz w:val="16"/>
            <w:szCs w:val="16"/>
            <w:lang w:val="es-ES"/>
          </w:rPr>
          <w:t>http://www.iaf.nu</w:t>
        </w:r>
      </w:hyperlink>
      <w:r w:rsidRPr="00A11565">
        <w:rPr>
          <w:rFonts w:ascii="Arial" w:hAnsi="Arial" w:cs="Arial"/>
          <w:sz w:val="16"/>
          <w:szCs w:val="16"/>
          <w:lang w:val="es-ES"/>
        </w:rPr>
        <w:t xml:space="preserve">) o del </w:t>
      </w:r>
      <w:proofErr w:type="spellStart"/>
      <w:r w:rsidRPr="00A11565">
        <w:rPr>
          <w:rFonts w:ascii="Arial" w:hAnsi="Arial" w:cs="Arial"/>
          <w:sz w:val="16"/>
          <w:szCs w:val="16"/>
          <w:lang w:val="es-ES"/>
        </w:rPr>
        <w:t>InterAmerican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Cooperation</w:t>
      </w:r>
      <w:proofErr w:type="spellEnd"/>
      <w:r w:rsidRPr="00A11565">
        <w:rPr>
          <w:rFonts w:ascii="Arial" w:hAnsi="Arial" w:cs="Arial"/>
          <w:sz w:val="16"/>
          <w:szCs w:val="16"/>
          <w:lang w:val="es-ES"/>
        </w:rPr>
        <w:t>-IAAC (</w:t>
      </w:r>
      <w:hyperlink r:id="rId11" w:history="1">
        <w:r w:rsidRPr="00A11565">
          <w:rPr>
            <w:rStyle w:val="Hipervnculo"/>
            <w:rFonts w:ascii="Arial" w:hAnsi="Arial" w:cs="Arial"/>
            <w:sz w:val="16"/>
            <w:szCs w:val="16"/>
            <w:lang w:val="es-ES"/>
          </w:rPr>
          <w:t>http://www.iaac.org.mx</w:t>
        </w:r>
      </w:hyperlink>
      <w:r w:rsidRPr="00A11565">
        <w:rPr>
          <w:rFonts w:ascii="Arial" w:hAnsi="Arial" w:cs="Arial"/>
          <w:sz w:val="16"/>
          <w:szCs w:val="16"/>
          <w:lang w:val="es-ES"/>
        </w:rPr>
        <w:t xml:space="preserve">) o del </w:t>
      </w:r>
      <w:proofErr w:type="spellStart"/>
      <w:r w:rsidRPr="00A11565">
        <w:rPr>
          <w:rFonts w:ascii="Arial" w:hAnsi="Arial" w:cs="Arial"/>
          <w:sz w:val="16"/>
          <w:szCs w:val="16"/>
          <w:lang w:val="es-ES"/>
        </w:rPr>
        <w:t>European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co-operation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for</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-EA (</w:t>
      </w:r>
      <w:hyperlink r:id="rId12" w:history="1">
        <w:r w:rsidRPr="00A11565">
          <w:rPr>
            <w:rStyle w:val="Hipervnculo"/>
            <w:rFonts w:ascii="Arial" w:hAnsi="Arial" w:cs="Arial"/>
            <w:sz w:val="16"/>
            <w:szCs w:val="16"/>
            <w:lang w:val="es-ES"/>
          </w:rPr>
          <w:t>http://www.european-accreditation.org/</w:t>
        </w:r>
      </w:hyperlink>
      <w:r w:rsidRPr="00A11565">
        <w:rPr>
          <w:rFonts w:ascii="Arial" w:hAnsi="Arial" w:cs="Arial"/>
          <w:sz w:val="16"/>
          <w:szCs w:val="16"/>
          <w:lang w:val="es-ES"/>
        </w:rPr>
        <w:t xml:space="preserve">) o del  </w:t>
      </w:r>
      <w:proofErr w:type="spellStart"/>
      <w:r w:rsidRPr="00A11565">
        <w:rPr>
          <w:rFonts w:ascii="Arial" w:hAnsi="Arial" w:cs="Arial"/>
          <w:sz w:val="16"/>
          <w:szCs w:val="16"/>
          <w:lang w:val="es-ES"/>
        </w:rPr>
        <w:t>Pacific</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Accreditation</w:t>
      </w:r>
      <w:proofErr w:type="spellEnd"/>
      <w:r w:rsidRPr="00A11565">
        <w:rPr>
          <w:rFonts w:ascii="Arial" w:hAnsi="Arial" w:cs="Arial"/>
          <w:sz w:val="16"/>
          <w:szCs w:val="16"/>
          <w:lang w:val="es-ES"/>
        </w:rPr>
        <w:t xml:space="preserve"> </w:t>
      </w:r>
      <w:proofErr w:type="spellStart"/>
      <w:r w:rsidRPr="00A11565">
        <w:rPr>
          <w:rFonts w:ascii="Arial" w:hAnsi="Arial" w:cs="Arial"/>
          <w:sz w:val="16"/>
          <w:szCs w:val="16"/>
          <w:lang w:val="es-ES"/>
        </w:rPr>
        <w:t>Cooperation</w:t>
      </w:r>
      <w:proofErr w:type="spellEnd"/>
      <w:r w:rsidRPr="00A11565">
        <w:rPr>
          <w:rFonts w:ascii="Arial" w:hAnsi="Arial" w:cs="Arial"/>
          <w:sz w:val="16"/>
          <w:szCs w:val="16"/>
          <w:lang w:val="es-ES"/>
        </w:rPr>
        <w:t>-PAC (</w:t>
      </w:r>
      <w:hyperlink r:id="rId13" w:history="1">
        <w:r w:rsidRPr="00A11565">
          <w:rPr>
            <w:rStyle w:val="Hipervnculo"/>
            <w:rFonts w:ascii="Arial" w:hAnsi="Arial" w:cs="Arial"/>
            <w:sz w:val="16"/>
            <w:szCs w:val="16"/>
            <w:lang w:val="es-ES"/>
          </w:rPr>
          <w:t>http://www.apec-pac.org/</w:t>
        </w:r>
      </w:hyperlink>
      <w:r w:rsidRPr="00A11565">
        <w:rPr>
          <w:rFonts w:ascii="Arial" w:hAnsi="Arial" w:cs="Arial"/>
          <w:sz w:val="16"/>
          <w:szCs w:val="16"/>
          <w:lang w:val="es-ES"/>
        </w:rPr>
        <w:t>).</w:t>
      </w:r>
    </w:p>
  </w:footnote>
  <w:footnote w:id="35">
    <w:p w14:paraId="24E2FE28" w14:textId="3826BC07" w:rsidR="00AB41D8" w:rsidRPr="00A11565" w:rsidRDefault="00AB41D8" w:rsidP="001B6741">
      <w:pPr>
        <w:pStyle w:val="Textonotapie"/>
        <w:ind w:left="284" w:hanging="284"/>
        <w:rPr>
          <w:rFonts w:ascii="Arial" w:eastAsia="MS Mincho" w:hAnsi="Arial" w:cs="Arial"/>
          <w:color w:val="auto"/>
          <w:sz w:val="16"/>
          <w:szCs w:val="16"/>
          <w:lang w:val="es-ES"/>
        </w:rPr>
      </w:pPr>
      <w:r w:rsidRPr="00A11565">
        <w:rPr>
          <w:rStyle w:val="Refdenotaalpie"/>
          <w:rFonts w:ascii="Arial" w:hAnsi="Arial" w:cs="Arial"/>
          <w:sz w:val="16"/>
          <w:szCs w:val="16"/>
        </w:rPr>
        <w:footnoteRef/>
      </w:r>
      <w:r w:rsidRPr="00A11565">
        <w:t xml:space="preserve"> </w:t>
      </w:r>
      <w:r w:rsidRPr="00A11565">
        <w:tab/>
      </w:r>
      <w:r w:rsidRPr="00A11565">
        <w:rPr>
          <w:rFonts w:ascii="Arial" w:eastAsia="MS Mincho" w:hAnsi="Arial" w:cs="Arial"/>
          <w:color w:val="auto"/>
          <w:sz w:val="16"/>
          <w:szCs w:val="16"/>
          <w:lang w:val="es-ES"/>
        </w:rPr>
        <w:t>En el certificado debe estar consignada la dirección exacta de la sede, filial u oficina a cargo de la prestación.</w:t>
      </w:r>
    </w:p>
  </w:footnote>
  <w:footnote w:id="36">
    <w:p w14:paraId="47F73463" w14:textId="0D78238C" w:rsidR="00AB41D8" w:rsidRPr="00FE16A6" w:rsidRDefault="00AB41D8" w:rsidP="001B6741">
      <w:pPr>
        <w:pStyle w:val="Textonotapie"/>
        <w:tabs>
          <w:tab w:val="left" w:pos="284"/>
        </w:tabs>
        <w:rPr>
          <w:rFonts w:ascii="Arial" w:hAnsi="Arial" w:cs="Arial"/>
          <w:color w:val="auto"/>
          <w:sz w:val="16"/>
          <w:szCs w:val="16"/>
        </w:rPr>
      </w:pPr>
      <w:r w:rsidRPr="00A11565">
        <w:rPr>
          <w:rStyle w:val="Refdenotaalpie"/>
          <w:rFonts w:ascii="Arial" w:hAnsi="Arial" w:cs="Arial"/>
          <w:color w:val="auto"/>
          <w:sz w:val="16"/>
          <w:szCs w:val="16"/>
        </w:rPr>
        <w:footnoteRef/>
      </w:r>
      <w:r w:rsidRPr="00A11565">
        <w:rPr>
          <w:rFonts w:ascii="Arial" w:hAnsi="Arial" w:cs="Arial"/>
          <w:color w:val="auto"/>
          <w:sz w:val="16"/>
          <w:szCs w:val="16"/>
          <w:lang w:val="es-ES"/>
        </w:rPr>
        <w:tab/>
        <w:t xml:space="preserve">Se refiere al periodo </w:t>
      </w:r>
      <w:r w:rsidRPr="00A11565">
        <w:rPr>
          <w:rFonts w:ascii="Arial" w:hAnsi="Arial" w:cs="Arial"/>
          <w:color w:val="auto"/>
          <w:sz w:val="16"/>
          <w:szCs w:val="16"/>
        </w:rPr>
        <w:t xml:space="preserve">de vigencia que señala el </w:t>
      </w:r>
      <w:r w:rsidRPr="00A11565">
        <w:rPr>
          <w:rFonts w:ascii="Arial" w:hAnsi="Arial" w:cs="Arial"/>
          <w:color w:val="auto"/>
          <w:sz w:val="16"/>
          <w:szCs w:val="16"/>
          <w:lang w:val="es-ES"/>
        </w:rPr>
        <w:t>certificado presentado</w:t>
      </w:r>
      <w:r w:rsidR="00FE16A6">
        <w:rPr>
          <w:rFonts w:ascii="Arial" w:hAnsi="Arial" w:cs="Arial"/>
          <w:color w:val="auto"/>
          <w:sz w:val="16"/>
          <w:szCs w:val="16"/>
        </w:rPr>
        <w:t xml:space="preserve">. </w:t>
      </w:r>
    </w:p>
  </w:footnote>
  <w:footnote w:id="37">
    <w:p w14:paraId="5D2C08F7" w14:textId="4DF7D098" w:rsidR="00AB41D8" w:rsidRPr="00A2098A" w:rsidRDefault="00AB41D8" w:rsidP="00FE16A6">
      <w:pPr>
        <w:pStyle w:val="Textonotapie"/>
        <w:tabs>
          <w:tab w:val="left" w:pos="284"/>
        </w:tabs>
        <w:ind w:left="284" w:hanging="284"/>
        <w:jc w:val="both"/>
        <w:rPr>
          <w:rFonts w:ascii="Arial" w:eastAsia="MS Mincho" w:hAnsi="Arial" w:cs="Arial"/>
          <w:color w:val="auto"/>
          <w:sz w:val="16"/>
          <w:szCs w:val="16"/>
          <w:lang w:val="es-ES"/>
        </w:rPr>
      </w:pPr>
      <w:r w:rsidRPr="00A2098A">
        <w:rPr>
          <w:rStyle w:val="Refdenotaalpie"/>
          <w:rFonts w:ascii="Arial" w:hAnsi="Arial" w:cs="Arial"/>
          <w:color w:val="auto"/>
          <w:sz w:val="16"/>
          <w:szCs w:val="16"/>
        </w:rPr>
        <w:footnoteRef/>
      </w:r>
      <w:r w:rsidRPr="00A2098A">
        <w:rPr>
          <w:rStyle w:val="Refdenotaalpie"/>
          <w:rFonts w:ascii="Arial" w:hAnsi="Arial" w:cs="Arial"/>
          <w:color w:val="auto"/>
          <w:sz w:val="16"/>
          <w:szCs w:val="16"/>
        </w:rPr>
        <w:t xml:space="preserve"> </w:t>
      </w:r>
      <w:r w:rsidRPr="00A2098A">
        <w:rPr>
          <w:color w:val="auto"/>
        </w:rPr>
        <w:tab/>
      </w:r>
      <w:r w:rsidRPr="00A2098A">
        <w:rPr>
          <w:rFonts w:ascii="Arial" w:eastAsia="MS Mincho" w:hAnsi="Arial" w:cs="Arial"/>
          <w:color w:val="auto"/>
          <w:sz w:val="16"/>
          <w:szCs w:val="16"/>
          <w:lang w:val="es-ES"/>
        </w:rPr>
        <w:t xml:space="preserve">Sea firmante/signatario del Acuerdo de Reconocimiento Mutuo (MLA) </w:t>
      </w:r>
      <w:r w:rsidRPr="00A2098A">
        <w:rPr>
          <w:rFonts w:ascii="Arial" w:hAnsi="Arial" w:cs="Arial"/>
          <w:color w:val="auto"/>
          <w:sz w:val="16"/>
          <w:szCs w:val="16"/>
          <w:lang w:val="es-ES"/>
        </w:rPr>
        <w:t xml:space="preserve">del International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Forum</w:t>
      </w:r>
      <w:proofErr w:type="spellEnd"/>
      <w:r w:rsidRPr="00A2098A">
        <w:rPr>
          <w:rFonts w:ascii="Arial" w:hAnsi="Arial" w:cs="Arial"/>
          <w:color w:val="auto"/>
          <w:sz w:val="16"/>
          <w:szCs w:val="16"/>
          <w:lang w:val="es-ES"/>
        </w:rPr>
        <w:t>-IAF (</w:t>
      </w:r>
      <w:hyperlink r:id="rId14" w:history="1">
        <w:r w:rsidRPr="00A2098A">
          <w:rPr>
            <w:rStyle w:val="Hipervnculo"/>
            <w:rFonts w:ascii="Arial" w:hAnsi="Arial" w:cs="Arial"/>
            <w:color w:val="auto"/>
            <w:sz w:val="16"/>
            <w:szCs w:val="16"/>
            <w:lang w:val="es-ES"/>
          </w:rPr>
          <w:t>http://www.iaf.nu</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InterAmerican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-IAAC (</w:t>
      </w:r>
      <w:hyperlink r:id="rId15" w:history="1">
        <w:r w:rsidRPr="00A2098A">
          <w:rPr>
            <w:rStyle w:val="Hipervnculo"/>
            <w:rFonts w:ascii="Arial" w:hAnsi="Arial" w:cs="Arial"/>
            <w:color w:val="auto"/>
            <w:sz w:val="16"/>
            <w:szCs w:val="16"/>
            <w:lang w:val="es-ES"/>
          </w:rPr>
          <w:t>http://www.iaac.org.mx</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European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for</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-EA (</w:t>
      </w:r>
      <w:hyperlink r:id="rId16" w:history="1">
        <w:r w:rsidRPr="00A2098A">
          <w:rPr>
            <w:rStyle w:val="Hipervnculo"/>
            <w:rFonts w:ascii="Arial" w:hAnsi="Arial" w:cs="Arial"/>
            <w:color w:val="auto"/>
            <w:sz w:val="16"/>
            <w:szCs w:val="16"/>
            <w:lang w:val="es-ES"/>
          </w:rPr>
          <w:t>http://www.european-accreditation.org/</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Pacific</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-PAC (</w:t>
      </w:r>
      <w:hyperlink r:id="rId17" w:history="1">
        <w:r w:rsidRPr="00A2098A">
          <w:rPr>
            <w:rStyle w:val="Hipervnculo"/>
            <w:rFonts w:ascii="Arial" w:hAnsi="Arial" w:cs="Arial"/>
            <w:color w:val="auto"/>
            <w:sz w:val="16"/>
            <w:szCs w:val="16"/>
            <w:lang w:val="es-ES"/>
          </w:rPr>
          <w:t>http://www.apec-pac.org/</w:t>
        </w:r>
      </w:hyperlink>
      <w:r w:rsidRPr="00A2098A">
        <w:rPr>
          <w:rFonts w:ascii="Arial" w:hAnsi="Arial" w:cs="Arial"/>
          <w:color w:val="auto"/>
          <w:sz w:val="16"/>
          <w:szCs w:val="16"/>
          <w:lang w:val="es-ES"/>
        </w:rPr>
        <w:t>).</w:t>
      </w:r>
    </w:p>
  </w:footnote>
  <w:footnote w:id="38">
    <w:p w14:paraId="075CA320" w14:textId="0FC1429C" w:rsidR="00AB41D8" w:rsidRPr="00FE16A6" w:rsidRDefault="00AB41D8" w:rsidP="00FE16A6">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 xml:space="preserve">En el certificado debe estar consignada la dirección exacta de la sede, filial u oficina a </w:t>
      </w:r>
      <w:r w:rsidR="00FE16A6">
        <w:rPr>
          <w:rFonts w:ascii="Arial" w:eastAsia="MS Mincho" w:hAnsi="Arial" w:cs="Arial"/>
          <w:sz w:val="16"/>
          <w:szCs w:val="16"/>
          <w:lang w:val="es-ES"/>
        </w:rPr>
        <w:t>cargo de la prestación.</w:t>
      </w:r>
    </w:p>
  </w:footnote>
  <w:footnote w:id="39">
    <w:p w14:paraId="51E5DA4A" w14:textId="59654CF9" w:rsidR="00AB41D8" w:rsidRPr="00FE16A6" w:rsidRDefault="00AB41D8" w:rsidP="00BA7CD3">
      <w:pPr>
        <w:pStyle w:val="Textonotapie"/>
        <w:tabs>
          <w:tab w:val="left" w:pos="284"/>
        </w:tabs>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00FE16A6">
        <w:rPr>
          <w:rFonts w:ascii="Arial" w:hAnsi="Arial" w:cs="Arial"/>
          <w:sz w:val="16"/>
          <w:szCs w:val="16"/>
        </w:rPr>
        <w:t xml:space="preserve">. </w:t>
      </w:r>
    </w:p>
  </w:footnote>
  <w:footnote w:id="40">
    <w:p w14:paraId="27889200" w14:textId="0CED53C5" w:rsidR="00AB41D8" w:rsidRPr="00510E7A" w:rsidRDefault="00AB41D8" w:rsidP="00427015">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En este caso, el puntaje del precio es de 93 a 100 puntos; y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footnote>
  <w:footnote w:id="41">
    <w:p w14:paraId="3D55C92A" w14:textId="77777777" w:rsidR="00AB41D8" w:rsidRPr="00BC1F05" w:rsidRDefault="00AB41D8"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42">
    <w:p w14:paraId="3EA85A09" w14:textId="77777777" w:rsidR="00AB41D8" w:rsidRPr="00BC1F05" w:rsidRDefault="00AB41D8"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43">
    <w:p w14:paraId="13496522" w14:textId="715F6508" w:rsidR="00AB41D8" w:rsidRPr="00C8537A" w:rsidRDefault="00AB41D8"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44">
    <w:p w14:paraId="01B9842D" w14:textId="77777777" w:rsidR="00AB41D8" w:rsidRPr="00B4674D" w:rsidRDefault="00AB41D8"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AB41D8" w:rsidRPr="00B4674D" w:rsidRDefault="00AB41D8" w:rsidP="00B42FDF">
      <w:pPr>
        <w:pStyle w:val="Textonotapie"/>
        <w:tabs>
          <w:tab w:val="left" w:pos="284"/>
        </w:tabs>
        <w:ind w:left="284" w:hanging="284"/>
        <w:jc w:val="both"/>
        <w:rPr>
          <w:rFonts w:ascii="Arial" w:hAnsi="Arial" w:cs="Arial"/>
          <w:sz w:val="16"/>
          <w:szCs w:val="16"/>
        </w:rPr>
      </w:pPr>
    </w:p>
  </w:footnote>
  <w:footnote w:id="45">
    <w:p w14:paraId="1EC09C9E" w14:textId="77777777" w:rsidR="00AB41D8" w:rsidRPr="00B4674D" w:rsidRDefault="00AB41D8"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Ibídem. </w:t>
      </w:r>
    </w:p>
    <w:p w14:paraId="5E45169D" w14:textId="77777777" w:rsidR="00AB41D8" w:rsidRPr="00B4674D" w:rsidRDefault="00AB41D8" w:rsidP="00B42FDF">
      <w:pPr>
        <w:pStyle w:val="Textonotapie"/>
        <w:tabs>
          <w:tab w:val="left" w:pos="284"/>
        </w:tabs>
        <w:ind w:left="284" w:hanging="284"/>
        <w:jc w:val="both"/>
        <w:rPr>
          <w:rFonts w:ascii="Arial" w:hAnsi="Arial" w:cs="Arial"/>
          <w:sz w:val="16"/>
          <w:szCs w:val="16"/>
        </w:rPr>
      </w:pPr>
    </w:p>
  </w:footnote>
  <w:footnote w:id="46">
    <w:p w14:paraId="4F6ECE89" w14:textId="65EF6B32" w:rsidR="00AB41D8" w:rsidRPr="00C8537A" w:rsidRDefault="00AB41D8"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Ibídem.</w:t>
      </w:r>
      <w:r w:rsidRPr="0060113F">
        <w:rPr>
          <w:rFonts w:ascii="Arial" w:hAnsi="Arial" w:cs="Arial"/>
          <w:sz w:val="16"/>
          <w:szCs w:val="16"/>
        </w:rPr>
        <w:t xml:space="preserve"> </w:t>
      </w:r>
    </w:p>
  </w:footnote>
  <w:footnote w:id="47">
    <w:p w14:paraId="68F63655" w14:textId="77777777" w:rsidR="00AB41D8" w:rsidRDefault="00AB41D8"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88F4F8B" w14:textId="77777777" w:rsidR="00AB41D8" w:rsidRPr="007C20AE" w:rsidRDefault="00AB41D8" w:rsidP="00CF2EED">
      <w:pPr>
        <w:pStyle w:val="Textonotapie"/>
        <w:widowControl w:val="0"/>
        <w:tabs>
          <w:tab w:val="left" w:pos="300"/>
        </w:tabs>
        <w:ind w:left="300" w:hanging="300"/>
        <w:jc w:val="both"/>
        <w:rPr>
          <w:rFonts w:ascii="Arial" w:hAnsi="Arial" w:cs="Arial"/>
          <w:sz w:val="16"/>
          <w:szCs w:val="16"/>
          <w:lang w:val="es-ES"/>
        </w:rPr>
      </w:pPr>
    </w:p>
  </w:footnote>
  <w:footnote w:id="48">
    <w:p w14:paraId="3CEB5A38" w14:textId="77777777" w:rsidR="00AB41D8" w:rsidRPr="007C20AE" w:rsidRDefault="00AB41D8"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49">
    <w:p w14:paraId="2BF0DE34" w14:textId="77777777" w:rsidR="00AB41D8" w:rsidRDefault="00AB41D8"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AB41D8" w:rsidRPr="00F04A6F" w:rsidRDefault="00AB41D8" w:rsidP="002F3565">
      <w:pPr>
        <w:pStyle w:val="Textonotapie"/>
        <w:rPr>
          <w:rFonts w:ascii="Arial" w:hAnsi="Arial" w:cs="Arial"/>
          <w:sz w:val="16"/>
          <w:szCs w:val="16"/>
        </w:rPr>
      </w:pPr>
    </w:p>
  </w:footnote>
  <w:footnote w:id="50">
    <w:p w14:paraId="73618F04" w14:textId="77777777" w:rsidR="00AB41D8" w:rsidRDefault="00AB41D8"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AB41D8" w:rsidRPr="00F04A6F" w:rsidRDefault="00AB41D8" w:rsidP="002F3565">
      <w:pPr>
        <w:pStyle w:val="Textonotapie"/>
        <w:rPr>
          <w:rFonts w:ascii="Arial" w:hAnsi="Arial" w:cs="Arial"/>
          <w:sz w:val="16"/>
          <w:szCs w:val="16"/>
        </w:rPr>
      </w:pPr>
    </w:p>
  </w:footnote>
  <w:footnote w:id="51">
    <w:p w14:paraId="3F416583" w14:textId="77777777" w:rsidR="00AB41D8" w:rsidRPr="00B06C98" w:rsidRDefault="00AB41D8"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52">
    <w:p w14:paraId="4AE01AF9" w14:textId="77777777" w:rsidR="00AB41D8" w:rsidRPr="006B4ADA" w:rsidRDefault="00AB41D8"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3">
    <w:p w14:paraId="1277933C" w14:textId="77777777" w:rsidR="00AB41D8" w:rsidRPr="006B4ADA" w:rsidRDefault="00AB41D8"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4">
    <w:p w14:paraId="105810EF" w14:textId="77777777" w:rsidR="00AB41D8" w:rsidRPr="006B4ADA" w:rsidRDefault="00AB41D8" w:rsidP="005C3CC5">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5">
    <w:p w14:paraId="1D8E53C7" w14:textId="77777777" w:rsidR="00AB41D8" w:rsidRPr="006B4ADA" w:rsidRDefault="00AB41D8" w:rsidP="005C3CC5">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6">
    <w:p w14:paraId="0157B11A" w14:textId="60524387" w:rsidR="00AB41D8" w:rsidRPr="00510E7A" w:rsidRDefault="00AB41D8"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57">
    <w:p w14:paraId="1C31D7D6" w14:textId="77777777" w:rsidR="00AB41D8" w:rsidRPr="001C3DDC" w:rsidRDefault="00AB41D8"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AB41D8" w:rsidRPr="001C3DDC" w:rsidRDefault="00AB41D8" w:rsidP="004B11B3">
      <w:pPr>
        <w:pStyle w:val="Textonotapie"/>
        <w:widowControl w:val="0"/>
        <w:tabs>
          <w:tab w:val="left" w:pos="300"/>
        </w:tabs>
        <w:ind w:left="301" w:hanging="301"/>
        <w:jc w:val="both"/>
        <w:rPr>
          <w:rFonts w:ascii="Arial" w:hAnsi="Arial" w:cs="Arial"/>
          <w:sz w:val="16"/>
          <w:szCs w:val="16"/>
        </w:rPr>
      </w:pPr>
    </w:p>
  </w:footnote>
  <w:footnote w:id="58">
    <w:p w14:paraId="7B1F9739" w14:textId="77777777" w:rsidR="00AB41D8" w:rsidRPr="001C3DDC" w:rsidRDefault="00AB41D8"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2" w:name="_Hlk536007386"/>
      <w:r>
        <w:rPr>
          <w:rFonts w:ascii="Arial" w:hAnsi="Arial" w:cs="Arial"/>
          <w:color w:val="auto"/>
          <w:sz w:val="16"/>
          <w:szCs w:val="16"/>
        </w:rPr>
        <w:t>debiendo acompañar la documentación sustentatoria correspondiente</w:t>
      </w:r>
      <w:bookmarkEnd w:id="12"/>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AB41D8" w:rsidRPr="001C3DDC" w:rsidRDefault="00AB41D8" w:rsidP="004B11B3">
      <w:pPr>
        <w:pStyle w:val="Textonotapie"/>
        <w:tabs>
          <w:tab w:val="left" w:pos="300"/>
        </w:tabs>
        <w:ind w:left="301" w:hanging="301"/>
        <w:jc w:val="both"/>
        <w:rPr>
          <w:rFonts w:ascii="Arial" w:hAnsi="Arial" w:cs="Arial"/>
          <w:sz w:val="16"/>
          <w:szCs w:val="16"/>
        </w:rPr>
      </w:pPr>
    </w:p>
  </w:footnote>
  <w:footnote w:id="59">
    <w:p w14:paraId="4D2EBD26" w14:textId="77777777" w:rsidR="00AB41D8" w:rsidRPr="00510E7A" w:rsidRDefault="00AB41D8"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AB41D8" w:rsidRPr="00510E7A" w:rsidRDefault="00AB41D8" w:rsidP="004B11B3">
      <w:pPr>
        <w:pStyle w:val="Textonotapie"/>
        <w:tabs>
          <w:tab w:val="left" w:pos="300"/>
        </w:tabs>
        <w:ind w:left="301" w:hanging="301"/>
        <w:jc w:val="both"/>
        <w:rPr>
          <w:rFonts w:ascii="Arial" w:hAnsi="Arial" w:cs="Arial"/>
          <w:sz w:val="16"/>
          <w:szCs w:val="16"/>
        </w:rPr>
      </w:pPr>
    </w:p>
  </w:footnote>
  <w:footnote w:id="60">
    <w:p w14:paraId="52F86A7F" w14:textId="77777777" w:rsidR="00AB41D8" w:rsidRPr="00BC1F05" w:rsidRDefault="00AB41D8"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AB41D8" w:rsidRPr="00BC1F05" w:rsidRDefault="00AB41D8" w:rsidP="004B11B3">
      <w:pPr>
        <w:pStyle w:val="Textonotapie"/>
        <w:widowControl w:val="0"/>
        <w:tabs>
          <w:tab w:val="left" w:pos="300"/>
        </w:tabs>
        <w:ind w:left="301" w:hanging="301"/>
        <w:jc w:val="both"/>
        <w:rPr>
          <w:rFonts w:ascii="Arial" w:hAnsi="Arial" w:cs="Arial"/>
          <w:sz w:val="16"/>
          <w:szCs w:val="16"/>
        </w:rPr>
      </w:pPr>
    </w:p>
  </w:footnote>
  <w:footnote w:id="61">
    <w:p w14:paraId="53631504" w14:textId="77777777" w:rsidR="00AB41D8" w:rsidRPr="00BC1F05" w:rsidRDefault="00AB41D8"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C721" w14:textId="77777777" w:rsidR="00AB41D8" w:rsidRDefault="00AB41D8" w:rsidP="00F41CA4">
    <w:pPr>
      <w:jc w:val="both"/>
    </w:pPr>
    <w:r>
      <w:rPr>
        <w:noProof/>
        <w:lang w:val="en-US" w:eastAsia="en-US"/>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17D" w14:textId="77777777" w:rsidR="00AB41D8" w:rsidRDefault="00AB41D8" w:rsidP="00F41CA4">
    <w:pPr>
      <w:jc w:val="both"/>
    </w:pPr>
    <w:r>
      <w:rPr>
        <w:noProof/>
        <w:sz w:val="20"/>
        <w:lang w:val="en-US" w:eastAsia="en-US"/>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420B" w14:textId="2C4E19B8" w:rsidR="00AB41D8" w:rsidRPr="00116925" w:rsidRDefault="00AB41D8" w:rsidP="00116925">
    <w:pPr>
      <w:jc w:val="both"/>
      <w:rPr>
        <w:rFonts w:ascii="Arial" w:hAnsi="Arial" w:cs="Arial"/>
        <w:i/>
        <w:sz w:val="18"/>
        <w:highlight w:val="lightGray"/>
      </w:rPr>
    </w:pPr>
    <w:r w:rsidRPr="00877F0E">
      <w:rPr>
        <w:noProof/>
        <w:lang w:val="en-US" w:eastAsia="en-US"/>
      </w:rPr>
      <mc:AlternateContent>
        <mc:Choice Requires="wps">
          <w:drawing>
            <wp:anchor distT="0" distB="0" distL="114300" distR="114300" simplePos="0" relativeHeight="251660288" behindDoc="0" locked="0" layoutInCell="0" allowOverlap="1" wp14:anchorId="72743E2E" wp14:editId="708264EB">
              <wp:simplePos x="0" y="0"/>
              <wp:positionH relativeFrom="page">
                <wp:posOffset>321310</wp:posOffset>
              </wp:positionH>
              <wp:positionV relativeFrom="page">
                <wp:posOffset>294005</wp:posOffset>
              </wp:positionV>
              <wp:extent cx="6938645" cy="10161270"/>
              <wp:effectExtent l="0" t="0" r="16510"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CFFD43" id="AutoShape 47" o:spid="_x0000_s1026" style="position:absolute;margin-left:25.3pt;margin-top:23.15pt;width:546.35pt;height:800.1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MHhA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RmlMHhAIAACI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Pr="00877F0E">
      <w:rPr>
        <w:rFonts w:ascii="Arial" w:hAnsi="Arial" w:cs="Arial"/>
        <w:i/>
        <w:sz w:val="18"/>
      </w:rPr>
      <w:t>MUNICIPALIDAD DISTRITAL DE CURICACA</w:t>
    </w:r>
  </w:p>
  <w:p w14:paraId="1BC18095" w14:textId="128000EE" w:rsidR="00AB41D8" w:rsidRDefault="00AB41D8" w:rsidP="00116925">
    <w:pPr>
      <w:pStyle w:val="Encabezado"/>
      <w:pBdr>
        <w:bottom w:val="single" w:sz="4" w:space="1" w:color="auto"/>
      </w:pBdr>
    </w:pPr>
    <w:r w:rsidRPr="00877F0E">
      <w:rPr>
        <w:rFonts w:ascii="Arial" w:hAnsi="Arial" w:cs="Arial"/>
        <w:i/>
        <w:sz w:val="18"/>
      </w:rPr>
      <w:t>ADJUDICACION SIMPLIFICADA</w:t>
    </w:r>
    <w:r>
      <w:rPr>
        <w:rFonts w:ascii="Arial" w:hAnsi="Arial" w:cs="Arial"/>
        <w:i/>
        <w:sz w:val="18"/>
      </w:rPr>
      <w:t xml:space="preserve"> N° 001-2020-CS/MDC – Primera Convocatoria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3A45" w14:textId="1208B248" w:rsidR="00AB41D8" w:rsidRPr="00116925" w:rsidRDefault="00AB41D8" w:rsidP="00DC328E">
    <w:pPr>
      <w:jc w:val="both"/>
      <w:rPr>
        <w:rFonts w:ascii="Arial" w:hAnsi="Arial" w:cs="Arial"/>
        <w:i/>
        <w:sz w:val="18"/>
        <w:highlight w:val="lightGray"/>
      </w:rPr>
    </w:pPr>
    <w:r w:rsidRPr="00877F0E">
      <w:rPr>
        <w:noProof/>
        <w:sz w:val="20"/>
        <w:lang w:val="en-US" w:eastAsia="en-US"/>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877F0E">
      <w:rPr>
        <w:rFonts w:ascii="Arial" w:hAnsi="Arial" w:cs="Arial"/>
        <w:i/>
        <w:sz w:val="18"/>
      </w:rPr>
      <w:t>MUNICIPALIDAD DISTRITAL DE CURICACA</w:t>
    </w:r>
  </w:p>
  <w:p w14:paraId="1B494F98" w14:textId="77777777" w:rsidR="00AB41D8" w:rsidRDefault="00AB41D8" w:rsidP="00A343AC">
    <w:pPr>
      <w:pStyle w:val="Encabezado"/>
      <w:pBdr>
        <w:bottom w:val="single" w:sz="4" w:space="1" w:color="auto"/>
      </w:pBdr>
      <w:jc w:val="both"/>
      <w:rPr>
        <w:rFonts w:ascii="Arial" w:hAnsi="Arial" w:cs="Arial"/>
        <w:i/>
        <w:sz w:val="18"/>
      </w:rPr>
    </w:pPr>
    <w:r w:rsidRPr="00877F0E">
      <w:rPr>
        <w:rFonts w:ascii="Arial" w:hAnsi="Arial" w:cs="Arial"/>
        <w:i/>
        <w:sz w:val="18"/>
      </w:rPr>
      <w:t>ADJUDICACION SIMPLIFICADA N°</w:t>
    </w:r>
    <w:r>
      <w:rPr>
        <w:rFonts w:ascii="Arial" w:hAnsi="Arial" w:cs="Arial"/>
        <w:i/>
        <w:sz w:val="18"/>
      </w:rPr>
      <w:t xml:space="preserve"> 001</w:t>
    </w:r>
    <w:r w:rsidRPr="00877F0E">
      <w:rPr>
        <w:rFonts w:ascii="Arial" w:hAnsi="Arial" w:cs="Arial"/>
        <w:i/>
        <w:sz w:val="18"/>
      </w:rPr>
      <w:t xml:space="preserve">-2020-CS/MDC – Primera </w:t>
    </w:r>
    <w:r>
      <w:rPr>
        <w:rFonts w:ascii="Arial" w:hAnsi="Arial" w:cs="Arial"/>
        <w:i/>
        <w:sz w:val="18"/>
      </w:rPr>
      <w:t>Convocatoria</w:t>
    </w:r>
  </w:p>
  <w:p w14:paraId="0C6F484E" w14:textId="50596C8E" w:rsidR="00AB41D8" w:rsidRDefault="00AB41D8" w:rsidP="00A343AC">
    <w:pPr>
      <w:pStyle w:val="Encabezado"/>
      <w:pBdr>
        <w:bottom w:val="single" w:sz="4" w:space="1" w:color="auto"/>
      </w:pBdr>
      <w:jc w:val="both"/>
    </w:pPr>
    <w:r>
      <w:rPr>
        <w:rFonts w:ascii="Arial" w:hAnsi="Arial" w:cs="Arial"/>
        <w:i/>
        <w:sz w:val="18"/>
      </w:rPr>
      <w:t xml:space="preserve">DU 114-2020 </w:t>
    </w:r>
    <w:r>
      <w:rPr>
        <w:rFonts w:ascii="Arial" w:hAnsi="Arial" w:cs="Arial"/>
        <w:i/>
        <w:sz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2EA9" w14:textId="77777777" w:rsidR="00AB41D8" w:rsidRPr="00116925" w:rsidRDefault="00AB41D8" w:rsidP="00116925">
    <w:pPr>
      <w:jc w:val="both"/>
      <w:rPr>
        <w:rFonts w:ascii="Arial" w:hAnsi="Arial" w:cs="Arial"/>
        <w:i/>
        <w:sz w:val="18"/>
        <w:highlight w:val="lightGray"/>
      </w:rPr>
    </w:pPr>
    <w:r>
      <w:rPr>
        <w:rFonts w:ascii="Arial" w:hAnsi="Arial" w:cs="Arial"/>
        <w:i/>
        <w:noProof/>
        <w:sz w:val="18"/>
        <w:lang w:val="en-US" w:eastAsia="en-US"/>
      </w:rPr>
      <mc:AlternateContent>
        <mc:Choice Requires="wps">
          <w:drawing>
            <wp:anchor distT="0" distB="0" distL="114300" distR="114300" simplePos="0" relativeHeight="251665920" behindDoc="0" locked="0" layoutInCell="0" allowOverlap="1" wp14:anchorId="113621D1" wp14:editId="64BC0EFD">
              <wp:simplePos x="0" y="0"/>
              <wp:positionH relativeFrom="page">
                <wp:posOffset>304165</wp:posOffset>
              </wp:positionH>
              <wp:positionV relativeFrom="page">
                <wp:posOffset>301625</wp:posOffset>
              </wp:positionV>
              <wp:extent cx="9971405" cy="6996430"/>
              <wp:effectExtent l="0" t="0" r="10795" b="139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699643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03025" id="AutoShape 22" o:spid="_x0000_s1026" style="position:absolute;margin-left:23.95pt;margin-top:23.75pt;width:785.15pt;height:55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6D2F3DE" w14:textId="77777777" w:rsidR="00AB41D8" w:rsidRDefault="00AB41D8"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16B5" w14:textId="77777777" w:rsidR="00AB41D8" w:rsidRPr="00116925" w:rsidRDefault="00AB41D8" w:rsidP="00DC328E">
    <w:pPr>
      <w:jc w:val="both"/>
      <w:rPr>
        <w:rFonts w:ascii="Arial" w:hAnsi="Arial" w:cs="Arial"/>
        <w:i/>
        <w:sz w:val="18"/>
        <w:highlight w:val="lightGray"/>
      </w:rPr>
    </w:pPr>
    <w:r>
      <w:rPr>
        <w:rFonts w:ascii="Arial" w:hAnsi="Arial" w:cs="Arial"/>
        <w:i/>
        <w:noProof/>
        <w:sz w:val="18"/>
        <w:lang w:val="en-US" w:eastAsia="en-US"/>
      </w:rPr>
      <mc:AlternateContent>
        <mc:Choice Requires="wps">
          <w:drawing>
            <wp:anchor distT="0" distB="0" distL="114300" distR="114300" simplePos="0" relativeHeight="251666944" behindDoc="0" locked="0" layoutInCell="0" allowOverlap="1" wp14:anchorId="1D97E55E" wp14:editId="6746F860">
              <wp:simplePos x="0" y="0"/>
              <wp:positionH relativeFrom="page">
                <wp:posOffset>316230</wp:posOffset>
              </wp:positionH>
              <wp:positionV relativeFrom="page">
                <wp:posOffset>297180</wp:posOffset>
              </wp:positionV>
              <wp:extent cx="9971405" cy="7018020"/>
              <wp:effectExtent l="0" t="0" r="10795" b="114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701802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FF0C1" id="AutoShape 23" o:spid="_x0000_s1026" style="position:absolute;margin-left:24.9pt;margin-top:23.4pt;width:785.15pt;height:552.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07418C9" w14:textId="77777777" w:rsidR="00AB41D8" w:rsidRDefault="00AB41D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1BA8" w14:textId="02371EE1" w:rsidR="00AB41D8" w:rsidRPr="00116925" w:rsidRDefault="00AB41D8" w:rsidP="00116925">
    <w:pPr>
      <w:jc w:val="both"/>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FF7A996" w14:textId="77777777" w:rsidR="00AB41D8" w:rsidRDefault="00AB41D8"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9292" w14:textId="68533F9F" w:rsidR="00AB41D8" w:rsidRPr="00116925" w:rsidRDefault="00AB41D8" w:rsidP="00DC328E">
    <w:pPr>
      <w:jc w:val="both"/>
      <w:rPr>
        <w:rFonts w:ascii="Arial" w:hAnsi="Arial" w:cs="Arial"/>
        <w:i/>
        <w:sz w:val="18"/>
        <w:highlight w:val="lightGray"/>
      </w:rPr>
    </w:pPr>
    <w:r>
      <w:rPr>
        <w:noProof/>
        <w:lang w:val="en-US" w:eastAsia="en-US"/>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A9FBB2" id="AutoShape 47" o:spid="_x0000_s1026"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64DB823" w14:textId="77777777" w:rsidR="00AB41D8" w:rsidRDefault="00AB41D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1BF6CC9"/>
    <w:multiLevelType w:val="hybridMultilevel"/>
    <w:tmpl w:val="44BEB80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7C35AE8"/>
    <w:multiLevelType w:val="hybridMultilevel"/>
    <w:tmpl w:val="7AD255E2"/>
    <w:lvl w:ilvl="0" w:tplc="280A0017">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5"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344549"/>
    <w:multiLevelType w:val="hybridMultilevel"/>
    <w:tmpl w:val="FA7881CC"/>
    <w:lvl w:ilvl="0" w:tplc="09208F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E4133E"/>
    <w:multiLevelType w:val="hybridMultilevel"/>
    <w:tmpl w:val="ABFA04C6"/>
    <w:lvl w:ilvl="0" w:tplc="AB046804">
      <w:start w:val="1"/>
      <w:numFmt w:val="bullet"/>
      <w:lvlText w:val="-"/>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7DA007A"/>
    <w:multiLevelType w:val="hybridMultilevel"/>
    <w:tmpl w:val="F05EE272"/>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29F264D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466F8E"/>
    <w:multiLevelType w:val="hybridMultilevel"/>
    <w:tmpl w:val="2BEA19E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33586C6D"/>
    <w:multiLevelType w:val="hybridMultilevel"/>
    <w:tmpl w:val="D558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6E0441F"/>
    <w:multiLevelType w:val="hybridMultilevel"/>
    <w:tmpl w:val="68B0AA28"/>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6F32099"/>
    <w:multiLevelType w:val="hybridMultilevel"/>
    <w:tmpl w:val="982EB90E"/>
    <w:lvl w:ilvl="0" w:tplc="AB046804">
      <w:start w:val="1"/>
      <w:numFmt w:val="bullet"/>
      <w:lvlText w:val="-"/>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98B2DEF"/>
    <w:multiLevelType w:val="hybridMultilevel"/>
    <w:tmpl w:val="F05EE272"/>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6"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8" w15:restartNumberingAfterBreak="0">
    <w:nsid w:val="4D4D46D8"/>
    <w:multiLevelType w:val="hybridMultilevel"/>
    <w:tmpl w:val="36DAC28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5DAE3060"/>
    <w:multiLevelType w:val="hybridMultilevel"/>
    <w:tmpl w:val="2E888EB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7"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8"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6A940CB7"/>
    <w:multiLevelType w:val="hybridMultilevel"/>
    <w:tmpl w:val="D030606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2"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41"/>
  </w:num>
  <w:num w:numId="8">
    <w:abstractNumId w:val="42"/>
  </w:num>
  <w:num w:numId="9">
    <w:abstractNumId w:val="17"/>
  </w:num>
  <w:num w:numId="10">
    <w:abstractNumId w:val="18"/>
  </w:num>
  <w:num w:numId="11">
    <w:abstractNumId w:val="30"/>
  </w:num>
  <w:num w:numId="12">
    <w:abstractNumId w:val="22"/>
  </w:num>
  <w:num w:numId="13">
    <w:abstractNumId w:val="39"/>
  </w:num>
  <w:num w:numId="14">
    <w:abstractNumId w:val="5"/>
  </w:num>
  <w:num w:numId="15">
    <w:abstractNumId w:val="10"/>
  </w:num>
  <w:num w:numId="16">
    <w:abstractNumId w:val="15"/>
  </w:num>
  <w:num w:numId="17">
    <w:abstractNumId w:val="36"/>
  </w:num>
  <w:num w:numId="18">
    <w:abstractNumId w:val="23"/>
  </w:num>
  <w:num w:numId="19">
    <w:abstractNumId w:val="37"/>
  </w:num>
  <w:num w:numId="20">
    <w:abstractNumId w:val="34"/>
  </w:num>
  <w:num w:numId="21">
    <w:abstractNumId w:val="7"/>
  </w:num>
  <w:num w:numId="22">
    <w:abstractNumId w:val="49"/>
  </w:num>
  <w:num w:numId="23">
    <w:abstractNumId w:val="8"/>
  </w:num>
  <w:num w:numId="24">
    <w:abstractNumId w:val="52"/>
  </w:num>
  <w:num w:numId="25">
    <w:abstractNumId w:val="27"/>
  </w:num>
  <w:num w:numId="26">
    <w:abstractNumId w:val="50"/>
  </w:num>
  <w:num w:numId="27">
    <w:abstractNumId w:val="21"/>
  </w:num>
  <w:num w:numId="28">
    <w:abstractNumId w:val="44"/>
  </w:num>
  <w:num w:numId="29">
    <w:abstractNumId w:val="43"/>
  </w:num>
  <w:num w:numId="30">
    <w:abstractNumId w:val="47"/>
  </w:num>
  <w:num w:numId="31">
    <w:abstractNumId w:val="45"/>
  </w:num>
  <w:num w:numId="32">
    <w:abstractNumId w:val="13"/>
  </w:num>
  <w:num w:numId="33">
    <w:abstractNumId w:val="16"/>
  </w:num>
  <w:num w:numId="34">
    <w:abstractNumId w:val="28"/>
  </w:num>
  <w:num w:numId="35">
    <w:abstractNumId w:val="40"/>
  </w:num>
  <w:num w:numId="36">
    <w:abstractNumId w:val="48"/>
  </w:num>
  <w:num w:numId="37">
    <w:abstractNumId w:val="12"/>
  </w:num>
  <w:num w:numId="38">
    <w:abstractNumId w:val="31"/>
  </w:num>
  <w:num w:numId="39">
    <w:abstractNumId w:val="11"/>
  </w:num>
  <w:num w:numId="40">
    <w:abstractNumId w:val="20"/>
  </w:num>
  <w:num w:numId="41">
    <w:abstractNumId w:val="19"/>
  </w:num>
  <w:num w:numId="42">
    <w:abstractNumId w:val="29"/>
  </w:num>
  <w:num w:numId="43">
    <w:abstractNumId w:val="26"/>
  </w:num>
  <w:num w:numId="44">
    <w:abstractNumId w:val="38"/>
  </w:num>
  <w:num w:numId="45">
    <w:abstractNumId w:val="25"/>
  </w:num>
  <w:num w:numId="46">
    <w:abstractNumId w:val="32"/>
  </w:num>
  <w:num w:numId="47">
    <w:abstractNumId w:val="35"/>
  </w:num>
  <w:num w:numId="48">
    <w:abstractNumId w:val="24"/>
  </w:num>
  <w:num w:numId="49">
    <w:abstractNumId w:val="14"/>
  </w:num>
  <w:num w:numId="50">
    <w:abstractNumId w:val="46"/>
  </w:num>
  <w:num w:numId="51">
    <w:abstractNumId w:val="33"/>
  </w:num>
  <w:num w:numId="52">
    <w:abstractNumId w:val="9"/>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5A79"/>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7E"/>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0DAF"/>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3FC"/>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915"/>
    <w:rsid w:val="003E5C11"/>
    <w:rsid w:val="003E5FE0"/>
    <w:rsid w:val="003E608C"/>
    <w:rsid w:val="003E6163"/>
    <w:rsid w:val="003E662B"/>
    <w:rsid w:val="003E76E6"/>
    <w:rsid w:val="003E799A"/>
    <w:rsid w:val="003E7C54"/>
    <w:rsid w:val="003E7F46"/>
    <w:rsid w:val="003F0026"/>
    <w:rsid w:val="003F01F1"/>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2456"/>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005"/>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36F9"/>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2F74"/>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6FF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6E"/>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5E16"/>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C81"/>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77F0E"/>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BD0"/>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43AC"/>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785"/>
    <w:rsid w:val="00AB2DAA"/>
    <w:rsid w:val="00AB30D8"/>
    <w:rsid w:val="00AB37A5"/>
    <w:rsid w:val="00AB3BBA"/>
    <w:rsid w:val="00AB416B"/>
    <w:rsid w:val="00AB41D8"/>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8AB"/>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75C"/>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454"/>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31B85"/>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C8B"/>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6F23"/>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8C6"/>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6A6"/>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35731694">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78479321">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1175458">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8.emf"/><Relationship Id="rId39" Type="http://schemas.openxmlformats.org/officeDocument/2006/relationships/footer" Target="footer4.xml"/><Relationship Id="rId21" Type="http://schemas.openxmlformats.org/officeDocument/2006/relationships/hyperlink" Target="http://www.sbs.gob.pe/sistema-financiero/clasificadoras-de-riesgo"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hyperlink" Target="http://www.ana.gob.pe/certificado_azul" TargetMode="Externa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mimp.gob.pe/"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image" Target="media/image9.emf"/><Relationship Id="rId30" Type="http://schemas.openxmlformats.org/officeDocument/2006/relationships/hyperlink" Target="https://enlinea.sunedu.gob.pe/" TargetMode="External"/><Relationship Id="rId35" Type="http://schemas.openxmlformats.org/officeDocument/2006/relationships/footer" Target="footer2.xml"/><Relationship Id="rId43"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7.emf"/><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fontTable" Target="fontTable.xml"/><Relationship Id="rId20" Type="http://schemas.openxmlformats.org/officeDocument/2006/relationships/hyperlink" Target="http://www.rnp.gob.pe" TargetMode="External"/><Relationship Id="rId41"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yperlink" Target="http://www.apec-pac.org/" TargetMode="External"/><Relationship Id="rId3" Type="http://schemas.openxmlformats.org/officeDocument/2006/relationships/hyperlink" Target="http://www.iaac.org.mx" TargetMode="External"/><Relationship Id="rId7" Type="http://schemas.openxmlformats.org/officeDocument/2006/relationships/hyperlink" Target="http://www.iaac.org.mx" TargetMode="External"/><Relationship Id="rId12" Type="http://schemas.openxmlformats.org/officeDocument/2006/relationships/hyperlink" Target="http://www.european-accreditation.org/" TargetMode="External"/><Relationship Id="rId17" Type="http://schemas.openxmlformats.org/officeDocument/2006/relationships/hyperlink" Target="http://www.apec-pac.org/" TargetMode="External"/><Relationship Id="rId2" Type="http://schemas.openxmlformats.org/officeDocument/2006/relationships/hyperlink" Target="http://www.iaf.nu//articles/IAF_MEMBERS_SIGNATORIES/4" TargetMode="External"/><Relationship Id="rId16" Type="http://schemas.openxmlformats.org/officeDocument/2006/relationships/hyperlink" Target="http://www.european-accreditation.org/" TargetMode="External"/><Relationship Id="rId1" Type="http://schemas.openxmlformats.org/officeDocument/2006/relationships/hyperlink" Target="http://www.rnp.gob.pe" TargetMode="External"/><Relationship Id="rId6" Type="http://schemas.openxmlformats.org/officeDocument/2006/relationships/hyperlink" Target="http://www.iaf.nu//articles/IAF_MEMBERS_SIGNATORIES/4" TargetMode="External"/><Relationship Id="rId11" Type="http://schemas.openxmlformats.org/officeDocument/2006/relationships/hyperlink" Target="http://www.iaac.org.mx" TargetMode="External"/><Relationship Id="rId5" Type="http://schemas.openxmlformats.org/officeDocument/2006/relationships/hyperlink" Target="http://www.apec-pac.org/" TargetMode="External"/><Relationship Id="rId15" Type="http://schemas.openxmlformats.org/officeDocument/2006/relationships/hyperlink" Target="http://www.iaac.org.mx" TargetMode="External"/><Relationship Id="rId10" Type="http://schemas.openxmlformats.org/officeDocument/2006/relationships/hyperlink" Target="http://www.iaf.nu//articles/IAF_MEMBERS_SIGNATORIES/4" TargetMode="External"/><Relationship Id="rId4" Type="http://schemas.openxmlformats.org/officeDocument/2006/relationships/hyperlink" Target="http://www.european-accreditation.org/" TargetMode="External"/><Relationship Id="rId9" Type="http://schemas.openxmlformats.org/officeDocument/2006/relationships/hyperlink" Target="http://www.apec-pac.org/" TargetMode="External"/><Relationship Id="rId14" Type="http://schemas.openxmlformats.org/officeDocument/2006/relationships/hyperlink" Target="http://www.iaf.nu//articles/IAF_MEMBERS_SIGNATORIES/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87CAD1E8-FA5F-47BB-8952-C3337429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93</TotalTime>
  <Pages>94</Pages>
  <Words>32742</Words>
  <Characters>186630</Characters>
  <Application>Microsoft Office Word</Application>
  <DocSecurity>0</DocSecurity>
  <Lines>1555</Lines>
  <Paragraphs>437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218935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manuel moreno</cp:lastModifiedBy>
  <cp:revision>16</cp:revision>
  <cp:lastPrinted>2019-04-02T14:00:00Z</cp:lastPrinted>
  <dcterms:created xsi:type="dcterms:W3CDTF">2020-10-28T02:44:00Z</dcterms:created>
  <dcterms:modified xsi:type="dcterms:W3CDTF">2020-10-29T01:33:00Z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